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F744E" w14:textId="77777777" w:rsidR="008412A2" w:rsidRPr="00976D56" w:rsidRDefault="008412A2" w:rsidP="001E1260">
      <w:pPr>
        <w:pStyle w:val="PolicyTitleBox"/>
      </w:pPr>
      <w:r>
        <w:t>Lourdes Public Charter School</w:t>
      </w:r>
    </w:p>
    <w:p w14:paraId="47D719B1" w14:textId="77777777" w:rsidR="00CC7D46" w:rsidRDefault="00CC7D46" w:rsidP="00CC7D46"/>
    <w:p w14:paraId="220182C7" w14:textId="77777777" w:rsidR="001E1260" w:rsidRDefault="001E1260" w:rsidP="001E1260">
      <w:pPr>
        <w:pStyle w:val="PolicyCode"/>
      </w:pPr>
      <w:r>
        <w:t>Code:</w:t>
      </w:r>
      <w:r>
        <w:tab/>
      </w:r>
      <w:r w:rsidR="00745FEF">
        <w:t>GBJ</w:t>
      </w:r>
    </w:p>
    <w:p w14:paraId="2F02E037" w14:textId="4488CB5E" w:rsidR="001E1260" w:rsidRDefault="001E1260" w:rsidP="001E1260">
      <w:pPr>
        <w:pStyle w:val="PolicyCode"/>
      </w:pPr>
      <w:r>
        <w:t>Adopted:</w:t>
      </w:r>
      <w:r>
        <w:tab/>
      </w:r>
      <w:r w:rsidR="004C1F13">
        <w:t>5/19/25</w:t>
      </w:r>
    </w:p>
    <w:p w14:paraId="1C60623E" w14:textId="77777777" w:rsidR="001E1260" w:rsidRPr="001E1260" w:rsidRDefault="001E1260" w:rsidP="00CC7D46"/>
    <w:p w14:paraId="38A5AA35" w14:textId="5C300F2B" w:rsidR="00EF573E" w:rsidRDefault="00745FEF" w:rsidP="00EF573E">
      <w:pPr>
        <w:pStyle w:val="PolicyTitle"/>
      </w:pPr>
      <w:r>
        <w:t>Weapons in Schools - Staff</w:t>
      </w:r>
    </w:p>
    <w:p w14:paraId="171727D1" w14:textId="77777777" w:rsidR="003173C9" w:rsidRDefault="003173C9" w:rsidP="00745FEF">
      <w:pPr>
        <w:pStyle w:val="PolicyBodyText"/>
      </w:pPr>
    </w:p>
    <w:p w14:paraId="4A59D55D" w14:textId="0DD748F9" w:rsidR="00745FEF" w:rsidRDefault="00745FEF" w:rsidP="00745FEF">
      <w:pPr>
        <w:pStyle w:val="PolicyBodyText"/>
      </w:pPr>
      <w:r>
        <w:t>Employees, school contractors and/or their employees and school volunteers shall not possess a dangerous or deadly weapon or firearm on school property or at school-sponsored events. This prohibition includes those who may otherwise be permitted by law to carry such weapons.</w:t>
      </w:r>
    </w:p>
    <w:p w14:paraId="735B2F44" w14:textId="77777777" w:rsidR="00745FEF" w:rsidRDefault="00745FEF" w:rsidP="00745FEF">
      <w:pPr>
        <w:pStyle w:val="PolicyBodyText"/>
      </w:pPr>
    </w:p>
    <w:p w14:paraId="0C3145C8" w14:textId="77777777" w:rsidR="00745FEF" w:rsidRDefault="00745FEF" w:rsidP="00745FEF">
      <w:pPr>
        <w:pStyle w:val="PolicyBodyText"/>
      </w:pPr>
      <w:r>
        <w:t>For purposes of this policy, as defined by state and federal law, weapon includes:</w:t>
      </w:r>
    </w:p>
    <w:p w14:paraId="594EC9B8" w14:textId="77777777" w:rsidR="00745FEF" w:rsidRDefault="00745FEF" w:rsidP="00745FEF">
      <w:pPr>
        <w:pStyle w:val="PolicyBodyText"/>
      </w:pPr>
    </w:p>
    <w:p w14:paraId="3E9D7D4C" w14:textId="1020CA73" w:rsidR="00745FEF" w:rsidRDefault="008B1B25" w:rsidP="00745FEF">
      <w:pPr>
        <w:pStyle w:val="Level1"/>
      </w:pPr>
      <w:r>
        <w:t>“</w:t>
      </w:r>
      <w:r w:rsidR="00745FEF">
        <w:t>Dangerous weapon</w:t>
      </w:r>
      <w:r>
        <w:t>”</w:t>
      </w:r>
      <w:r w:rsidR="00745FEF">
        <w:t xml:space="preserve"> means any weapon, device, instrument, material or substance, which under the circumstances in which it is used, attempted to be used or threatened to be used is readily capable of causing death or serious physical injury;</w:t>
      </w:r>
    </w:p>
    <w:p w14:paraId="3ADCA434" w14:textId="68DC3DAB" w:rsidR="00745FEF" w:rsidRDefault="008B1B25" w:rsidP="00745FEF">
      <w:pPr>
        <w:pStyle w:val="Level1"/>
      </w:pPr>
      <w:r>
        <w:t>“</w:t>
      </w:r>
      <w:r w:rsidR="00745FEF">
        <w:t>Deadly weapon</w:t>
      </w:r>
      <w:r>
        <w:t>”</w:t>
      </w:r>
      <w:r w:rsidR="00745FEF">
        <w:t xml:space="preserve"> means any instrument, article or substance specifically designed for and presently capable of causing death or serious physical injury;</w:t>
      </w:r>
    </w:p>
    <w:p w14:paraId="3D941F54" w14:textId="57DD5A6C" w:rsidR="00745FEF" w:rsidRDefault="008B1B25" w:rsidP="00745FEF">
      <w:pPr>
        <w:pStyle w:val="Level1"/>
      </w:pPr>
      <w:r>
        <w:t>“</w:t>
      </w:r>
      <w:r w:rsidR="00745FEF">
        <w:t>Firearm</w:t>
      </w:r>
      <w:r>
        <w:t>”</w:t>
      </w:r>
      <w:r w:rsidR="00745FEF">
        <w:t xml:space="preserve"> means any weapon (including a starter gun) which will or is designed to or may readily be converted to expel a projectile by the action of an explosive, frame or receiver of any such weapon, any firearm silencer or any other destructive device including any explosive, incendiary or poisonous gas.</w:t>
      </w:r>
    </w:p>
    <w:p w14:paraId="7682BB72" w14:textId="77777777" w:rsidR="00745FEF" w:rsidRDefault="00745FEF" w:rsidP="00745FEF">
      <w:pPr>
        <w:pStyle w:val="PolicyBodyText"/>
      </w:pPr>
      <w:r>
        <w:t>Weapons under the control of law enforcement personnel are permitted.</w:t>
      </w:r>
    </w:p>
    <w:p w14:paraId="105DEDC4" w14:textId="77777777" w:rsidR="00745FEF" w:rsidRDefault="00745FEF" w:rsidP="00745FEF">
      <w:pPr>
        <w:pStyle w:val="PolicyBodyText"/>
      </w:pPr>
    </w:p>
    <w:p w14:paraId="7E773AA9" w14:textId="77777777" w:rsidR="00745FEF" w:rsidRDefault="00745FEF" w:rsidP="00745FEF">
      <w:pPr>
        <w:pStyle w:val="PolicyBodyText"/>
      </w:pPr>
      <w:r>
        <w:t>The administrator will ensure notice of this policy is provided.</w:t>
      </w:r>
    </w:p>
    <w:p w14:paraId="3F126A05" w14:textId="77777777" w:rsidR="00745FEF" w:rsidRDefault="00745FEF" w:rsidP="00745FEF">
      <w:pPr>
        <w:pStyle w:val="PolicyBodyText"/>
      </w:pPr>
    </w:p>
    <w:p w14:paraId="407A08C6" w14:textId="77777777" w:rsidR="00745FEF" w:rsidRDefault="00745FEF" w:rsidP="00745FEF">
      <w:pPr>
        <w:pStyle w:val="PolicyBodyText"/>
      </w:pPr>
      <w:r>
        <w:t>Employees in violation of this policy will be subject to discipline up to and including dismissal. Individuals contracting with the school and volunteers will be subject to appropriate sanctions. A referral to law enforcement may be made.</w:t>
      </w:r>
    </w:p>
    <w:p w14:paraId="24AF6E4C" w14:textId="77777777" w:rsidR="00745FEF" w:rsidRDefault="00745FEF" w:rsidP="00745FEF">
      <w:pPr>
        <w:pStyle w:val="PolicyBodyText"/>
      </w:pPr>
    </w:p>
    <w:p w14:paraId="79270F54" w14:textId="77777777" w:rsidR="00745FEF" w:rsidRDefault="00745FEF" w:rsidP="00745FEF">
      <w:pPr>
        <w:pStyle w:val="PolicyBodyText"/>
      </w:pPr>
      <w:r>
        <w:t>END OF POLICY</w:t>
      </w:r>
    </w:p>
    <w:p w14:paraId="6A8412C8" w14:textId="77777777" w:rsidR="00745FEF" w:rsidRDefault="00745FEF" w:rsidP="00745FEF">
      <w:pPr>
        <w:pStyle w:val="PolicyLine"/>
      </w:pPr>
    </w:p>
    <w:p w14:paraId="67D179DD" w14:textId="77777777" w:rsidR="00745FEF" w:rsidRPr="007A32E1" w:rsidRDefault="00745FEF" w:rsidP="004F3E52">
      <w:pPr>
        <w:pStyle w:val="PolicyReferencesHeading"/>
      </w:pPr>
      <w:r w:rsidRPr="00745FEF">
        <w:t>Legal Reference(s):</w:t>
      </w:r>
    </w:p>
    <w:p w14:paraId="6A3D131C" w14:textId="77777777" w:rsidR="00745FEF" w:rsidRDefault="00745FEF" w:rsidP="00745FEF">
      <w:pPr>
        <w:pStyle w:val="PolicyReferences"/>
      </w:pPr>
    </w:p>
    <w:p w14:paraId="441314BB" w14:textId="77777777" w:rsidR="00745FEF" w:rsidRDefault="00745FEF" w:rsidP="00745FEF">
      <w:pPr>
        <w:pStyle w:val="PolicyReferences"/>
        <w:sectPr w:rsidR="00745FEF" w:rsidSect="00745FEF">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2B0F1191" w14:textId="77777777" w:rsidR="00745FEF" w:rsidRDefault="00745FEF" w:rsidP="00745FEF">
      <w:pPr>
        <w:pStyle w:val="PolicyReferences"/>
      </w:pPr>
      <w:r>
        <w:fldChar w:fldCharType="begin"/>
      </w:r>
      <w:r>
        <w:instrText xml:space="preserve">   HYPERLINK "http://policy.osba.org/orsredir.asp?ors=ors-161" </w:instrText>
      </w:r>
      <w:r>
        <w:fldChar w:fldCharType="separate"/>
      </w:r>
      <w:r>
        <w:rPr>
          <w:rStyle w:val="SYSHYPERTEXT"/>
        </w:rPr>
        <w:t>ORS 161</w:t>
      </w:r>
      <w:r>
        <w:fldChar w:fldCharType="end"/>
      </w:r>
      <w:r>
        <w:t>.015</w:t>
      </w:r>
    </w:p>
    <w:p w14:paraId="7C21B406" w14:textId="5E2C75C5" w:rsidR="00745FEF" w:rsidRDefault="00745FEF" w:rsidP="00745FEF">
      <w:pPr>
        <w:pStyle w:val="PolicyReferences"/>
      </w:pPr>
      <w:hyperlink r:id="rId14" w:history="1">
        <w:r>
          <w:rPr>
            <w:rStyle w:val="SYSHYPERTEXT"/>
          </w:rPr>
          <w:t>ORS 166</w:t>
        </w:r>
      </w:hyperlink>
      <w:r>
        <w:t>.210 -</w:t>
      </w:r>
      <w:r w:rsidR="004E06CA">
        <w:t xml:space="preserve"> </w:t>
      </w:r>
      <w:r>
        <w:t>166.370</w:t>
      </w:r>
    </w:p>
    <w:p w14:paraId="34044DE8" w14:textId="226E9EF5" w:rsidR="00745FEF" w:rsidRDefault="00745FEF" w:rsidP="00745FEF">
      <w:pPr>
        <w:pStyle w:val="PolicyReferences"/>
        <w:sectPr w:rsidR="00745FEF" w:rsidSect="00745FEF">
          <w:footerReference w:type="default" r:id="rId15"/>
          <w:type w:val="continuous"/>
          <w:pgSz w:w="12240" w:h="15840"/>
          <w:pgMar w:top="936" w:right="720" w:bottom="720" w:left="1224" w:header="432" w:footer="720" w:gutter="0"/>
          <w:cols w:num="3" w:space="720" w:equalWidth="0">
            <w:col w:w="3192" w:space="360"/>
            <w:col w:w="3192" w:space="360"/>
            <w:col w:w="3192"/>
          </w:cols>
          <w:noEndnote/>
          <w:docGrid w:linePitch="326"/>
        </w:sectPr>
      </w:pPr>
      <w:hyperlink r:id="rId16" w:history="1">
        <w:r>
          <w:rPr>
            <w:rStyle w:val="SYSHYPERTEXT"/>
          </w:rPr>
          <w:t>ORS 338</w:t>
        </w:r>
      </w:hyperlink>
      <w:r>
        <w:t>.115</w:t>
      </w:r>
      <w:r w:rsidR="004E06CA">
        <w:t>(1)</w:t>
      </w:r>
      <w:r>
        <w:t>(a)</w:t>
      </w:r>
    </w:p>
    <w:p w14:paraId="242D7D59" w14:textId="77777777" w:rsidR="00745FEF" w:rsidRDefault="00745FEF" w:rsidP="00745FEF">
      <w:pPr>
        <w:pStyle w:val="PolicyReferences"/>
      </w:pPr>
    </w:p>
    <w:p w14:paraId="002E7E6D" w14:textId="48103AF1" w:rsidR="00745FEF" w:rsidRDefault="00745FEF" w:rsidP="00745FEF">
      <w:pPr>
        <w:pStyle w:val="PolicyReferences"/>
      </w:pPr>
      <w:r>
        <w:t>Gun-Free School Zones Act of 1990, 18 U.S.C. §§ 921(a)(25)-(26), 922(q) (</w:t>
      </w:r>
      <w:r w:rsidR="00330263">
        <w:t>2012</w:t>
      </w:r>
      <w:r>
        <w:t>).</w:t>
      </w:r>
    </w:p>
    <w:p w14:paraId="12B4CCD4" w14:textId="77777777" w:rsidR="00745FEF" w:rsidRDefault="00745FEF" w:rsidP="00745FEF">
      <w:pPr>
        <w:pStyle w:val="PolicyReferences"/>
      </w:pPr>
      <w:r>
        <w:t>Doe v. Medford Sch. Dist. 549C, 232 Or. App. 38, 221 P3d 787 (2009).</w:t>
      </w:r>
      <w:bookmarkStart w:id="2" w:name="LawsEnd"/>
      <w:bookmarkEnd w:id="2"/>
    </w:p>
    <w:p w14:paraId="587F3D82" w14:textId="77777777" w:rsidR="009F7600" w:rsidRPr="009F7600" w:rsidRDefault="009F7600" w:rsidP="009F7600">
      <w:pPr>
        <w:pStyle w:val="PolicyReferences"/>
      </w:pPr>
      <w:bookmarkStart w:id="3" w:name="XREFS"/>
      <w:bookmarkEnd w:id="3"/>
    </w:p>
    <w:sectPr w:rsidR="009F7600" w:rsidRPr="009F7600" w:rsidSect="00745FEF">
      <w:footerReference w:type="default" r:id="rId17"/>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E2E6A1" w14:textId="77777777" w:rsidR="00745FEF" w:rsidRDefault="00745FEF" w:rsidP="00FC3907">
      <w:r>
        <w:separator/>
      </w:r>
    </w:p>
  </w:endnote>
  <w:endnote w:type="continuationSeparator" w:id="0">
    <w:p w14:paraId="288DA7BA" w14:textId="77777777" w:rsidR="00745FEF" w:rsidRDefault="00745FEF"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D6584B" w14:textId="77777777" w:rsidR="00745FEF" w:rsidRDefault="00745F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4149E" w14:paraId="61FE81B1" w14:textId="77777777" w:rsidTr="004616AD">
      <w:tc>
        <w:tcPr>
          <w:tcW w:w="2340" w:type="dxa"/>
        </w:tcPr>
        <w:p w14:paraId="3E1D8568" w14:textId="67C147F4" w:rsidR="0094149E" w:rsidRDefault="0094149E" w:rsidP="004616AD">
          <w:pPr>
            <w:pStyle w:val="Footer"/>
            <w:rPr>
              <w:noProof/>
              <w:sz w:val="20"/>
            </w:rPr>
          </w:pPr>
        </w:p>
      </w:tc>
      <w:tc>
        <w:tcPr>
          <w:tcW w:w="7956" w:type="dxa"/>
        </w:tcPr>
        <w:p w14:paraId="0D93B65C" w14:textId="3AC2BBFD" w:rsidR="0094149E" w:rsidRDefault="0094149E" w:rsidP="004616AD">
          <w:pPr>
            <w:pStyle w:val="Footer"/>
            <w:jc w:val="right"/>
          </w:pPr>
          <w:r>
            <w:t>Weapons in Schools - Staff – GBJ</w:t>
          </w:r>
        </w:p>
        <w:p w14:paraId="76C79726" w14:textId="77777777" w:rsidR="0094149E" w:rsidRDefault="0094149E"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BC24AEC" w14:textId="77777777" w:rsidR="0094149E" w:rsidRPr="00782930" w:rsidRDefault="0094149E"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24D95" w14:textId="77777777" w:rsidR="00745FEF" w:rsidRDefault="00745FE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4149E" w14:paraId="50BE17B6" w14:textId="77777777" w:rsidTr="004616AD">
      <w:tc>
        <w:tcPr>
          <w:tcW w:w="2340" w:type="dxa"/>
        </w:tcPr>
        <w:p w14:paraId="10C820F2" w14:textId="77777777" w:rsidR="0094149E" w:rsidRDefault="0094149E" w:rsidP="004616AD">
          <w:pPr>
            <w:pStyle w:val="Footer"/>
            <w:rPr>
              <w:noProof/>
              <w:sz w:val="20"/>
            </w:rPr>
          </w:pPr>
          <w:r>
            <w:rPr>
              <w:noProof/>
              <w:sz w:val="20"/>
            </w:rPr>
            <w:t>7/19/16│PH</w:t>
          </w:r>
        </w:p>
        <w:p w14:paraId="4C92C3DB" w14:textId="538E2FAF" w:rsidR="0094149E" w:rsidRDefault="0094149E" w:rsidP="004616AD">
          <w:pPr>
            <w:pStyle w:val="Footer"/>
            <w:rPr>
              <w:noProof/>
              <w:sz w:val="20"/>
            </w:rPr>
          </w:pPr>
        </w:p>
      </w:tc>
      <w:tc>
        <w:tcPr>
          <w:tcW w:w="7956" w:type="dxa"/>
        </w:tcPr>
        <w:p w14:paraId="357085FF" w14:textId="6992E74C" w:rsidR="0094149E" w:rsidRDefault="0094149E" w:rsidP="004616AD">
          <w:pPr>
            <w:pStyle w:val="Footer"/>
            <w:jc w:val="right"/>
          </w:pPr>
          <w:r>
            <w:t>Weapons in Schools - Staff * – GBJ</w:t>
          </w:r>
        </w:p>
        <w:p w14:paraId="38D14E85" w14:textId="77777777" w:rsidR="0094149E" w:rsidRDefault="0094149E"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7A08154" w14:textId="77777777" w:rsidR="0094149E" w:rsidRPr="00782930" w:rsidRDefault="0094149E"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4149E" w14:paraId="08CB0AC1" w14:textId="77777777" w:rsidTr="004616AD">
      <w:tc>
        <w:tcPr>
          <w:tcW w:w="2340" w:type="dxa"/>
        </w:tcPr>
        <w:p w14:paraId="3F2251D9" w14:textId="77777777" w:rsidR="0094149E" w:rsidRDefault="0094149E" w:rsidP="004616AD">
          <w:pPr>
            <w:pStyle w:val="Footer"/>
            <w:rPr>
              <w:noProof/>
              <w:sz w:val="20"/>
            </w:rPr>
          </w:pPr>
          <w:r>
            <w:rPr>
              <w:noProof/>
              <w:sz w:val="20"/>
            </w:rPr>
            <w:t>7/19/16│PH</w:t>
          </w:r>
        </w:p>
        <w:p w14:paraId="6BD44CC4" w14:textId="6D49B143" w:rsidR="0094149E" w:rsidRDefault="0094149E" w:rsidP="004616AD">
          <w:pPr>
            <w:pStyle w:val="Footer"/>
            <w:rPr>
              <w:noProof/>
              <w:sz w:val="20"/>
            </w:rPr>
          </w:pPr>
        </w:p>
      </w:tc>
      <w:tc>
        <w:tcPr>
          <w:tcW w:w="7956" w:type="dxa"/>
        </w:tcPr>
        <w:p w14:paraId="4A91F38A" w14:textId="47031456" w:rsidR="0094149E" w:rsidRDefault="0094149E" w:rsidP="004616AD">
          <w:pPr>
            <w:pStyle w:val="Footer"/>
            <w:jc w:val="right"/>
          </w:pPr>
          <w:r>
            <w:t>Weapons in Schools - Staff * – GBJ</w:t>
          </w:r>
        </w:p>
        <w:p w14:paraId="5C38C42E" w14:textId="77777777" w:rsidR="0094149E" w:rsidRDefault="0094149E"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7068531F" w14:textId="77777777" w:rsidR="0094149E" w:rsidRPr="00782930" w:rsidRDefault="0094149E"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5AE81C" w14:textId="77777777" w:rsidR="00745FEF" w:rsidRDefault="00745FEF" w:rsidP="00FC3907">
      <w:r>
        <w:separator/>
      </w:r>
    </w:p>
  </w:footnote>
  <w:footnote w:type="continuationSeparator" w:id="0">
    <w:p w14:paraId="00BD53A1" w14:textId="77777777" w:rsidR="00745FEF" w:rsidRDefault="00745FEF"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A8057" w14:textId="77777777" w:rsidR="00745FEF" w:rsidRPr="008B1B25" w:rsidRDefault="00745F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49CC" w14:textId="53A5BE8A" w:rsidR="00745FEF" w:rsidRDefault="00745FEF" w:rsidP="00745F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84BFE" w14:textId="77777777" w:rsidR="00745FEF" w:rsidRDefault="00745F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435176276">
    <w:abstractNumId w:val="7"/>
  </w:num>
  <w:num w:numId="2" w16cid:durableId="244263945">
    <w:abstractNumId w:val="4"/>
  </w:num>
  <w:num w:numId="3" w16cid:durableId="373702083">
    <w:abstractNumId w:val="4"/>
  </w:num>
  <w:num w:numId="4" w16cid:durableId="1111779346">
    <w:abstractNumId w:val="3"/>
  </w:num>
  <w:num w:numId="5" w16cid:durableId="693075364">
    <w:abstractNumId w:val="3"/>
  </w:num>
  <w:num w:numId="6" w16cid:durableId="259997077">
    <w:abstractNumId w:val="2"/>
  </w:num>
  <w:num w:numId="7" w16cid:durableId="1808204431">
    <w:abstractNumId w:val="2"/>
  </w:num>
  <w:num w:numId="8" w16cid:durableId="1533104910">
    <w:abstractNumId w:val="1"/>
  </w:num>
  <w:num w:numId="9" w16cid:durableId="1658261690">
    <w:abstractNumId w:val="1"/>
  </w:num>
  <w:num w:numId="10" w16cid:durableId="2113865008">
    <w:abstractNumId w:val="0"/>
  </w:num>
  <w:num w:numId="11" w16cid:durableId="1683626047">
    <w:abstractNumId w:val="0"/>
  </w:num>
  <w:num w:numId="12" w16cid:durableId="1194616760">
    <w:abstractNumId w:val="6"/>
  </w:num>
  <w:num w:numId="13" w16cid:durableId="839462496">
    <w:abstractNumId w:val="9"/>
  </w:num>
  <w:num w:numId="14" w16cid:durableId="1589998553">
    <w:abstractNumId w:val="8"/>
  </w:num>
  <w:num w:numId="15" w16cid:durableId="14301970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686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27B5"/>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6981"/>
    <w:rsid w:val="0018025F"/>
    <w:rsid w:val="001C1D43"/>
    <w:rsid w:val="001C3978"/>
    <w:rsid w:val="001C5C15"/>
    <w:rsid w:val="001E1260"/>
    <w:rsid w:val="001E7AE7"/>
    <w:rsid w:val="001F4D2D"/>
    <w:rsid w:val="0021369D"/>
    <w:rsid w:val="00217190"/>
    <w:rsid w:val="00224022"/>
    <w:rsid w:val="00246025"/>
    <w:rsid w:val="0028031C"/>
    <w:rsid w:val="00280B93"/>
    <w:rsid w:val="002821D2"/>
    <w:rsid w:val="00284A5E"/>
    <w:rsid w:val="00286D2D"/>
    <w:rsid w:val="002A7657"/>
    <w:rsid w:val="002C77C7"/>
    <w:rsid w:val="002D4AB0"/>
    <w:rsid w:val="002F4D33"/>
    <w:rsid w:val="002F7C67"/>
    <w:rsid w:val="00305489"/>
    <w:rsid w:val="00306B03"/>
    <w:rsid w:val="00311B2D"/>
    <w:rsid w:val="003173C9"/>
    <w:rsid w:val="003233D7"/>
    <w:rsid w:val="003234E0"/>
    <w:rsid w:val="00330263"/>
    <w:rsid w:val="00346329"/>
    <w:rsid w:val="00354BAF"/>
    <w:rsid w:val="00355C5E"/>
    <w:rsid w:val="00363573"/>
    <w:rsid w:val="00363AE7"/>
    <w:rsid w:val="00367B06"/>
    <w:rsid w:val="003804C0"/>
    <w:rsid w:val="00385E10"/>
    <w:rsid w:val="003915B0"/>
    <w:rsid w:val="003B3329"/>
    <w:rsid w:val="003E6E0C"/>
    <w:rsid w:val="003F7B66"/>
    <w:rsid w:val="00404FFB"/>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1F13"/>
    <w:rsid w:val="004C2F7D"/>
    <w:rsid w:val="004E06CA"/>
    <w:rsid w:val="004E3582"/>
    <w:rsid w:val="004F3E52"/>
    <w:rsid w:val="004F53EB"/>
    <w:rsid w:val="005130E3"/>
    <w:rsid w:val="0051750D"/>
    <w:rsid w:val="00524F11"/>
    <w:rsid w:val="005342BD"/>
    <w:rsid w:val="00536354"/>
    <w:rsid w:val="00543474"/>
    <w:rsid w:val="00552D4D"/>
    <w:rsid w:val="00557E6B"/>
    <w:rsid w:val="00573A5C"/>
    <w:rsid w:val="005A0A48"/>
    <w:rsid w:val="005A4EEB"/>
    <w:rsid w:val="005A6BFA"/>
    <w:rsid w:val="005B5E10"/>
    <w:rsid w:val="005C1564"/>
    <w:rsid w:val="005D75A9"/>
    <w:rsid w:val="005E06B3"/>
    <w:rsid w:val="005E3F0A"/>
    <w:rsid w:val="005F3316"/>
    <w:rsid w:val="0060463A"/>
    <w:rsid w:val="00607FBD"/>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45FEF"/>
    <w:rsid w:val="007519A6"/>
    <w:rsid w:val="00752B2D"/>
    <w:rsid w:val="00754B98"/>
    <w:rsid w:val="00763A99"/>
    <w:rsid w:val="00782930"/>
    <w:rsid w:val="00784DE2"/>
    <w:rsid w:val="007A0E9B"/>
    <w:rsid w:val="007A3694"/>
    <w:rsid w:val="007A7F92"/>
    <w:rsid w:val="007B228A"/>
    <w:rsid w:val="007B384B"/>
    <w:rsid w:val="007C3AED"/>
    <w:rsid w:val="007D02D3"/>
    <w:rsid w:val="007E3300"/>
    <w:rsid w:val="007E4701"/>
    <w:rsid w:val="007F0455"/>
    <w:rsid w:val="008073B2"/>
    <w:rsid w:val="00814409"/>
    <w:rsid w:val="008152CF"/>
    <w:rsid w:val="00824B84"/>
    <w:rsid w:val="00830ED8"/>
    <w:rsid w:val="00835AD6"/>
    <w:rsid w:val="008412A2"/>
    <w:rsid w:val="00844CD8"/>
    <w:rsid w:val="00850A44"/>
    <w:rsid w:val="008569DA"/>
    <w:rsid w:val="00870BED"/>
    <w:rsid w:val="00882C0D"/>
    <w:rsid w:val="008854C0"/>
    <w:rsid w:val="00890313"/>
    <w:rsid w:val="008A156E"/>
    <w:rsid w:val="008A2D8F"/>
    <w:rsid w:val="008A3BAF"/>
    <w:rsid w:val="008B0925"/>
    <w:rsid w:val="008B1B25"/>
    <w:rsid w:val="008B6FAC"/>
    <w:rsid w:val="008B730B"/>
    <w:rsid w:val="008D663E"/>
    <w:rsid w:val="008E1CAE"/>
    <w:rsid w:val="008F4D57"/>
    <w:rsid w:val="00907FA5"/>
    <w:rsid w:val="00912BAC"/>
    <w:rsid w:val="00914E8F"/>
    <w:rsid w:val="00923DFB"/>
    <w:rsid w:val="009317A1"/>
    <w:rsid w:val="00940E79"/>
    <w:rsid w:val="0094149E"/>
    <w:rsid w:val="009510E8"/>
    <w:rsid w:val="009510FB"/>
    <w:rsid w:val="00963266"/>
    <w:rsid w:val="009670E7"/>
    <w:rsid w:val="00972985"/>
    <w:rsid w:val="00976D56"/>
    <w:rsid w:val="00976F42"/>
    <w:rsid w:val="00977D62"/>
    <w:rsid w:val="009816CA"/>
    <w:rsid w:val="00982B4E"/>
    <w:rsid w:val="009854C4"/>
    <w:rsid w:val="009A42F6"/>
    <w:rsid w:val="009B1678"/>
    <w:rsid w:val="009C4D2A"/>
    <w:rsid w:val="009D427B"/>
    <w:rsid w:val="009D6C26"/>
    <w:rsid w:val="009E0408"/>
    <w:rsid w:val="009F0B9F"/>
    <w:rsid w:val="009F2011"/>
    <w:rsid w:val="009F24C0"/>
    <w:rsid w:val="009F4F41"/>
    <w:rsid w:val="009F694C"/>
    <w:rsid w:val="009F7274"/>
    <w:rsid w:val="009F7600"/>
    <w:rsid w:val="00A15392"/>
    <w:rsid w:val="00A20986"/>
    <w:rsid w:val="00A268EF"/>
    <w:rsid w:val="00A312B5"/>
    <w:rsid w:val="00A61DAA"/>
    <w:rsid w:val="00A7204A"/>
    <w:rsid w:val="00A967F8"/>
    <w:rsid w:val="00AC3EDD"/>
    <w:rsid w:val="00AC5141"/>
    <w:rsid w:val="00AC65F8"/>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071C"/>
    <w:rsid w:val="00BD4879"/>
    <w:rsid w:val="00BD65DF"/>
    <w:rsid w:val="00BE44C8"/>
    <w:rsid w:val="00BE450C"/>
    <w:rsid w:val="00BE5ECB"/>
    <w:rsid w:val="00BF1386"/>
    <w:rsid w:val="00C04F63"/>
    <w:rsid w:val="00C21664"/>
    <w:rsid w:val="00C25368"/>
    <w:rsid w:val="00C33AB4"/>
    <w:rsid w:val="00C42489"/>
    <w:rsid w:val="00C430FD"/>
    <w:rsid w:val="00C71516"/>
    <w:rsid w:val="00C82AB8"/>
    <w:rsid w:val="00CA6EF6"/>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1B00"/>
    <w:rsid w:val="00D65180"/>
    <w:rsid w:val="00D7233F"/>
    <w:rsid w:val="00D7490B"/>
    <w:rsid w:val="00D82C4F"/>
    <w:rsid w:val="00D85D37"/>
    <w:rsid w:val="00D87B51"/>
    <w:rsid w:val="00DE0C18"/>
    <w:rsid w:val="00DF0AE6"/>
    <w:rsid w:val="00DF464B"/>
    <w:rsid w:val="00E009DD"/>
    <w:rsid w:val="00E07338"/>
    <w:rsid w:val="00E33494"/>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669FE"/>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FBB2042"/>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745FEF"/>
    <w:rPr>
      <w:color w:val="0000FF"/>
      <w:u w:val="single"/>
    </w:rPr>
  </w:style>
  <w:style w:type="paragraph" w:styleId="Revision">
    <w:name w:val="Revision"/>
    <w:hidden/>
    <w:uiPriority w:val="99"/>
    <w:semiHidden/>
    <w:rsid w:val="000927B5"/>
    <w:pPr>
      <w:spacing w:after="0" w:line="240" w:lineRule="auto"/>
    </w:pPr>
    <w:rPr>
      <w:rFonts w:ascii="Times New Roman" w:hAnsi="Times New Roman" w:cs="Times New Roman"/>
      <w:sz w:val="24"/>
    </w:rPr>
  </w:style>
  <w:style w:type="paragraph" w:customStyle="1" w:styleId="WatermarkProposed">
    <w:name w:val="_WatermarkProposed"/>
    <w:basedOn w:val="Normal"/>
    <w:rsid w:val="000927B5"/>
    <w:rPr>
      <w:rFonts w:ascii="Arial Black" w:hAnsi="Arial Black" w:cstheme="minorBidi"/>
      <w:b/>
      <w:color w:val="969696"/>
      <w:spacing w:val="60"/>
      <w:sz w:val="1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olicy.osba.org/orsredir.asp?ors=ors-33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6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4E3D85-D0DD-4994-B606-89C9FA69F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292</Words>
  <Characters>1667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Policy - Weapons in Schools - Staff *</vt:lpstr>
    </vt:vector>
  </TitlesOfParts>
  <Company>OSBA</Company>
  <LinksUpToDate>false</LinksUpToDate>
  <CharactersWithSpaces>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GBJ - Weapons in Schools - Staff</dc:title>
  <dc:subject>Lourdes Board Policy</dc:subject>
  <dc:creator>Oregon School Boards Association</dc:creator>
  <cp:keywords/>
  <dc:description/>
  <cp:lastModifiedBy>Colleen Allen</cp:lastModifiedBy>
  <cp:revision>19</cp:revision>
  <dcterms:created xsi:type="dcterms:W3CDTF">2018-03-09T22:18:00Z</dcterms:created>
  <dcterms:modified xsi:type="dcterms:W3CDTF">2025-05-22T17:37:00Z</dcterms:modified>
</cp:coreProperties>
</file>