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461D95" w14:textId="77777777" w:rsidR="00DC2A92" w:rsidRPr="00976D56" w:rsidRDefault="00DC2A92" w:rsidP="001E1260">
      <w:pPr>
        <w:pStyle w:val="PolicyTitleBox"/>
      </w:pPr>
      <w:r>
        <w:t>Lourdes Public Charter School</w:t>
      </w:r>
    </w:p>
    <w:p w14:paraId="3663498F" w14:textId="77777777" w:rsidR="00CC7D46" w:rsidRPr="004351BB" w:rsidRDefault="00CC7D46" w:rsidP="00CC7D46"/>
    <w:p w14:paraId="1A09D4F5" w14:textId="77777777" w:rsidR="001E1260" w:rsidRPr="004351BB" w:rsidRDefault="001E1260" w:rsidP="001E1260">
      <w:pPr>
        <w:pStyle w:val="PolicyCode"/>
        <w:rPr>
          <w:bCs/>
        </w:rPr>
      </w:pPr>
      <w:r w:rsidRPr="004351BB">
        <w:t>Code:</w:t>
      </w:r>
      <w:r w:rsidRPr="004351BB">
        <w:tab/>
      </w:r>
      <w:r w:rsidR="00132F1F" w:rsidRPr="004351BB">
        <w:rPr>
          <w:bCs/>
        </w:rPr>
        <w:t>GBNA-AR</w:t>
      </w:r>
    </w:p>
    <w:p w14:paraId="34688F8F" w14:textId="33876CC6" w:rsidR="001E1260" w:rsidRPr="004351BB" w:rsidRDefault="001E1260" w:rsidP="001E1260">
      <w:pPr>
        <w:pStyle w:val="PolicyCode"/>
      </w:pPr>
      <w:r w:rsidRPr="004351BB">
        <w:t>Revised/Reviewed:</w:t>
      </w:r>
      <w:r w:rsidRPr="004351BB">
        <w:tab/>
      </w:r>
      <w:r w:rsidR="0030074A">
        <w:t>4/28/25</w:t>
      </w:r>
    </w:p>
    <w:p w14:paraId="2A5831A6" w14:textId="77777777" w:rsidR="001E1260" w:rsidRPr="004351BB" w:rsidRDefault="001E1260" w:rsidP="00CC7D46"/>
    <w:p w14:paraId="22E022BA" w14:textId="77777777" w:rsidR="008E5D26" w:rsidRPr="004351BB" w:rsidRDefault="00132F1F" w:rsidP="007549B1">
      <w:pPr>
        <w:pStyle w:val="PolicyTitle"/>
      </w:pPr>
      <w:r w:rsidRPr="004351BB">
        <w:t>Hazing</w:t>
      </w:r>
      <w:r w:rsidR="007549B1" w:rsidRPr="004351BB">
        <w:t xml:space="preserve">, </w:t>
      </w:r>
      <w:r w:rsidRPr="004351BB">
        <w:t>Harassment</w:t>
      </w:r>
      <w:r w:rsidR="007549B1" w:rsidRPr="004351BB">
        <w:t xml:space="preserve">, </w:t>
      </w:r>
      <w:r w:rsidRPr="004351BB">
        <w:t>Intimidation</w:t>
      </w:r>
      <w:r w:rsidR="007549B1" w:rsidRPr="004351BB">
        <w:t xml:space="preserve">, </w:t>
      </w:r>
      <w:r w:rsidRPr="004351BB">
        <w:t>Bullying</w:t>
      </w:r>
      <w:r w:rsidR="007549B1" w:rsidRPr="004351BB">
        <w:t xml:space="preserve">, </w:t>
      </w:r>
      <w:r w:rsidRPr="004351BB">
        <w:t>Menacing</w:t>
      </w:r>
      <w:r w:rsidR="001E496D" w:rsidRPr="004351BB">
        <w:t>,</w:t>
      </w:r>
      <w:r w:rsidR="007549B1" w:rsidRPr="004351BB">
        <w:t xml:space="preserve"> or </w:t>
      </w:r>
    </w:p>
    <w:p w14:paraId="147578D6" w14:textId="074C5FB6" w:rsidR="00EF573E" w:rsidRPr="004351BB" w:rsidRDefault="00132F1F" w:rsidP="007549B1">
      <w:pPr>
        <w:pStyle w:val="PolicyTitle"/>
      </w:pPr>
      <w:r w:rsidRPr="004351BB">
        <w:t xml:space="preserve">Cyberbullying </w:t>
      </w:r>
      <w:r w:rsidR="00E042DC" w:rsidRPr="004351BB">
        <w:t xml:space="preserve">Reporting </w:t>
      </w:r>
      <w:r w:rsidRPr="004351BB">
        <w:t>Procedures – Staff</w:t>
      </w:r>
    </w:p>
    <w:p w14:paraId="379CF0BF" w14:textId="77777777" w:rsidR="00EF573E" w:rsidRPr="004351BB" w:rsidRDefault="00EF573E" w:rsidP="00EF573E"/>
    <w:p w14:paraId="1ACC973F" w14:textId="6338C48E" w:rsidR="00132F1F" w:rsidRPr="004351BB" w:rsidRDefault="00132F1F" w:rsidP="00132F1F">
      <w:pPr>
        <w:pStyle w:val="PolicyBodyText"/>
      </w:pPr>
      <w:r w:rsidRPr="004351BB">
        <w:t>The following definitions and procedures shall be used for reporting, investigating</w:t>
      </w:r>
      <w:r w:rsidR="001E496D" w:rsidRPr="004351BB">
        <w:t>,</w:t>
      </w:r>
      <w:r w:rsidRPr="004351BB">
        <w:t xml:space="preserve"> and resolving </w:t>
      </w:r>
      <w:r w:rsidR="00E042DC" w:rsidRPr="004351BB">
        <w:t xml:space="preserve">reports </w:t>
      </w:r>
      <w:r w:rsidRPr="004351BB">
        <w:t>of hazing, harassment, intimidation, bullying, menacing</w:t>
      </w:r>
      <w:r w:rsidR="001E496D" w:rsidRPr="004351BB">
        <w:t>,</w:t>
      </w:r>
      <w:r w:rsidRPr="004351BB">
        <w:t xml:space="preserve"> and cyberbullying</w:t>
      </w:r>
      <w:r w:rsidR="00E042DC" w:rsidRPr="004351BB">
        <w:t xml:space="preserve"> of staff or third parties</w:t>
      </w:r>
      <w:r w:rsidRPr="004351BB">
        <w:t>.</w:t>
      </w:r>
    </w:p>
    <w:p w14:paraId="35D306C8" w14:textId="77777777" w:rsidR="00132F1F" w:rsidRPr="004351BB" w:rsidRDefault="00132F1F" w:rsidP="00132F1F">
      <w:pPr>
        <w:pStyle w:val="PolicyBodyText"/>
      </w:pPr>
    </w:p>
    <w:p w14:paraId="7BB7F7A7" w14:textId="77777777" w:rsidR="00132F1F" w:rsidRPr="004351BB" w:rsidRDefault="00132F1F" w:rsidP="00132F1F">
      <w:pPr>
        <w:pStyle w:val="PolicyBodyText"/>
        <w:rPr>
          <w:b/>
        </w:rPr>
      </w:pPr>
      <w:r w:rsidRPr="004351BB">
        <w:rPr>
          <w:b/>
        </w:rPr>
        <w:t>Definitions</w:t>
      </w:r>
    </w:p>
    <w:p w14:paraId="5BA4A911" w14:textId="77777777" w:rsidR="00132F1F" w:rsidRPr="004351BB" w:rsidRDefault="00132F1F" w:rsidP="00132F1F">
      <w:pPr>
        <w:pStyle w:val="PolicyBodyText"/>
      </w:pPr>
    </w:p>
    <w:p w14:paraId="56F6E47D" w14:textId="7A4F067F" w:rsidR="00132F1F" w:rsidRPr="004351BB" w:rsidRDefault="00222907" w:rsidP="007549B1">
      <w:pPr>
        <w:pStyle w:val="Level1"/>
      </w:pPr>
      <w:r>
        <w:t>“</w:t>
      </w:r>
      <w:r w:rsidR="00132F1F" w:rsidRPr="004351BB">
        <w:t>Third parties</w:t>
      </w:r>
      <w:r>
        <w:t>”</w:t>
      </w:r>
      <w:r w:rsidR="00132F1F" w:rsidRPr="004351BB">
        <w:t xml:space="preserve"> include, but are not limited to, coaches, school volunteers, parents, school visitors, service contractors</w:t>
      </w:r>
      <w:r w:rsidR="001E496D" w:rsidRPr="004351BB">
        <w:t>,</w:t>
      </w:r>
      <w:r w:rsidR="00132F1F" w:rsidRPr="004351BB">
        <w:t xml:space="preserve"> or others engaged in public charter school business, such as employees of businesses or organizations participating in cooperative work programs with the public charter school and others not directly subject to public charter school control at interschool and intraschool athletic competitions or other public charter school events.</w:t>
      </w:r>
    </w:p>
    <w:p w14:paraId="52FC89D7" w14:textId="37FBDACD" w:rsidR="00132F1F" w:rsidRPr="004351BB" w:rsidRDefault="00222907" w:rsidP="007549B1">
      <w:pPr>
        <w:pStyle w:val="Level1"/>
      </w:pPr>
      <w:r>
        <w:t>“</w:t>
      </w:r>
      <w:r w:rsidR="00132F1F" w:rsidRPr="004351BB">
        <w:t>Public charter school</w:t>
      </w:r>
      <w:r>
        <w:t>”</w:t>
      </w:r>
      <w:r w:rsidR="00132F1F" w:rsidRPr="004351BB">
        <w:t xml:space="preserve"> includes public charter school facilities, public charter school premises</w:t>
      </w:r>
      <w:r w:rsidR="00E042DC" w:rsidRPr="004351BB">
        <w:t>,</w:t>
      </w:r>
      <w:r w:rsidR="00132F1F" w:rsidRPr="004351BB">
        <w:t xml:space="preserve"> and nonschool property if the employee is at any public charter school-sponsored, public charter school-approved</w:t>
      </w:r>
      <w:r w:rsidR="00E042DC" w:rsidRPr="004351BB">
        <w:t>,</w:t>
      </w:r>
      <w:r w:rsidR="00132F1F" w:rsidRPr="004351BB">
        <w:t xml:space="preserve"> or public charter school-related activity or function, such as field trips, athletic events or where the employee is engaged in public charter school business.</w:t>
      </w:r>
    </w:p>
    <w:p w14:paraId="7B9CB26B" w14:textId="0EEDE106" w:rsidR="00132F1F" w:rsidRPr="004351BB" w:rsidRDefault="00222907" w:rsidP="007549B1">
      <w:pPr>
        <w:pStyle w:val="Level1"/>
      </w:pPr>
      <w:r>
        <w:t>“</w:t>
      </w:r>
      <w:r w:rsidR="00132F1F" w:rsidRPr="004351BB">
        <w:t>Hazing</w:t>
      </w:r>
      <w:r>
        <w:t>”</w:t>
      </w:r>
      <w:r w:rsidR="00132F1F" w:rsidRPr="004351BB">
        <w:t xml:space="preserve"> includes, but is not limited to, any act that recklessly or intentionally endangers the mental health, physical health or safety of a staff member for the purpose of initiation or as a condition or precondition of attaining membership in, or affiliation with, any public charter school-sponsored work activity, work group or work assignment, or other such activities intended to degrade or humiliate regardless of the person</w:t>
      </w:r>
      <w:r>
        <w:t>’</w:t>
      </w:r>
      <w:r w:rsidR="00132F1F" w:rsidRPr="004351BB">
        <w:t>s willingness to participate.</w:t>
      </w:r>
    </w:p>
    <w:p w14:paraId="4F83504D" w14:textId="05A86268" w:rsidR="00132F1F" w:rsidRPr="004351BB" w:rsidRDefault="00222907" w:rsidP="007549B1">
      <w:pPr>
        <w:pStyle w:val="Level1"/>
      </w:pPr>
      <w:r>
        <w:t>“</w:t>
      </w:r>
      <w:r w:rsidR="00132F1F" w:rsidRPr="004351BB">
        <w:t>Harassment</w:t>
      </w:r>
      <w:r>
        <w:t>”</w:t>
      </w:r>
      <w:r w:rsidR="00132F1F" w:rsidRPr="004351BB">
        <w:t xml:space="preserve"> </w:t>
      </w:r>
      <w:r w:rsidR="00F3066F" w:rsidRPr="004351BB">
        <w:t xml:space="preserve">is unwelcome conduct that is based on race, color, religion, sex (including pregnancy), sexual orientation, </w:t>
      </w:r>
      <w:r w:rsidR="00B10B2C" w:rsidRPr="004351BB">
        <w:t xml:space="preserve">gender identity, </w:t>
      </w:r>
      <w:r w:rsidR="00F3066F" w:rsidRPr="004351BB">
        <w:t xml:space="preserve">national origin, age (40 or older), disability or genetic information. Harassment becomes unlawful when 1) enduring </w:t>
      </w:r>
      <w:proofErr w:type="gramStart"/>
      <w:r w:rsidR="00F3066F" w:rsidRPr="004351BB">
        <w:t>the offensive</w:t>
      </w:r>
      <w:proofErr w:type="gramEnd"/>
      <w:r w:rsidR="00F3066F" w:rsidRPr="004351BB">
        <w:t xml:space="preserve"> conduct becomes a condition of continued employment, or 2) </w:t>
      </w:r>
      <w:proofErr w:type="gramStart"/>
      <w:r w:rsidR="00F3066F" w:rsidRPr="004351BB">
        <w:t>the conduct</w:t>
      </w:r>
      <w:proofErr w:type="gramEnd"/>
      <w:r w:rsidR="00F3066F" w:rsidRPr="004351BB">
        <w:t xml:space="preserve"> is severe or pervasive enough to create a work environment that a reasonable person would consider intimidating, hostile, or abusive.</w:t>
      </w:r>
    </w:p>
    <w:p w14:paraId="22DDD8FC" w14:textId="067913D6" w:rsidR="00132F1F" w:rsidRPr="004351BB" w:rsidRDefault="00222907" w:rsidP="007549B1">
      <w:pPr>
        <w:pStyle w:val="Level1"/>
      </w:pPr>
      <w:r>
        <w:t>“</w:t>
      </w:r>
      <w:r w:rsidR="00132F1F" w:rsidRPr="004351BB">
        <w:t>Intimidation</w:t>
      </w:r>
      <w:r>
        <w:t>”</w:t>
      </w:r>
      <w:r w:rsidR="00132F1F" w:rsidRPr="004351BB">
        <w:t xml:space="preserve"> includes, but is not limited to, any threat or act intended to tamper, substantially damage or interfere with another</w:t>
      </w:r>
      <w:r>
        <w:t>’</w:t>
      </w:r>
      <w:r w:rsidR="00132F1F" w:rsidRPr="004351BB">
        <w:t>s property, cause substantial inconvenience, subject another to offensive physical contact or inflict serious physical injury on the perception of the other</w:t>
      </w:r>
      <w:r>
        <w:t>’</w:t>
      </w:r>
      <w:r w:rsidR="00132F1F" w:rsidRPr="004351BB">
        <w:t>s race, color, religion, national origin</w:t>
      </w:r>
      <w:r w:rsidR="001E496D" w:rsidRPr="004351BB">
        <w:t>,</w:t>
      </w:r>
      <w:r w:rsidR="00132F1F" w:rsidRPr="004351BB">
        <w:t xml:space="preserve"> </w:t>
      </w:r>
      <w:r w:rsidR="006E341F" w:rsidRPr="004351BB">
        <w:t xml:space="preserve">disability, </w:t>
      </w:r>
      <w:r w:rsidR="00132F1F" w:rsidRPr="004351BB">
        <w:t>sexual orientation</w:t>
      </w:r>
      <w:r w:rsidR="00B10B2C" w:rsidRPr="004351BB">
        <w:t xml:space="preserve"> or gender identity</w:t>
      </w:r>
      <w:r w:rsidR="00132F1F" w:rsidRPr="004351BB">
        <w:t>.</w:t>
      </w:r>
    </w:p>
    <w:p w14:paraId="2722630B" w14:textId="69C31E55" w:rsidR="00800C61" w:rsidRPr="004351BB" w:rsidRDefault="00222907" w:rsidP="00800C61">
      <w:pPr>
        <w:pStyle w:val="Level1"/>
      </w:pPr>
      <w:r>
        <w:t>“</w:t>
      </w:r>
      <w:r w:rsidR="00800C61" w:rsidRPr="004351BB">
        <w:t>Bullying</w:t>
      </w:r>
      <w:r>
        <w:t>”</w:t>
      </w:r>
      <w:r w:rsidR="00800C61" w:rsidRPr="004351BB">
        <w:t xml:space="preserve"> is a pattern of repeated mistreatment that harms, intimidates, undermines, offends, degrades, or humiliates an employee.</w:t>
      </w:r>
    </w:p>
    <w:p w14:paraId="4E68202C" w14:textId="47835976" w:rsidR="00132F1F" w:rsidRPr="004351BB" w:rsidRDefault="00222907" w:rsidP="007549B1">
      <w:pPr>
        <w:pStyle w:val="Level1"/>
      </w:pPr>
      <w:r>
        <w:t>“</w:t>
      </w:r>
      <w:r w:rsidR="00132F1F" w:rsidRPr="004351BB">
        <w:t>Cyberbullying</w:t>
      </w:r>
      <w:r>
        <w:t>”</w:t>
      </w:r>
      <w:r w:rsidR="00132F1F" w:rsidRPr="004351BB">
        <w:t xml:space="preserve"> means the use of any electronic device to harass, intimidate</w:t>
      </w:r>
      <w:r w:rsidR="001E496D" w:rsidRPr="004351BB">
        <w:t>,</w:t>
      </w:r>
      <w:r w:rsidR="00132F1F" w:rsidRPr="004351BB">
        <w:t xml:space="preserve"> or </w:t>
      </w:r>
      <w:r w:rsidR="00E16F97" w:rsidRPr="004351BB">
        <w:t>bully</w:t>
      </w:r>
      <w:r w:rsidR="00132F1F" w:rsidRPr="004351BB">
        <w:t>.</w:t>
      </w:r>
      <w:r w:rsidR="006E341F" w:rsidRPr="004351BB">
        <w:t xml:space="preserve"> Staff will refrain from using personal electronic devices or school equipment to harass or stalk another person or people.</w:t>
      </w:r>
    </w:p>
    <w:p w14:paraId="267CF9A2" w14:textId="0D34ECD2" w:rsidR="00132F1F" w:rsidRPr="004351BB" w:rsidRDefault="00222907" w:rsidP="007549B1">
      <w:pPr>
        <w:pStyle w:val="Level1"/>
      </w:pPr>
      <w:r>
        <w:lastRenderedPageBreak/>
        <w:t>“</w:t>
      </w:r>
      <w:r w:rsidR="00132F1F" w:rsidRPr="004351BB">
        <w:t>Menacing</w:t>
      </w:r>
      <w:r>
        <w:t>”</w:t>
      </w:r>
      <w:r w:rsidR="00132F1F" w:rsidRPr="004351BB">
        <w:t xml:space="preserve"> includes, but is not limited to, any act intended to place a public charter school employee, student</w:t>
      </w:r>
      <w:r w:rsidR="00E16F97" w:rsidRPr="004351BB">
        <w:t>,</w:t>
      </w:r>
      <w:r w:rsidR="00132F1F" w:rsidRPr="004351BB">
        <w:t xml:space="preserve"> or third party in fear of imminent serious physical injury.</w:t>
      </w:r>
    </w:p>
    <w:p w14:paraId="7E90EF3B" w14:textId="5A019588" w:rsidR="00132F1F" w:rsidRPr="004351BB" w:rsidRDefault="006E341F" w:rsidP="00132F1F">
      <w:pPr>
        <w:pStyle w:val="PolicyBodyText"/>
        <w:rPr>
          <w:b/>
        </w:rPr>
      </w:pPr>
      <w:r w:rsidRPr="004351BB">
        <w:rPr>
          <w:b/>
        </w:rPr>
        <w:t xml:space="preserve">Reporting </w:t>
      </w:r>
      <w:r w:rsidR="00132F1F" w:rsidRPr="004351BB">
        <w:rPr>
          <w:b/>
        </w:rPr>
        <w:t>Procedures</w:t>
      </w:r>
    </w:p>
    <w:p w14:paraId="1936961C" w14:textId="77777777" w:rsidR="00132F1F" w:rsidRPr="004351BB" w:rsidRDefault="00132F1F" w:rsidP="00132F1F">
      <w:pPr>
        <w:pStyle w:val="PolicyBodyText"/>
      </w:pPr>
    </w:p>
    <w:p w14:paraId="5E296465" w14:textId="6A87DC40" w:rsidR="00132F1F" w:rsidRPr="004351BB" w:rsidRDefault="00132F1F" w:rsidP="00132F1F">
      <w:pPr>
        <w:pStyle w:val="PolicyBodyText"/>
      </w:pPr>
      <w:r w:rsidRPr="004351BB">
        <w:t xml:space="preserve">The public charter school administrator </w:t>
      </w:r>
      <w:r w:rsidR="00E16F97" w:rsidRPr="004351BB">
        <w:t xml:space="preserve">has </w:t>
      </w:r>
      <w:r w:rsidRPr="004351BB">
        <w:t>responsibility for investigations concerning</w:t>
      </w:r>
      <w:r w:rsidR="006E341F" w:rsidRPr="004351BB">
        <w:t xml:space="preserve"> reports of</w:t>
      </w:r>
      <w:r w:rsidRPr="004351BB">
        <w:t xml:space="preserve"> hazing, harassment, intimidation, bullying, acts of cyberbullying</w:t>
      </w:r>
      <w:r w:rsidR="00E16F97" w:rsidRPr="004351BB">
        <w:t>,</w:t>
      </w:r>
      <w:r w:rsidRPr="004351BB">
        <w:t xml:space="preserve"> or menacing. The investigator(s) shall be a neutral party having </w:t>
      </w:r>
      <w:proofErr w:type="gramStart"/>
      <w:r w:rsidRPr="004351BB">
        <w:t>had no involvement</w:t>
      </w:r>
      <w:proofErr w:type="gramEnd"/>
      <w:r w:rsidRPr="004351BB">
        <w:t xml:space="preserve"> in the </w:t>
      </w:r>
      <w:r w:rsidR="006E341F" w:rsidRPr="004351BB">
        <w:t xml:space="preserve">report </w:t>
      </w:r>
      <w:r w:rsidRPr="004351BB">
        <w:t>presented.</w:t>
      </w:r>
    </w:p>
    <w:p w14:paraId="74FD67AE" w14:textId="77777777" w:rsidR="00132F1F" w:rsidRPr="004351BB" w:rsidRDefault="00132F1F" w:rsidP="00132F1F">
      <w:pPr>
        <w:pStyle w:val="PolicyBodyText"/>
      </w:pPr>
    </w:p>
    <w:p w14:paraId="387F7B1E" w14:textId="72EF4392" w:rsidR="00132F1F" w:rsidRPr="004351BB" w:rsidRDefault="00132F1F" w:rsidP="00132F1F">
      <w:pPr>
        <w:pStyle w:val="PolicyBodyText"/>
      </w:pPr>
      <w:r w:rsidRPr="004351BB">
        <w:t xml:space="preserve">Any employee </w:t>
      </w:r>
      <w:r w:rsidR="003D3686" w:rsidRPr="004351BB">
        <w:t xml:space="preserve">or third party </w:t>
      </w:r>
      <w:r w:rsidRPr="004351BB">
        <w:t>who has knowledge of conduct in violation of Board policy JFCF –Hazing,</w:t>
      </w:r>
      <w:r w:rsidR="00442B34" w:rsidRPr="004351BB" w:rsidDel="00442B34">
        <w:t xml:space="preserve"> </w:t>
      </w:r>
      <w:r w:rsidRPr="004351BB">
        <w:t xml:space="preserve">Harassment, Intimidation, Bullying, </w:t>
      </w:r>
      <w:r w:rsidR="00E777AE" w:rsidRPr="004351BB">
        <w:t xml:space="preserve">Menacing, </w:t>
      </w:r>
      <w:r w:rsidRPr="004351BB">
        <w:t>Cyberbullying</w:t>
      </w:r>
      <w:r w:rsidR="003D3686" w:rsidRPr="004351BB">
        <w:t>,</w:t>
      </w:r>
      <w:r w:rsidRPr="004351BB">
        <w:t xml:space="preserve"> Teen Dating Violence</w:t>
      </w:r>
      <w:r w:rsidR="006E341F" w:rsidRPr="004351BB">
        <w:t>, or Domestic Violence</w:t>
      </w:r>
      <w:r w:rsidRPr="004351BB">
        <w:t xml:space="preserve"> – Student shall immediately report concerns to the designated public charter school official.</w:t>
      </w:r>
    </w:p>
    <w:p w14:paraId="0DA2FFF3" w14:textId="77777777" w:rsidR="00132F1F" w:rsidRPr="004351BB" w:rsidRDefault="00132F1F" w:rsidP="00132F1F">
      <w:pPr>
        <w:pStyle w:val="PolicyBodyText"/>
      </w:pPr>
    </w:p>
    <w:p w14:paraId="4141BCC8" w14:textId="7F1686C2" w:rsidR="00132F1F" w:rsidRPr="004351BB" w:rsidRDefault="00132F1F" w:rsidP="00132F1F">
      <w:pPr>
        <w:pStyle w:val="PolicyBodyText"/>
      </w:pPr>
      <w:r w:rsidRPr="004351BB">
        <w:t xml:space="preserve">Any employee or third party who has knowledge of conduct in violation of Board policy or feels </w:t>
      </w:r>
      <w:r w:rsidR="003D3686" w:rsidRPr="004351BB">
        <w:t>they have</w:t>
      </w:r>
      <w:r w:rsidRPr="004351BB">
        <w:t xml:space="preserve"> been hazed, harassed, intimidated, bullied, menaced</w:t>
      </w:r>
      <w:r w:rsidR="000963C4" w:rsidRPr="004351BB">
        <w:t>,</w:t>
      </w:r>
      <w:r w:rsidRPr="004351BB">
        <w:t xml:space="preserve"> or cyberbullied in violation of Board policy or this administrative regulation is encouraged to immediately report concerns to the designated public charter school official.</w:t>
      </w:r>
    </w:p>
    <w:p w14:paraId="11F424A4" w14:textId="77777777" w:rsidR="00132F1F" w:rsidRPr="004351BB" w:rsidRDefault="00132F1F" w:rsidP="00132F1F">
      <w:pPr>
        <w:pStyle w:val="PolicyBodyText"/>
      </w:pPr>
    </w:p>
    <w:p w14:paraId="5E2E7534" w14:textId="5B4742DD" w:rsidR="00132F1F" w:rsidRPr="004351BB" w:rsidRDefault="006E341F" w:rsidP="00132F1F">
      <w:pPr>
        <w:pStyle w:val="PolicyBodyText"/>
      </w:pPr>
      <w:r w:rsidRPr="004351BB">
        <w:t xml:space="preserve">All reports </w:t>
      </w:r>
      <w:r w:rsidR="000963C4" w:rsidRPr="004351BB">
        <w:t>and information</w:t>
      </w:r>
      <w:r w:rsidR="00132F1F" w:rsidRPr="004351BB">
        <w:t xml:space="preserve"> will be promptly investigated in accordance with the following procedures:</w:t>
      </w:r>
    </w:p>
    <w:p w14:paraId="37532CA0" w14:textId="77777777" w:rsidR="00132F1F" w:rsidRPr="004351BB" w:rsidRDefault="00132F1F" w:rsidP="00132F1F">
      <w:pPr>
        <w:pStyle w:val="PolicyBodyText"/>
      </w:pPr>
    </w:p>
    <w:p w14:paraId="0CE3BCB6" w14:textId="301503DA" w:rsidR="00132F1F" w:rsidRPr="004351BB" w:rsidRDefault="00132F1F" w:rsidP="00204119">
      <w:pPr>
        <w:pStyle w:val="PolicyBodyText"/>
        <w:tabs>
          <w:tab w:val="left" w:pos="1080"/>
        </w:tabs>
        <w:ind w:left="1080" w:hanging="1080"/>
      </w:pPr>
      <w:r w:rsidRPr="004351BB">
        <w:t>Step 1</w:t>
      </w:r>
      <w:r w:rsidRPr="004351BB">
        <w:tab/>
        <w:t xml:space="preserve">Any </w:t>
      </w:r>
      <w:r w:rsidR="000963C4" w:rsidRPr="004351BB">
        <w:t xml:space="preserve">reports or information on acts of </w:t>
      </w:r>
      <w:r w:rsidRPr="004351BB">
        <w:t>hazing, harassment, intimidation, bullying, menacing</w:t>
      </w:r>
      <w:r w:rsidR="000963C4" w:rsidRPr="004351BB">
        <w:t>,</w:t>
      </w:r>
      <w:r w:rsidRPr="004351BB">
        <w:t xml:space="preserve"> or cyberbullying (</w:t>
      </w:r>
      <w:r w:rsidR="000963C4" w:rsidRPr="004351BB">
        <w:t xml:space="preserve">e.g., </w:t>
      </w:r>
      <w:r w:rsidRPr="004351BB">
        <w:t xml:space="preserve">complaints, rumors) shall be presented to </w:t>
      </w:r>
      <w:proofErr w:type="gramStart"/>
      <w:r w:rsidRPr="004351BB">
        <w:t>public</w:t>
      </w:r>
      <w:proofErr w:type="gramEnd"/>
      <w:r w:rsidRPr="004351BB">
        <w:t xml:space="preserve"> charter school administrator. </w:t>
      </w:r>
      <w:r w:rsidR="00EA7672" w:rsidRPr="004351BB">
        <w:t xml:space="preserve">Reports </w:t>
      </w:r>
      <w:r w:rsidRPr="004351BB">
        <w:t>against the public charter school administrator shall be filed with the Board chair. All such information will be reduced to writing and will include the specific nature of the offense and corresponding dates.</w:t>
      </w:r>
    </w:p>
    <w:p w14:paraId="17CB49A4" w14:textId="77777777" w:rsidR="00132F1F" w:rsidRPr="004351BB" w:rsidRDefault="00132F1F" w:rsidP="00132F1F">
      <w:pPr>
        <w:pStyle w:val="PolicyBodyText"/>
      </w:pPr>
    </w:p>
    <w:p w14:paraId="6CD4E2E8" w14:textId="40A35E2B" w:rsidR="00132F1F" w:rsidRPr="004351BB" w:rsidRDefault="00132F1F" w:rsidP="00204119">
      <w:pPr>
        <w:pStyle w:val="PolicyBodyText"/>
        <w:tabs>
          <w:tab w:val="left" w:pos="1080"/>
        </w:tabs>
        <w:ind w:left="1080" w:hanging="1080"/>
      </w:pPr>
      <w:r w:rsidRPr="004351BB">
        <w:t>Step 2</w:t>
      </w:r>
      <w:r w:rsidRPr="004351BB">
        <w:tab/>
        <w:t xml:space="preserve">The public charter school official receiving the </w:t>
      </w:r>
      <w:r w:rsidR="00EA7672" w:rsidRPr="004351BB">
        <w:t xml:space="preserve">report </w:t>
      </w:r>
      <w:r w:rsidRPr="004351BB">
        <w:t xml:space="preserve">shall promptly investigate. Parents will be notified of the nature of any </w:t>
      </w:r>
      <w:r w:rsidR="00EA7672" w:rsidRPr="004351BB">
        <w:t xml:space="preserve">report </w:t>
      </w:r>
      <w:r w:rsidRPr="004351BB">
        <w:t xml:space="preserve">involving their student. The public charter school official will arrange such meetings as may be necessary with all concerned parties within five working days after </w:t>
      </w:r>
      <w:proofErr w:type="gramStart"/>
      <w:r w:rsidRPr="004351BB">
        <w:t>receipt of</w:t>
      </w:r>
      <w:proofErr w:type="gramEnd"/>
      <w:r w:rsidRPr="004351BB">
        <w:t xml:space="preserve"> the information or </w:t>
      </w:r>
      <w:r w:rsidR="00EA7672" w:rsidRPr="004351BB">
        <w:t>report</w:t>
      </w:r>
      <w:r w:rsidRPr="004351BB">
        <w:t xml:space="preserve">. The parties will have an opportunity to submit evidence and a list of witnesses. All findings related to the </w:t>
      </w:r>
      <w:r w:rsidR="00EA7672" w:rsidRPr="004351BB">
        <w:t xml:space="preserve">report </w:t>
      </w:r>
      <w:r w:rsidRPr="004351BB">
        <w:t xml:space="preserve">will be reduced to writing. The public charter school official(s) conducting the investigation shall notify the </w:t>
      </w:r>
      <w:r w:rsidR="00EA7672" w:rsidRPr="004351BB">
        <w:t xml:space="preserve">person making the report within 10 working days of receipt of the information or report, </w:t>
      </w:r>
      <w:r w:rsidRPr="004351BB">
        <w:t>and parents as appropriate in writing when the investigation is concluded and a decision regarding disciplinary action, as warranted, is determined.</w:t>
      </w:r>
    </w:p>
    <w:p w14:paraId="114CC2B0" w14:textId="77777777" w:rsidR="00204119" w:rsidRPr="004351BB" w:rsidRDefault="00204119" w:rsidP="00204119">
      <w:pPr>
        <w:pStyle w:val="PolicyBodyText"/>
        <w:tabs>
          <w:tab w:val="left" w:pos="1080"/>
        </w:tabs>
        <w:ind w:left="1080" w:hanging="1080"/>
      </w:pPr>
    </w:p>
    <w:p w14:paraId="3E11BF50" w14:textId="51FEC9C3" w:rsidR="00132F1F" w:rsidRPr="004351BB" w:rsidRDefault="00132F1F" w:rsidP="00204119">
      <w:pPr>
        <w:pStyle w:val="PolicyBodyText"/>
        <w:tabs>
          <w:tab w:val="left" w:pos="1080"/>
        </w:tabs>
        <w:ind w:left="1080" w:hanging="1080"/>
      </w:pPr>
      <w:r w:rsidRPr="004351BB">
        <w:t>Step 3</w:t>
      </w:r>
      <w:r w:rsidRPr="004351BB">
        <w:tab/>
        <w:t xml:space="preserve">If the </w:t>
      </w:r>
      <w:r w:rsidR="00EA7672" w:rsidRPr="004351BB">
        <w:t xml:space="preserve">person making the report </w:t>
      </w:r>
      <w:r w:rsidRPr="004351BB">
        <w:t xml:space="preserve">is not satisfied with the decision at Step 2, </w:t>
      </w:r>
      <w:r w:rsidR="00EA7672" w:rsidRPr="004351BB">
        <w:t xml:space="preserve">they may submit </w:t>
      </w:r>
      <w:r w:rsidRPr="004351BB">
        <w:t xml:space="preserve">a written appeal </w:t>
      </w:r>
      <w:r w:rsidR="00EA7672" w:rsidRPr="004351BB">
        <w:t>to</w:t>
      </w:r>
      <w:r w:rsidRPr="004351BB">
        <w:t xml:space="preserve"> the Board. Such </w:t>
      </w:r>
      <w:proofErr w:type="gramStart"/>
      <w:r w:rsidRPr="004351BB">
        <w:t>appeal</w:t>
      </w:r>
      <w:proofErr w:type="gramEnd"/>
      <w:r w:rsidRPr="004351BB">
        <w:t xml:space="preserve"> must be filed within 10 working days after receipt of the Step 2 decision. The Board </w:t>
      </w:r>
      <w:proofErr w:type="gramStart"/>
      <w:r w:rsidRPr="004351BB">
        <w:t>shall,</w:t>
      </w:r>
      <w:proofErr w:type="gramEnd"/>
      <w:r w:rsidRPr="004351BB">
        <w:t xml:space="preserve"> conduct a hearing at which time the </w:t>
      </w:r>
      <w:r w:rsidR="00A44A1D" w:rsidRPr="004351BB">
        <w:t xml:space="preserve">person making the report </w:t>
      </w:r>
      <w:r w:rsidRPr="004351BB">
        <w:t xml:space="preserve">shall be given an opportunity to present the </w:t>
      </w:r>
      <w:r w:rsidR="00A44A1D" w:rsidRPr="004351BB">
        <w:t>information or report</w:t>
      </w:r>
      <w:r w:rsidRPr="004351BB">
        <w:t xml:space="preserve">. The Board shall provide a written decision </w:t>
      </w:r>
      <w:proofErr w:type="gramStart"/>
      <w:r w:rsidRPr="004351BB">
        <w:t>to</w:t>
      </w:r>
      <w:proofErr w:type="gramEnd"/>
      <w:r w:rsidRPr="004351BB">
        <w:t xml:space="preserve"> the </w:t>
      </w:r>
      <w:r w:rsidR="00A44A1D" w:rsidRPr="004351BB">
        <w:t xml:space="preserve">person making the report </w:t>
      </w:r>
      <w:r w:rsidRPr="004351BB">
        <w:t xml:space="preserve">within </w:t>
      </w:r>
      <w:r w:rsidR="00442B34">
        <w:t>30 days of receipt of the complaint or appeal by the Board</w:t>
      </w:r>
      <w:r w:rsidRPr="004351BB">
        <w:t>.</w:t>
      </w:r>
    </w:p>
    <w:p w14:paraId="49E54298" w14:textId="30590F12" w:rsidR="00132F1F" w:rsidRPr="004351BB" w:rsidRDefault="00132F1F" w:rsidP="00132F1F">
      <w:pPr>
        <w:pStyle w:val="PolicyBodyText"/>
      </w:pPr>
    </w:p>
    <w:p w14:paraId="1B72CB64" w14:textId="77777777" w:rsidR="00534D05" w:rsidRDefault="00534D05" w:rsidP="00534D05">
      <w:pPr>
        <w:pStyle w:val="PolicyBodyText"/>
        <w:spacing w:after="240"/>
      </w:pPr>
      <w:r w:rsidRPr="00534D05">
        <w:t>Timelines may be extended by the public charter school for good cause. Any extension will be communicated to the parties and include a reason for the delay in writing.</w:t>
      </w:r>
    </w:p>
    <w:p w14:paraId="21F4072B" w14:textId="14520D79" w:rsidR="00733358" w:rsidRPr="004351BB" w:rsidRDefault="005D35C6" w:rsidP="00733358">
      <w:pPr>
        <w:pStyle w:val="PolicyBodyText"/>
      </w:pPr>
      <w:r w:rsidRPr="004351BB">
        <w:t>Reports</w:t>
      </w:r>
      <w:r w:rsidR="00733358" w:rsidRPr="004351BB">
        <w:t xml:space="preserve"> against the administrator should be referred </w:t>
      </w:r>
      <w:proofErr w:type="gramStart"/>
      <w:r w:rsidR="00733358" w:rsidRPr="004351BB">
        <w:t>to</w:t>
      </w:r>
      <w:proofErr w:type="gramEnd"/>
      <w:r w:rsidR="00733358" w:rsidRPr="004351BB">
        <w:t xml:space="preserve"> the Board chair on behalf of the Board. The Board chair shall present the </w:t>
      </w:r>
      <w:r w:rsidRPr="004351BB">
        <w:t>report</w:t>
      </w:r>
      <w:r w:rsidR="00733358" w:rsidRPr="004351BB">
        <w:t xml:space="preserve"> to the Board. If the Board decides an investigation is warranted, the Board </w:t>
      </w:r>
      <w:r w:rsidR="00733358" w:rsidRPr="004351BB">
        <w:lastRenderedPageBreak/>
        <w:t>may refer the investigation to a third party. When the investigation is complete, the results will be presented to the Board. After receiving the results of the investigation, the Board shall decide, within 20 days, in open session what action, if any, is warranted.</w:t>
      </w:r>
    </w:p>
    <w:p w14:paraId="29C3B9EA" w14:textId="77777777" w:rsidR="00733358" w:rsidRPr="004351BB" w:rsidRDefault="00733358" w:rsidP="00733358">
      <w:pPr>
        <w:pStyle w:val="PolicyBodyText"/>
      </w:pPr>
    </w:p>
    <w:p w14:paraId="54C00FD0" w14:textId="4877FF1E" w:rsidR="00733358" w:rsidRPr="004351BB" w:rsidRDefault="00804607" w:rsidP="00733358">
      <w:pPr>
        <w:pStyle w:val="PolicyBodyText"/>
      </w:pPr>
      <w:r w:rsidRPr="004351BB">
        <w:t xml:space="preserve">Reports </w:t>
      </w:r>
      <w:r w:rsidR="00733358" w:rsidRPr="004351BB">
        <w:t xml:space="preserve">against the Board as a whole or against an individual Board member should be made to the Board chair on behalf of the Board. The Board chair shall present the </w:t>
      </w:r>
      <w:r w:rsidRPr="004351BB">
        <w:t xml:space="preserve">report </w:t>
      </w:r>
      <w:r w:rsidR="00733358" w:rsidRPr="004351BB">
        <w:t xml:space="preserve">to the Board. If the Board decides an investigation is warranted, the Board may refer the investigation to a third party. When the investigation is complete, the results will be presented to the Board. After receiving the results of the investigation, the Board shall decide in </w:t>
      </w:r>
      <w:proofErr w:type="gramStart"/>
      <w:r w:rsidR="00733358" w:rsidRPr="004351BB">
        <w:t>open</w:t>
      </w:r>
      <w:proofErr w:type="gramEnd"/>
      <w:r w:rsidR="00733358" w:rsidRPr="004351BB">
        <w:t xml:space="preserve"> session what </w:t>
      </w:r>
      <w:proofErr w:type="gramStart"/>
      <w:r w:rsidR="00733358" w:rsidRPr="004351BB">
        <w:t>action</w:t>
      </w:r>
      <w:proofErr w:type="gramEnd"/>
      <w:r w:rsidR="00733358" w:rsidRPr="004351BB">
        <w:t xml:space="preserve"> if any, is warranted.</w:t>
      </w:r>
    </w:p>
    <w:p w14:paraId="672B752D" w14:textId="77777777" w:rsidR="00733358" w:rsidRPr="004351BB" w:rsidRDefault="00733358" w:rsidP="00733358">
      <w:pPr>
        <w:pStyle w:val="PolicyBodyText"/>
      </w:pPr>
    </w:p>
    <w:p w14:paraId="093B3EA8" w14:textId="497D6F25" w:rsidR="00733358" w:rsidRPr="004351BB" w:rsidRDefault="00804607" w:rsidP="00733358">
      <w:pPr>
        <w:pStyle w:val="PolicyBodyText"/>
      </w:pPr>
      <w:r w:rsidRPr="004351BB">
        <w:t xml:space="preserve">Reports </w:t>
      </w:r>
      <w:r w:rsidR="00733358" w:rsidRPr="004351BB">
        <w:t>against the Board chair may be made directly to the Board vice chair on behalf of the Board. The</w:t>
      </w:r>
      <w:r w:rsidR="00222907">
        <w:t xml:space="preserve"> </w:t>
      </w:r>
      <w:r w:rsidR="00733358" w:rsidRPr="004351BB">
        <w:t xml:space="preserve">Board vice chair shall present the </w:t>
      </w:r>
      <w:r w:rsidRPr="004351BB">
        <w:t xml:space="preserve">report </w:t>
      </w:r>
      <w:r w:rsidR="00733358" w:rsidRPr="004351BB">
        <w:t>to the Board. If the Board decides an investigation is warranted, the Board may refer the investigation to a third party. When the investigation is complete the results will be presented to the Board. After receiving the results of the investigation, the Board shall decide in open session what action, if any, is warranted.</w:t>
      </w:r>
    </w:p>
    <w:p w14:paraId="63A3E779" w14:textId="77777777" w:rsidR="00733358" w:rsidRPr="004351BB" w:rsidRDefault="00733358" w:rsidP="00132F1F">
      <w:pPr>
        <w:pStyle w:val="PolicyBodyText"/>
      </w:pPr>
    </w:p>
    <w:p w14:paraId="7B389596" w14:textId="43352288" w:rsidR="00132F1F" w:rsidRPr="004351BB" w:rsidRDefault="00132F1F" w:rsidP="00132F1F">
      <w:pPr>
        <w:pStyle w:val="PolicyBodyText"/>
      </w:pPr>
      <w:r w:rsidRPr="004351BB">
        <w:t xml:space="preserve">Direct complaints </w:t>
      </w:r>
      <w:r w:rsidR="003C22BC" w:rsidRPr="004351BB">
        <w:t xml:space="preserve">of discriminatory harassment </w:t>
      </w:r>
      <w:r w:rsidRPr="004351BB">
        <w:t>related to employment may be filed with the Oregon Bureau of Labor and Industries, Civil Rights Division or the U.S. Department of Labor, Equal Employment Opportunities Commission.</w:t>
      </w:r>
    </w:p>
    <w:p w14:paraId="44CF8990" w14:textId="77777777" w:rsidR="00132F1F" w:rsidRPr="004351BB" w:rsidRDefault="00132F1F" w:rsidP="00132F1F">
      <w:pPr>
        <w:pStyle w:val="PolicyBodyText"/>
      </w:pPr>
    </w:p>
    <w:p w14:paraId="68DD2CB5" w14:textId="4346622E" w:rsidR="00132F1F" w:rsidRPr="004351BB" w:rsidRDefault="00132F1F" w:rsidP="00132F1F">
      <w:pPr>
        <w:pStyle w:val="PolicyBodyText"/>
      </w:pPr>
      <w:r w:rsidRPr="004351BB">
        <w:t>Documentation related to the incident may be maintained as a part of the employee</w:t>
      </w:r>
      <w:r w:rsidR="00222907">
        <w:t>’</w:t>
      </w:r>
      <w:r w:rsidRPr="004351BB">
        <w:t xml:space="preserve">s personnel file. Additionally, a copy of all </w:t>
      </w:r>
      <w:r w:rsidR="009E20DA" w:rsidRPr="004351BB">
        <w:t xml:space="preserve">reported acts of </w:t>
      </w:r>
      <w:r w:rsidRPr="004351BB">
        <w:t>hazing, harassment, intimidation, bullying, menacing</w:t>
      </w:r>
      <w:r w:rsidR="009E20DA" w:rsidRPr="004351BB">
        <w:t>,</w:t>
      </w:r>
      <w:r w:rsidRPr="004351BB">
        <w:t xml:space="preserve"> or cyberbullying and documentation will be maintained as a confidential file in the public charter school office.</w:t>
      </w:r>
    </w:p>
    <w:p w14:paraId="4F1243BD" w14:textId="77777777" w:rsidR="00534D05" w:rsidRDefault="00534D05" w:rsidP="000963C4">
      <w:pPr>
        <w:pStyle w:val="PolicyBodyText"/>
      </w:pPr>
    </w:p>
    <w:sectPr w:rsidR="00534D05" w:rsidSect="00132F1F">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B8593" w14:textId="77777777" w:rsidR="00132F1F" w:rsidRDefault="00132F1F" w:rsidP="00FC3907">
      <w:r>
        <w:separator/>
      </w:r>
    </w:p>
  </w:endnote>
  <w:endnote w:type="continuationSeparator" w:id="0">
    <w:p w14:paraId="2E547C2F" w14:textId="77777777" w:rsidR="00132F1F" w:rsidRDefault="00132F1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35428" w14:textId="77777777" w:rsidR="0030074A" w:rsidRDefault="003007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32F1F" w:rsidRPr="004351BB" w14:paraId="70FD2DDC" w14:textId="77777777" w:rsidTr="004616AD">
      <w:tc>
        <w:tcPr>
          <w:tcW w:w="2340" w:type="dxa"/>
        </w:tcPr>
        <w:p w14:paraId="04178CA1" w14:textId="036000B9" w:rsidR="00132F1F" w:rsidRPr="004351BB" w:rsidRDefault="00132F1F" w:rsidP="004616AD">
          <w:pPr>
            <w:pStyle w:val="Footer"/>
            <w:rPr>
              <w:noProof/>
              <w:sz w:val="20"/>
            </w:rPr>
          </w:pPr>
        </w:p>
      </w:tc>
      <w:tc>
        <w:tcPr>
          <w:tcW w:w="7956" w:type="dxa"/>
        </w:tcPr>
        <w:p w14:paraId="167ABB95" w14:textId="12FEDDCC" w:rsidR="00132F1F" w:rsidRPr="004351BB" w:rsidRDefault="00132F1F" w:rsidP="004616AD">
          <w:pPr>
            <w:pStyle w:val="Footer"/>
            <w:jc w:val="right"/>
          </w:pPr>
          <w:r w:rsidRPr="004351BB">
            <w:t>Hazing</w:t>
          </w:r>
          <w:r w:rsidR="00106C8B" w:rsidRPr="004351BB">
            <w:t xml:space="preserve">, </w:t>
          </w:r>
          <w:r w:rsidRPr="004351BB">
            <w:t>Harassment</w:t>
          </w:r>
          <w:r w:rsidR="00106C8B" w:rsidRPr="004351BB">
            <w:t xml:space="preserve">, </w:t>
          </w:r>
          <w:r w:rsidRPr="004351BB">
            <w:t>Intimidation</w:t>
          </w:r>
          <w:r w:rsidR="00106C8B" w:rsidRPr="004351BB">
            <w:t xml:space="preserve">, </w:t>
          </w:r>
          <w:r w:rsidRPr="004351BB">
            <w:t>Bullying</w:t>
          </w:r>
          <w:r w:rsidR="00106C8B" w:rsidRPr="004351BB">
            <w:t xml:space="preserve">, </w:t>
          </w:r>
          <w:r w:rsidRPr="004351BB">
            <w:t>Menacing</w:t>
          </w:r>
          <w:r w:rsidR="00E16F97" w:rsidRPr="004351BB">
            <w:t>,</w:t>
          </w:r>
          <w:r w:rsidR="00106C8B" w:rsidRPr="004351BB">
            <w:t xml:space="preserve"> or </w:t>
          </w:r>
          <w:r w:rsidRPr="004351BB">
            <w:t xml:space="preserve">Cyberbullying </w:t>
          </w:r>
          <w:r w:rsidRPr="004351BB">
            <w:br/>
          </w:r>
          <w:r w:rsidR="00C23C79" w:rsidRPr="004351BB">
            <w:t xml:space="preserve">Reporting </w:t>
          </w:r>
          <w:r w:rsidRPr="004351BB">
            <w:t>Procedures – Staff – GBNA-AR</w:t>
          </w:r>
        </w:p>
        <w:p w14:paraId="7D7AF45A" w14:textId="77777777" w:rsidR="00132F1F" w:rsidRPr="004351BB" w:rsidRDefault="00132F1F" w:rsidP="004616AD">
          <w:pPr>
            <w:pStyle w:val="Footer"/>
            <w:jc w:val="right"/>
            <w:rPr>
              <w:sz w:val="20"/>
            </w:rPr>
          </w:pPr>
          <w:r w:rsidRPr="004351BB">
            <w:rPr>
              <w:bCs/>
              <w:noProof/>
            </w:rPr>
            <w:fldChar w:fldCharType="begin"/>
          </w:r>
          <w:r w:rsidRPr="004351BB">
            <w:rPr>
              <w:bCs/>
              <w:noProof/>
            </w:rPr>
            <w:instrText xml:space="preserve"> PAGE  \* Arabic  \* MERGEFORMAT </w:instrText>
          </w:r>
          <w:r w:rsidRPr="004351BB">
            <w:rPr>
              <w:bCs/>
              <w:noProof/>
            </w:rPr>
            <w:fldChar w:fldCharType="separate"/>
          </w:r>
          <w:r w:rsidRPr="004351BB">
            <w:rPr>
              <w:bCs/>
              <w:noProof/>
            </w:rPr>
            <w:t>1</w:t>
          </w:r>
          <w:r w:rsidRPr="004351BB">
            <w:rPr>
              <w:bCs/>
              <w:noProof/>
            </w:rPr>
            <w:fldChar w:fldCharType="end"/>
          </w:r>
          <w:r w:rsidRPr="004351BB">
            <w:rPr>
              <w:noProof/>
            </w:rPr>
            <w:t>-</w:t>
          </w:r>
          <w:r w:rsidRPr="004351BB">
            <w:rPr>
              <w:bCs/>
              <w:noProof/>
            </w:rPr>
            <w:fldChar w:fldCharType="begin"/>
          </w:r>
          <w:r w:rsidRPr="004351BB">
            <w:rPr>
              <w:bCs/>
              <w:noProof/>
            </w:rPr>
            <w:instrText xml:space="preserve"> NUMPAGES  \* Arabic  \* MERGEFORMAT </w:instrText>
          </w:r>
          <w:r w:rsidRPr="004351BB">
            <w:rPr>
              <w:bCs/>
              <w:noProof/>
            </w:rPr>
            <w:fldChar w:fldCharType="separate"/>
          </w:r>
          <w:r w:rsidRPr="004351BB">
            <w:rPr>
              <w:bCs/>
              <w:noProof/>
            </w:rPr>
            <w:t>1</w:t>
          </w:r>
          <w:r w:rsidRPr="004351BB">
            <w:rPr>
              <w:bCs/>
              <w:noProof/>
            </w:rPr>
            <w:fldChar w:fldCharType="end"/>
          </w:r>
        </w:p>
      </w:tc>
    </w:tr>
  </w:tbl>
  <w:p w14:paraId="3BD532DB" w14:textId="77777777" w:rsidR="00132F1F" w:rsidRPr="004351BB" w:rsidRDefault="00132F1F"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EF87F" w14:textId="77777777" w:rsidR="0030074A" w:rsidRDefault="00300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C7A28" w14:textId="77777777" w:rsidR="00132F1F" w:rsidRDefault="00132F1F" w:rsidP="00FC3907">
      <w:r>
        <w:separator/>
      </w:r>
    </w:p>
  </w:footnote>
  <w:footnote w:type="continuationSeparator" w:id="0">
    <w:p w14:paraId="521A5138" w14:textId="77777777" w:rsidR="00132F1F" w:rsidRDefault="00132F1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CE6BC" w14:textId="77777777" w:rsidR="0030074A" w:rsidRPr="00222907" w:rsidRDefault="00300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B9853" w14:textId="77777777" w:rsidR="0030074A" w:rsidRDefault="003007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FD44F" w14:textId="77777777" w:rsidR="0030074A" w:rsidRDefault="003007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5385854">
    <w:abstractNumId w:val="7"/>
  </w:num>
  <w:num w:numId="2" w16cid:durableId="1490442129">
    <w:abstractNumId w:val="4"/>
  </w:num>
  <w:num w:numId="3" w16cid:durableId="2099478375">
    <w:abstractNumId w:val="4"/>
  </w:num>
  <w:num w:numId="4" w16cid:durableId="1054890141">
    <w:abstractNumId w:val="3"/>
  </w:num>
  <w:num w:numId="5" w16cid:durableId="956528739">
    <w:abstractNumId w:val="3"/>
  </w:num>
  <w:num w:numId="6" w16cid:durableId="1039403937">
    <w:abstractNumId w:val="2"/>
  </w:num>
  <w:num w:numId="7" w16cid:durableId="1204059783">
    <w:abstractNumId w:val="2"/>
  </w:num>
  <w:num w:numId="8" w16cid:durableId="814569996">
    <w:abstractNumId w:val="1"/>
  </w:num>
  <w:num w:numId="9" w16cid:durableId="371615480">
    <w:abstractNumId w:val="1"/>
  </w:num>
  <w:num w:numId="10" w16cid:durableId="525557417">
    <w:abstractNumId w:val="0"/>
  </w:num>
  <w:num w:numId="11" w16cid:durableId="806707920">
    <w:abstractNumId w:val="0"/>
  </w:num>
  <w:num w:numId="12" w16cid:durableId="1978489220">
    <w:abstractNumId w:val="6"/>
  </w:num>
  <w:num w:numId="13" w16cid:durableId="91901257">
    <w:abstractNumId w:val="9"/>
  </w:num>
  <w:num w:numId="14" w16cid:durableId="488205637">
    <w:abstractNumId w:val="8"/>
  </w:num>
  <w:num w:numId="15" w16cid:durableId="13975842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4505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1729B"/>
    <w:rsid w:val="00026726"/>
    <w:rsid w:val="000376CE"/>
    <w:rsid w:val="00050789"/>
    <w:rsid w:val="000511CD"/>
    <w:rsid w:val="000527FF"/>
    <w:rsid w:val="00052BE8"/>
    <w:rsid w:val="000577C7"/>
    <w:rsid w:val="000617BB"/>
    <w:rsid w:val="000665C2"/>
    <w:rsid w:val="0007087A"/>
    <w:rsid w:val="00074380"/>
    <w:rsid w:val="00076B0D"/>
    <w:rsid w:val="00083481"/>
    <w:rsid w:val="00084A96"/>
    <w:rsid w:val="00093AF4"/>
    <w:rsid w:val="00093EC6"/>
    <w:rsid w:val="00095F9B"/>
    <w:rsid w:val="000963C4"/>
    <w:rsid w:val="00096B9C"/>
    <w:rsid w:val="000A132A"/>
    <w:rsid w:val="000A2FE8"/>
    <w:rsid w:val="000A6A9E"/>
    <w:rsid w:val="000B092A"/>
    <w:rsid w:val="000B75D8"/>
    <w:rsid w:val="000D522B"/>
    <w:rsid w:val="000F261A"/>
    <w:rsid w:val="000F30CA"/>
    <w:rsid w:val="000F710F"/>
    <w:rsid w:val="000F7910"/>
    <w:rsid w:val="00106C8B"/>
    <w:rsid w:val="001107B3"/>
    <w:rsid w:val="00123136"/>
    <w:rsid w:val="00125E1F"/>
    <w:rsid w:val="00132F1F"/>
    <w:rsid w:val="00134498"/>
    <w:rsid w:val="00137065"/>
    <w:rsid w:val="00141811"/>
    <w:rsid w:val="001479B1"/>
    <w:rsid w:val="00151EC6"/>
    <w:rsid w:val="00156EA7"/>
    <w:rsid w:val="00176981"/>
    <w:rsid w:val="00177910"/>
    <w:rsid w:val="0018025F"/>
    <w:rsid w:val="001C1D43"/>
    <w:rsid w:val="001C3978"/>
    <w:rsid w:val="001C5C15"/>
    <w:rsid w:val="001E1260"/>
    <w:rsid w:val="001E496D"/>
    <w:rsid w:val="001E7AE7"/>
    <w:rsid w:val="001F4D2D"/>
    <w:rsid w:val="00204119"/>
    <w:rsid w:val="0021369D"/>
    <w:rsid w:val="00213D37"/>
    <w:rsid w:val="00217190"/>
    <w:rsid w:val="00222907"/>
    <w:rsid w:val="00224022"/>
    <w:rsid w:val="002345DA"/>
    <w:rsid w:val="00246025"/>
    <w:rsid w:val="0028031C"/>
    <w:rsid w:val="00280B93"/>
    <w:rsid w:val="002821D2"/>
    <w:rsid w:val="00284A5E"/>
    <w:rsid w:val="00286D2D"/>
    <w:rsid w:val="002941BD"/>
    <w:rsid w:val="002A7657"/>
    <w:rsid w:val="002C77C7"/>
    <w:rsid w:val="002F4D33"/>
    <w:rsid w:val="002F7C67"/>
    <w:rsid w:val="0030074A"/>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C22BC"/>
    <w:rsid w:val="003D3686"/>
    <w:rsid w:val="003E6E0C"/>
    <w:rsid w:val="003F5D25"/>
    <w:rsid w:val="003F7B66"/>
    <w:rsid w:val="00415660"/>
    <w:rsid w:val="00415A69"/>
    <w:rsid w:val="004347FA"/>
    <w:rsid w:val="004351BB"/>
    <w:rsid w:val="00440997"/>
    <w:rsid w:val="00442B34"/>
    <w:rsid w:val="00443C38"/>
    <w:rsid w:val="00453EF5"/>
    <w:rsid w:val="00455739"/>
    <w:rsid w:val="00456577"/>
    <w:rsid w:val="00472B26"/>
    <w:rsid w:val="00484B66"/>
    <w:rsid w:val="00490A75"/>
    <w:rsid w:val="0049277F"/>
    <w:rsid w:val="00494174"/>
    <w:rsid w:val="004C1EE4"/>
    <w:rsid w:val="004C2F7D"/>
    <w:rsid w:val="004E3582"/>
    <w:rsid w:val="004F53EB"/>
    <w:rsid w:val="00503E70"/>
    <w:rsid w:val="005130E3"/>
    <w:rsid w:val="0051750D"/>
    <w:rsid w:val="00524F11"/>
    <w:rsid w:val="005342BD"/>
    <w:rsid w:val="00534D05"/>
    <w:rsid w:val="00536354"/>
    <w:rsid w:val="00543474"/>
    <w:rsid w:val="005460DF"/>
    <w:rsid w:val="00557E6B"/>
    <w:rsid w:val="00573A5C"/>
    <w:rsid w:val="005A0A48"/>
    <w:rsid w:val="005A4EEB"/>
    <w:rsid w:val="005A6BFA"/>
    <w:rsid w:val="005B5E10"/>
    <w:rsid w:val="005C1564"/>
    <w:rsid w:val="005D35C6"/>
    <w:rsid w:val="005E06B3"/>
    <w:rsid w:val="005E3F0A"/>
    <w:rsid w:val="005F3316"/>
    <w:rsid w:val="005F4C45"/>
    <w:rsid w:val="0060463A"/>
    <w:rsid w:val="00605E6E"/>
    <w:rsid w:val="0061672C"/>
    <w:rsid w:val="00620A00"/>
    <w:rsid w:val="00621D2B"/>
    <w:rsid w:val="0062603D"/>
    <w:rsid w:val="00634B0E"/>
    <w:rsid w:val="006414BB"/>
    <w:rsid w:val="00645006"/>
    <w:rsid w:val="00660AC5"/>
    <w:rsid w:val="00662E7C"/>
    <w:rsid w:val="006705C2"/>
    <w:rsid w:val="006728D3"/>
    <w:rsid w:val="00684386"/>
    <w:rsid w:val="00685AAF"/>
    <w:rsid w:val="00695030"/>
    <w:rsid w:val="00695431"/>
    <w:rsid w:val="0069687A"/>
    <w:rsid w:val="006A0245"/>
    <w:rsid w:val="006B088B"/>
    <w:rsid w:val="006E341F"/>
    <w:rsid w:val="006E544D"/>
    <w:rsid w:val="006E5941"/>
    <w:rsid w:val="006E6506"/>
    <w:rsid w:val="006E71CD"/>
    <w:rsid w:val="00700E92"/>
    <w:rsid w:val="00733358"/>
    <w:rsid w:val="0073390E"/>
    <w:rsid w:val="00734CF6"/>
    <w:rsid w:val="00737933"/>
    <w:rsid w:val="007405D2"/>
    <w:rsid w:val="007443E2"/>
    <w:rsid w:val="007519A6"/>
    <w:rsid w:val="00752B2D"/>
    <w:rsid w:val="007549B1"/>
    <w:rsid w:val="00754B98"/>
    <w:rsid w:val="00763A99"/>
    <w:rsid w:val="00782930"/>
    <w:rsid w:val="00784DE2"/>
    <w:rsid w:val="007A0E9B"/>
    <w:rsid w:val="007A3694"/>
    <w:rsid w:val="007A7F92"/>
    <w:rsid w:val="007B228A"/>
    <w:rsid w:val="007B384B"/>
    <w:rsid w:val="007D02D3"/>
    <w:rsid w:val="007E3300"/>
    <w:rsid w:val="007E4701"/>
    <w:rsid w:val="007F0455"/>
    <w:rsid w:val="00800C61"/>
    <w:rsid w:val="00804607"/>
    <w:rsid w:val="008073B2"/>
    <w:rsid w:val="008152CF"/>
    <w:rsid w:val="00824B84"/>
    <w:rsid w:val="00830ED8"/>
    <w:rsid w:val="00835AD6"/>
    <w:rsid w:val="00844CD8"/>
    <w:rsid w:val="00850A44"/>
    <w:rsid w:val="008569DA"/>
    <w:rsid w:val="00870BED"/>
    <w:rsid w:val="00882C0D"/>
    <w:rsid w:val="00890313"/>
    <w:rsid w:val="008A156E"/>
    <w:rsid w:val="008A2D8F"/>
    <w:rsid w:val="008A3BAF"/>
    <w:rsid w:val="008B0925"/>
    <w:rsid w:val="008B6FAC"/>
    <w:rsid w:val="008B730B"/>
    <w:rsid w:val="008D52A0"/>
    <w:rsid w:val="008D663E"/>
    <w:rsid w:val="008E1CAE"/>
    <w:rsid w:val="008E5D26"/>
    <w:rsid w:val="008F4D57"/>
    <w:rsid w:val="00905FCE"/>
    <w:rsid w:val="00907FA5"/>
    <w:rsid w:val="00912BAC"/>
    <w:rsid w:val="00923DFB"/>
    <w:rsid w:val="00926F21"/>
    <w:rsid w:val="009317A1"/>
    <w:rsid w:val="00940E79"/>
    <w:rsid w:val="009510E8"/>
    <w:rsid w:val="009510FB"/>
    <w:rsid w:val="00963266"/>
    <w:rsid w:val="00972985"/>
    <w:rsid w:val="00976D56"/>
    <w:rsid w:val="00976F42"/>
    <w:rsid w:val="00977D62"/>
    <w:rsid w:val="009816CA"/>
    <w:rsid w:val="00982B4E"/>
    <w:rsid w:val="009854C4"/>
    <w:rsid w:val="009A42F6"/>
    <w:rsid w:val="009A50FB"/>
    <w:rsid w:val="009B1678"/>
    <w:rsid w:val="009C4D2A"/>
    <w:rsid w:val="009C5710"/>
    <w:rsid w:val="009D427B"/>
    <w:rsid w:val="009D6C26"/>
    <w:rsid w:val="009E20DA"/>
    <w:rsid w:val="009F2011"/>
    <w:rsid w:val="009F24C0"/>
    <w:rsid w:val="009F4F41"/>
    <w:rsid w:val="009F694C"/>
    <w:rsid w:val="009F7274"/>
    <w:rsid w:val="00A15392"/>
    <w:rsid w:val="00A20986"/>
    <w:rsid w:val="00A268EF"/>
    <w:rsid w:val="00A312B5"/>
    <w:rsid w:val="00A44A1D"/>
    <w:rsid w:val="00A61DAA"/>
    <w:rsid w:val="00A7204A"/>
    <w:rsid w:val="00A967F8"/>
    <w:rsid w:val="00AC3EDD"/>
    <w:rsid w:val="00AC5141"/>
    <w:rsid w:val="00AC6972"/>
    <w:rsid w:val="00AD0057"/>
    <w:rsid w:val="00AE1154"/>
    <w:rsid w:val="00AF3E4D"/>
    <w:rsid w:val="00AF6F27"/>
    <w:rsid w:val="00B000AD"/>
    <w:rsid w:val="00B01ACE"/>
    <w:rsid w:val="00B04433"/>
    <w:rsid w:val="00B10B2C"/>
    <w:rsid w:val="00B239E5"/>
    <w:rsid w:val="00B24778"/>
    <w:rsid w:val="00B27A7F"/>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06F9A"/>
    <w:rsid w:val="00C16E88"/>
    <w:rsid w:val="00C21664"/>
    <w:rsid w:val="00C23C79"/>
    <w:rsid w:val="00C25368"/>
    <w:rsid w:val="00C33AB4"/>
    <w:rsid w:val="00C42489"/>
    <w:rsid w:val="00C430FD"/>
    <w:rsid w:val="00C51FBF"/>
    <w:rsid w:val="00C71516"/>
    <w:rsid w:val="00C82AB8"/>
    <w:rsid w:val="00CA2D7F"/>
    <w:rsid w:val="00CB18D4"/>
    <w:rsid w:val="00CB5D00"/>
    <w:rsid w:val="00CC11B1"/>
    <w:rsid w:val="00CC2690"/>
    <w:rsid w:val="00CC7D46"/>
    <w:rsid w:val="00CE3549"/>
    <w:rsid w:val="00CE482D"/>
    <w:rsid w:val="00CF4674"/>
    <w:rsid w:val="00CF6EF5"/>
    <w:rsid w:val="00D01C38"/>
    <w:rsid w:val="00D07014"/>
    <w:rsid w:val="00D33F63"/>
    <w:rsid w:val="00D37878"/>
    <w:rsid w:val="00D4493C"/>
    <w:rsid w:val="00D55ABF"/>
    <w:rsid w:val="00D65180"/>
    <w:rsid w:val="00D7233F"/>
    <w:rsid w:val="00D7490B"/>
    <w:rsid w:val="00D82C4F"/>
    <w:rsid w:val="00D85D37"/>
    <w:rsid w:val="00D87B51"/>
    <w:rsid w:val="00D92070"/>
    <w:rsid w:val="00DC2A92"/>
    <w:rsid w:val="00DE0C18"/>
    <w:rsid w:val="00DE7723"/>
    <w:rsid w:val="00DF0AE6"/>
    <w:rsid w:val="00DF464B"/>
    <w:rsid w:val="00E009DD"/>
    <w:rsid w:val="00E03BD5"/>
    <w:rsid w:val="00E042DC"/>
    <w:rsid w:val="00E07338"/>
    <w:rsid w:val="00E16F97"/>
    <w:rsid w:val="00E34F37"/>
    <w:rsid w:val="00E47ABB"/>
    <w:rsid w:val="00E50220"/>
    <w:rsid w:val="00E56759"/>
    <w:rsid w:val="00E60543"/>
    <w:rsid w:val="00E67AB7"/>
    <w:rsid w:val="00E70BB8"/>
    <w:rsid w:val="00E71A63"/>
    <w:rsid w:val="00E727A4"/>
    <w:rsid w:val="00E777AE"/>
    <w:rsid w:val="00E81F69"/>
    <w:rsid w:val="00E908E7"/>
    <w:rsid w:val="00E9130E"/>
    <w:rsid w:val="00EA05AE"/>
    <w:rsid w:val="00EA3062"/>
    <w:rsid w:val="00EA7672"/>
    <w:rsid w:val="00EB3CF7"/>
    <w:rsid w:val="00EC0541"/>
    <w:rsid w:val="00EC519B"/>
    <w:rsid w:val="00EE49D0"/>
    <w:rsid w:val="00EF573E"/>
    <w:rsid w:val="00F166D4"/>
    <w:rsid w:val="00F16CA1"/>
    <w:rsid w:val="00F3066F"/>
    <w:rsid w:val="00F45027"/>
    <w:rsid w:val="00F45D0D"/>
    <w:rsid w:val="00F669FE"/>
    <w:rsid w:val="00F67F7B"/>
    <w:rsid w:val="00F704CA"/>
    <w:rsid w:val="00F774CC"/>
    <w:rsid w:val="00F80E45"/>
    <w:rsid w:val="00F91523"/>
    <w:rsid w:val="00F94BBC"/>
    <w:rsid w:val="00F9664C"/>
    <w:rsid w:val="00FA481C"/>
    <w:rsid w:val="00FB3011"/>
    <w:rsid w:val="00FB52F8"/>
    <w:rsid w:val="00FB5550"/>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FA82D56"/>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F306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066F"/>
    <w:rPr>
      <w:rFonts w:ascii="Segoe UI" w:hAnsi="Segoe UI" w:cs="Segoe UI"/>
      <w:sz w:val="18"/>
      <w:szCs w:val="18"/>
    </w:rPr>
  </w:style>
  <w:style w:type="paragraph" w:styleId="Revision">
    <w:name w:val="Revision"/>
    <w:hidden/>
    <w:uiPriority w:val="99"/>
    <w:semiHidden/>
    <w:rsid w:val="00442B34"/>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156863">
      <w:bodyDiv w:val="1"/>
      <w:marLeft w:val="0"/>
      <w:marRight w:val="0"/>
      <w:marTop w:val="0"/>
      <w:marBottom w:val="0"/>
      <w:divBdr>
        <w:top w:val="none" w:sz="0" w:space="0" w:color="auto"/>
        <w:left w:val="none" w:sz="0" w:space="0" w:color="auto"/>
        <w:bottom w:val="none" w:sz="0" w:space="0" w:color="auto"/>
        <w:right w:val="none" w:sz="0" w:space="0" w:color="auto"/>
      </w:divBdr>
    </w:div>
    <w:div w:id="1410232136">
      <w:bodyDiv w:val="1"/>
      <w:marLeft w:val="0"/>
      <w:marRight w:val="0"/>
      <w:marTop w:val="0"/>
      <w:marBottom w:val="0"/>
      <w:divBdr>
        <w:top w:val="none" w:sz="0" w:space="0" w:color="auto"/>
        <w:left w:val="none" w:sz="0" w:space="0" w:color="auto"/>
        <w:bottom w:val="none" w:sz="0" w:space="0" w:color="auto"/>
        <w:right w:val="none" w:sz="0" w:space="0" w:color="auto"/>
      </w:divBdr>
    </w:div>
    <w:div w:id="193366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91F1CF-B19D-4F7C-83BC-4ACEEA209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Pages>
  <Words>1194</Words>
  <Characters>6812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Policy - Hazing/Harassment/Intimidation/Bullying/Menacing/Cyberbullying _x000b_Complaint Procedures – Staff</vt:lpstr>
    </vt:vector>
  </TitlesOfParts>
  <Company>OSBA</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GBNA-AR - Hazing, Harassment, Intimidation, Bullying, Menacing, or _x000d_
Cyberbullying Reporting Procedures – Staff</dc:title>
  <dc:subject>Lourdes Administrative Regulation</dc:subject>
  <dc:creator>Oregon School Boards Association</dc:creator>
  <cp:keywords/>
  <dc:description/>
  <cp:lastModifiedBy>Colleen Allen</cp:lastModifiedBy>
  <cp:revision>20</cp:revision>
  <dcterms:created xsi:type="dcterms:W3CDTF">2019-04-18T15:39:00Z</dcterms:created>
  <dcterms:modified xsi:type="dcterms:W3CDTF">2025-05-22T15:11:00Z</dcterms:modified>
</cp:coreProperties>
</file>