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E7ACF4" w14:textId="77777777" w:rsidR="00FA3DEB" w:rsidRPr="00976D56" w:rsidRDefault="00FA3DEB" w:rsidP="001E1260">
      <w:pPr>
        <w:pStyle w:val="PolicyTitleBox"/>
      </w:pPr>
      <w:r>
        <w:t>Lourdes Public Charter School</w:t>
      </w:r>
    </w:p>
    <w:p w14:paraId="7E1F22C6" w14:textId="77777777" w:rsidR="00CC7D46" w:rsidRDefault="00CC7D46" w:rsidP="00CC7D46"/>
    <w:p w14:paraId="0B861173" w14:textId="77777777" w:rsidR="001E1260" w:rsidRDefault="001E1260" w:rsidP="001E1260">
      <w:pPr>
        <w:pStyle w:val="PolicyCode"/>
      </w:pPr>
      <w:r>
        <w:t>Code:</w:t>
      </w:r>
      <w:r>
        <w:tab/>
      </w:r>
      <w:r w:rsidR="000F7A2B">
        <w:t>ACA-AR</w:t>
      </w:r>
    </w:p>
    <w:p w14:paraId="1D82ACCE" w14:textId="5BDC93FF" w:rsidR="001E1260" w:rsidRDefault="001E1260" w:rsidP="001E1260">
      <w:pPr>
        <w:pStyle w:val="PolicyCode"/>
      </w:pPr>
      <w:r>
        <w:t>Revised/Reviewed:</w:t>
      </w:r>
      <w:r>
        <w:tab/>
      </w:r>
      <w:r w:rsidR="00E319E8">
        <w:t>4/28/25</w:t>
      </w:r>
    </w:p>
    <w:p w14:paraId="392C0CAA" w14:textId="77777777" w:rsidR="001E1260" w:rsidRPr="001E1260" w:rsidRDefault="001E1260" w:rsidP="00CC7D46"/>
    <w:p w14:paraId="69EEA794" w14:textId="77777777" w:rsidR="00EF573E" w:rsidRDefault="000F7A2B" w:rsidP="00EF573E">
      <w:pPr>
        <w:pStyle w:val="PolicyTitle"/>
      </w:pPr>
      <w:r>
        <w:t>ADA Grievance Procedure</w:t>
      </w:r>
    </w:p>
    <w:p w14:paraId="039FC019" w14:textId="77777777" w:rsidR="00EF573E" w:rsidRDefault="00EF573E" w:rsidP="00EF573E"/>
    <w:p w14:paraId="22991EB4" w14:textId="62B5C273" w:rsidR="000F7A2B" w:rsidRDefault="000F7A2B" w:rsidP="000F7A2B">
      <w:pPr>
        <w:pStyle w:val="PolicyBodyText"/>
      </w:pPr>
      <w:r>
        <w:t>The administrator</w:t>
      </w:r>
      <w:r w:rsidR="008C01F7">
        <w:t xml:space="preserve"> </w:t>
      </w:r>
      <w:r>
        <w:t>is responsible for coordinating the public charter school</w:t>
      </w:r>
      <w:r w:rsidR="008C01F7">
        <w:t>’</w:t>
      </w:r>
      <w:r>
        <w:t>s efforts to comply with the Americans with Disabilities Act of 1990 and the Americans with Disabilities Act Amendments Act of 2008 (ADA). The administrator</w:t>
      </w:r>
      <w:r w:rsidR="00E54470" w:rsidDel="00E54470">
        <w:t xml:space="preserve"> </w:t>
      </w:r>
      <w:r>
        <w:t xml:space="preserve">shall be a neutral party having </w:t>
      </w:r>
      <w:proofErr w:type="gramStart"/>
      <w:r>
        <w:t>had no involvement</w:t>
      </w:r>
      <w:proofErr w:type="gramEnd"/>
      <w:r>
        <w:t xml:space="preserve"> in the complaint presented.</w:t>
      </w:r>
    </w:p>
    <w:p w14:paraId="673BABE4" w14:textId="77777777" w:rsidR="000F7A2B" w:rsidRDefault="000F7A2B" w:rsidP="000F7A2B">
      <w:pPr>
        <w:pStyle w:val="PolicyBodyText"/>
      </w:pPr>
    </w:p>
    <w:p w14:paraId="773E351F" w14:textId="2B5E0722" w:rsidR="000F7A2B" w:rsidRDefault="000F7A2B" w:rsidP="009544FE">
      <w:pPr>
        <w:pStyle w:val="PolicyBodyText"/>
        <w:tabs>
          <w:tab w:val="left" w:pos="1080"/>
        </w:tabs>
        <w:ind w:left="1080" w:hanging="1080"/>
      </w:pPr>
      <w:r>
        <w:t>Step 1</w:t>
      </w:r>
      <w:r>
        <w:tab/>
        <w:t>Any complaint shall be presented in writing to the administrator</w:t>
      </w:r>
      <w:r w:rsidR="00E54470" w:rsidDel="00E54470">
        <w:t xml:space="preserve"> </w:t>
      </w:r>
      <w:r>
        <w:t xml:space="preserve">within 180 days from </w:t>
      </w:r>
      <w:proofErr w:type="gramStart"/>
      <w:r>
        <w:t>date</w:t>
      </w:r>
      <w:proofErr w:type="gramEnd"/>
      <w:r>
        <w:t xml:space="preserve"> of alleged discrimination. It must include the following:</w:t>
      </w:r>
    </w:p>
    <w:p w14:paraId="2888EAA9" w14:textId="77777777" w:rsidR="000F7A2B" w:rsidRDefault="000F7A2B" w:rsidP="000F7A2B">
      <w:pPr>
        <w:pStyle w:val="PolicyBodyText"/>
      </w:pPr>
    </w:p>
    <w:p w14:paraId="279F2DBD" w14:textId="77777777" w:rsidR="000F7A2B" w:rsidRDefault="000F7A2B" w:rsidP="009544FE">
      <w:pPr>
        <w:pStyle w:val="Level2"/>
        <w:tabs>
          <w:tab w:val="clear" w:pos="1440"/>
        </w:tabs>
        <w:ind w:left="1620" w:hanging="540"/>
      </w:pPr>
      <w:r>
        <w:t xml:space="preserve">The name and address of the individual or the representative filing the </w:t>
      </w:r>
      <w:proofErr w:type="gramStart"/>
      <w:r>
        <w:t>complaint;</w:t>
      </w:r>
      <w:proofErr w:type="gramEnd"/>
    </w:p>
    <w:p w14:paraId="20AA650F" w14:textId="77777777" w:rsidR="000F7A2B" w:rsidRDefault="000F7A2B" w:rsidP="009544FE">
      <w:pPr>
        <w:pStyle w:val="Level2"/>
        <w:tabs>
          <w:tab w:val="clear" w:pos="1440"/>
        </w:tabs>
        <w:ind w:left="1620" w:hanging="540"/>
      </w:pPr>
      <w:r>
        <w:t xml:space="preserve">The description of the alleged discriminatory action in sufficient detail to inform the public charter school of the nature and date of the alleged </w:t>
      </w:r>
      <w:proofErr w:type="gramStart"/>
      <w:r>
        <w:t>violation;</w:t>
      </w:r>
      <w:proofErr w:type="gramEnd"/>
    </w:p>
    <w:p w14:paraId="43F3A92C" w14:textId="4A84E7DF" w:rsidR="000F7A2B" w:rsidRDefault="000F7A2B" w:rsidP="009544FE">
      <w:pPr>
        <w:pStyle w:val="Level2"/>
        <w:tabs>
          <w:tab w:val="clear" w:pos="1440"/>
        </w:tabs>
        <w:ind w:left="1620" w:hanging="540"/>
      </w:pPr>
      <w:r>
        <w:t xml:space="preserve">A signature by the complainant or by someone authorized to do so on </w:t>
      </w:r>
      <w:r w:rsidR="003579B9">
        <w:t>their</w:t>
      </w:r>
      <w:r>
        <w:t xml:space="preserve"> </w:t>
      </w:r>
      <w:proofErr w:type="gramStart"/>
      <w:r>
        <w:t>behalf;</w:t>
      </w:r>
      <w:proofErr w:type="gramEnd"/>
    </w:p>
    <w:p w14:paraId="75ADC3B7" w14:textId="77777777" w:rsidR="000F7A2B" w:rsidRDefault="000F7A2B" w:rsidP="009544FE">
      <w:pPr>
        <w:pStyle w:val="Level2"/>
        <w:tabs>
          <w:tab w:val="clear" w:pos="1440"/>
        </w:tabs>
        <w:ind w:left="1620" w:hanging="540"/>
      </w:pPr>
      <w:r>
        <w:t>The identification (by name, if possible) of the alleged victims of the discrimination for any complaint filed on behalf of classes or third parties.</w:t>
      </w:r>
    </w:p>
    <w:p w14:paraId="21358580" w14:textId="5E80AB24" w:rsidR="000F7A2B" w:rsidRDefault="000F7A2B" w:rsidP="009544FE">
      <w:pPr>
        <w:pStyle w:val="PolicyBodyText"/>
        <w:tabs>
          <w:tab w:val="left" w:pos="1080"/>
        </w:tabs>
        <w:ind w:left="1080" w:hanging="1080"/>
      </w:pPr>
      <w:r>
        <w:t>Step 2</w:t>
      </w:r>
      <w:r>
        <w:tab/>
        <w:t>The administrator</w:t>
      </w:r>
      <w:r w:rsidR="00E54470" w:rsidDel="00E54470">
        <w:t xml:space="preserve"> </w:t>
      </w:r>
      <w:r>
        <w:t xml:space="preserve">shall thoroughly investigate the complaint, notify the person who has been accused of </w:t>
      </w:r>
      <w:r w:rsidR="00092128">
        <w:t>discrimination</w:t>
      </w:r>
      <w:r>
        <w:t>, permit a response to the allegation and arrange a meeting to discuss the complaint with all concerned parties within 10 working days after receipt of the written complaint, if deemed necessary. The administrator</w:t>
      </w:r>
      <w:r w:rsidR="008C01F7">
        <w:t xml:space="preserve"> </w:t>
      </w:r>
      <w:r>
        <w:t xml:space="preserve">shall give a written answer to the complainant within 15 working days after </w:t>
      </w:r>
      <w:proofErr w:type="gramStart"/>
      <w:r>
        <w:t>receipt of</w:t>
      </w:r>
      <w:proofErr w:type="gramEnd"/>
      <w:r>
        <w:t xml:space="preserve"> the written complaint.</w:t>
      </w:r>
    </w:p>
    <w:p w14:paraId="1D4F41E4" w14:textId="77777777" w:rsidR="000F7A2B" w:rsidRDefault="000F7A2B" w:rsidP="000F7A2B">
      <w:pPr>
        <w:pStyle w:val="PolicyBodyText"/>
      </w:pPr>
    </w:p>
    <w:p w14:paraId="049F78C3" w14:textId="1BA4D193" w:rsidR="000F7A2B" w:rsidRDefault="000F7A2B" w:rsidP="009544FE">
      <w:pPr>
        <w:pStyle w:val="PolicyBodyText"/>
        <w:tabs>
          <w:tab w:val="left" w:pos="1080"/>
        </w:tabs>
        <w:ind w:left="1080" w:hanging="1080"/>
      </w:pPr>
      <w:r>
        <w:t>Step 3</w:t>
      </w:r>
      <w:r>
        <w:tab/>
        <w:t xml:space="preserve">If the complainant is not satisfied with the answer of the compliance officer, </w:t>
      </w:r>
      <w:r w:rsidR="003579B9">
        <w:t>they</w:t>
      </w:r>
      <w:r>
        <w:t xml:space="preserve"> may submit a written appeal to the administrator indicating with particularity the nature of disagreement with the answer and reason underlying such disagreement. Such </w:t>
      </w:r>
      <w:proofErr w:type="gramStart"/>
      <w:r>
        <w:t>appeal</w:t>
      </w:r>
      <w:proofErr w:type="gramEnd"/>
      <w:r>
        <w:t xml:space="preserve"> must be filed within 10 working days after </w:t>
      </w:r>
      <w:proofErr w:type="gramStart"/>
      <w:r>
        <w:t>receipt of the</w:t>
      </w:r>
      <w:proofErr w:type="gramEnd"/>
      <w:r>
        <w:t xml:space="preserve"> compliance officer</w:t>
      </w:r>
      <w:r w:rsidR="008C01F7">
        <w:t>’</w:t>
      </w:r>
      <w:r>
        <w:t>s answer. The administrator shall arrange a meeting with the complainant and other affected parties, if requested by the complainant, at a mutually agreeable time to discuss the appeal.</w:t>
      </w:r>
    </w:p>
    <w:p w14:paraId="74E87567" w14:textId="77777777" w:rsidR="000F7A2B" w:rsidRDefault="000F7A2B" w:rsidP="000F7A2B">
      <w:pPr>
        <w:pStyle w:val="PolicyBodyText"/>
      </w:pPr>
    </w:p>
    <w:p w14:paraId="14ECE2D6" w14:textId="70DAEBDF" w:rsidR="000F7A2B" w:rsidRDefault="000F7A2B" w:rsidP="007572DA">
      <w:pPr>
        <w:pStyle w:val="PolicyBodyText"/>
        <w:ind w:left="1080"/>
      </w:pPr>
      <w:r>
        <w:t>The administrator shall give a written answer to the complainant</w:t>
      </w:r>
      <w:r w:rsidR="008C01F7">
        <w:t>’</w:t>
      </w:r>
      <w:r>
        <w:t>s appeal within 10 working days.</w:t>
      </w:r>
    </w:p>
    <w:p w14:paraId="5EC6ED4E" w14:textId="77777777" w:rsidR="000F7A2B" w:rsidRDefault="000F7A2B" w:rsidP="000F7A2B">
      <w:pPr>
        <w:pStyle w:val="PolicyBodyText"/>
      </w:pPr>
    </w:p>
    <w:p w14:paraId="108AA0B5" w14:textId="5E5F933D" w:rsidR="000F7A2B" w:rsidRDefault="000F7A2B" w:rsidP="007572DA">
      <w:pPr>
        <w:pStyle w:val="PolicyBodyText"/>
        <w:tabs>
          <w:tab w:val="left" w:pos="1080"/>
        </w:tabs>
        <w:ind w:left="1080" w:hanging="1080"/>
      </w:pPr>
      <w:r>
        <w:t>Step 4</w:t>
      </w:r>
      <w:r>
        <w:tab/>
        <w:t xml:space="preserve">If the complainant is not satisfied with the answer, an appeal to the </w:t>
      </w:r>
      <w:r w:rsidR="00092128">
        <w:t>Board</w:t>
      </w:r>
      <w:r>
        <w:t xml:space="preserve"> may be filed within 10 working days after </w:t>
      </w:r>
      <w:proofErr w:type="gramStart"/>
      <w:r>
        <w:t>receipt of the</w:t>
      </w:r>
      <w:proofErr w:type="gramEnd"/>
      <w:r>
        <w:t xml:space="preserve"> Step 3 answer. The Board shall, within 20 working days, conduct a hearing at which the complainant shall be given an opportunity to present the complaint. The Board shall give a written answer to the complainant within 10 working days following completion of the hearing.</w:t>
      </w:r>
    </w:p>
    <w:p w14:paraId="3143EB4A" w14:textId="77777777" w:rsidR="000F7A2B" w:rsidRDefault="000F7A2B" w:rsidP="000F7A2B">
      <w:pPr>
        <w:pStyle w:val="PolicyBodyText"/>
      </w:pPr>
    </w:p>
    <w:p w14:paraId="15A63DD1" w14:textId="77777777" w:rsidR="000F7A2B" w:rsidRDefault="000F7A2B" w:rsidP="007572DA">
      <w:pPr>
        <w:pStyle w:val="PolicyBodyText"/>
        <w:tabs>
          <w:tab w:val="left" w:pos="1080"/>
        </w:tabs>
        <w:ind w:left="1080" w:hanging="1080"/>
      </w:pPr>
      <w:r>
        <w:t>Step 5</w:t>
      </w:r>
      <w:r>
        <w:tab/>
        <w:t>If the complainant is not satisfied with the decision of the public charter school board, a complaint may be filed with the Coordination and Review Section, Civil Rights Division, U.S. Department of Justice (student complaints) or the U.S. Department of Labor, Equal Employment Opportunity Commission or Oregon Bureau of Labor and Industries (employment complaints).</w:t>
      </w:r>
    </w:p>
    <w:p w14:paraId="259E3CCA" w14:textId="77777777" w:rsidR="000F7A2B" w:rsidRDefault="000F7A2B" w:rsidP="000F7A2B">
      <w:pPr>
        <w:pStyle w:val="PolicyBodyText"/>
      </w:pPr>
    </w:p>
    <w:p w14:paraId="2303D150" w14:textId="77777777" w:rsidR="00E54470" w:rsidRDefault="000F7A2B" w:rsidP="000F7A2B">
      <w:pPr>
        <w:pStyle w:val="PolicyBodyText"/>
      </w:pPr>
      <w:r>
        <w:t>Individuals may initiate complaint procedures and/or civil actions with or without first complying with local complaint procedures.</w:t>
      </w:r>
    </w:p>
    <w:sectPr w:rsidR="00E54470" w:rsidSect="000F7A2B">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0C5DF5" w14:textId="77777777" w:rsidR="000F7A2B" w:rsidRDefault="000F7A2B" w:rsidP="00FC3907">
      <w:r>
        <w:separator/>
      </w:r>
    </w:p>
  </w:endnote>
  <w:endnote w:type="continuationSeparator" w:id="0">
    <w:p w14:paraId="6E283462" w14:textId="77777777" w:rsidR="000F7A2B" w:rsidRDefault="000F7A2B"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339B9" w14:textId="77777777" w:rsidR="00E319E8" w:rsidRDefault="00E319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F7A2B" w14:paraId="43F84EAD" w14:textId="77777777" w:rsidTr="004616AD">
      <w:tc>
        <w:tcPr>
          <w:tcW w:w="2340" w:type="dxa"/>
        </w:tcPr>
        <w:p w14:paraId="39CD12AF" w14:textId="728D957D" w:rsidR="000F7A2B" w:rsidRDefault="000F7A2B" w:rsidP="004616AD">
          <w:pPr>
            <w:pStyle w:val="Footer"/>
            <w:rPr>
              <w:noProof/>
              <w:sz w:val="20"/>
            </w:rPr>
          </w:pPr>
        </w:p>
      </w:tc>
      <w:tc>
        <w:tcPr>
          <w:tcW w:w="7956" w:type="dxa"/>
        </w:tcPr>
        <w:p w14:paraId="0B529998" w14:textId="77777777" w:rsidR="000F7A2B" w:rsidRDefault="000F7A2B" w:rsidP="004616AD">
          <w:pPr>
            <w:pStyle w:val="Footer"/>
            <w:jc w:val="right"/>
          </w:pPr>
          <w:r>
            <w:t>ADA Grievance Procedure – ACA-AR</w:t>
          </w:r>
        </w:p>
        <w:p w14:paraId="7ADB23C6" w14:textId="77777777" w:rsidR="000F7A2B" w:rsidRDefault="000F7A2B"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7EF247B" w14:textId="77777777" w:rsidR="000F7A2B" w:rsidRPr="00782930" w:rsidRDefault="000F7A2B"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E5772" w14:textId="77777777" w:rsidR="00E319E8" w:rsidRDefault="00E319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171C0" w14:textId="77777777" w:rsidR="000F7A2B" w:rsidRDefault="000F7A2B" w:rsidP="00FC3907">
      <w:r>
        <w:separator/>
      </w:r>
    </w:p>
  </w:footnote>
  <w:footnote w:type="continuationSeparator" w:id="0">
    <w:p w14:paraId="1C2528A3" w14:textId="77777777" w:rsidR="000F7A2B" w:rsidRDefault="000F7A2B"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12255" w14:textId="77777777" w:rsidR="00E319E8" w:rsidRPr="008C01F7" w:rsidRDefault="00E319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7F803" w14:textId="77777777" w:rsidR="00E319E8" w:rsidRDefault="00E319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EE0E1" w14:textId="77777777" w:rsidR="00E319E8" w:rsidRDefault="00E319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383716308">
    <w:abstractNumId w:val="7"/>
  </w:num>
  <w:num w:numId="2" w16cid:durableId="1827168652">
    <w:abstractNumId w:val="4"/>
  </w:num>
  <w:num w:numId="3" w16cid:durableId="1845169570">
    <w:abstractNumId w:val="4"/>
  </w:num>
  <w:num w:numId="4" w16cid:durableId="2067337241">
    <w:abstractNumId w:val="3"/>
  </w:num>
  <w:num w:numId="5" w16cid:durableId="1354305300">
    <w:abstractNumId w:val="3"/>
  </w:num>
  <w:num w:numId="6" w16cid:durableId="300187285">
    <w:abstractNumId w:val="2"/>
  </w:num>
  <w:num w:numId="7" w16cid:durableId="883178426">
    <w:abstractNumId w:val="2"/>
  </w:num>
  <w:num w:numId="8" w16cid:durableId="2030141103">
    <w:abstractNumId w:val="1"/>
  </w:num>
  <w:num w:numId="9" w16cid:durableId="1359429046">
    <w:abstractNumId w:val="1"/>
  </w:num>
  <w:num w:numId="10" w16cid:durableId="1625691589">
    <w:abstractNumId w:val="0"/>
  </w:num>
  <w:num w:numId="11" w16cid:durableId="1208882176">
    <w:abstractNumId w:val="0"/>
  </w:num>
  <w:num w:numId="12" w16cid:durableId="1351877961">
    <w:abstractNumId w:val="6"/>
  </w:num>
  <w:num w:numId="13" w16cid:durableId="2061786407">
    <w:abstractNumId w:val="9"/>
  </w:num>
  <w:num w:numId="14" w16cid:durableId="610287857">
    <w:abstractNumId w:val="8"/>
  </w:num>
  <w:num w:numId="15" w16cid:durableId="7059092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grammar="clean"/>
  <w:doNotTrackFormatting/>
  <w:defaultTabStop w:val="720"/>
  <w:clickAndTypeStyle w:val="PolicyTitleBox"/>
  <w:characterSpacingControl w:val="doNotCompress"/>
  <w:hdrShapeDefaults>
    <o:shapedefaults v:ext="edit" spidmax="327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2128"/>
    <w:rsid w:val="0009290A"/>
    <w:rsid w:val="00093AF4"/>
    <w:rsid w:val="00093EC6"/>
    <w:rsid w:val="00095F9B"/>
    <w:rsid w:val="00096B9C"/>
    <w:rsid w:val="000A132A"/>
    <w:rsid w:val="000A2FE8"/>
    <w:rsid w:val="000A6A9E"/>
    <w:rsid w:val="000B092A"/>
    <w:rsid w:val="000B75D8"/>
    <w:rsid w:val="000D522B"/>
    <w:rsid w:val="000F261A"/>
    <w:rsid w:val="000F30CA"/>
    <w:rsid w:val="000F710F"/>
    <w:rsid w:val="000F7910"/>
    <w:rsid w:val="000F7A2B"/>
    <w:rsid w:val="00123136"/>
    <w:rsid w:val="00125E1F"/>
    <w:rsid w:val="00137065"/>
    <w:rsid w:val="001479B1"/>
    <w:rsid w:val="00151EC6"/>
    <w:rsid w:val="00156EA7"/>
    <w:rsid w:val="00176981"/>
    <w:rsid w:val="0018025F"/>
    <w:rsid w:val="001C1D43"/>
    <w:rsid w:val="001C3978"/>
    <w:rsid w:val="001C5C15"/>
    <w:rsid w:val="001E1260"/>
    <w:rsid w:val="001E7AE7"/>
    <w:rsid w:val="001F4D2D"/>
    <w:rsid w:val="0021369D"/>
    <w:rsid w:val="00217190"/>
    <w:rsid w:val="00224022"/>
    <w:rsid w:val="002345DA"/>
    <w:rsid w:val="00246025"/>
    <w:rsid w:val="00257A59"/>
    <w:rsid w:val="00272549"/>
    <w:rsid w:val="00276007"/>
    <w:rsid w:val="0028031C"/>
    <w:rsid w:val="00280B93"/>
    <w:rsid w:val="002821D2"/>
    <w:rsid w:val="00284A5E"/>
    <w:rsid w:val="00286D2D"/>
    <w:rsid w:val="002A1E31"/>
    <w:rsid w:val="002A7657"/>
    <w:rsid w:val="002C77C7"/>
    <w:rsid w:val="002E771E"/>
    <w:rsid w:val="002F4D33"/>
    <w:rsid w:val="002F7C67"/>
    <w:rsid w:val="00305489"/>
    <w:rsid w:val="00306B03"/>
    <w:rsid w:val="00311B2D"/>
    <w:rsid w:val="003233D7"/>
    <w:rsid w:val="003234E0"/>
    <w:rsid w:val="00346329"/>
    <w:rsid w:val="00354BAF"/>
    <w:rsid w:val="00355C5E"/>
    <w:rsid w:val="003579B9"/>
    <w:rsid w:val="00363573"/>
    <w:rsid w:val="00363AE7"/>
    <w:rsid w:val="00367B06"/>
    <w:rsid w:val="003804C0"/>
    <w:rsid w:val="00385E10"/>
    <w:rsid w:val="003915B0"/>
    <w:rsid w:val="003B3329"/>
    <w:rsid w:val="003E6E0C"/>
    <w:rsid w:val="003E76B5"/>
    <w:rsid w:val="003F7B66"/>
    <w:rsid w:val="00415660"/>
    <w:rsid w:val="00415A69"/>
    <w:rsid w:val="004347FA"/>
    <w:rsid w:val="00440997"/>
    <w:rsid w:val="00443C38"/>
    <w:rsid w:val="00453EF5"/>
    <w:rsid w:val="00455739"/>
    <w:rsid w:val="00456577"/>
    <w:rsid w:val="00472B26"/>
    <w:rsid w:val="00484B66"/>
    <w:rsid w:val="00490A75"/>
    <w:rsid w:val="0049277F"/>
    <w:rsid w:val="00493BB2"/>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0D5A"/>
    <w:rsid w:val="00695030"/>
    <w:rsid w:val="00695431"/>
    <w:rsid w:val="0069687A"/>
    <w:rsid w:val="006A0245"/>
    <w:rsid w:val="006B088B"/>
    <w:rsid w:val="006E544D"/>
    <w:rsid w:val="006E5941"/>
    <w:rsid w:val="006E71CD"/>
    <w:rsid w:val="00700E92"/>
    <w:rsid w:val="00705A89"/>
    <w:rsid w:val="0073390E"/>
    <w:rsid w:val="00734CF6"/>
    <w:rsid w:val="00737933"/>
    <w:rsid w:val="007405D2"/>
    <w:rsid w:val="007443E2"/>
    <w:rsid w:val="007519A6"/>
    <w:rsid w:val="00752B2D"/>
    <w:rsid w:val="00754B98"/>
    <w:rsid w:val="007572DA"/>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C01F7"/>
    <w:rsid w:val="008D663E"/>
    <w:rsid w:val="008E1CAE"/>
    <w:rsid w:val="008F4D57"/>
    <w:rsid w:val="00907FA5"/>
    <w:rsid w:val="00912BAC"/>
    <w:rsid w:val="00923DFB"/>
    <w:rsid w:val="009317A1"/>
    <w:rsid w:val="00936AA4"/>
    <w:rsid w:val="00940E79"/>
    <w:rsid w:val="009510E8"/>
    <w:rsid w:val="009510FB"/>
    <w:rsid w:val="009544FE"/>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3707C"/>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85EA3"/>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D626F"/>
    <w:rsid w:val="00DE0C18"/>
    <w:rsid w:val="00DF0AE6"/>
    <w:rsid w:val="00DF464B"/>
    <w:rsid w:val="00E009DD"/>
    <w:rsid w:val="00E067E7"/>
    <w:rsid w:val="00E07338"/>
    <w:rsid w:val="00E319E8"/>
    <w:rsid w:val="00E34F37"/>
    <w:rsid w:val="00E54470"/>
    <w:rsid w:val="00E56759"/>
    <w:rsid w:val="00E60543"/>
    <w:rsid w:val="00E679C9"/>
    <w:rsid w:val="00E67AB7"/>
    <w:rsid w:val="00E70BB8"/>
    <w:rsid w:val="00E71A63"/>
    <w:rsid w:val="00E727A4"/>
    <w:rsid w:val="00E81F69"/>
    <w:rsid w:val="00E908E7"/>
    <w:rsid w:val="00E9130E"/>
    <w:rsid w:val="00EA05AE"/>
    <w:rsid w:val="00EA3062"/>
    <w:rsid w:val="00EC519B"/>
    <w:rsid w:val="00ED05D6"/>
    <w:rsid w:val="00EE49D0"/>
    <w:rsid w:val="00EF573E"/>
    <w:rsid w:val="00F166D4"/>
    <w:rsid w:val="00F16CA1"/>
    <w:rsid w:val="00F40BBA"/>
    <w:rsid w:val="00F45027"/>
    <w:rsid w:val="00F45D0D"/>
    <w:rsid w:val="00F53699"/>
    <w:rsid w:val="00F6572A"/>
    <w:rsid w:val="00F704CA"/>
    <w:rsid w:val="00F774CC"/>
    <w:rsid w:val="00F80E45"/>
    <w:rsid w:val="00F91523"/>
    <w:rsid w:val="00F94BBC"/>
    <w:rsid w:val="00FA3DEB"/>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A8DAA15"/>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E54470"/>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81DE1-317E-405F-9AF9-5AD173390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453</Words>
  <Characters>2586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Policy - ADA Grievance Procedure</vt:lpstr>
    </vt:vector>
  </TitlesOfParts>
  <Company>OSBA</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ACA-AR - ADA Grievance Procedure</dc:title>
  <dc:subject>Lourdes Public CS Administrative Regulation</dc:subject>
  <dc:creator>Oregon School Boards Association</dc:creator>
  <cp:keywords/>
  <dc:description/>
  <cp:lastModifiedBy>Colleen Allen</cp:lastModifiedBy>
  <cp:revision>18</cp:revision>
  <dcterms:created xsi:type="dcterms:W3CDTF">2018-03-23T19:04:00Z</dcterms:created>
  <dcterms:modified xsi:type="dcterms:W3CDTF">2025-05-22T14:35:00Z</dcterms:modified>
</cp:coreProperties>
</file>