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C272" w14:textId="77777777" w:rsidR="00133A58" w:rsidRDefault="00133A58" w:rsidP="00133A58">
      <w:pPr>
        <w:pStyle w:val="NoSpacing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SECTION 8</w:t>
      </w:r>
    </w:p>
    <w:p w14:paraId="3C794F2E" w14:textId="77777777" w:rsidR="00133A58" w:rsidRDefault="00133A58" w:rsidP="00133A58">
      <w:pPr>
        <w:pStyle w:val="NoSpacing"/>
        <w:jc w:val="center"/>
        <w:rPr>
          <w:rFonts w:ascii="Helvetica" w:hAnsi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NEW * Apron Contest * NEW</w:t>
      </w:r>
    </w:p>
    <w:p w14:paraId="14DF614B" w14:textId="77777777" w:rsidR="00133A58" w:rsidRDefault="00133A58" w:rsidP="00133A58">
      <w:pPr>
        <w:pStyle w:val="NoSpacing"/>
        <w:jc w:val="center"/>
        <w:rPr>
          <w:rFonts w:ascii="Helvetica" w:hAnsi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PSACF SPECIAL CONTEST – AMERICAN 250 PA APRON CONTEST</w:t>
      </w:r>
    </w:p>
    <w:p w14:paraId="58A43BF5" w14:textId="77777777" w:rsidR="00133A58" w:rsidRPr="001C7B13" w:rsidRDefault="00133A58" w:rsidP="00133A58">
      <w:pPr>
        <w:pStyle w:val="NoSpacing"/>
        <w:jc w:val="center"/>
        <w:rPr>
          <w:rFonts w:ascii="Helvetica" w:hAnsi="Helvetica"/>
          <w:b/>
          <w:bCs/>
          <w:i/>
          <w:iCs/>
          <w:sz w:val="16"/>
          <w:szCs w:val="16"/>
        </w:rPr>
      </w:pPr>
      <w:r>
        <w:rPr>
          <w:rFonts w:ascii="Helvetica" w:hAnsi="Helvetica"/>
          <w:b/>
          <w:bCs/>
          <w:i/>
          <w:iCs/>
          <w:sz w:val="16"/>
          <w:szCs w:val="16"/>
        </w:rPr>
        <w:t>Celebrating 250 Years of America</w:t>
      </w:r>
    </w:p>
    <w:p w14:paraId="2F9D0B4F" w14:textId="77777777" w:rsidR="00133A58" w:rsidRDefault="00133A58" w:rsidP="00133A58">
      <w:pPr>
        <w:autoSpaceDE w:val="0"/>
        <w:autoSpaceDN w:val="0"/>
        <w:adjustRightInd w:val="0"/>
        <w:spacing w:before="100" w:after="10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General Rules:</w:t>
      </w:r>
      <w:r>
        <w:rPr>
          <w:rFonts w:ascii="Helvetica" w:hAnsi="Helvetica" w:cs="Helvetica"/>
          <w:sz w:val="14"/>
          <w:szCs w:val="14"/>
        </w:rPr>
        <w:br/>
        <w:t>Exhibitor must be a resident of Pennsylvania, one entry per person</w:t>
      </w:r>
      <w:r>
        <w:rPr>
          <w:rFonts w:ascii="Helvetica" w:hAnsi="Helvetica" w:cs="Helvetica"/>
          <w:sz w:val="14"/>
          <w:szCs w:val="14"/>
        </w:rPr>
        <w:br/>
      </w:r>
      <w:r>
        <w:rPr>
          <w:rFonts w:ascii="Helvetica" w:hAnsi="Helvetica" w:cs="Helvetica"/>
          <w:sz w:val="14"/>
          <w:szCs w:val="14"/>
        </w:rPr>
        <w:br/>
        <w:t xml:space="preserve">Aprons Details: Colors – combination of red, white and blue only, Types – Half apron, Bib apron, and Printed apron. </w:t>
      </w:r>
      <w:r>
        <w:rPr>
          <w:rFonts w:ascii="Helvetica" w:hAnsi="Helvetica" w:cs="Helvetica"/>
          <w:sz w:val="14"/>
          <w:szCs w:val="14"/>
        </w:rPr>
        <w:br/>
        <w:t xml:space="preserve">                          Apron must have been made in 2025.</w:t>
      </w:r>
      <w:r>
        <w:rPr>
          <w:rFonts w:ascii="Helvetica" w:hAnsi="Helvetica" w:cs="Helvetica"/>
          <w:sz w:val="14"/>
          <w:szCs w:val="14"/>
        </w:rPr>
        <w:br/>
      </w:r>
      <w:r>
        <w:rPr>
          <w:rFonts w:ascii="Helvetica" w:hAnsi="Helvetica" w:cs="Helvetica"/>
          <w:sz w:val="14"/>
          <w:szCs w:val="14"/>
        </w:rPr>
        <w:br/>
        <w:t>Entries to be judged on workmanship, worth of article, appropriateness of material and design, based on the following point system:</w:t>
      </w:r>
      <w:r>
        <w:rPr>
          <w:rFonts w:ascii="Helvetica" w:hAnsi="Helvetica" w:cs="Helvetica"/>
          <w:sz w:val="14"/>
          <w:szCs w:val="14"/>
        </w:rPr>
        <w:br/>
      </w:r>
      <w:r>
        <w:rPr>
          <w:rFonts w:ascii="Helvetica" w:hAnsi="Helvetica" w:cs="Helvetica"/>
          <w:sz w:val="14"/>
          <w:szCs w:val="14"/>
        </w:rPr>
        <w:tab/>
        <w:t>Overall appearance</w:t>
      </w:r>
      <w:r>
        <w:rPr>
          <w:rFonts w:ascii="Helvetica" w:hAnsi="Helvetica" w:cs="Helvetica"/>
          <w:sz w:val="14"/>
          <w:szCs w:val="14"/>
        </w:rPr>
        <w:tab/>
      </w:r>
      <w:r>
        <w:rPr>
          <w:rFonts w:ascii="Helvetica" w:hAnsi="Helvetica" w:cs="Helvetica"/>
          <w:sz w:val="14"/>
          <w:szCs w:val="14"/>
        </w:rPr>
        <w:tab/>
        <w:t xml:space="preserve"> 25 points</w:t>
      </w:r>
      <w:r>
        <w:rPr>
          <w:rFonts w:ascii="Helvetica" w:hAnsi="Helvetica" w:cs="Helvetica"/>
          <w:sz w:val="14"/>
          <w:szCs w:val="14"/>
        </w:rPr>
        <w:br/>
      </w:r>
      <w:r>
        <w:rPr>
          <w:rFonts w:ascii="Helvetica" w:hAnsi="Helvetica" w:cs="Helvetica"/>
          <w:sz w:val="14"/>
          <w:szCs w:val="14"/>
        </w:rPr>
        <w:tab/>
        <w:t>Creativity</w:t>
      </w:r>
      <w:r>
        <w:rPr>
          <w:rFonts w:ascii="Helvetica" w:hAnsi="Helvetica" w:cs="Helvetica"/>
          <w:sz w:val="14"/>
          <w:szCs w:val="14"/>
        </w:rPr>
        <w:tab/>
      </w:r>
      <w:r>
        <w:rPr>
          <w:rFonts w:ascii="Helvetica" w:hAnsi="Helvetica" w:cs="Helvetica"/>
          <w:sz w:val="14"/>
          <w:szCs w:val="14"/>
        </w:rPr>
        <w:tab/>
      </w:r>
      <w:r>
        <w:rPr>
          <w:rFonts w:ascii="Helvetica" w:hAnsi="Helvetica" w:cs="Helvetica"/>
          <w:sz w:val="14"/>
          <w:szCs w:val="14"/>
        </w:rPr>
        <w:tab/>
        <w:t xml:space="preserve"> 25 points</w:t>
      </w:r>
      <w:r>
        <w:rPr>
          <w:rFonts w:ascii="Helvetica" w:hAnsi="Helvetica" w:cs="Helvetica"/>
          <w:sz w:val="14"/>
          <w:szCs w:val="14"/>
        </w:rPr>
        <w:br/>
      </w:r>
      <w:r>
        <w:rPr>
          <w:rFonts w:ascii="Helvetica" w:hAnsi="Helvetica" w:cs="Helvetica"/>
          <w:sz w:val="14"/>
          <w:szCs w:val="14"/>
        </w:rPr>
        <w:tab/>
        <w:t>Workmanship/Suitability</w:t>
      </w:r>
      <w:r>
        <w:rPr>
          <w:rFonts w:ascii="Helvetica" w:hAnsi="Helvetica" w:cs="Helvetica"/>
          <w:sz w:val="14"/>
          <w:szCs w:val="14"/>
        </w:rPr>
        <w:tab/>
        <w:t xml:space="preserve"> 30 points</w:t>
      </w:r>
      <w:r>
        <w:rPr>
          <w:rFonts w:ascii="Helvetica" w:hAnsi="Helvetica" w:cs="Helvetica"/>
          <w:sz w:val="14"/>
          <w:szCs w:val="14"/>
        </w:rPr>
        <w:br/>
      </w:r>
      <w:r>
        <w:rPr>
          <w:rFonts w:ascii="Helvetica" w:hAnsi="Helvetica" w:cs="Helvetica"/>
          <w:sz w:val="14"/>
          <w:szCs w:val="14"/>
        </w:rPr>
        <w:tab/>
        <w:t>Design/Color</w:t>
      </w:r>
      <w:r>
        <w:rPr>
          <w:rFonts w:ascii="Helvetica" w:hAnsi="Helvetica" w:cs="Helvetica"/>
          <w:sz w:val="14"/>
          <w:szCs w:val="14"/>
        </w:rPr>
        <w:tab/>
      </w:r>
      <w:r>
        <w:rPr>
          <w:rFonts w:ascii="Helvetica" w:hAnsi="Helvetica" w:cs="Helvetica"/>
          <w:sz w:val="14"/>
          <w:szCs w:val="14"/>
        </w:rPr>
        <w:tab/>
        <w:t xml:space="preserve"> </w:t>
      </w:r>
      <w:r w:rsidRPr="00683AA1">
        <w:rPr>
          <w:rFonts w:ascii="Helvetica" w:hAnsi="Helvetica" w:cs="Helvetica"/>
          <w:sz w:val="14"/>
          <w:szCs w:val="14"/>
          <w:u w:val="single"/>
        </w:rPr>
        <w:t>20 points</w:t>
      </w:r>
      <w:r>
        <w:rPr>
          <w:rFonts w:ascii="Helvetica" w:hAnsi="Helvetica" w:cs="Helvetica"/>
          <w:sz w:val="14"/>
          <w:szCs w:val="14"/>
          <w:u w:val="single"/>
        </w:rPr>
        <w:br/>
      </w:r>
      <w:r>
        <w:rPr>
          <w:rFonts w:ascii="Helvetica" w:hAnsi="Helvetica" w:cs="Helvetica"/>
          <w:sz w:val="14"/>
          <w:szCs w:val="14"/>
        </w:rPr>
        <w:tab/>
      </w:r>
      <w:r>
        <w:rPr>
          <w:rFonts w:ascii="Helvetica" w:hAnsi="Helvetica" w:cs="Helvetica"/>
          <w:sz w:val="14"/>
          <w:szCs w:val="14"/>
        </w:rPr>
        <w:tab/>
      </w:r>
      <w:r>
        <w:rPr>
          <w:rFonts w:ascii="Helvetica" w:hAnsi="Helvetica" w:cs="Helvetica"/>
          <w:sz w:val="14"/>
          <w:szCs w:val="14"/>
        </w:rPr>
        <w:tab/>
        <w:t>TOTAL</w:t>
      </w:r>
      <w:r>
        <w:rPr>
          <w:rFonts w:ascii="Helvetica" w:hAnsi="Helvetica" w:cs="Helvetica"/>
          <w:sz w:val="14"/>
          <w:szCs w:val="14"/>
        </w:rPr>
        <w:tab/>
        <w:t>100 points</w:t>
      </w:r>
    </w:p>
    <w:p w14:paraId="36C79F5B" w14:textId="77777777" w:rsidR="00133A58" w:rsidRDefault="00133A58" w:rsidP="00133A58">
      <w:pPr>
        <w:pStyle w:val="Normal0"/>
        <w:spacing w:line="20" w:lineRule="atLeast"/>
        <w:rPr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CLASS</w:t>
      </w:r>
      <w:r>
        <w:rPr>
          <w:i/>
          <w:iCs/>
          <w:sz w:val="10"/>
          <w:szCs w:val="10"/>
        </w:rPr>
        <w:tab/>
      </w:r>
      <w:r>
        <w:rPr>
          <w:i/>
          <w:iCs/>
          <w:sz w:val="10"/>
          <w:szCs w:val="10"/>
        </w:rPr>
        <w:tab/>
      </w:r>
      <w:r>
        <w:rPr>
          <w:i/>
          <w:iCs/>
          <w:sz w:val="10"/>
          <w:szCs w:val="10"/>
        </w:rPr>
        <w:tab/>
      </w:r>
      <w:r>
        <w:rPr>
          <w:i/>
          <w:iCs/>
          <w:sz w:val="10"/>
          <w:szCs w:val="10"/>
        </w:rPr>
        <w:tab/>
      </w:r>
      <w:r>
        <w:rPr>
          <w:i/>
          <w:iCs/>
          <w:sz w:val="10"/>
          <w:szCs w:val="10"/>
        </w:rPr>
        <w:tab/>
      </w:r>
      <w:r>
        <w:rPr>
          <w:i/>
          <w:iCs/>
          <w:sz w:val="10"/>
          <w:szCs w:val="10"/>
        </w:rPr>
        <w:tab/>
        <w:t>PREMIUMS</w:t>
      </w:r>
    </w:p>
    <w:p w14:paraId="23392EBE" w14:textId="77777777" w:rsidR="00133A58" w:rsidRDefault="00133A58" w:rsidP="00133A58">
      <w:pPr>
        <w:pStyle w:val="Normal0"/>
        <w:tabs>
          <w:tab w:val="left" w:pos="430"/>
          <w:tab w:val="right" w:pos="4320"/>
          <w:tab w:val="right" w:pos="5040"/>
          <w:tab w:val="right" w:pos="5760"/>
          <w:tab w:val="right" w:pos="6480"/>
          <w:tab w:val="right" w:pos="7095"/>
        </w:tabs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01</w:t>
      </w:r>
      <w:r>
        <w:rPr>
          <w:sz w:val="14"/>
          <w:szCs w:val="14"/>
        </w:rPr>
        <w:tab/>
        <w:t>American 250 PA Apron Contest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$25.00</w:t>
      </w:r>
      <w:r>
        <w:rPr>
          <w:sz w:val="14"/>
          <w:szCs w:val="14"/>
        </w:rPr>
        <w:tab/>
        <w:t>$15.00</w:t>
      </w:r>
      <w:r>
        <w:rPr>
          <w:sz w:val="14"/>
          <w:szCs w:val="14"/>
        </w:rPr>
        <w:tab/>
        <w:t>$10.00</w:t>
      </w:r>
    </w:p>
    <w:p w14:paraId="63C2E9D7" w14:textId="77777777" w:rsidR="00133A58" w:rsidRDefault="00133A58" w:rsidP="00133A58">
      <w:pPr>
        <w:autoSpaceDE w:val="0"/>
        <w:autoSpaceDN w:val="0"/>
        <w:adjustRightInd w:val="0"/>
        <w:spacing w:before="100" w:after="10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First place winner from each local fair will be eligible to enter their apron in the 2026 PA State Farm Show contest.</w:t>
      </w:r>
    </w:p>
    <w:p w14:paraId="4791CD7F" w14:textId="77777777" w:rsidR="00133A58" w:rsidRDefault="00133A58" w:rsidP="00133A58">
      <w:pPr>
        <w:autoSpaceDE w:val="0"/>
        <w:autoSpaceDN w:val="0"/>
        <w:adjustRightInd w:val="0"/>
        <w:spacing w:before="100" w:after="10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Prizes for 2026 PA State Farm Show: 1</w:t>
      </w:r>
      <w:r w:rsidRPr="00683AA1">
        <w:rPr>
          <w:rFonts w:ascii="Helvetica" w:hAnsi="Helvetica" w:cs="Helvetica"/>
          <w:sz w:val="14"/>
          <w:szCs w:val="14"/>
          <w:vertAlign w:val="superscript"/>
        </w:rPr>
        <w:t>st</w:t>
      </w:r>
      <w:r>
        <w:rPr>
          <w:rFonts w:ascii="Helvetica" w:hAnsi="Helvetica" w:cs="Helvetica"/>
          <w:sz w:val="14"/>
          <w:szCs w:val="14"/>
        </w:rPr>
        <w:t xml:space="preserve"> - $250.00</w:t>
      </w:r>
      <w:r>
        <w:rPr>
          <w:rFonts w:ascii="Helvetica" w:hAnsi="Helvetica" w:cs="Helvetica"/>
          <w:sz w:val="14"/>
          <w:szCs w:val="14"/>
        </w:rPr>
        <w:tab/>
        <w:t>2</w:t>
      </w:r>
      <w:r w:rsidRPr="00683AA1">
        <w:rPr>
          <w:rFonts w:ascii="Helvetica" w:hAnsi="Helvetica" w:cs="Helvetica"/>
          <w:sz w:val="14"/>
          <w:szCs w:val="14"/>
          <w:vertAlign w:val="superscript"/>
        </w:rPr>
        <w:t>nd</w:t>
      </w:r>
      <w:r>
        <w:rPr>
          <w:rFonts w:ascii="Helvetica" w:hAnsi="Helvetica" w:cs="Helvetica"/>
          <w:sz w:val="14"/>
          <w:szCs w:val="14"/>
        </w:rPr>
        <w:t xml:space="preserve"> - $150.00</w:t>
      </w:r>
      <w:r>
        <w:rPr>
          <w:rFonts w:ascii="Helvetica" w:hAnsi="Helvetica" w:cs="Helvetica"/>
          <w:sz w:val="14"/>
          <w:szCs w:val="14"/>
        </w:rPr>
        <w:tab/>
        <w:t>3</w:t>
      </w:r>
      <w:r w:rsidRPr="00683AA1">
        <w:rPr>
          <w:rFonts w:ascii="Helvetica" w:hAnsi="Helvetica" w:cs="Helvetica"/>
          <w:sz w:val="14"/>
          <w:szCs w:val="14"/>
          <w:vertAlign w:val="superscript"/>
        </w:rPr>
        <w:t>rd</w:t>
      </w:r>
      <w:r>
        <w:rPr>
          <w:rFonts w:ascii="Helvetica" w:hAnsi="Helvetica" w:cs="Helvetica"/>
          <w:sz w:val="14"/>
          <w:szCs w:val="14"/>
        </w:rPr>
        <w:t xml:space="preserve"> - $100.00</w:t>
      </w:r>
      <w:r>
        <w:rPr>
          <w:rFonts w:ascii="Helvetica" w:hAnsi="Helvetica" w:cs="Helvetica"/>
          <w:sz w:val="14"/>
          <w:szCs w:val="14"/>
        </w:rPr>
        <w:tab/>
        <w:t>4</w:t>
      </w:r>
      <w:r w:rsidRPr="00683AA1">
        <w:rPr>
          <w:rFonts w:ascii="Helvetica" w:hAnsi="Helvetica" w:cs="Helvetica"/>
          <w:sz w:val="14"/>
          <w:szCs w:val="14"/>
          <w:vertAlign w:val="superscript"/>
        </w:rPr>
        <w:t>th</w:t>
      </w:r>
      <w:r>
        <w:rPr>
          <w:rFonts w:ascii="Helvetica" w:hAnsi="Helvetica" w:cs="Helvetica"/>
          <w:sz w:val="14"/>
          <w:szCs w:val="14"/>
        </w:rPr>
        <w:t xml:space="preserve"> and 5</w:t>
      </w:r>
      <w:r w:rsidRPr="00683AA1">
        <w:rPr>
          <w:rFonts w:ascii="Helvetica" w:hAnsi="Helvetica" w:cs="Helvetica"/>
          <w:sz w:val="14"/>
          <w:szCs w:val="14"/>
          <w:vertAlign w:val="superscript"/>
        </w:rPr>
        <w:t>th</w:t>
      </w:r>
      <w:r>
        <w:rPr>
          <w:rFonts w:ascii="Helvetica" w:hAnsi="Helvetica" w:cs="Helvetica"/>
          <w:sz w:val="14"/>
          <w:szCs w:val="14"/>
        </w:rPr>
        <w:t xml:space="preserve"> – Rosette</w:t>
      </w:r>
    </w:p>
    <w:p w14:paraId="3F856CA9" w14:textId="77777777" w:rsidR="00133A58" w:rsidRPr="00683AA1" w:rsidRDefault="00133A58" w:rsidP="00133A58">
      <w:pPr>
        <w:autoSpaceDE w:val="0"/>
        <w:autoSpaceDN w:val="0"/>
        <w:adjustRightInd w:val="0"/>
        <w:spacing w:before="100" w:after="10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 xml:space="preserve">Questions should be directed to Martha Ebersole, </w:t>
      </w:r>
      <w:hyperlink r:id="rId4" w:history="1">
        <w:r w:rsidRPr="009F70F6">
          <w:rPr>
            <w:rStyle w:val="Hyperlink"/>
            <w:rFonts w:ascii="Helvetica" w:hAnsi="Helvetica" w:cs="Helvetica"/>
            <w:sz w:val="14"/>
            <w:szCs w:val="14"/>
          </w:rPr>
          <w:t>mebasket@embarqmail.com</w:t>
        </w:r>
      </w:hyperlink>
      <w:r>
        <w:rPr>
          <w:rFonts w:ascii="Helvetica" w:hAnsi="Helvetica" w:cs="Helvetica"/>
          <w:sz w:val="14"/>
          <w:szCs w:val="14"/>
        </w:rPr>
        <w:t xml:space="preserve"> or 717-834-4435.</w:t>
      </w:r>
    </w:p>
    <w:p w14:paraId="024CF9C0" w14:textId="77777777" w:rsidR="000009CD" w:rsidRDefault="000009CD"/>
    <w:sectPr w:rsidR="0000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1B"/>
    <w:rsid w:val="000009CD"/>
    <w:rsid w:val="00133A58"/>
    <w:rsid w:val="00150B1B"/>
    <w:rsid w:val="007933F5"/>
    <w:rsid w:val="00892BE6"/>
    <w:rsid w:val="00C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7940F-D751-4E50-8903-AB2CA737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3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B1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B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B1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0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B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0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B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0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B1B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33A58"/>
    <w:rPr>
      <w:u w:val="single"/>
    </w:rPr>
  </w:style>
  <w:style w:type="paragraph" w:customStyle="1" w:styleId="Normal0">
    <w:name w:val="**Normal"/>
    <w:rsid w:val="00133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14:ligatures w14:val="none"/>
    </w:rPr>
  </w:style>
  <w:style w:type="paragraph" w:styleId="NoSpacing">
    <w:name w:val="No Spacing"/>
    <w:uiPriority w:val="1"/>
    <w:qFormat/>
    <w:rsid w:val="00133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basket@embarq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Mellott-Gordon</dc:creator>
  <cp:keywords/>
  <dc:description/>
  <cp:lastModifiedBy>Alice Mellott-Gordon</cp:lastModifiedBy>
  <cp:revision>2</cp:revision>
  <dcterms:created xsi:type="dcterms:W3CDTF">2025-05-28T03:10:00Z</dcterms:created>
  <dcterms:modified xsi:type="dcterms:W3CDTF">2025-05-28T03:10:00Z</dcterms:modified>
</cp:coreProperties>
</file>