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CF27B" w14:textId="77777777" w:rsidR="00640ACC" w:rsidRDefault="00640A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F665F" wp14:editId="4A5736EF">
                <wp:simplePos x="0" y="0"/>
                <wp:positionH relativeFrom="page">
                  <wp:posOffset>914400</wp:posOffset>
                </wp:positionH>
                <wp:positionV relativeFrom="page">
                  <wp:posOffset>2145665</wp:posOffset>
                </wp:positionV>
                <wp:extent cx="5943600" cy="6744335"/>
                <wp:effectExtent l="0" t="0" r="0" b="0"/>
                <wp:wrapTight wrapText="bothSides">
                  <wp:wrapPolygon edited="0">
                    <wp:start x="92" y="81"/>
                    <wp:lineTo x="92" y="21395"/>
                    <wp:lineTo x="21415" y="21395"/>
                    <wp:lineTo x="21415" y="81"/>
                    <wp:lineTo x="92" y="81"/>
                  </wp:wrapPolygon>
                </wp:wrapTight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74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 id="1">
                        <w:txbxContent>
                          <w:p w14:paraId="6123413E" w14:textId="77777777" w:rsidR="00010933" w:rsidRDefault="00010933" w:rsidP="00640ACC">
                            <w:pPr>
                              <w:pStyle w:val="BodyText"/>
                              <w:jc w:val="center"/>
                              <w:rPr>
                                <w:rFonts w:ascii="Arial Narrow" w:hAnsi="Arial Narrow"/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</w:p>
                          <w:p w14:paraId="208AE0FC" w14:textId="77777777" w:rsidR="00010933" w:rsidRDefault="00010933" w:rsidP="00010933">
                            <w:pPr>
                              <w:pStyle w:val="BodyText"/>
                              <w:rPr>
                                <w:rFonts w:ascii="Arial Narrow" w:hAnsi="Arial Narrow"/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F31D82">
                              <w:rPr>
                                <w:rFonts w:ascii="Arial Narrow" w:hAnsi="Arial Narrow"/>
                                <w:b/>
                                <w:color w:val="auto"/>
                                <w:sz w:val="36"/>
                                <w:szCs w:val="36"/>
                              </w:rPr>
                              <w:t xml:space="preserve">Safeguarding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auto"/>
                                <w:sz w:val="36"/>
                                <w:szCs w:val="36"/>
                              </w:rPr>
                              <w:t>Policy</w:t>
                            </w:r>
                          </w:p>
                          <w:p w14:paraId="30FD95C1" w14:textId="77777777" w:rsidR="00010933" w:rsidRPr="00010933" w:rsidRDefault="00010933" w:rsidP="00010933">
                            <w:pPr>
                              <w:pStyle w:val="BodyText"/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</w:pPr>
                            <w:r w:rsidRPr="00010933"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This relates to the actions taken to promote the welfare of children and protect them from harm whilst in the care of Motion Dance.</w:t>
                            </w:r>
                          </w:p>
                          <w:p w14:paraId="0B66DFFD" w14:textId="77777777" w:rsidR="00010933" w:rsidRPr="00010933" w:rsidRDefault="00010933" w:rsidP="00010933">
                            <w:pPr>
                              <w:pStyle w:val="BodyText"/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</w:pPr>
                            <w:r w:rsidRPr="00010933"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Safeguarding is everyone’s responsibility.</w:t>
                            </w:r>
                          </w:p>
                          <w:p w14:paraId="04AB9C58" w14:textId="77777777" w:rsidR="00010933" w:rsidRPr="00010933" w:rsidRDefault="00010933" w:rsidP="00010933">
                            <w:pPr>
                              <w:pStyle w:val="BodyText"/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</w:pPr>
                            <w:r w:rsidRPr="00010933"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Safeguarding is to:</w:t>
                            </w:r>
                          </w:p>
                          <w:p w14:paraId="46998E9F" w14:textId="77777777" w:rsidR="00010933" w:rsidRPr="00010933" w:rsidRDefault="00010933" w:rsidP="0001093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</w:pPr>
                            <w:r w:rsidRPr="00010933"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Protect children form abuse and maltreatment</w:t>
                            </w:r>
                          </w:p>
                          <w:p w14:paraId="0C013B83" w14:textId="77777777" w:rsidR="00010933" w:rsidRPr="00010933" w:rsidRDefault="00010933" w:rsidP="0001093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</w:pPr>
                            <w:r w:rsidRPr="00010933"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Prevent harm to children’s health and development</w:t>
                            </w:r>
                          </w:p>
                          <w:p w14:paraId="2654CA96" w14:textId="77777777" w:rsidR="00010933" w:rsidRPr="00010933" w:rsidRDefault="00010933" w:rsidP="0001093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</w:pPr>
                            <w:r w:rsidRPr="00010933"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Ensure that children can grow up with the provision of safe and effective care</w:t>
                            </w:r>
                          </w:p>
                          <w:p w14:paraId="1DECA699" w14:textId="77777777" w:rsidR="00010933" w:rsidRPr="00010933" w:rsidRDefault="00010933" w:rsidP="0001093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</w:pPr>
                            <w:r w:rsidRPr="00010933"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Enable children and young people to enjoy opportunities achieving the best outcome</w:t>
                            </w:r>
                          </w:p>
                          <w:p w14:paraId="1AC007B6" w14:textId="7E00F7F5" w:rsidR="00010933" w:rsidRPr="00010933" w:rsidRDefault="00010933" w:rsidP="00010933">
                            <w:pPr>
                              <w:pStyle w:val="BodyText"/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</w:pPr>
                            <w:r w:rsidRPr="00010933"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 xml:space="preserve">Child Protection is part of the process of safeguarding. It focuses on protecting individual children identified as likely to or suffering significant harm. This includes Child Protection </w:t>
                            </w:r>
                            <w:proofErr w:type="gramStart"/>
                            <w:r w:rsidRPr="00010933"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procedur</w:t>
                            </w:r>
                            <w:r w:rsidR="00AB7DF3"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es which</w:t>
                            </w:r>
                            <w:proofErr w:type="gramEnd"/>
                            <w:r w:rsidR="00AB7DF3"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 xml:space="preserve"> detail how to respond </w:t>
                            </w:r>
                            <w:r w:rsidRPr="00010933"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and record concerns about a child.</w:t>
                            </w:r>
                          </w:p>
                          <w:p w14:paraId="53F49992" w14:textId="77777777" w:rsidR="00010933" w:rsidRPr="00010933" w:rsidRDefault="00010933" w:rsidP="00010933">
                            <w:pPr>
                              <w:pStyle w:val="BodyText"/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</w:pPr>
                            <w:r w:rsidRPr="00010933"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Motion Dance will be vigilant and identify if they believe a child may be at risk. If an allegation, incident or a suspicion of abuse is suspected or seen, the person receiving the information should:</w:t>
                            </w:r>
                          </w:p>
                          <w:p w14:paraId="69B468AD" w14:textId="77777777" w:rsidR="00010933" w:rsidRPr="00010933" w:rsidRDefault="00010933" w:rsidP="0001093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</w:pPr>
                            <w:r w:rsidRPr="00010933"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Focus on what you are being told or seen</w:t>
                            </w:r>
                          </w:p>
                          <w:p w14:paraId="4920B19A" w14:textId="77777777" w:rsidR="00010933" w:rsidRPr="00010933" w:rsidRDefault="00010933" w:rsidP="0001093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</w:pPr>
                            <w:r w:rsidRPr="00010933"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Listen carefully, avoid interrupting if you are being told significant events</w:t>
                            </w:r>
                          </w:p>
                          <w:p w14:paraId="064A4B59" w14:textId="77777777" w:rsidR="00010933" w:rsidRPr="00010933" w:rsidRDefault="00010933" w:rsidP="0001093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</w:pPr>
                            <w:r w:rsidRPr="00010933"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Take any such report seriously and give it immediate priority</w:t>
                            </w:r>
                          </w:p>
                          <w:p w14:paraId="6B39461C" w14:textId="77777777" w:rsidR="00010933" w:rsidRPr="00010933" w:rsidRDefault="00010933" w:rsidP="0001093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</w:pPr>
                            <w:r w:rsidRPr="00010933"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React in a calm and considerate manner</w:t>
                            </w:r>
                          </w:p>
                          <w:p w14:paraId="0F438388" w14:textId="77777777" w:rsidR="00010933" w:rsidRPr="00010933" w:rsidRDefault="00010933" w:rsidP="0001093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</w:pPr>
                            <w:r w:rsidRPr="00010933"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Let the child, young adult or third party know that they are right to share this information</w:t>
                            </w:r>
                          </w:p>
                          <w:p w14:paraId="2C19A67D" w14:textId="77777777" w:rsidR="00010933" w:rsidRPr="00010933" w:rsidRDefault="00010933" w:rsidP="0001093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</w:pPr>
                            <w:r w:rsidRPr="00010933"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Give them reassurance that you take what they are telling you seriously</w:t>
                            </w:r>
                          </w:p>
                          <w:p w14:paraId="6F14D815" w14:textId="47F5D4D5" w:rsidR="00010933" w:rsidRDefault="00AB7DF3" w:rsidP="0001093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You can</w:t>
                            </w:r>
                            <w:bookmarkStart w:id="0" w:name="_GoBack"/>
                            <w:bookmarkEnd w:id="0"/>
                            <w:r w:rsidR="00010933" w:rsidRPr="00010933"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not assure confidentiality but you can explain that the information told to you will be given to individuals who can help.</w:t>
                            </w:r>
                          </w:p>
                          <w:p w14:paraId="0DB29332" w14:textId="77777777" w:rsidR="00010933" w:rsidRDefault="00010933" w:rsidP="0001093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At all times offer reassurance</w:t>
                            </w:r>
                          </w:p>
                          <w:p w14:paraId="16C5987E" w14:textId="77777777" w:rsidR="00010933" w:rsidRDefault="00010933" w:rsidP="0001093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Consider if the child or young adult is at immediate risk and therefore what action is required.</w:t>
                            </w:r>
                          </w:p>
                          <w:p w14:paraId="3577DD82" w14:textId="77777777" w:rsidR="00010933" w:rsidRDefault="00010933" w:rsidP="0001093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Ensuring the safety of the young person is paramount.</w:t>
                            </w:r>
                          </w:p>
                          <w:p w14:paraId="5279A5DB" w14:textId="77777777" w:rsidR="00010933" w:rsidRDefault="00010933" w:rsidP="0001093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You should alert the appropr</w:t>
                            </w:r>
                            <w:r w:rsidR="00FB6AE6"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iate authorities and stay with anyone you believe to be at immediate risk until they can be transferred to safe care, where practical.</w:t>
                            </w:r>
                          </w:p>
                          <w:p w14:paraId="1FDCB666" w14:textId="77777777" w:rsidR="00FB6AE6" w:rsidRDefault="00FB6AE6" w:rsidP="0001093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 xml:space="preserve">Never approach alleged abusers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yourself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.</w:t>
                            </w:r>
                          </w:p>
                          <w:p w14:paraId="714E39D9" w14:textId="77777777" w:rsidR="00FB6AE6" w:rsidRDefault="00FB6AE6" w:rsidP="0001093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 xml:space="preserve">Comprehensively record what has been said or seen at the earliest opportunity, detailing the nature of the incident and any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information which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 xml:space="preserve"> may be useful.</w:t>
                            </w:r>
                          </w:p>
                          <w:p w14:paraId="610E2F05" w14:textId="77777777" w:rsidR="00FB6AE6" w:rsidRPr="00010933" w:rsidRDefault="00FB6AE6" w:rsidP="00FB6AE6">
                            <w:pPr>
                              <w:pStyle w:val="BodyText"/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  <w:t>Safe guarding children and child protection guidance and legislation applies to all children up to the age of 18 years.</w:t>
                            </w:r>
                          </w:p>
                          <w:p w14:paraId="782EAFF3" w14:textId="77777777" w:rsidR="00010933" w:rsidRPr="00010933" w:rsidRDefault="00010933" w:rsidP="003C3FEE">
                            <w:pPr>
                              <w:pStyle w:val="BodyText"/>
                              <w:ind w:left="720"/>
                              <w:rPr>
                                <w:rFonts w:ascii="Arial Narrow" w:hAnsi="Arial Narrow"/>
                                <w:color w:val="auto"/>
                                <w:sz w:val="24"/>
                              </w:rPr>
                            </w:pPr>
                          </w:p>
                          <w:p w14:paraId="3220F504" w14:textId="77777777" w:rsidR="00010933" w:rsidRDefault="00010933" w:rsidP="003C3FEE">
                            <w:pPr>
                              <w:pStyle w:val="BodyText"/>
                              <w:ind w:left="720"/>
                              <w:rPr>
                                <w:rFonts w:ascii="Arial Narrow" w:hAnsi="Arial Narrow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3564581F" w14:textId="77777777" w:rsidR="00010933" w:rsidRDefault="00010933" w:rsidP="00F31D82">
                            <w:pPr>
                              <w:pStyle w:val="BodyText"/>
                              <w:rPr>
                                <w:rFonts w:ascii="Arial Narrow" w:hAnsi="Arial Narrow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6595638B" w14:textId="77777777" w:rsidR="00010933" w:rsidRPr="00F31D82" w:rsidRDefault="00010933" w:rsidP="00F31D82">
                            <w:pPr>
                              <w:pStyle w:val="BodyText"/>
                              <w:rPr>
                                <w:rFonts w:ascii="Arial Narrow" w:hAnsi="Arial Narrow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2F18B3DF" w14:textId="77777777" w:rsidR="00010933" w:rsidRPr="00A325BF" w:rsidRDefault="00010933" w:rsidP="00640ACC">
                            <w:pPr>
                              <w:pStyle w:val="BodyText"/>
                              <w:rPr>
                                <w:rFonts w:ascii="Arial Narrow" w:hAnsi="Arial Narrow"/>
                                <w:color w:val="auto"/>
                                <w:szCs w:val="22"/>
                              </w:rPr>
                            </w:pPr>
                          </w:p>
                          <w:p w14:paraId="61B94CD3" w14:textId="77777777" w:rsidR="00010933" w:rsidRPr="00A325BF" w:rsidRDefault="00010933" w:rsidP="00640ACC">
                            <w:pPr>
                              <w:pStyle w:val="BodyText"/>
                              <w:rPr>
                                <w:rFonts w:ascii="Arial Narrow" w:hAnsi="Arial Narrow"/>
                                <w:b/>
                                <w:color w:val="auto"/>
                                <w:szCs w:val="22"/>
                              </w:rPr>
                            </w:pPr>
                          </w:p>
                          <w:p w14:paraId="1CC51A30" w14:textId="77777777" w:rsidR="00010933" w:rsidRDefault="00010933" w:rsidP="00640ACC">
                            <w:pPr>
                              <w:pStyle w:val="BodyText"/>
                              <w:rPr>
                                <w:rFonts w:ascii="Arial Narrow" w:hAnsi="Arial Narrow"/>
                                <w:color w:val="auto"/>
                                <w:szCs w:val="22"/>
                              </w:rPr>
                            </w:pPr>
                          </w:p>
                          <w:p w14:paraId="508A6D9E" w14:textId="77777777" w:rsidR="00010933" w:rsidRDefault="00010933" w:rsidP="00640ACC">
                            <w:pPr>
                              <w:pStyle w:val="BodyText"/>
                              <w:rPr>
                                <w:rFonts w:ascii="Arial Narrow" w:hAnsi="Arial Narrow"/>
                                <w:color w:val="auto"/>
                                <w:szCs w:val="22"/>
                              </w:rPr>
                            </w:pPr>
                          </w:p>
                          <w:p w14:paraId="699C197E" w14:textId="77777777" w:rsidR="00010933" w:rsidRPr="00640ACC" w:rsidRDefault="00010933" w:rsidP="00640ACC">
                            <w:pPr>
                              <w:pStyle w:val="BodyText"/>
                              <w:rPr>
                                <w:rFonts w:ascii="Arial Narrow" w:hAnsi="Arial Narrow"/>
                                <w:color w:val="auto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8" o:spid="_x0000_s1026" type="#_x0000_t202" style="position:absolute;margin-left:1in;margin-top:168.95pt;width:468pt;height:5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" mv:complextextbox="1" filled="f" stroked="f">
                <v:textbox inset=",7.2pt,,7.2pt">
                  <w:txbxContent>
                    <w:p w14:paraId="6123413E" w14:textId="77777777" w:rsidR="00010933" w:rsidRDefault="00010933" w:rsidP="00640ACC">
                      <w:pPr>
                        <w:pStyle w:val="BodyText"/>
                        <w:jc w:val="center"/>
                        <w:rPr>
                          <w:rFonts w:ascii="Arial Narrow" w:hAnsi="Arial Narrow"/>
                          <w:b/>
                          <w:color w:val="auto"/>
                          <w:sz w:val="36"/>
                          <w:szCs w:val="36"/>
                        </w:rPr>
                      </w:pPr>
                    </w:p>
                    <w:p w14:paraId="208AE0FC" w14:textId="77777777" w:rsidR="00010933" w:rsidRDefault="00010933" w:rsidP="00010933">
                      <w:pPr>
                        <w:pStyle w:val="BodyText"/>
                        <w:rPr>
                          <w:rFonts w:ascii="Arial Narrow" w:hAnsi="Arial Narrow"/>
                          <w:b/>
                          <w:color w:val="auto"/>
                          <w:sz w:val="36"/>
                          <w:szCs w:val="36"/>
                        </w:rPr>
                      </w:pPr>
                      <w:r w:rsidRPr="00F31D82">
                        <w:rPr>
                          <w:rFonts w:ascii="Arial Narrow" w:hAnsi="Arial Narrow"/>
                          <w:b/>
                          <w:color w:val="auto"/>
                          <w:sz w:val="36"/>
                          <w:szCs w:val="36"/>
                        </w:rPr>
                        <w:t xml:space="preserve">Safeguarding </w:t>
                      </w:r>
                      <w:r>
                        <w:rPr>
                          <w:rFonts w:ascii="Arial Narrow" w:hAnsi="Arial Narrow"/>
                          <w:b/>
                          <w:color w:val="auto"/>
                          <w:sz w:val="36"/>
                          <w:szCs w:val="36"/>
                        </w:rPr>
                        <w:t>Policy</w:t>
                      </w:r>
                    </w:p>
                    <w:p w14:paraId="30FD95C1" w14:textId="77777777" w:rsidR="00010933" w:rsidRPr="00010933" w:rsidRDefault="00010933" w:rsidP="00010933">
                      <w:pPr>
                        <w:pStyle w:val="BodyText"/>
                        <w:rPr>
                          <w:rFonts w:ascii="Arial Narrow" w:hAnsi="Arial Narrow"/>
                          <w:color w:val="auto"/>
                          <w:sz w:val="24"/>
                        </w:rPr>
                      </w:pPr>
                      <w:r w:rsidRPr="00010933">
                        <w:rPr>
                          <w:rFonts w:ascii="Arial Narrow" w:hAnsi="Arial Narrow"/>
                          <w:color w:val="auto"/>
                          <w:sz w:val="24"/>
                        </w:rPr>
                        <w:t>This relates to the actions taken to promote the welfare of children and protect them from harm whilst in the care of Motion Dance.</w:t>
                      </w:r>
                    </w:p>
                    <w:p w14:paraId="0B66DFFD" w14:textId="77777777" w:rsidR="00010933" w:rsidRPr="00010933" w:rsidRDefault="00010933" w:rsidP="00010933">
                      <w:pPr>
                        <w:pStyle w:val="BodyText"/>
                        <w:rPr>
                          <w:rFonts w:ascii="Arial Narrow" w:hAnsi="Arial Narrow"/>
                          <w:color w:val="auto"/>
                          <w:sz w:val="24"/>
                        </w:rPr>
                      </w:pPr>
                      <w:r w:rsidRPr="00010933">
                        <w:rPr>
                          <w:rFonts w:ascii="Arial Narrow" w:hAnsi="Arial Narrow"/>
                          <w:color w:val="auto"/>
                          <w:sz w:val="24"/>
                        </w:rPr>
                        <w:t>Safeguarding is everyone’s responsibility.</w:t>
                      </w:r>
                    </w:p>
                    <w:p w14:paraId="04AB9C58" w14:textId="77777777" w:rsidR="00010933" w:rsidRPr="00010933" w:rsidRDefault="00010933" w:rsidP="00010933">
                      <w:pPr>
                        <w:pStyle w:val="BodyText"/>
                        <w:rPr>
                          <w:rFonts w:ascii="Arial Narrow" w:hAnsi="Arial Narrow"/>
                          <w:color w:val="auto"/>
                          <w:sz w:val="24"/>
                        </w:rPr>
                      </w:pPr>
                      <w:r w:rsidRPr="00010933">
                        <w:rPr>
                          <w:rFonts w:ascii="Arial Narrow" w:hAnsi="Arial Narrow"/>
                          <w:color w:val="auto"/>
                          <w:sz w:val="24"/>
                        </w:rPr>
                        <w:t>Safeguarding is to:</w:t>
                      </w:r>
                    </w:p>
                    <w:p w14:paraId="46998E9F" w14:textId="77777777" w:rsidR="00010933" w:rsidRPr="00010933" w:rsidRDefault="00010933" w:rsidP="00010933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color w:val="auto"/>
                          <w:sz w:val="24"/>
                        </w:rPr>
                      </w:pPr>
                      <w:r w:rsidRPr="00010933">
                        <w:rPr>
                          <w:rFonts w:ascii="Arial Narrow" w:hAnsi="Arial Narrow"/>
                          <w:color w:val="auto"/>
                          <w:sz w:val="24"/>
                        </w:rPr>
                        <w:t>Protect children form abuse and maltreatment</w:t>
                      </w:r>
                    </w:p>
                    <w:p w14:paraId="0C013B83" w14:textId="77777777" w:rsidR="00010933" w:rsidRPr="00010933" w:rsidRDefault="00010933" w:rsidP="00010933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color w:val="auto"/>
                          <w:sz w:val="24"/>
                        </w:rPr>
                      </w:pPr>
                      <w:r w:rsidRPr="00010933">
                        <w:rPr>
                          <w:rFonts w:ascii="Arial Narrow" w:hAnsi="Arial Narrow"/>
                          <w:color w:val="auto"/>
                          <w:sz w:val="24"/>
                        </w:rPr>
                        <w:t>Prevent harm to children’s health and development</w:t>
                      </w:r>
                    </w:p>
                    <w:p w14:paraId="2654CA96" w14:textId="77777777" w:rsidR="00010933" w:rsidRPr="00010933" w:rsidRDefault="00010933" w:rsidP="00010933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color w:val="auto"/>
                          <w:sz w:val="24"/>
                        </w:rPr>
                      </w:pPr>
                      <w:r w:rsidRPr="00010933">
                        <w:rPr>
                          <w:rFonts w:ascii="Arial Narrow" w:hAnsi="Arial Narrow"/>
                          <w:color w:val="auto"/>
                          <w:sz w:val="24"/>
                        </w:rPr>
                        <w:t>Ensure that children can grow up with the provision of safe and effective care</w:t>
                      </w:r>
                    </w:p>
                    <w:p w14:paraId="1DECA699" w14:textId="77777777" w:rsidR="00010933" w:rsidRPr="00010933" w:rsidRDefault="00010933" w:rsidP="00010933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color w:val="auto"/>
                          <w:sz w:val="24"/>
                        </w:rPr>
                      </w:pPr>
                      <w:r w:rsidRPr="00010933">
                        <w:rPr>
                          <w:rFonts w:ascii="Arial Narrow" w:hAnsi="Arial Narrow"/>
                          <w:color w:val="auto"/>
                          <w:sz w:val="24"/>
                        </w:rPr>
                        <w:t>Enable children and young people to enjoy opportunities achieving the best outcome</w:t>
                      </w:r>
                    </w:p>
                    <w:p w14:paraId="1AC007B6" w14:textId="7E00F7F5" w:rsidR="00010933" w:rsidRPr="00010933" w:rsidRDefault="00010933" w:rsidP="00010933">
                      <w:pPr>
                        <w:pStyle w:val="BodyText"/>
                        <w:rPr>
                          <w:rFonts w:ascii="Arial Narrow" w:hAnsi="Arial Narrow"/>
                          <w:color w:val="auto"/>
                          <w:sz w:val="24"/>
                        </w:rPr>
                      </w:pPr>
                      <w:r w:rsidRPr="00010933">
                        <w:rPr>
                          <w:rFonts w:ascii="Arial Narrow" w:hAnsi="Arial Narrow"/>
                          <w:color w:val="auto"/>
                          <w:sz w:val="24"/>
                        </w:rPr>
                        <w:t xml:space="preserve">Child Protection is part of the process of safeguarding. It focuses on protecting individual children identified as likely to or suffering significant harm. This includes Child Protection </w:t>
                      </w:r>
                      <w:proofErr w:type="gramStart"/>
                      <w:r w:rsidRPr="00010933">
                        <w:rPr>
                          <w:rFonts w:ascii="Arial Narrow" w:hAnsi="Arial Narrow"/>
                          <w:color w:val="auto"/>
                          <w:sz w:val="24"/>
                        </w:rPr>
                        <w:t>procedur</w:t>
                      </w:r>
                      <w:r w:rsidR="00AB7DF3">
                        <w:rPr>
                          <w:rFonts w:ascii="Arial Narrow" w:hAnsi="Arial Narrow"/>
                          <w:color w:val="auto"/>
                          <w:sz w:val="24"/>
                        </w:rPr>
                        <w:t>es which</w:t>
                      </w:r>
                      <w:proofErr w:type="gramEnd"/>
                      <w:r w:rsidR="00AB7DF3">
                        <w:rPr>
                          <w:rFonts w:ascii="Arial Narrow" w:hAnsi="Arial Narrow"/>
                          <w:color w:val="auto"/>
                          <w:sz w:val="24"/>
                        </w:rPr>
                        <w:t xml:space="preserve"> detail how to respond </w:t>
                      </w:r>
                      <w:r w:rsidRPr="00010933">
                        <w:rPr>
                          <w:rFonts w:ascii="Arial Narrow" w:hAnsi="Arial Narrow"/>
                          <w:color w:val="auto"/>
                          <w:sz w:val="24"/>
                        </w:rPr>
                        <w:t>and record concerns about a child.</w:t>
                      </w:r>
                    </w:p>
                    <w:p w14:paraId="53F49992" w14:textId="77777777" w:rsidR="00010933" w:rsidRPr="00010933" w:rsidRDefault="00010933" w:rsidP="00010933">
                      <w:pPr>
                        <w:pStyle w:val="BodyText"/>
                        <w:rPr>
                          <w:rFonts w:ascii="Arial Narrow" w:hAnsi="Arial Narrow"/>
                          <w:color w:val="auto"/>
                          <w:sz w:val="24"/>
                        </w:rPr>
                      </w:pPr>
                      <w:r w:rsidRPr="00010933">
                        <w:rPr>
                          <w:rFonts w:ascii="Arial Narrow" w:hAnsi="Arial Narrow"/>
                          <w:color w:val="auto"/>
                          <w:sz w:val="24"/>
                        </w:rPr>
                        <w:t>Motion Dance will be vigilant and identify if they believe a child may be at risk. If an allegation, incident or a suspicion of abuse is suspected or seen, the person receiving the information should:</w:t>
                      </w:r>
                    </w:p>
                    <w:p w14:paraId="69B468AD" w14:textId="77777777" w:rsidR="00010933" w:rsidRPr="00010933" w:rsidRDefault="00010933" w:rsidP="00010933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color w:val="auto"/>
                          <w:sz w:val="24"/>
                        </w:rPr>
                      </w:pPr>
                      <w:r w:rsidRPr="00010933">
                        <w:rPr>
                          <w:rFonts w:ascii="Arial Narrow" w:hAnsi="Arial Narrow"/>
                          <w:color w:val="auto"/>
                          <w:sz w:val="24"/>
                        </w:rPr>
                        <w:t>Focus on what you are being told or seen</w:t>
                      </w:r>
                    </w:p>
                    <w:p w14:paraId="4920B19A" w14:textId="77777777" w:rsidR="00010933" w:rsidRPr="00010933" w:rsidRDefault="00010933" w:rsidP="00010933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color w:val="auto"/>
                          <w:sz w:val="24"/>
                        </w:rPr>
                      </w:pPr>
                      <w:r w:rsidRPr="00010933">
                        <w:rPr>
                          <w:rFonts w:ascii="Arial Narrow" w:hAnsi="Arial Narrow"/>
                          <w:color w:val="auto"/>
                          <w:sz w:val="24"/>
                        </w:rPr>
                        <w:t>Listen carefully, avoid interrupting if you are being told significant events</w:t>
                      </w:r>
                    </w:p>
                    <w:p w14:paraId="064A4B59" w14:textId="77777777" w:rsidR="00010933" w:rsidRPr="00010933" w:rsidRDefault="00010933" w:rsidP="00010933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color w:val="auto"/>
                          <w:sz w:val="24"/>
                        </w:rPr>
                      </w:pPr>
                      <w:r w:rsidRPr="00010933">
                        <w:rPr>
                          <w:rFonts w:ascii="Arial Narrow" w:hAnsi="Arial Narrow"/>
                          <w:color w:val="auto"/>
                          <w:sz w:val="24"/>
                        </w:rPr>
                        <w:t>Take any such report seriously and give it immediate priority</w:t>
                      </w:r>
                    </w:p>
                    <w:p w14:paraId="6B39461C" w14:textId="77777777" w:rsidR="00010933" w:rsidRPr="00010933" w:rsidRDefault="00010933" w:rsidP="00010933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color w:val="auto"/>
                          <w:sz w:val="24"/>
                        </w:rPr>
                      </w:pPr>
                      <w:r w:rsidRPr="00010933">
                        <w:rPr>
                          <w:rFonts w:ascii="Arial Narrow" w:hAnsi="Arial Narrow"/>
                          <w:color w:val="auto"/>
                          <w:sz w:val="24"/>
                        </w:rPr>
                        <w:t>React in a calm and considerate manner</w:t>
                      </w:r>
                    </w:p>
                    <w:p w14:paraId="0F438388" w14:textId="77777777" w:rsidR="00010933" w:rsidRPr="00010933" w:rsidRDefault="00010933" w:rsidP="00010933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color w:val="auto"/>
                          <w:sz w:val="24"/>
                        </w:rPr>
                      </w:pPr>
                      <w:r w:rsidRPr="00010933">
                        <w:rPr>
                          <w:rFonts w:ascii="Arial Narrow" w:hAnsi="Arial Narrow"/>
                          <w:color w:val="auto"/>
                          <w:sz w:val="24"/>
                        </w:rPr>
                        <w:t>Let the child, young adult or third party know that they are right to share this information</w:t>
                      </w:r>
                    </w:p>
                    <w:p w14:paraId="2C19A67D" w14:textId="77777777" w:rsidR="00010933" w:rsidRPr="00010933" w:rsidRDefault="00010933" w:rsidP="00010933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color w:val="auto"/>
                          <w:sz w:val="24"/>
                        </w:rPr>
                      </w:pPr>
                      <w:r w:rsidRPr="00010933">
                        <w:rPr>
                          <w:rFonts w:ascii="Arial Narrow" w:hAnsi="Arial Narrow"/>
                          <w:color w:val="auto"/>
                          <w:sz w:val="24"/>
                        </w:rPr>
                        <w:t>Give them reassurance that you take what they are telling you seriously</w:t>
                      </w:r>
                    </w:p>
                    <w:p w14:paraId="6F14D815" w14:textId="47F5D4D5" w:rsidR="00010933" w:rsidRDefault="00AB7DF3" w:rsidP="00010933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color w:val="auto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color w:val="auto"/>
                          <w:sz w:val="24"/>
                        </w:rPr>
                        <w:t>You can</w:t>
                      </w:r>
                      <w:bookmarkStart w:id="1" w:name="_GoBack"/>
                      <w:bookmarkEnd w:id="1"/>
                      <w:r w:rsidR="00010933" w:rsidRPr="00010933">
                        <w:rPr>
                          <w:rFonts w:ascii="Arial Narrow" w:hAnsi="Arial Narrow"/>
                          <w:color w:val="auto"/>
                          <w:sz w:val="24"/>
                        </w:rPr>
                        <w:t>not assure confidentiality but you can explain that the information told to you will be given to individuals who can help.</w:t>
                      </w:r>
                    </w:p>
                    <w:p w14:paraId="0DB29332" w14:textId="77777777" w:rsidR="00010933" w:rsidRDefault="00010933" w:rsidP="00010933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color w:val="auto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color w:val="auto"/>
                          <w:sz w:val="24"/>
                        </w:rPr>
                        <w:t>At all times offer reassurance</w:t>
                      </w:r>
                    </w:p>
                    <w:p w14:paraId="16C5987E" w14:textId="77777777" w:rsidR="00010933" w:rsidRDefault="00010933" w:rsidP="00010933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color w:val="auto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color w:val="auto"/>
                          <w:sz w:val="24"/>
                        </w:rPr>
                        <w:t>Consider if the child or young adult is at immediate risk and therefore what action is required.</w:t>
                      </w:r>
                    </w:p>
                    <w:p w14:paraId="3577DD82" w14:textId="77777777" w:rsidR="00010933" w:rsidRDefault="00010933" w:rsidP="00010933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color w:val="auto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color w:val="auto"/>
                          <w:sz w:val="24"/>
                        </w:rPr>
                        <w:t>Ensuring the safety of the young person is paramount.</w:t>
                      </w:r>
                    </w:p>
                    <w:p w14:paraId="5279A5DB" w14:textId="77777777" w:rsidR="00010933" w:rsidRDefault="00010933" w:rsidP="00010933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color w:val="auto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color w:val="auto"/>
                          <w:sz w:val="24"/>
                        </w:rPr>
                        <w:t>You should alert the appropr</w:t>
                      </w:r>
                      <w:r w:rsidR="00FB6AE6">
                        <w:rPr>
                          <w:rFonts w:ascii="Arial Narrow" w:hAnsi="Arial Narrow"/>
                          <w:color w:val="auto"/>
                          <w:sz w:val="24"/>
                        </w:rPr>
                        <w:t>iate authorities and stay with anyone you believe to be at immediate risk until they can be transferred to safe care, where practical.</w:t>
                      </w:r>
                    </w:p>
                    <w:p w14:paraId="1FDCB666" w14:textId="77777777" w:rsidR="00FB6AE6" w:rsidRDefault="00FB6AE6" w:rsidP="00010933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color w:val="auto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color w:val="auto"/>
                          <w:sz w:val="24"/>
                        </w:rPr>
                        <w:t xml:space="preserve">Never approach alleged abusers </w:t>
                      </w:r>
                      <w:proofErr w:type="gramStart"/>
                      <w:r>
                        <w:rPr>
                          <w:rFonts w:ascii="Arial Narrow" w:hAnsi="Arial Narrow"/>
                          <w:color w:val="auto"/>
                          <w:sz w:val="24"/>
                        </w:rPr>
                        <w:t>yourself</w:t>
                      </w:r>
                      <w:proofErr w:type="gramEnd"/>
                      <w:r>
                        <w:rPr>
                          <w:rFonts w:ascii="Arial Narrow" w:hAnsi="Arial Narrow"/>
                          <w:color w:val="auto"/>
                          <w:sz w:val="24"/>
                        </w:rPr>
                        <w:t>.</w:t>
                      </w:r>
                    </w:p>
                    <w:p w14:paraId="714E39D9" w14:textId="77777777" w:rsidR="00FB6AE6" w:rsidRDefault="00FB6AE6" w:rsidP="00010933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  <w:color w:val="auto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color w:val="auto"/>
                          <w:sz w:val="24"/>
                        </w:rPr>
                        <w:t xml:space="preserve">Comprehensively record what has been said or seen at the earliest opportunity, detailing the nature of the incident and any </w:t>
                      </w:r>
                      <w:proofErr w:type="gramStart"/>
                      <w:r>
                        <w:rPr>
                          <w:rFonts w:ascii="Arial Narrow" w:hAnsi="Arial Narrow"/>
                          <w:color w:val="auto"/>
                          <w:sz w:val="24"/>
                        </w:rPr>
                        <w:t>information which</w:t>
                      </w:r>
                      <w:proofErr w:type="gramEnd"/>
                      <w:r>
                        <w:rPr>
                          <w:rFonts w:ascii="Arial Narrow" w:hAnsi="Arial Narrow"/>
                          <w:color w:val="auto"/>
                          <w:sz w:val="24"/>
                        </w:rPr>
                        <w:t xml:space="preserve"> may be useful.</w:t>
                      </w:r>
                    </w:p>
                    <w:p w14:paraId="610E2F05" w14:textId="77777777" w:rsidR="00FB6AE6" w:rsidRPr="00010933" w:rsidRDefault="00FB6AE6" w:rsidP="00FB6AE6">
                      <w:pPr>
                        <w:pStyle w:val="BodyText"/>
                        <w:rPr>
                          <w:rFonts w:ascii="Arial Narrow" w:hAnsi="Arial Narrow"/>
                          <w:color w:val="auto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color w:val="auto"/>
                          <w:sz w:val="24"/>
                        </w:rPr>
                        <w:t>Safe guarding children and child protection guidance and legislation applies to all children up to the age of 18 years.</w:t>
                      </w:r>
                    </w:p>
                    <w:p w14:paraId="782EAFF3" w14:textId="77777777" w:rsidR="00010933" w:rsidRPr="00010933" w:rsidRDefault="00010933" w:rsidP="003C3FEE">
                      <w:pPr>
                        <w:pStyle w:val="BodyText"/>
                        <w:ind w:left="720"/>
                        <w:rPr>
                          <w:rFonts w:ascii="Arial Narrow" w:hAnsi="Arial Narrow"/>
                          <w:color w:val="auto"/>
                          <w:sz w:val="24"/>
                        </w:rPr>
                      </w:pPr>
                    </w:p>
                    <w:p w14:paraId="3220F504" w14:textId="77777777" w:rsidR="00010933" w:rsidRDefault="00010933" w:rsidP="003C3FEE">
                      <w:pPr>
                        <w:pStyle w:val="BodyText"/>
                        <w:ind w:left="720"/>
                        <w:rPr>
                          <w:rFonts w:ascii="Arial Narrow" w:hAnsi="Arial Narrow"/>
                          <w:color w:val="auto"/>
                          <w:sz w:val="18"/>
                          <w:szCs w:val="18"/>
                        </w:rPr>
                      </w:pPr>
                    </w:p>
                    <w:p w14:paraId="3564581F" w14:textId="77777777" w:rsidR="00010933" w:rsidRDefault="00010933" w:rsidP="00F31D82">
                      <w:pPr>
                        <w:pStyle w:val="BodyText"/>
                        <w:rPr>
                          <w:rFonts w:ascii="Arial Narrow" w:hAnsi="Arial Narrow"/>
                          <w:color w:val="auto"/>
                          <w:sz w:val="18"/>
                          <w:szCs w:val="18"/>
                        </w:rPr>
                      </w:pPr>
                    </w:p>
                    <w:p w14:paraId="6595638B" w14:textId="77777777" w:rsidR="00010933" w:rsidRPr="00F31D82" w:rsidRDefault="00010933" w:rsidP="00F31D82">
                      <w:pPr>
                        <w:pStyle w:val="BodyText"/>
                        <w:rPr>
                          <w:rFonts w:ascii="Arial Narrow" w:hAnsi="Arial Narrow"/>
                          <w:color w:val="auto"/>
                          <w:sz w:val="18"/>
                          <w:szCs w:val="18"/>
                        </w:rPr>
                      </w:pPr>
                    </w:p>
                    <w:p w14:paraId="2F18B3DF" w14:textId="77777777" w:rsidR="00010933" w:rsidRPr="00A325BF" w:rsidRDefault="00010933" w:rsidP="00640ACC">
                      <w:pPr>
                        <w:pStyle w:val="BodyText"/>
                        <w:rPr>
                          <w:rFonts w:ascii="Arial Narrow" w:hAnsi="Arial Narrow"/>
                          <w:color w:val="auto"/>
                          <w:szCs w:val="22"/>
                        </w:rPr>
                      </w:pPr>
                    </w:p>
                    <w:p w14:paraId="61B94CD3" w14:textId="77777777" w:rsidR="00010933" w:rsidRPr="00A325BF" w:rsidRDefault="00010933" w:rsidP="00640ACC">
                      <w:pPr>
                        <w:pStyle w:val="BodyText"/>
                        <w:rPr>
                          <w:rFonts w:ascii="Arial Narrow" w:hAnsi="Arial Narrow"/>
                          <w:b/>
                          <w:color w:val="auto"/>
                          <w:szCs w:val="22"/>
                        </w:rPr>
                      </w:pPr>
                    </w:p>
                    <w:p w14:paraId="1CC51A30" w14:textId="77777777" w:rsidR="00010933" w:rsidRDefault="00010933" w:rsidP="00640ACC">
                      <w:pPr>
                        <w:pStyle w:val="BodyText"/>
                        <w:rPr>
                          <w:rFonts w:ascii="Arial Narrow" w:hAnsi="Arial Narrow"/>
                          <w:color w:val="auto"/>
                          <w:szCs w:val="22"/>
                        </w:rPr>
                      </w:pPr>
                    </w:p>
                    <w:p w14:paraId="508A6D9E" w14:textId="77777777" w:rsidR="00010933" w:rsidRDefault="00010933" w:rsidP="00640ACC">
                      <w:pPr>
                        <w:pStyle w:val="BodyText"/>
                        <w:rPr>
                          <w:rFonts w:ascii="Arial Narrow" w:hAnsi="Arial Narrow"/>
                          <w:color w:val="auto"/>
                          <w:szCs w:val="22"/>
                        </w:rPr>
                      </w:pPr>
                    </w:p>
                    <w:p w14:paraId="699C197E" w14:textId="77777777" w:rsidR="00010933" w:rsidRPr="00640ACC" w:rsidRDefault="00010933" w:rsidP="00640ACC">
                      <w:pPr>
                        <w:pStyle w:val="BodyText"/>
                        <w:rPr>
                          <w:rFonts w:ascii="Arial Narrow" w:hAnsi="Arial Narrow"/>
                          <w:color w:val="auto"/>
                          <w:szCs w:val="2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92" behindDoc="0" locked="0" layoutInCell="1" allowOverlap="1" wp14:anchorId="0EE3424C" wp14:editId="3F731E6C">
            <wp:simplePos x="0" y="0"/>
            <wp:positionH relativeFrom="page">
              <wp:posOffset>2489200</wp:posOffset>
            </wp:positionH>
            <wp:positionV relativeFrom="page">
              <wp:posOffset>445770</wp:posOffset>
            </wp:positionV>
            <wp:extent cx="2794000" cy="1699895"/>
            <wp:effectExtent l="0" t="0" r="0" b="1905"/>
            <wp:wrapThrough wrapText="bothSides">
              <wp:wrapPolygon edited="0">
                <wp:start x="0" y="0"/>
                <wp:lineTo x="0" y="21301"/>
                <wp:lineTo x="21404" y="21301"/>
                <wp:lineTo x="21404" y="0"/>
                <wp:lineTo x="0" y="0"/>
              </wp:wrapPolygon>
            </wp:wrapThrough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ion-logo-colour-[Converted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5A7">
        <w:br w:type="page"/>
      </w:r>
      <w:r w:rsidR="00727D3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62F3A5" wp14:editId="7529D5AF">
                <wp:simplePos x="0" y="0"/>
                <wp:positionH relativeFrom="page">
                  <wp:posOffset>914400</wp:posOffset>
                </wp:positionH>
                <wp:positionV relativeFrom="page">
                  <wp:posOffset>1016000</wp:posOffset>
                </wp:positionV>
                <wp:extent cx="5943600" cy="8128000"/>
                <wp:effectExtent l="0" t="0" r="0" b="0"/>
                <wp:wrapTight wrapText="bothSides">
                  <wp:wrapPolygon edited="0">
                    <wp:start x="92" y="68"/>
                    <wp:lineTo x="92" y="21465"/>
                    <wp:lineTo x="21415" y="21465"/>
                    <wp:lineTo x="21415" y="68"/>
                    <wp:lineTo x="92" y="68"/>
                  </wp:wrapPolygon>
                </wp:wrapTight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1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linkedTxbx id="1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margin-left:1in;margin-top:80pt;width:468pt;height:64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" mv:complextextbox="1" o:allowincell="f" filled="f" stroked="f">
                <v:textbox inset=",7.2pt,,7.2pt">
                  <w:txbxContent/>
                </v:textbox>
                <w10:wrap type="tight" anchorx="page" anchory="page"/>
              </v:shape>
            </w:pict>
          </mc:Fallback>
        </mc:AlternateContent>
      </w:r>
    </w:p>
    <w:sectPr w:rsidR="00640ACC" w:rsidSect="00640ACC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ED387" w14:textId="77777777" w:rsidR="00BC42FA" w:rsidRDefault="00BC42FA">
      <w:r>
        <w:separator/>
      </w:r>
    </w:p>
  </w:endnote>
  <w:endnote w:type="continuationSeparator" w:id="0">
    <w:p w14:paraId="1F932054" w14:textId="77777777" w:rsidR="00BC42FA" w:rsidRDefault="00BC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A920D" w14:textId="77777777" w:rsidR="00BC42FA" w:rsidRDefault="00BC42FA">
      <w:r>
        <w:separator/>
      </w:r>
    </w:p>
  </w:footnote>
  <w:footnote w:type="continuationSeparator" w:id="0">
    <w:p w14:paraId="685F5DFA" w14:textId="77777777" w:rsidR="00BC42FA" w:rsidRDefault="00BC42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9F1ED" w14:textId="77777777" w:rsidR="00010933" w:rsidRPr="00806032" w:rsidRDefault="00010933" w:rsidP="00640AC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047CA3" wp14:editId="1D2E54B4">
              <wp:simplePos x="0" y="0"/>
              <wp:positionH relativeFrom="page">
                <wp:posOffset>7132320</wp:posOffset>
              </wp:positionH>
              <wp:positionV relativeFrom="page">
                <wp:posOffset>275590</wp:posOffset>
              </wp:positionV>
              <wp:extent cx="304800" cy="232410"/>
              <wp:effectExtent l="0" t="0" r="508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C528B" w14:textId="77777777" w:rsidR="00010933" w:rsidRDefault="00010933" w:rsidP="00640ACC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C42F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561.6pt;margin-top:21.7pt;width:24pt;height:18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" filled="f" stroked="f">
              <v:textbox style="mso-next-textbox:#Text Box 39" inset="0,0,0,0">
                <w:txbxContent>
                  <w:p w14:paraId="24DC528B" w14:textId="77777777" w:rsidR="00010933" w:rsidRDefault="00010933" w:rsidP="00640ACC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C42FA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EE80116"/>
    <w:lvl w:ilvl="0">
      <w:start w:val="1"/>
      <w:numFmt w:val="bullet"/>
      <w:pStyle w:val="BodyTex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75A3907"/>
    <w:multiLevelType w:val="hybridMultilevel"/>
    <w:tmpl w:val="2C761658"/>
    <w:lvl w:ilvl="0" w:tplc="4C5A6A0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640ACC"/>
    <w:rsid w:val="00010933"/>
    <w:rsid w:val="002D18DC"/>
    <w:rsid w:val="003A15A7"/>
    <w:rsid w:val="003C3FEE"/>
    <w:rsid w:val="003E58DB"/>
    <w:rsid w:val="0054309C"/>
    <w:rsid w:val="0058035A"/>
    <w:rsid w:val="00640ACC"/>
    <w:rsid w:val="00651A60"/>
    <w:rsid w:val="00665BAC"/>
    <w:rsid w:val="00727D34"/>
    <w:rsid w:val="009C1D86"/>
    <w:rsid w:val="00A325BF"/>
    <w:rsid w:val="00A97944"/>
    <w:rsid w:val="00AA51B2"/>
    <w:rsid w:val="00AB7DF3"/>
    <w:rsid w:val="00AC312A"/>
    <w:rsid w:val="00BC42FA"/>
    <w:rsid w:val="00D84A23"/>
    <w:rsid w:val="00DC11F8"/>
    <w:rsid w:val="00E50ADA"/>
    <w:rsid w:val="00F31D82"/>
    <w:rsid w:val="00F47077"/>
    <w:rsid w:val="00FB6AE6"/>
    <w:rsid w:val="00FC4E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477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ED3254"/>
    <w:pPr>
      <w:spacing w:after="40"/>
      <w:jc w:val="center"/>
    </w:pPr>
    <w:rPr>
      <w:color w:val="FE690D" w:themeColor="text2"/>
    </w:rPr>
  </w:style>
  <w:style w:type="paragraph" w:styleId="Header">
    <w:name w:val="header"/>
    <w:basedOn w:val="Normal"/>
    <w:link w:val="HeaderChar"/>
    <w:rsid w:val="00ED3254"/>
    <w:pPr>
      <w:tabs>
        <w:tab w:val="center" w:pos="4320"/>
        <w:tab w:val="right" w:pos="8640"/>
      </w:tabs>
      <w:jc w:val="right"/>
    </w:pPr>
    <w:rPr>
      <w:color w:val="FE690D" w:themeColor="text2"/>
    </w:rPr>
  </w:style>
  <w:style w:type="paragraph" w:customStyle="1" w:styleId="Initials">
    <w:name w:val="Initials"/>
    <w:basedOn w:val="Normal"/>
    <w:qFormat/>
    <w:rsid w:val="0013132D"/>
    <w:pPr>
      <w:jc w:val="right"/>
    </w:pPr>
    <w:rPr>
      <w:rFonts w:asciiTheme="majorHAnsi" w:eastAsiaTheme="majorEastAsia" w:hAnsiTheme="majorHAnsi" w:cstheme="majorBidi"/>
      <w:color w:val="FFFFFF" w:themeColor="background1"/>
      <w:sz w:val="100"/>
    </w:rPr>
  </w:style>
  <w:style w:type="paragraph" w:styleId="BodyText">
    <w:name w:val="Body Text"/>
    <w:basedOn w:val="Normal"/>
    <w:link w:val="BodyTextChar"/>
    <w:rsid w:val="00ED3254"/>
    <w:pPr>
      <w:spacing w:after="220" w:line="264" w:lineRule="auto"/>
    </w:pPr>
    <w:rPr>
      <w:color w:val="595959" w:themeColor="text1" w:themeTint="A6"/>
      <w:sz w:val="22"/>
    </w:rPr>
  </w:style>
  <w:style w:type="character" w:customStyle="1" w:styleId="BodyTextChar">
    <w:name w:val="Body Text Char"/>
    <w:basedOn w:val="DefaultParagraphFont"/>
    <w:link w:val="BodyText"/>
    <w:rsid w:val="00ED3254"/>
    <w:rPr>
      <w:color w:val="595959" w:themeColor="text1" w:themeTint="A6"/>
      <w:sz w:val="22"/>
    </w:rPr>
  </w:style>
  <w:style w:type="paragraph" w:styleId="BodyText2">
    <w:name w:val="Body Text 2"/>
    <w:basedOn w:val="Normal"/>
    <w:link w:val="BodyText2Char"/>
    <w:rsid w:val="00ED3254"/>
    <w:pPr>
      <w:spacing w:after="480" w:line="264" w:lineRule="auto"/>
    </w:pPr>
    <w:rPr>
      <w:color w:val="595959" w:themeColor="text1" w:themeTint="A6"/>
      <w:sz w:val="22"/>
    </w:rPr>
  </w:style>
  <w:style w:type="character" w:customStyle="1" w:styleId="BodyText2Char">
    <w:name w:val="Body Text 2 Char"/>
    <w:basedOn w:val="DefaultParagraphFont"/>
    <w:link w:val="BodyText2"/>
    <w:rsid w:val="00ED3254"/>
    <w:rPr>
      <w:color w:val="595959" w:themeColor="text1" w:themeTint="A6"/>
      <w:sz w:val="22"/>
    </w:rPr>
  </w:style>
  <w:style w:type="character" w:customStyle="1" w:styleId="HeaderChar">
    <w:name w:val="Header Char"/>
    <w:basedOn w:val="DefaultParagraphFont"/>
    <w:link w:val="Header"/>
    <w:rsid w:val="00ED3254"/>
    <w:rPr>
      <w:color w:val="FE690D" w:themeColor="text2"/>
    </w:rPr>
  </w:style>
  <w:style w:type="paragraph" w:styleId="Footer">
    <w:name w:val="footer"/>
    <w:basedOn w:val="Normal"/>
    <w:link w:val="FooterChar"/>
    <w:rsid w:val="00ED3254"/>
    <w:pPr>
      <w:tabs>
        <w:tab w:val="center" w:pos="4320"/>
        <w:tab w:val="right" w:pos="8640"/>
      </w:tabs>
      <w:spacing w:line="264" w:lineRule="auto"/>
      <w:jc w:val="center"/>
    </w:pPr>
    <w:rPr>
      <w:color w:val="595959" w:themeColor="text1" w:themeTint="A6"/>
      <w:sz w:val="16"/>
    </w:rPr>
  </w:style>
  <w:style w:type="character" w:customStyle="1" w:styleId="FooterChar">
    <w:name w:val="Footer Char"/>
    <w:basedOn w:val="DefaultParagraphFont"/>
    <w:link w:val="Footer"/>
    <w:rsid w:val="00ED3254"/>
    <w:rPr>
      <w:color w:val="595959" w:themeColor="text1" w:themeTint="A6"/>
      <w:sz w:val="16"/>
    </w:rPr>
  </w:style>
  <w:style w:type="table" w:styleId="LightGrid-Accent6">
    <w:name w:val="Light Grid Accent 6"/>
    <w:basedOn w:val="TableNormal"/>
    <w:rsid w:val="00ED3254"/>
    <w:tblPr>
      <w:tblStyleRowBandSize w:val="1"/>
      <w:tblStyleColBandSize w:val="1"/>
      <w:tblInd w:w="0" w:type="dxa"/>
      <w:tblBorders>
        <w:top w:val="single" w:sz="8" w:space="0" w:color="186899" w:themeColor="accent6"/>
        <w:left w:val="single" w:sz="8" w:space="0" w:color="186899" w:themeColor="accent6"/>
        <w:bottom w:val="single" w:sz="8" w:space="0" w:color="186899" w:themeColor="accent6"/>
        <w:right w:val="single" w:sz="8" w:space="0" w:color="186899" w:themeColor="accent6"/>
        <w:insideH w:val="single" w:sz="8" w:space="0" w:color="186899" w:themeColor="accent6"/>
        <w:insideV w:val="single" w:sz="8" w:space="0" w:color="18689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18" w:space="0" w:color="186899" w:themeColor="accent6"/>
          <w:right w:val="single" w:sz="8" w:space="0" w:color="186899" w:themeColor="accent6"/>
          <w:insideH w:val="nil"/>
          <w:insideV w:val="single" w:sz="8" w:space="0" w:color="1868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  <w:insideH w:val="nil"/>
          <w:insideV w:val="single" w:sz="8" w:space="0" w:color="1868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</w:tcBorders>
      </w:tcPr>
    </w:tblStylePr>
    <w:tblStylePr w:type="band1Vert"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</w:tcBorders>
        <w:shd w:val="clear" w:color="auto" w:fill="B7DDF4" w:themeFill="accent6" w:themeFillTint="3F"/>
      </w:tcPr>
    </w:tblStylePr>
    <w:tblStylePr w:type="band1Horz"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  <w:insideV w:val="single" w:sz="8" w:space="0" w:color="186899" w:themeColor="accent6"/>
        </w:tcBorders>
        <w:shd w:val="clear" w:color="auto" w:fill="B7DDF4" w:themeFill="accent6" w:themeFillTint="3F"/>
      </w:tcPr>
    </w:tblStylePr>
    <w:tblStylePr w:type="band2Horz"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  <w:insideV w:val="single" w:sz="8" w:space="0" w:color="186899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ED3254"/>
    <w:pPr>
      <w:spacing w:after="40"/>
      <w:jc w:val="center"/>
    </w:pPr>
    <w:rPr>
      <w:color w:val="FE690D" w:themeColor="text2"/>
    </w:rPr>
  </w:style>
  <w:style w:type="paragraph" w:styleId="Header">
    <w:name w:val="header"/>
    <w:basedOn w:val="Normal"/>
    <w:link w:val="HeaderChar"/>
    <w:rsid w:val="00ED3254"/>
    <w:pPr>
      <w:tabs>
        <w:tab w:val="center" w:pos="4320"/>
        <w:tab w:val="right" w:pos="8640"/>
      </w:tabs>
      <w:jc w:val="right"/>
    </w:pPr>
    <w:rPr>
      <w:color w:val="FE690D" w:themeColor="text2"/>
    </w:rPr>
  </w:style>
  <w:style w:type="paragraph" w:customStyle="1" w:styleId="Initials">
    <w:name w:val="Initials"/>
    <w:basedOn w:val="Normal"/>
    <w:qFormat/>
    <w:rsid w:val="0013132D"/>
    <w:pPr>
      <w:jc w:val="right"/>
    </w:pPr>
    <w:rPr>
      <w:rFonts w:asciiTheme="majorHAnsi" w:eastAsiaTheme="majorEastAsia" w:hAnsiTheme="majorHAnsi" w:cstheme="majorBidi"/>
      <w:color w:val="FFFFFF" w:themeColor="background1"/>
      <w:sz w:val="100"/>
    </w:rPr>
  </w:style>
  <w:style w:type="paragraph" w:styleId="BodyText">
    <w:name w:val="Body Text"/>
    <w:basedOn w:val="Normal"/>
    <w:link w:val="BodyTextChar"/>
    <w:rsid w:val="00ED3254"/>
    <w:pPr>
      <w:spacing w:after="220" w:line="264" w:lineRule="auto"/>
    </w:pPr>
    <w:rPr>
      <w:color w:val="595959" w:themeColor="text1" w:themeTint="A6"/>
      <w:sz w:val="22"/>
    </w:rPr>
  </w:style>
  <w:style w:type="character" w:customStyle="1" w:styleId="BodyTextChar">
    <w:name w:val="Body Text Char"/>
    <w:basedOn w:val="DefaultParagraphFont"/>
    <w:link w:val="BodyText"/>
    <w:rsid w:val="00ED3254"/>
    <w:rPr>
      <w:color w:val="595959" w:themeColor="text1" w:themeTint="A6"/>
      <w:sz w:val="22"/>
    </w:rPr>
  </w:style>
  <w:style w:type="paragraph" w:styleId="BodyText2">
    <w:name w:val="Body Text 2"/>
    <w:basedOn w:val="Normal"/>
    <w:link w:val="BodyText2Char"/>
    <w:rsid w:val="00ED3254"/>
    <w:pPr>
      <w:spacing w:after="480" w:line="264" w:lineRule="auto"/>
    </w:pPr>
    <w:rPr>
      <w:color w:val="595959" w:themeColor="text1" w:themeTint="A6"/>
      <w:sz w:val="22"/>
    </w:rPr>
  </w:style>
  <w:style w:type="character" w:customStyle="1" w:styleId="BodyText2Char">
    <w:name w:val="Body Text 2 Char"/>
    <w:basedOn w:val="DefaultParagraphFont"/>
    <w:link w:val="BodyText2"/>
    <w:rsid w:val="00ED3254"/>
    <w:rPr>
      <w:color w:val="595959" w:themeColor="text1" w:themeTint="A6"/>
      <w:sz w:val="22"/>
    </w:rPr>
  </w:style>
  <w:style w:type="character" w:customStyle="1" w:styleId="HeaderChar">
    <w:name w:val="Header Char"/>
    <w:basedOn w:val="DefaultParagraphFont"/>
    <w:link w:val="Header"/>
    <w:rsid w:val="00ED3254"/>
    <w:rPr>
      <w:color w:val="FE690D" w:themeColor="text2"/>
    </w:rPr>
  </w:style>
  <w:style w:type="paragraph" w:styleId="Footer">
    <w:name w:val="footer"/>
    <w:basedOn w:val="Normal"/>
    <w:link w:val="FooterChar"/>
    <w:rsid w:val="00ED3254"/>
    <w:pPr>
      <w:tabs>
        <w:tab w:val="center" w:pos="4320"/>
        <w:tab w:val="right" w:pos="8640"/>
      </w:tabs>
      <w:spacing w:line="264" w:lineRule="auto"/>
      <w:jc w:val="center"/>
    </w:pPr>
    <w:rPr>
      <w:color w:val="595959" w:themeColor="text1" w:themeTint="A6"/>
      <w:sz w:val="16"/>
    </w:rPr>
  </w:style>
  <w:style w:type="character" w:customStyle="1" w:styleId="FooterChar">
    <w:name w:val="Footer Char"/>
    <w:basedOn w:val="DefaultParagraphFont"/>
    <w:link w:val="Footer"/>
    <w:rsid w:val="00ED3254"/>
    <w:rPr>
      <w:color w:val="595959" w:themeColor="text1" w:themeTint="A6"/>
      <w:sz w:val="16"/>
    </w:rPr>
  </w:style>
  <w:style w:type="table" w:styleId="LightGrid-Accent6">
    <w:name w:val="Light Grid Accent 6"/>
    <w:basedOn w:val="TableNormal"/>
    <w:rsid w:val="00ED3254"/>
    <w:tblPr>
      <w:tblStyleRowBandSize w:val="1"/>
      <w:tblStyleColBandSize w:val="1"/>
      <w:tblInd w:w="0" w:type="dxa"/>
      <w:tblBorders>
        <w:top w:val="single" w:sz="8" w:space="0" w:color="186899" w:themeColor="accent6"/>
        <w:left w:val="single" w:sz="8" w:space="0" w:color="186899" w:themeColor="accent6"/>
        <w:bottom w:val="single" w:sz="8" w:space="0" w:color="186899" w:themeColor="accent6"/>
        <w:right w:val="single" w:sz="8" w:space="0" w:color="186899" w:themeColor="accent6"/>
        <w:insideH w:val="single" w:sz="8" w:space="0" w:color="186899" w:themeColor="accent6"/>
        <w:insideV w:val="single" w:sz="8" w:space="0" w:color="18689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18" w:space="0" w:color="186899" w:themeColor="accent6"/>
          <w:right w:val="single" w:sz="8" w:space="0" w:color="186899" w:themeColor="accent6"/>
          <w:insideH w:val="nil"/>
          <w:insideV w:val="single" w:sz="8" w:space="0" w:color="1868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  <w:insideH w:val="nil"/>
          <w:insideV w:val="single" w:sz="8" w:space="0" w:color="1868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</w:tcBorders>
      </w:tcPr>
    </w:tblStylePr>
    <w:tblStylePr w:type="band1Vert"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</w:tcBorders>
        <w:shd w:val="clear" w:color="auto" w:fill="B7DDF4" w:themeFill="accent6" w:themeFillTint="3F"/>
      </w:tcPr>
    </w:tblStylePr>
    <w:tblStylePr w:type="band1Horz"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  <w:insideV w:val="single" w:sz="8" w:space="0" w:color="186899" w:themeColor="accent6"/>
        </w:tcBorders>
        <w:shd w:val="clear" w:color="auto" w:fill="B7DDF4" w:themeFill="accent6" w:themeFillTint="3F"/>
      </w:tcPr>
    </w:tblStylePr>
    <w:tblStylePr w:type="band2Horz"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  <w:insideV w:val="single" w:sz="8" w:space="0" w:color="186899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Stationery:Ripples%20Letterhead.dotx" TargetMode="External"/></Relationships>
</file>

<file path=word/theme/theme1.xml><?xml version="1.0" encoding="utf-8"?>
<a:theme xmlns:a="http://schemas.openxmlformats.org/drawingml/2006/main" name="Office Theme">
  <a:themeElements>
    <a:clrScheme name="Ripples">
      <a:dk1>
        <a:sysClr val="windowText" lastClr="000000"/>
      </a:dk1>
      <a:lt1>
        <a:sysClr val="window" lastClr="FFFFFF"/>
      </a:lt1>
      <a:dk2>
        <a:srgbClr val="FE690D"/>
      </a:dk2>
      <a:lt2>
        <a:srgbClr val="999999"/>
      </a:lt2>
      <a:accent1>
        <a:srgbClr val="F0283C"/>
      </a:accent1>
      <a:accent2>
        <a:srgbClr val="7BC729"/>
      </a:accent2>
      <a:accent3>
        <a:srgbClr val="E3D238"/>
      </a:accent3>
      <a:accent4>
        <a:srgbClr val="7FE2FF"/>
      </a:accent4>
      <a:accent5>
        <a:srgbClr val="50280D"/>
      </a:accent5>
      <a:accent6>
        <a:srgbClr val="186899"/>
      </a:accent6>
      <a:hlink>
        <a:srgbClr val="3B235D"/>
      </a:hlink>
      <a:folHlink>
        <a:srgbClr val="79A430"/>
      </a:folHlink>
    </a:clrScheme>
    <a:fontScheme name="Ripples">
      <a:majorFont>
        <a:latin typeface="Georgia"/>
        <a:ea typeface=""/>
        <a:cs typeface=""/>
        <a:font script="Jpan" typeface="ＭＳ Ｐ明朝"/>
      </a:majorFont>
      <a:minorFont>
        <a:latin typeface="Georgia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Ripples Letterhead.dotx</Template>
  <TotalTime>1</TotalTime>
  <Pages>2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Eccles</dc:creator>
  <cp:keywords/>
  <dc:description/>
  <cp:lastModifiedBy>Amy Eccles</cp:lastModifiedBy>
  <cp:revision>3</cp:revision>
  <cp:lastPrinted>2017-06-14T10:19:00Z</cp:lastPrinted>
  <dcterms:created xsi:type="dcterms:W3CDTF">2017-06-14T10:19:00Z</dcterms:created>
  <dcterms:modified xsi:type="dcterms:W3CDTF">2017-06-14T10:19:00Z</dcterms:modified>
  <cp:category/>
</cp:coreProperties>
</file>