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pacing w:after="40"/>
        <w:rPr>
          <w:rFonts w:ascii="Garamond" w:hAnsi="Garamond"/>
          <w:sz w:val="28"/>
          <w:szCs w:val="28"/>
        </w:rPr>
      </w:pPr>
    </w:p>
    <w:p>
      <w:pPr>
        <w:pStyle w:val="Body A"/>
        <w:spacing w:after="40"/>
        <w:jc w:val="center"/>
        <w:rPr>
          <w:rFonts w:ascii="Garamond" w:cs="Garamond" w:hAnsi="Garamond" w:eastAsia="Garamond"/>
          <w:b w:val="1"/>
          <w:bCs w:val="1"/>
          <w:smallCaps w:val="1"/>
          <w:spacing w:val="40"/>
          <w:sz w:val="20"/>
          <w:szCs w:val="20"/>
        </w:rPr>
      </w:pPr>
      <w:r>
        <w:rPr>
          <w:rFonts w:ascii="Garamond" w:hAnsi="Garamond"/>
          <w:b w:val="1"/>
          <w:bCs w:val="1"/>
          <w:smallCaps w:val="1"/>
          <w:spacing w:val="56"/>
          <w:sz w:val="28"/>
          <w:szCs w:val="28"/>
          <w:rtl w:val="0"/>
          <w:lang w:val="en-US"/>
        </w:rPr>
        <w:t>Ken Kansky</w:t>
      </w:r>
    </w:p>
    <w:p>
      <w:pPr>
        <w:pStyle w:val="Body A"/>
        <w:spacing w:after="40"/>
        <w:jc w:val="center"/>
        <w:rPr>
          <w:rFonts w:ascii="Garamond" w:cs="Garamond" w:hAnsi="Garamond" w:eastAsia="Garamond"/>
          <w:b w:val="1"/>
          <w:bCs w:val="1"/>
          <w:smallCaps w:val="1"/>
          <w:spacing w:val="40"/>
          <w:sz w:val="20"/>
          <w:szCs w:val="20"/>
        </w:rPr>
      </w:pPr>
      <w:r>
        <w:rPr>
          <w:rFonts w:ascii="Garamond" w:hAnsi="Garamond"/>
          <w:b w:val="1"/>
          <w:bCs w:val="1"/>
          <w:smallCaps w:val="1"/>
          <w:spacing w:val="40"/>
          <w:sz w:val="20"/>
          <w:szCs w:val="20"/>
          <w:rtl w:val="0"/>
          <w:lang w:val="en-US"/>
        </w:rPr>
        <w:t>Needham, MA 02492-3931</w:t>
      </w:r>
    </w:p>
    <w:p>
      <w:pPr>
        <w:pStyle w:val="Body A"/>
        <w:spacing w:after="40"/>
        <w:jc w:val="center"/>
        <w:rPr>
          <w:rStyle w:val="None"/>
          <w:rFonts w:ascii="Garamond" w:cs="Garamond" w:hAnsi="Garamond" w:eastAsia="Garamond"/>
          <w:b w:val="1"/>
          <w:bCs w:val="1"/>
          <w:smallCaps w:val="1"/>
          <w:spacing w:val="40"/>
          <w:sz w:val="20"/>
          <w:szCs w:val="20"/>
        </w:rPr>
      </w:pPr>
      <w:r>
        <w:rPr>
          <w:rFonts w:ascii="Garamond" w:hAnsi="Garamond"/>
          <w:b w:val="1"/>
          <w:bCs w:val="1"/>
          <w:smallCaps w:val="1"/>
          <w:spacing w:val="40"/>
          <w:sz w:val="20"/>
          <w:szCs w:val="20"/>
          <w:rtl w:val="0"/>
          <w:lang w:val="en-US"/>
        </w:rPr>
        <w:t xml:space="preserve">781-249-4144 E-mail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"mailto:STLRBLUE@AOL.COM"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STLRBLUE@AOL.COM</w:t>
      </w:r>
      <w:r>
        <w:rPr/>
        <w:fldChar w:fldCharType="end" w:fldLock="0"/>
      </w:r>
      <w:r>
        <w:rPr>
          <w:rStyle w:val="None"/>
          <w:rFonts w:ascii="Garamond" w:hAnsi="Garamond"/>
          <w:b w:val="1"/>
          <w:bCs w:val="1"/>
          <w:smallCaps w:val="1"/>
          <w:spacing w:val="40"/>
          <w:sz w:val="20"/>
          <w:szCs w:val="20"/>
          <w:rtl w:val="0"/>
          <w:lang w:val="en-US"/>
        </w:rPr>
        <w:t xml:space="preserve"> WWW.J3TSAM.COM</w:t>
      </w:r>
    </w:p>
    <w:p>
      <w:pPr>
        <w:pStyle w:val="Body A"/>
        <w:spacing w:after="40"/>
        <w:jc w:val="center"/>
        <w:rPr>
          <w:rStyle w:val="None"/>
          <w:rFonts w:ascii="Garamond" w:cs="Garamond" w:hAnsi="Garamond" w:eastAsia="Garamond"/>
          <w:b w:val="1"/>
          <w:bCs w:val="1"/>
          <w:smallCaps w:val="1"/>
          <w:spacing w:val="40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smallCaps w:val="1"/>
          <w:spacing w:val="40"/>
          <w:sz w:val="20"/>
          <w:szCs w:val="20"/>
          <w:rtl w:val="0"/>
          <w:lang w:val="en-US"/>
        </w:rPr>
        <w:t xml:space="preserve"> </w:t>
      </w:r>
    </w:p>
    <w:p>
      <w:pPr>
        <w:pStyle w:val="Body A"/>
        <w:spacing w:after="40"/>
        <w:jc w:val="center"/>
        <w:rPr>
          <w:rStyle w:val="None"/>
          <w:rFonts w:ascii="Garamond" w:cs="Garamond" w:hAnsi="Garamond" w:eastAsia="Garamond"/>
          <w:b w:val="1"/>
          <w:bCs w:val="1"/>
          <w:smallCaps w:val="1"/>
          <w:position w:val="0"/>
        </w:rPr>
      </w:pPr>
      <w:r>
        <w:rPr>
          <w:rStyle w:val="None"/>
          <w:rFonts w:ascii="Garamond" w:hAnsi="Garamond"/>
          <w:b w:val="1"/>
          <w:bCs w:val="1"/>
          <w:smallCaps w:val="1"/>
          <w:sz w:val="20"/>
          <w:szCs w:val="20"/>
          <w:rtl w:val="0"/>
          <w:lang w:val="en-US"/>
        </w:rPr>
        <w:t xml:space="preserve"> supply chain operations. logistics. warehouse management, inventory control </w:t>
      </w:r>
    </w:p>
    <w:p>
      <w:pPr>
        <w:pStyle w:val="Body A"/>
        <w:jc w:val="both"/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ind w:left="3600" w:firstLine="360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u w:val="single"/>
        </w:rPr>
      </w:pPr>
      <w:r>
        <w:rPr>
          <w:rStyle w:val="Hyperlink.1"/>
          <w:rtl w:val="0"/>
          <w:lang w:val="en-US"/>
        </w:rPr>
        <w:t>SUMMARY: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15+ years of experience in the Food &amp; Beverage Industry including 10+ years Consulting and providing research on Supply Chain issues to CPG, beverage clients, research organizations, Start ups, OEM China manufacturer, a Biodiesel Branch expansion with Merger &amp; Acquisition in New England,  Interim head of Logistics for Vitasoy USA in 80% of USA and Canadian Supermarkets. WMS/ERP/SAP/TMS/AS400. Operations Mgr for international tobacco company.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and now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Logistics Director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for 501(c)3 Agency.</w:t>
      </w:r>
    </w:p>
    <w:p>
      <w:pPr>
        <w:pStyle w:val="Body A"/>
        <w:tabs>
          <w:tab w:val="left" w:pos="432"/>
        </w:tabs>
        <w:rPr>
          <w:rStyle w:val="None"/>
          <w:rFonts w:ascii="Garamond" w:cs="Garamond" w:hAnsi="Garamond" w:eastAsia="Garamond"/>
          <w:sz w:val="20"/>
          <w:szCs w:val="20"/>
          <w:lang w:val="en-US"/>
        </w:rPr>
      </w:pPr>
    </w:p>
    <w:p>
      <w:pPr>
        <w:pStyle w:val="Body A"/>
        <w:numPr>
          <w:ilvl w:val="0"/>
          <w:numId w:val="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Current Logistics Director,  with previous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100K sqft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temperature controlled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warehouse reverse inbound TL/LTL/RAIL/OCEAN &amp; AIR.  Scheduled inbound logistics for clients: Walmart, Raytheon, Staples, Best Buy, Costco, Waste Management, Salvation Army, Konica Minolta, Pitney Bowes, LG electronics, USA GOV and thousands more. Directly Managed a Fleet of Class A and Class B drivers. 3PL, Commodities outbound to the world with zero landfill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.</w:t>
      </w:r>
    </w:p>
    <w:p>
      <w:pPr>
        <w:pStyle w:val="Body A"/>
        <w:tabs>
          <w:tab w:val="left" w:pos="432"/>
        </w:tabs>
        <w:rPr>
          <w:rStyle w:val="None"/>
          <w:rFonts w:ascii="Garamond" w:cs="Garamond" w:hAnsi="Garamond" w:eastAsia="Garamond"/>
        </w:rPr>
      </w:pPr>
    </w:p>
    <w:p>
      <w:pPr>
        <w:pStyle w:val="Body A"/>
        <w:numPr>
          <w:ilvl w:val="0"/>
          <w:numId w:val="6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PENN STATE UNIVERSITY (3.56 GPA) A-    Graduate Certificate of Supply Chain Management</w:t>
      </w:r>
    </w:p>
    <w:p>
      <w:pPr>
        <w:pStyle w:val="Body A"/>
        <w:numPr>
          <w:ilvl w:val="0"/>
          <w:numId w:val="8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HOFSTRA UNIVERSITY BA College of Arts and Sciences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(psychology/ English)</w:t>
      </w:r>
    </w:p>
    <w:p>
      <w:pPr>
        <w:pStyle w:val="Body A"/>
        <w:tabs>
          <w:tab w:val="left" w:pos="432"/>
        </w:tabs>
        <w:rPr>
          <w:rStyle w:val="None"/>
          <w:rFonts w:ascii="Garamond" w:cs="Garamond" w:hAnsi="Garamond" w:eastAsia="Garamond"/>
          <w:sz w:val="20"/>
          <w:szCs w:val="20"/>
          <w:lang w:val="en-US"/>
        </w:rPr>
      </w:pPr>
    </w:p>
    <w:p>
      <w:pPr>
        <w:pStyle w:val="Body A"/>
        <w:tabs>
          <w:tab w:val="left" w:pos="432"/>
        </w:tabs>
        <w:jc w:val="center"/>
        <w:rPr>
          <w:rStyle w:val="None"/>
          <w:rFonts w:ascii="Garamond" w:cs="Garamond" w:hAnsi="Garamond" w:eastAsia="Garamond"/>
          <w:position w:val="-2048"/>
        </w:rPr>
      </w:pPr>
      <w:r>
        <w:rPr>
          <w:rStyle w:val="None"/>
          <w:rFonts w:ascii="Garamond" w:cs="Garamond" w:hAnsi="Garamond" w:eastAsia="Garamond"/>
        </w:rPr>
        <w:tab/>
        <w:tab/>
        <w:tab/>
      </w:r>
      <w:r>
        <w:rPr>
          <w:rStyle w:val="None"/>
          <w:rFonts w:ascii="Garamond" w:hAnsi="Garamond"/>
          <w:b w:val="1"/>
          <w:bCs w:val="1"/>
          <w:rtl w:val="0"/>
          <w:lang w:val="en-US"/>
        </w:rPr>
        <w:t>PROFESSIONAL EXPERIENCE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Body A"/>
        <w:bidi w:val="0"/>
        <w:ind w:left="0" w:right="0" w:firstLine="0"/>
        <w:jc w:val="left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MHSA Inc., Waltham, MA 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  </w:t>
        <w:tab/>
        <w:tab/>
        <w:tab/>
        <w:tab/>
        <w:tab/>
        <w:t>S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eptember 2018- Present</w:t>
      </w:r>
    </w:p>
    <w:p>
      <w:pPr>
        <w:pStyle w:val="Body A"/>
        <w:bidi w:val="0"/>
        <w:ind w:left="0" w:right="0" w:firstLine="0"/>
        <w:jc w:val="left"/>
        <w:rPr>
          <w:rFonts w:ascii="Garamond" w:cs="Garamond" w:hAnsi="Garamond" w:eastAsia="Garamond"/>
          <w:b w:val="1"/>
          <w:bCs w:val="1"/>
          <w:sz w:val="20"/>
          <w:szCs w:val="20"/>
          <w:rtl w:val="0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Logistics Director</w:t>
      </w:r>
    </w:p>
    <w:p>
      <w:pPr>
        <w:pStyle w:val="Body A"/>
        <w:tabs>
          <w:tab w:val="left" w:pos="432"/>
        </w:tabs>
        <w:rPr>
          <w:rStyle w:val="None"/>
          <w:rFonts w:ascii="Garamond" w:cs="Garamond" w:hAnsi="Garamond" w:eastAsia="Garamond"/>
          <w:position w:val="0"/>
          <w:lang w:val="en-US"/>
        </w:rPr>
      </w:pPr>
      <w:r>
        <w:rPr>
          <w:rFonts w:ascii="Garamond" w:hAnsi="Garamond"/>
          <w:rtl w:val="0"/>
          <w:lang w:val="en-US"/>
        </w:rPr>
        <w:t>Manage MM spend of strategic procurement for all purchasing and food services to a  501(c)3 human services agency responsible for warehousing, fleet management, facilities spend, various shelters, recovery homes, congregate housing, scattered site housing, soup kitchen, substance abuse programs, food pantry &amp; mobile market, donations coordination and alignment with The Greater Boston Food Bank.</w:t>
      </w:r>
    </w:p>
    <w:p>
      <w:pPr>
        <w:pStyle w:val="Body A"/>
        <w:rPr>
          <w:rStyle w:val="None"/>
          <w:rFonts w:ascii="Garamond" w:cs="Garamond" w:hAnsi="Garamond" w:eastAsia="Garamond"/>
          <w:position w:val="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KANSKY &amp; ASSOCIATES, Needham, MA</w:t>
      </w:r>
      <w:r>
        <w:rPr>
          <w:rStyle w:val="None"/>
          <w:rFonts w:ascii="Garamond" w:hAnsi="Garamond"/>
          <w:rtl w:val="0"/>
        </w:rPr>
        <w:t xml:space="preserve"> </w:t>
        <w:tab/>
        <w:tab/>
        <w:tab/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July 2004- Present </w:t>
      </w: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Hyperlink.1"/>
          <w:rtl w:val="0"/>
          <w:lang w:val="en-US"/>
        </w:rPr>
        <w:t xml:space="preserve">Supply Chain Management Consultant </w:t>
      </w:r>
      <w:r>
        <w:rPr>
          <w:rStyle w:val="None"/>
          <w:rFonts w:ascii="Garamond" w:cs="Garamond" w:hAnsi="Garamond" w:eastAsia="Garamond"/>
        </w:rPr>
        <w:tab/>
        <w:tab/>
        <w:tab/>
        <w:tab/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Supply Chain Operations, Logistics, Warehouse Management, Strategic Procurement, Inventory Control, Fleet management, Demand Planning, Materials Management, Sales Management, Software Implementation, JITD, the Bullwhip effect, ERP, MRP, WMS, TMS, 3PL, 4PL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numPr>
          <w:ilvl w:val="0"/>
          <w:numId w:val="10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Gerson Lehrman Counsel of Advisors: Food and Beverage since 2003. JITD, ERP, MRP</w:t>
      </w:r>
    </w:p>
    <w:p>
      <w:pPr>
        <w:pStyle w:val="Body A"/>
        <w:numPr>
          <w:ilvl w:val="0"/>
          <w:numId w:val="12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Commonwealth of MA Constable &amp; Notary Public </w:t>
      </w:r>
    </w:p>
    <w:p>
      <w:pPr>
        <w:pStyle w:val="Body A"/>
        <w:numPr>
          <w:ilvl w:val="0"/>
          <w:numId w:val="1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SAG-AFTRA Union Actor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, 22 film/tv IMDb listed, 3 commercials, Print</w:t>
      </w:r>
    </w:p>
    <w:p>
      <w:pPr>
        <w:pStyle w:val="Body A"/>
        <w:tabs>
          <w:tab w:val="left" w:pos="432"/>
        </w:tabs>
        <w:jc w:val="center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RECENT PROJECTS:</w:t>
      </w:r>
    </w:p>
    <w:p>
      <w:pPr>
        <w:pStyle w:val="Body A"/>
        <w:numPr>
          <w:ilvl w:val="0"/>
          <w:numId w:val="16"/>
        </w:numPr>
        <w:bidi w:val="0"/>
        <w:ind w:right="0"/>
        <w:jc w:val="left"/>
        <w:rPr>
          <w:rFonts w:ascii="Garamond" w:hAnsi="Garamond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FRONTO KING LLC   Dorchester, MA Operations Manager Multi-Million Dollar Tobacco Co.    </w:t>
      </w:r>
    </w:p>
    <w:p>
      <w:pPr>
        <w:pStyle w:val="Body A"/>
        <w:numPr>
          <w:ilvl w:val="0"/>
          <w:numId w:val="18"/>
        </w:numPr>
        <w:bidi w:val="0"/>
        <w:ind w:right="0"/>
        <w:jc w:val="left"/>
        <w:rPr>
          <w:rFonts w:ascii="Garamond" w:hAnsi="Garamond"/>
          <w:rtl w:val="0"/>
          <w:lang w:val="en-US"/>
        </w:rPr>
      </w:pPr>
      <w:r>
        <w:rPr>
          <w:rStyle w:val="None"/>
          <w:rFonts w:ascii="Garamond" w:hAnsi="Garamond"/>
          <w:position w:val="0"/>
          <w:rtl w:val="0"/>
          <w:lang w:val="en-US"/>
        </w:rPr>
        <w:t>Supervised Boston</w:t>
      </w:r>
      <w:r>
        <w:rPr>
          <w:rStyle w:val="None"/>
          <w:rFonts w:ascii="Garamond" w:hAnsi="Garamond" w:hint="default"/>
          <w:position w:val="0"/>
          <w:rtl w:val="0"/>
          <w:lang w:val="en-US"/>
        </w:rPr>
        <w:t>’</w:t>
      </w:r>
      <w:r>
        <w:rPr>
          <w:rStyle w:val="None"/>
          <w:rFonts w:ascii="Garamond" w:hAnsi="Garamond"/>
          <w:position w:val="0"/>
          <w:rtl w:val="0"/>
          <w:lang w:val="en-US"/>
        </w:rPr>
        <w:t>s warehouse &amp; factory.  Alignment of manufacturing in Dominican Re-    public with the farms in USA for streamlined cost and labor savings. Strategic Procurement, logistics, sales targeting, distribution, packaging, inventory management and  software implementation for benchmarking KPI</w:t>
      </w:r>
      <w:r>
        <w:rPr>
          <w:rStyle w:val="None"/>
          <w:rFonts w:ascii="Garamond" w:hAnsi="Garamond" w:hint="default"/>
          <w:position w:val="0"/>
          <w:rtl w:val="0"/>
          <w:lang w:val="en-US"/>
        </w:rPr>
        <w:t>’</w:t>
      </w:r>
      <w:r>
        <w:rPr>
          <w:rStyle w:val="None"/>
          <w:rFonts w:ascii="Garamond" w:hAnsi="Garamond"/>
          <w:position w:val="0"/>
          <w:rtl w:val="0"/>
          <w:lang w:val="en-US"/>
        </w:rPr>
        <w:t xml:space="preserve">s and material management. Grow the portfolio with flavors and guerrilla marketing trade shows to cement status as a premier specialized tobacco brand worldwide. </w:t>
      </w:r>
    </w:p>
    <w:p>
      <w:pPr>
        <w:pStyle w:val="Body A"/>
        <w:tabs>
          <w:tab w:val="left" w:pos="196"/>
        </w:tabs>
        <w:rPr>
          <w:rStyle w:val="None"/>
          <w:rFonts w:ascii="Garamond" w:cs="Garamond" w:hAnsi="Garamond" w:eastAsia="Garamond"/>
          <w:position w:val="0"/>
          <w:lang w:val="en-US"/>
        </w:rPr>
      </w:pPr>
    </w:p>
    <w:p>
      <w:pPr>
        <w:pStyle w:val="Body A"/>
        <w:numPr>
          <w:ilvl w:val="0"/>
          <w:numId w:val="20"/>
        </w:numPr>
        <w:bidi w:val="0"/>
        <w:ind w:right="0"/>
        <w:jc w:val="left"/>
        <w:rPr>
          <w:rFonts w:ascii="Garamond" w:hAnsi="Garamond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SAINT GOBAIN / NORTON ABRASIVES: Worcester, MA Plant 7 Manufacturing, Plant 1 Secure cages and ISO ROOM. Tooling Inventory Control Project to streamline costs and for operational physical and financial transparency.  </w:t>
      </w:r>
    </w:p>
    <w:p>
      <w:pPr>
        <w:pStyle w:val="Body A"/>
        <w:tabs>
          <w:tab w:val="left" w:pos="432"/>
        </w:tabs>
      </w:pPr>
      <w:r>
        <w:rPr>
          <w:rStyle w:val="Hyperlink.1"/>
        </w:rPr>
        <w:tab/>
        <w:tab/>
        <w:tab/>
        <w:tab/>
      </w:r>
      <w:r>
        <w:rPr>
          <w:rStyle w:val="None"/>
          <w:rtl w:val="0"/>
          <w:lang w:val="en-US"/>
        </w:rPr>
        <w:t xml:space="preserve">        </w:t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Body A"/>
        <w:tabs>
          <w:tab w:val="left" w:pos="432"/>
        </w:tabs>
        <w:jc w:val="center"/>
        <w:rPr>
          <w:rStyle w:val="None"/>
          <w:rFonts w:ascii="Garamond" w:cs="Garamond" w:hAnsi="Garamond" w:eastAsia="Garamond"/>
          <w:position w:val="0"/>
          <w:lang w:val="en-US"/>
        </w:rPr>
      </w:pPr>
    </w:p>
    <w:p>
      <w:pPr>
        <w:pStyle w:val="Body A"/>
        <w:tabs>
          <w:tab w:val="left" w:pos="432"/>
        </w:tabs>
        <w:rPr>
          <w:rStyle w:val="None"/>
          <w:rFonts w:ascii="Garamond" w:cs="Garamond" w:hAnsi="Garamond" w:eastAsia="Garamond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ELECTRONIC RECYCLERS INTERNATIONAL now ERI DIRECT Holliston, MA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Logistics Coordinator (highest logistics rank in MA, NY, CT, RI, ME, NH, VT) 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ab/>
        <w:tab/>
        <w:tab/>
        <w:tab/>
        <w:tab/>
        <w:tab/>
        <w:tab/>
        <w:tab/>
        <w:t>July 2016- February 2017</w:t>
      </w:r>
    </w:p>
    <w:p>
      <w:pPr>
        <w:pStyle w:val="Body A"/>
        <w:numPr>
          <w:ilvl w:val="0"/>
          <w:numId w:val="2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Inbound electronics from 50 states using proprietary ERP/WMS/TMS 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Track Tech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 xml:space="preserve">”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Software, Inventory control and forecast planning from major Fortune 500 clients.</w:t>
      </w:r>
    </w:p>
    <w:p>
      <w:pPr>
        <w:pStyle w:val="Body A"/>
        <w:numPr>
          <w:ilvl w:val="0"/>
          <w:numId w:val="24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Outbound commodities to the world. TL, LTL, RAIL, OCEAN, and AIR with Zero Landfill.  </w:t>
      </w:r>
    </w:p>
    <w:p>
      <w:pPr>
        <w:pStyle w:val="Body A"/>
        <w:numPr>
          <w:ilvl w:val="0"/>
          <w:numId w:val="2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Forecast and schedule loads, assets and electronic waste, salvage, and all internal company transfers. </w:t>
      </w:r>
    </w:p>
    <w:p>
      <w:pPr>
        <w:pStyle w:val="Body A"/>
        <w:numPr>
          <w:ilvl w:val="0"/>
          <w:numId w:val="28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Key Performance indicators tracking, against history and demand planning.  </w:t>
      </w:r>
    </w:p>
    <w:p>
      <w:pPr>
        <w:pStyle w:val="Body A"/>
        <w:numPr>
          <w:ilvl w:val="0"/>
          <w:numId w:val="30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Manage private fleet of truck drivers of Class A and B with price matrix against 3PL negotiations with brokered lanes and trailer rentals for total cost of ownership with reverse auctions.  </w:t>
      </w:r>
    </w:p>
    <w:p>
      <w:pPr>
        <w:pStyle w:val="Body A"/>
        <w:numPr>
          <w:ilvl w:val="0"/>
          <w:numId w:val="3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Ongoing Document control and OSHA, DOT, &amp; Safety compliance. </w:t>
      </w:r>
    </w:p>
    <w:p>
      <w:pPr>
        <w:pStyle w:val="Body A"/>
        <w:numPr>
          <w:ilvl w:val="0"/>
          <w:numId w:val="34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Scaled weights all inbound and outbound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inventory and yard dock control exporting plastics, metals &amp; glass.</w:t>
      </w:r>
    </w:p>
    <w:p>
      <w:pPr>
        <w:pStyle w:val="Body A"/>
        <w:jc w:val="center"/>
        <w:rPr>
          <w:rStyle w:val="None"/>
          <w:rFonts w:ascii="Garamond" w:cs="Garamond" w:hAnsi="Garamond" w:eastAsia="Garamond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Hyperlink.1"/>
          <w:rtl w:val="0"/>
          <w:lang w:val="en-US"/>
        </w:rPr>
        <w:t xml:space="preserve">VITASOY-USA Ayer, MA Nasoya &amp; Azumaya </w:t>
      </w:r>
      <w:r>
        <w:rPr>
          <w:rStyle w:val="None"/>
          <w:rFonts w:ascii="Garamond" w:cs="Garamond" w:hAnsi="Garamond" w:eastAsia="Garamond"/>
          <w:lang w:val="en-US"/>
        </w:rPr>
        <w:tab/>
        <w:tab/>
        <w:tab/>
      </w:r>
      <w:r>
        <w:rPr>
          <w:rStyle w:val="Hyperlink.1"/>
          <w:rtl w:val="0"/>
          <w:lang w:val="en-US"/>
        </w:rPr>
        <w:t xml:space="preserve">June 2015 - December 2015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Contract Logistics Manager</w:t>
        <w:tab/>
        <w:t>(completed full assignment and trained new employee)</w:t>
      </w:r>
    </w:p>
    <w:p>
      <w:pPr>
        <w:pStyle w:val="Body A"/>
        <w:numPr>
          <w:ilvl w:val="0"/>
          <w:numId w:val="36"/>
        </w:numPr>
        <w:bidi w:val="0"/>
        <w:ind w:right="0"/>
        <w:jc w:val="left"/>
        <w:rPr>
          <w:rFonts w:ascii="Garamond" w:hAnsi="Garamond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   </w:t>
      </w:r>
      <w:r>
        <w:rPr>
          <w:rStyle w:val="None"/>
          <w:rFonts w:ascii="Garamond" w:hAnsi="Garamond"/>
          <w:b w:val="0"/>
          <w:bCs w:val="0"/>
          <w:sz w:val="20"/>
          <w:szCs w:val="20"/>
          <w:rtl w:val="0"/>
          <w:lang w:val="en-US"/>
        </w:rPr>
        <w:t xml:space="preserve">In charge of all logistical operations of inbound raw materials and outbound finished goods using  TL, LTL &amp;  Rail within North America. Perishable foods cold chain with vertical warehousing using crane systems and cold staging area. </w:t>
      </w:r>
    </w:p>
    <w:p>
      <w:pPr>
        <w:pStyle w:val="Body A"/>
        <w:numPr>
          <w:ilvl w:val="0"/>
          <w:numId w:val="38"/>
        </w:numPr>
        <w:bidi w:val="0"/>
        <w:ind w:right="0"/>
        <w:jc w:val="left"/>
        <w:rPr>
          <w:rFonts w:ascii="Garamond" w:hAnsi="Garamond"/>
          <w:b w:val="1"/>
          <w:bCs w:val="1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0"/>
          <w:bCs w:val="0"/>
          <w:sz w:val="20"/>
          <w:szCs w:val="20"/>
          <w:rtl w:val="0"/>
          <w:lang w:val="en-US"/>
        </w:rPr>
        <w:t xml:space="preserve">Lowered the costs of freight per pound from 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5.5 cents down to 3 cents</w:t>
      </w:r>
      <w:r>
        <w:rPr>
          <w:rStyle w:val="None"/>
          <w:rFonts w:ascii="Garamond" w:hAnsi="Garamond"/>
          <w:b w:val="0"/>
          <w:bCs w:val="0"/>
          <w:sz w:val="20"/>
          <w:szCs w:val="20"/>
          <w:rtl w:val="0"/>
          <w:lang w:val="en-US"/>
        </w:rPr>
        <w:t xml:space="preserve"> for Walmart and allied customers.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INDEPENDENCE BIODIESEL Hyde Park, MA                                </w:t>
        <w:tab/>
        <w:t>2013- 2014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General Manager</w:t>
      </w:r>
    </w:p>
    <w:p>
      <w:pPr>
        <w:pStyle w:val="Body A"/>
        <w:numPr>
          <w:ilvl w:val="0"/>
          <w:numId w:val="40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Build subsidiary of Tri-State Biodiesel from the ground up, in Eastern MA, with Metro Boston into   </w:t>
        <w:tab/>
        <w:t xml:space="preserve">  Southern Maine being the optimal target location. Manage all aspects of operations, driver management, fleet management, facility management, business development, customer service, with P&amp;L </w:t>
        <w:tab/>
        <w:tab/>
        <w:t xml:space="preserve">benchmarking, and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acquisition of Boston Helios that grew the business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1700 percent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in 9 months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.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TW LIGHTING/ SAVIO LIGHTING,  MA Needham, MA</w:t>
        <w:tab/>
        <w:tab/>
        <w:t xml:space="preserve"> 2012-2013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Commercial Accounts Executive</w:t>
        <w:tab/>
        <w:tab/>
        <w:tab/>
        <w:tab/>
        <w:tab/>
        <w:tab/>
        <w:tab/>
        <w:tab/>
        <w:tab/>
      </w:r>
    </w:p>
    <w:p>
      <w:pPr>
        <w:pStyle w:val="Body A"/>
        <w:numPr>
          <w:ilvl w:val="0"/>
          <w:numId w:val="42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 xml:space="preserve"> $475,000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in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new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B2B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sales volume since inception of this </w:t>
      </w:r>
      <w:r>
        <w:rPr>
          <w:rStyle w:val="None"/>
          <w:rFonts w:ascii="Garamond" w:hAnsi="Garamond"/>
          <w:b w:val="1"/>
          <w:bCs w:val="1"/>
          <w:sz w:val="20"/>
          <w:szCs w:val="20"/>
          <w:rtl w:val="0"/>
          <w:lang w:val="en-US"/>
        </w:rPr>
        <w:t>OEM LED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light manufacturer with factories in China and warehousing/showroom in USA.  </w:t>
      </w:r>
    </w:p>
    <w:p>
      <w:pPr>
        <w:pStyle w:val="Body A"/>
        <w:numPr>
          <w:ilvl w:val="0"/>
          <w:numId w:val="4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Energy Star and Mass Save Partner utilizing the industrial upstream rebate program for commercial business accounts.</w:t>
      </w:r>
    </w:p>
    <w:p>
      <w:pPr>
        <w:pStyle w:val="Body A"/>
        <w:tabs>
          <w:tab w:val="left" w:pos="196"/>
        </w:tabs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COCA-COLA ENTERPRISES Needham Heights,  MA</w:t>
        <w:tab/>
        <w:t xml:space="preserve"> </w:t>
        <w:tab/>
        <w:t xml:space="preserve"> </w:t>
        <w:tab/>
        <w:t xml:space="preserve">2003- 2004   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Warehouse Supervisor</w:t>
        <w:tab/>
        <w:tab/>
        <w:tab/>
        <w:tab/>
        <w:t xml:space="preserve"> </w:t>
      </w:r>
    </w:p>
    <w:p>
      <w:pPr>
        <w:pStyle w:val="Body A"/>
        <w:numPr>
          <w:ilvl w:val="0"/>
          <w:numId w:val="46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Direct and supervise: Needham Heights, Coca-Cola Bottling of New England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 Central Warehouse.</w:t>
      </w:r>
    </w:p>
    <w:p>
      <w:pPr>
        <w:pStyle w:val="Body A"/>
        <w:numPr>
          <w:ilvl w:val="0"/>
          <w:numId w:val="48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Manage company checkers, union forklift operators, union route builders, union drivers and all other personal to achieve maximum utilization and efficiency of the distribution warehouse.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IONICS INC.  AQUA COOL PURE BOTTLED WATER (now Nestl</w:t>
      </w:r>
      <w:r>
        <w:rPr>
          <w:rStyle w:val="Hyperlink.1"/>
          <w:rtl w:val="0"/>
          <w:lang w:val="en-US"/>
        </w:rPr>
        <w:t xml:space="preserve">é </w:t>
      </w:r>
      <w:r>
        <w:rPr>
          <w:rStyle w:val="Hyperlink.1"/>
          <w:rtl w:val="0"/>
          <w:lang w:val="en-US"/>
        </w:rPr>
        <w:t xml:space="preserve">Waters)    </w:t>
        <w:tab/>
        <w:t xml:space="preserve">                    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Operations Manager</w:t>
        <w:tab/>
        <w:t>Watertown, MA</w:t>
        <w:tab/>
        <w:tab/>
        <w:tab/>
        <w:tab/>
        <w:t xml:space="preserve">               2001- 2002</w:t>
      </w:r>
    </w:p>
    <w:p>
      <w:pPr>
        <w:pStyle w:val="Body A"/>
        <w:numPr>
          <w:ilvl w:val="0"/>
          <w:numId w:val="50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Supervised and directly managed Eastern MA, Rhode Island, and New Hampshire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 Aqua Cool consumer water group distribution.</w:t>
      </w:r>
    </w:p>
    <w:p>
      <w:pPr>
        <w:pStyle w:val="Body A"/>
        <w:numPr>
          <w:ilvl w:val="0"/>
          <w:numId w:val="52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Tracked bottled water volume sales vs. budget.  </w:t>
      </w:r>
    </w:p>
    <w:p>
      <w:pPr>
        <w:pStyle w:val="Body A"/>
        <w:numPr>
          <w:ilvl w:val="0"/>
          <w:numId w:val="5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Computed inventory transactions, driver commissions, and complex payroll.  </w:t>
      </w:r>
    </w:p>
    <w:p>
      <w:pPr>
        <w:pStyle w:val="Body A"/>
        <w:numPr>
          <w:ilvl w:val="0"/>
          <w:numId w:val="56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Designed and sequenced route density. Hired and trained new employees. </w:t>
      </w:r>
    </w:p>
    <w:p>
      <w:pPr>
        <w:pStyle w:val="Body A"/>
        <w:numPr>
          <w:ilvl w:val="0"/>
          <w:numId w:val="58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Enforced company policies and created procedures for efficient management of materials fleet maintenance, and safety in the workplace. </w:t>
      </w:r>
    </w:p>
    <w:p>
      <w:pPr>
        <w:pStyle w:val="Body A"/>
        <w:numPr>
          <w:ilvl w:val="0"/>
          <w:numId w:val="60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Managed customer complaints and worked with the customer service department to service clients.</w:t>
      </w:r>
    </w:p>
    <w:p>
      <w:pPr>
        <w:pStyle w:val="Body A"/>
        <w:ind w:left="360" w:firstLine="0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cs="Garamond" w:hAnsi="Garamond" w:eastAsia="Garamond"/>
          <w:sz w:val="20"/>
          <w:szCs w:val="20"/>
        </w:rPr>
        <w:tab/>
        <w:tab/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UNION BEER DISTRIBUTORS L.L.C., </w:t>
      </w:r>
      <w:r>
        <w:rPr>
          <w:rStyle w:val="Hyperlink.1"/>
          <w:rtl w:val="0"/>
          <w:lang w:val="en-US"/>
        </w:rPr>
        <w:t>“</w:t>
      </w:r>
      <w:r>
        <w:rPr>
          <w:rStyle w:val="Hyperlink.1"/>
          <w:rtl w:val="0"/>
          <w:lang w:val="en-US"/>
        </w:rPr>
        <w:t>BUDWEISER</w:t>
      </w:r>
      <w:r>
        <w:rPr>
          <w:rStyle w:val="Hyperlink.1"/>
          <w:rtl w:val="0"/>
          <w:lang w:val="en-US"/>
        </w:rPr>
        <w:t xml:space="preserve">” </w:t>
      </w:r>
      <w:r>
        <w:rPr>
          <w:rStyle w:val="Hyperlink.1"/>
          <w:rtl w:val="0"/>
          <w:lang w:val="en-US"/>
        </w:rPr>
        <w:t xml:space="preserve">BROOKLYN, NY </w:t>
        <w:tab/>
        <w:tab/>
        <w:t xml:space="preserve">                   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Inventory Control Manager</w:t>
        <w:tab/>
        <w:tab/>
        <w:tab/>
        <w:tab/>
        <w:tab/>
        <w:t>1997- 2000</w:t>
        <w:tab/>
        <w:tab/>
        <w:tab/>
      </w:r>
    </w:p>
    <w:p>
      <w:pPr>
        <w:pStyle w:val="Body A"/>
        <w:numPr>
          <w:ilvl w:val="0"/>
          <w:numId w:val="62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Worked directly with the vice president of 7 Budweiser Distributors and all local department heads (sales, operations, finance, warehouse to forecast the supply and demand of Anheuser-Busch in Brooklyn, NY.</w:t>
      </w:r>
    </w:p>
    <w:p>
      <w:pPr>
        <w:pStyle w:val="Body A"/>
        <w:numPr>
          <w:ilvl w:val="0"/>
          <w:numId w:val="6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Coordinated the arrival of 250 different SKU packages from breweries across the country and Germany, to daily scanner physical cycle counts of a 100,000 square foot temperature controlled warehouse. </w:t>
      </w:r>
    </w:p>
    <w:p>
      <w:pPr>
        <w:pStyle w:val="Body A"/>
        <w:numPr>
          <w:ilvl w:val="0"/>
          <w:numId w:val="66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Coordinated with ATF and state tax representatives the destruction of old code beer, and monitored fresh code dating in the warehouse.</w:t>
      </w:r>
    </w:p>
    <w:p>
      <w:pPr>
        <w:pStyle w:val="Body A"/>
        <w:numPr>
          <w:ilvl w:val="0"/>
          <w:numId w:val="68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Received letter of commendation from Beck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s North America for excellence in product distribution for the New York Metro market. </w:t>
      </w:r>
    </w:p>
    <w:p>
      <w:pPr>
        <w:pStyle w:val="Body A"/>
        <w:numPr>
          <w:ilvl w:val="0"/>
          <w:numId w:val="70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Maintained a 0.05% shrinkage on a daily estimated ten million dollar inventory stock saving $500,000 annually.</w:t>
      </w:r>
    </w:p>
    <w:p>
      <w:pPr>
        <w:pStyle w:val="Body A"/>
        <w:ind w:left="360" w:firstLine="0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cs="Garamond" w:hAnsi="Garamond" w:eastAsia="Garamond"/>
          <w:sz w:val="20"/>
          <w:szCs w:val="20"/>
        </w:rPr>
        <w:tab/>
        <w:tab/>
      </w:r>
    </w:p>
    <w:p>
      <w:pPr>
        <w:pStyle w:val="Body A"/>
        <w:jc w:val="center"/>
        <w:rPr>
          <w:rStyle w:val="None"/>
          <w:rFonts w:ascii="Garamond" w:cs="Garamond" w:hAnsi="Garamond" w:eastAsia="Garamond"/>
          <w:b w:val="1"/>
          <w:bCs w:val="1"/>
          <w:smallCaps w:val="1"/>
          <w:sz w:val="26"/>
          <w:szCs w:val="26"/>
        </w:rPr>
      </w:pPr>
      <w:r>
        <w:rPr>
          <w:rStyle w:val="None"/>
          <w:rFonts w:ascii="Garamond" w:hAnsi="Garamond"/>
          <w:b w:val="1"/>
          <w:bCs w:val="1"/>
          <w:smallCaps w:val="1"/>
          <w:rtl w:val="0"/>
          <w:lang w:val="en-US"/>
        </w:rPr>
        <w:t>Education</w:t>
      </w:r>
    </w:p>
    <w:p>
      <w:pPr>
        <w:pStyle w:val="Body A"/>
        <w:jc w:val="center"/>
        <w:rPr>
          <w:rStyle w:val="None"/>
          <w:rFonts w:ascii="Garamond" w:cs="Garamond" w:hAnsi="Garamond" w:eastAsia="Garamond"/>
          <w:b w:val="1"/>
          <w:bCs w:val="1"/>
          <w:smallCaps w:val="1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rtl w:val="0"/>
          <w:lang w:val="en-US"/>
        </w:rPr>
        <w:t>PENN STATE UNIVERSITY</w:t>
      </w:r>
      <w:r>
        <w:rPr>
          <w:rStyle w:val="Hyperlink.1"/>
          <w:rtl w:val="0"/>
          <w:lang w:val="en-US"/>
        </w:rPr>
        <w:t xml:space="preserve">, Smeal College of Business </w:t>
        <w:tab/>
        <w:t>University Park, PA</w:t>
        <w:tab/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Hyperlink.1"/>
          <w:rtl w:val="0"/>
          <w:lang w:val="en-US"/>
        </w:rPr>
        <w:t>Graduate Certificate of Supply Chain Management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, 3.56 GPA 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  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None"/>
          <w:rFonts w:ascii="Garamond" w:hAnsi="Garamond"/>
          <w:b w:val="1"/>
          <w:bCs w:val="1"/>
          <w:rtl w:val="0"/>
          <w:lang w:val="en-US"/>
        </w:rPr>
        <w:t>HOFSTRA UNIVERSITY</w:t>
      </w:r>
      <w:r>
        <w:rPr>
          <w:rStyle w:val="Hyperlink.1"/>
          <w:rtl w:val="0"/>
          <w:lang w:val="en-US"/>
        </w:rPr>
        <w:t xml:space="preserve">, Hempstead, NY </w:t>
        <w:tab/>
        <w:tab/>
        <w:tab/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 BA College of Arts and Sciences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, </w:t>
      </w:r>
      <w:r>
        <w:rPr>
          <w:rStyle w:val="Hyperlink.1"/>
          <w:rtl w:val="0"/>
          <w:lang w:val="en-US"/>
        </w:rPr>
        <w:t>Major: Psychology    Minor: English</w:t>
      </w:r>
    </w:p>
    <w:p>
      <w:pPr>
        <w:pStyle w:val="Body A"/>
        <w:rPr>
          <w:rStyle w:val="None"/>
          <w:rFonts w:ascii="Garamond" w:cs="Garamond" w:hAnsi="Garamond" w:eastAsia="Garamond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</w:rPr>
      </w:pPr>
      <w:r>
        <w:rPr>
          <w:rStyle w:val="None"/>
          <w:rFonts w:ascii="Garamond" w:hAnsi="Garamond"/>
          <w:b w:val="1"/>
          <w:bCs w:val="1"/>
          <w:rtl w:val="0"/>
          <w:lang w:val="en-US"/>
        </w:rPr>
        <w:t>MEDIA PERFORMANCE INSTITUTE</w:t>
      </w:r>
      <w:r>
        <w:rPr>
          <w:rStyle w:val="None"/>
          <w:rFonts w:ascii="Garamond" w:hAnsi="Garamond"/>
          <w:rtl w:val="0"/>
          <w:lang w:val="en-US"/>
        </w:rPr>
        <w:t xml:space="preserve">, </w:t>
      </w:r>
      <w:r>
        <w:rPr>
          <w:rStyle w:val="None"/>
          <w:rFonts w:ascii="Garamond" w:hAnsi="Garamond"/>
          <w:b w:val="1"/>
          <w:bCs w:val="1"/>
          <w:rtl w:val="0"/>
          <w:lang w:val="en-US"/>
        </w:rPr>
        <w:t>Boston, MA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"http://www.bostoncasting.com/stlrblue"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www.bostoncasting.com/stlrblue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 Acting, Stand-up Comedy, Voice Over, Improv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jc w:val="center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ADDITIONAL WORK EXPERIENCE</w:t>
      </w:r>
    </w:p>
    <w:p>
      <w:pPr>
        <w:pStyle w:val="Body A"/>
        <w:jc w:val="center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SAG-AFTRA UNION ACTOR- IMDb Listed.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2</w:t>
      </w:r>
      <w:r>
        <w:rPr>
          <w:rStyle w:val="Hyperlink.1"/>
          <w:rtl w:val="0"/>
          <w:lang w:val="en-US"/>
        </w:rPr>
        <w:t>2</w:t>
      </w:r>
      <w:r>
        <w:rPr>
          <w:rStyle w:val="Hyperlink.1"/>
          <w:rtl w:val="0"/>
          <w:lang w:val="en-US"/>
        </w:rPr>
        <w:t xml:space="preserve"> TV/Feature Film Credits, 3 Commercials, Print </w:t>
      </w:r>
    </w:p>
    <w:p>
      <w:pPr>
        <w:pStyle w:val="Body A"/>
        <w:jc w:val="center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AKVA USA INC.   AKVA SPRING WATER OF ICELAND  (now Vermont Pure)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New York Regional Sales Manager Hicksville, NY</w:t>
        <w:tab/>
        <w:tab/>
        <w:tab/>
        <w:t>1996 -1997</w:t>
      </w:r>
    </w:p>
    <w:p>
      <w:pPr>
        <w:pStyle w:val="Body A"/>
        <w:numPr>
          <w:ilvl w:val="0"/>
          <w:numId w:val="72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Oversaw all sales aspects including distribution and placement of AKVA Spring Water throughout New York Metro, Long Island, northern New Jersey, and eastern Pennsylvania until company was purchased.</w:t>
      </w:r>
    </w:p>
    <w:p>
      <w:pPr>
        <w:pStyle w:val="Body A"/>
        <w:ind w:left="360" w:firstLine="0"/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THE COCA-COLA BOTTLING COMPANY OF NEW YORK </w:t>
        <w:tab/>
        <w:t xml:space="preserve">1994 </w:t>
      </w:r>
      <w:r>
        <w:rPr>
          <w:rStyle w:val="Hyperlink.1"/>
          <w:rtl w:val="0"/>
          <w:lang w:val="en-US"/>
        </w:rPr>
        <w:t xml:space="preserve">– </w:t>
      </w:r>
      <w:r>
        <w:rPr>
          <w:rStyle w:val="Hyperlink.1"/>
          <w:rtl w:val="0"/>
          <w:lang w:val="en-US"/>
        </w:rPr>
        <w:t>1996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 xml:space="preserve">District Sales Manager </w:t>
      </w:r>
      <w:r>
        <w:rPr>
          <w:rStyle w:val="Hyperlink.1"/>
          <w:rtl w:val="0"/>
          <w:lang w:val="en-US"/>
        </w:rPr>
        <w:t xml:space="preserve">– </w:t>
      </w:r>
      <w:r>
        <w:rPr>
          <w:rStyle w:val="Hyperlink.1"/>
          <w:rtl w:val="0"/>
          <w:lang w:val="en-US"/>
        </w:rPr>
        <w:t>Bulk Division 7.7 MM territory  Hauppauge, NY</w:t>
      </w:r>
    </w:p>
    <w:p>
      <w:pPr>
        <w:pStyle w:val="Body A"/>
        <w:numPr>
          <w:ilvl w:val="0"/>
          <w:numId w:val="74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Managed sales, marketing, and promotional programs for all of the Coca-Cola and allied brand products.</w:t>
      </w:r>
    </w:p>
    <w:p>
      <w:pPr>
        <w:pStyle w:val="Body A"/>
        <w:numPr>
          <w:ilvl w:val="0"/>
          <w:numId w:val="76"/>
        </w:numPr>
        <w:bidi w:val="0"/>
        <w:ind w:right="0"/>
        <w:jc w:val="left"/>
        <w:rPr>
          <w:rFonts w:ascii="Garamond" w:hAnsi="Garamond"/>
          <w:sz w:val="20"/>
          <w:szCs w:val="20"/>
          <w:rtl w:val="0"/>
          <w:lang w:val="en-US"/>
        </w:rPr>
      </w:pPr>
      <w:r>
        <w:rPr>
          <w:rStyle w:val="None"/>
          <w:rFonts w:ascii="Garamond" w:hAnsi="Garamond"/>
          <w:sz w:val="20"/>
          <w:szCs w:val="20"/>
          <w:rtl w:val="0"/>
          <w:lang w:val="en-US"/>
        </w:rPr>
        <w:t>Lead a team in the successful pre-sales launch of Coca-Cola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’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 xml:space="preserve">s Project 2000 creating a computerized distribution pre-sell NY Metro test market that was adopted nationwide. Received 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“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Sprite Award</w:t>
      </w:r>
      <w:r>
        <w:rPr>
          <w:rStyle w:val="None"/>
          <w:rFonts w:ascii="Garamond" w:hAnsi="Garamond" w:hint="default"/>
          <w:sz w:val="20"/>
          <w:szCs w:val="20"/>
          <w:rtl w:val="0"/>
          <w:lang w:val="en-US"/>
        </w:rPr>
        <w:t>”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.</w:t>
      </w:r>
    </w:p>
    <w:p>
      <w:pPr>
        <w:pStyle w:val="Body A"/>
        <w:ind w:left="360" w:firstLine="0"/>
        <w:rPr>
          <w:rStyle w:val="None"/>
          <w:rFonts w:ascii="Garamond" w:cs="Garamond" w:hAnsi="Garamond" w:eastAsia="Garamond"/>
          <w:sz w:val="20"/>
          <w:szCs w:val="20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>CANADA DRY AND COORS BOTTLING OF NEW YORK</w:t>
        <w:tab/>
        <w:tab/>
        <w:tab/>
        <w:tab/>
        <w:tab/>
        <w:tab/>
        <w:t>Melville, NY</w:t>
        <w:tab/>
        <w:tab/>
        <w:tab/>
        <w:tab/>
        <w:tab/>
        <w:t xml:space="preserve">       </w:t>
        <w:tab/>
        <w:tab/>
        <w:t xml:space="preserve">1992 </w:t>
      </w:r>
      <w:r>
        <w:rPr>
          <w:rStyle w:val="Hyperlink.1"/>
          <w:rtl w:val="0"/>
          <w:lang w:val="en-US"/>
        </w:rPr>
        <w:t xml:space="preserve">– </w:t>
      </w:r>
      <w:r>
        <w:rPr>
          <w:rStyle w:val="Hyperlink.1"/>
          <w:rtl w:val="0"/>
          <w:lang w:val="en-US"/>
        </w:rPr>
        <w:t>1993</w:t>
      </w:r>
    </w:p>
    <w:p>
      <w:pPr>
        <w:pStyle w:val="Body A"/>
        <w:rPr>
          <w:rStyle w:val="None"/>
          <w:rFonts w:ascii="Garamond" w:cs="Garamond" w:hAnsi="Garamond" w:eastAsia="Garamond"/>
          <w:position w:val="0"/>
        </w:rPr>
      </w:pPr>
      <w:r>
        <w:rPr>
          <w:rStyle w:val="Hyperlink.1"/>
          <w:rtl w:val="0"/>
          <w:lang w:val="en-US"/>
        </w:rPr>
        <w:t xml:space="preserve">Field Sales Representative promoted to District Sales Managed </w:t>
      </w:r>
      <w:r>
        <w:rPr>
          <w:rStyle w:val="None"/>
          <w:rFonts w:ascii="Garamond" w:hAnsi="Garamond"/>
          <w:sz w:val="20"/>
          <w:szCs w:val="20"/>
          <w:rtl w:val="0"/>
          <w:lang w:val="en-US"/>
        </w:rPr>
        <w:t>Managed all aspects of sales throughout Suffolk County, NY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ab/>
        <w:tab/>
        <w:tab/>
        <w:tab/>
        <w:t xml:space="preserve">            VOLUNTEER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</w:rPr>
      </w:pPr>
      <w:r>
        <w:rPr>
          <w:rStyle w:val="None"/>
          <w:rFonts w:ascii="Garamond" w:hAnsi="Garamond"/>
          <w:b w:val="1"/>
          <w:bCs w:val="1"/>
          <w:rtl w:val="0"/>
          <w:lang w:val="en-US"/>
        </w:rPr>
        <w:t>THE NATIONAL CFIDS FOUNDATION, INC. (501C3)  Needham, MA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lang w:val="en-US"/>
        </w:rPr>
      </w:pPr>
    </w:p>
    <w:p>
      <w:pPr>
        <w:pStyle w:val="Body A"/>
        <w:jc w:val="center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"http://WWW.NCF-NET.ORG"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WWW.NCF-NET.ORG</w:t>
      </w:r>
      <w:r>
        <w:rPr/>
        <w:fldChar w:fldCharType="end" w:fldLock="0"/>
      </w:r>
      <w:r>
        <w:rPr>
          <w:rStyle w:val="Hyperlink.1"/>
          <w:rtl w:val="0"/>
          <w:lang w:val="en-US"/>
        </w:rPr>
        <w:t xml:space="preserve">    </w:t>
        <w:tab/>
        <w:t>Logistics/ Executive Assistant</w:t>
        <w:tab/>
        <w:tab/>
        <w:t>2000 - PRESENT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</w:rPr>
      </w:pPr>
      <w:r>
        <w:rPr>
          <w:rStyle w:val="Hyperlink.1"/>
          <w:rtl w:val="0"/>
          <w:lang w:val="en-US"/>
        </w:rPr>
        <w:tab/>
        <w:tab/>
        <w:tab/>
        <w:tab/>
        <w:t xml:space="preserve">         </w:t>
      </w: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  <w:rPr>
          <w:rStyle w:val="None"/>
          <w:rFonts w:ascii="Garamond" w:cs="Garamond" w:hAnsi="Garamond" w:eastAsia="Garamond"/>
          <w:b w:val="1"/>
          <w:bCs w:val="1"/>
          <w:sz w:val="20"/>
          <w:szCs w:val="20"/>
          <w:lang w:val="en-US"/>
        </w:rPr>
      </w:pPr>
    </w:p>
    <w:p>
      <w:pPr>
        <w:pStyle w:val="Body A"/>
      </w:pPr>
      <w:r>
        <w:rPr>
          <w:rStyle w:val="Hyperlink.1"/>
        </w:rPr>
        <w:tab/>
        <w:tab/>
        <w:tab/>
        <w:tab/>
        <w:tab/>
      </w:r>
    </w:p>
    <w:sectPr>
      <w:headerReference w:type="default" r:id="rId4"/>
      <w:footerReference w:type="default" r:id="rId5"/>
      <w:pgSz w:w="12240" w:h="15840" w:orient="portrait"/>
      <w:pgMar w:top="36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2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02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1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1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40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20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99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79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2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02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1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1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40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20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99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79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2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02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1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61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40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20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997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792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bullet"/>
      <w:suff w:val="tab"/>
      <w:lvlText w:val="•"/>
      <w:lvlJc w:val="left"/>
      <w:pPr>
        <w:tabs>
          <w:tab w:val="left" w:pos="432"/>
        </w:tabs>
        <w:ind w:left="235" w:hanging="235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32"/>
        </w:tabs>
        <w:ind w:left="329" w:hanging="30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31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32"/>
        </w:tabs>
        <w:ind w:left="675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63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32"/>
        </w:tabs>
        <w:ind w:left="1107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32"/>
        </w:tabs>
        <w:ind w:left="1251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32"/>
        </w:tabs>
        <w:ind w:left="1395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32"/>
        </w:tabs>
        <w:ind w:left="1683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bullet"/>
      <w:suff w:val="tab"/>
      <w:lvlText w:val="•"/>
      <w:lvlJc w:val="left"/>
      <w:pPr>
        <w:tabs>
          <w:tab w:val="left" w:pos="432"/>
        </w:tabs>
        <w:ind w:left="19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32"/>
        </w:tabs>
        <w:ind w:left="37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32"/>
        </w:tabs>
        <w:ind w:left="55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32"/>
        </w:tabs>
        <w:ind w:left="73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32"/>
        </w:tabs>
        <w:ind w:left="91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32"/>
        </w:tabs>
        <w:ind w:left="109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32"/>
        </w:tabs>
        <w:ind w:left="127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32"/>
        </w:tabs>
        <w:ind w:left="145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32"/>
        </w:tabs>
        <w:ind w:left="1636" w:hanging="19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3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87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75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119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3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07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95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ed Style 12"/>
  </w:abstractNum>
  <w:abstractNum w:abstractNumId="21">
    <w:multiLevelType w:val="hybridMultilevel"/>
    <w:styleLink w:val="Imported Style 12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8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22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0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54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8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42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0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3"/>
  </w:abstractNum>
  <w:abstractNum w:abstractNumId="23">
    <w:multiLevelType w:val="hybridMultilevel"/>
    <w:styleLink w:val="Imported Style 13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ed Style 14"/>
  </w:abstractNum>
  <w:abstractNum w:abstractNumId="25">
    <w:multiLevelType w:val="hybridMultilevel"/>
    <w:styleLink w:val="Imported Style 14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ed Style 15"/>
  </w:abstractNum>
  <w:abstractNum w:abstractNumId="27">
    <w:multiLevelType w:val="hybridMultilevel"/>
    <w:styleLink w:val="Imported Style 15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6"/>
  </w:abstractNum>
  <w:abstractNum w:abstractNumId="29">
    <w:multiLevelType w:val="hybridMultilevel"/>
    <w:styleLink w:val="Imported Style 16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ed Style 17"/>
  </w:abstractNum>
  <w:abstractNum w:abstractNumId="31">
    <w:multiLevelType w:val="hybridMultilevel"/>
    <w:styleLink w:val="Imported Style 17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ed Style 18"/>
  </w:abstractNum>
  <w:abstractNum w:abstractNumId="33">
    <w:multiLevelType w:val="hybridMultilevel"/>
    <w:styleLink w:val="Imported Style 18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21"/>
  </w:abstractNum>
  <w:abstractNum w:abstractNumId="35">
    <w:multiLevelType w:val="hybridMultilevel"/>
    <w:styleLink w:val="Imported Style 21"/>
    <w:lvl w:ilvl="0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ed Style 22"/>
  </w:abstractNum>
  <w:abstractNum w:abstractNumId="37">
    <w:multiLevelType w:val="hybridMultilevel"/>
    <w:styleLink w:val="Imported Style 22"/>
    <w:lvl w:ilvl="0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6" w:hanging="23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ed Style 23"/>
  </w:abstractNum>
  <w:abstractNum w:abstractNumId="39">
    <w:multiLevelType w:val="hybridMultilevel"/>
    <w:styleLink w:val="Imported Style 23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68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2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4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88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2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numStyleLink w:val="Imported Style 24"/>
  </w:abstractNum>
  <w:abstractNum w:abstractNumId="41">
    <w:multiLevelType w:val="hybridMultilevel"/>
    <w:styleLink w:val="Imported Style 24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Imported Style 25"/>
  </w:abstractNum>
  <w:abstractNum w:abstractNumId="43">
    <w:multiLevelType w:val="hybridMultilevel"/>
    <w:styleLink w:val="Imported Style 25"/>
    <w:lvl w:ilvl="0">
      <w:start w:val="1"/>
      <w:numFmt w:val="bullet"/>
      <w:suff w:val="tab"/>
      <w:lvlText w:val="•"/>
      <w:lvlJc w:val="left"/>
      <w:pPr>
        <w:ind w:left="235" w:hanging="235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648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47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61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46" w:hanging="64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190" w:hanging="432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334" w:hanging="216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2" w:hanging="864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numStyleLink w:val="Imported Style 26"/>
  </w:abstractNum>
  <w:abstractNum w:abstractNumId="45">
    <w:multiLevelType w:val="hybridMultilevel"/>
    <w:styleLink w:val="Imported Style 26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6">
    <w:multiLevelType w:val="hybridMultilevel"/>
    <w:numStyleLink w:val="Imported Style 27"/>
  </w:abstractNum>
  <w:abstractNum w:abstractNumId="47">
    <w:multiLevelType w:val="hybridMultilevel"/>
    <w:styleLink w:val="Imported Style 27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8">
    <w:multiLevelType w:val="hybridMultilevel"/>
    <w:numStyleLink w:val="Imported Style 28"/>
  </w:abstractNum>
  <w:abstractNum w:abstractNumId="49">
    <w:multiLevelType w:val="hybridMultilevel"/>
    <w:styleLink w:val="Imported Style 28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0">
    <w:multiLevelType w:val="hybridMultilevel"/>
    <w:numStyleLink w:val="Imported Style 29"/>
  </w:abstractNum>
  <w:abstractNum w:abstractNumId="51">
    <w:multiLevelType w:val="hybridMultilevel"/>
    <w:styleLink w:val="Imported Style 29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2">
    <w:multiLevelType w:val="hybridMultilevel"/>
    <w:numStyleLink w:val="Imported Style 30"/>
  </w:abstractNum>
  <w:abstractNum w:abstractNumId="53">
    <w:multiLevelType w:val="hybridMultilevel"/>
    <w:styleLink w:val="Imported Style 30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4">
    <w:multiLevelType w:val="hybridMultilevel"/>
    <w:numStyleLink w:val="Imported Style 31"/>
  </w:abstractNum>
  <w:abstractNum w:abstractNumId="55">
    <w:multiLevelType w:val="hybridMultilevel"/>
    <w:styleLink w:val="Imported Style 31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6">
    <w:multiLevelType w:val="hybridMultilevel"/>
    <w:numStyleLink w:val="Imported Style 32"/>
  </w:abstractNum>
  <w:abstractNum w:abstractNumId="57">
    <w:multiLevelType w:val="hybridMultilevel"/>
    <w:styleLink w:val="Imported Style 32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8">
    <w:multiLevelType w:val="hybridMultilevel"/>
    <w:numStyleLink w:val="Imported Style 33"/>
  </w:abstractNum>
  <w:abstractNum w:abstractNumId="59">
    <w:multiLevelType w:val="hybridMultilevel"/>
    <w:styleLink w:val="Imported Style 33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0">
    <w:multiLevelType w:val="hybridMultilevel"/>
    <w:numStyleLink w:val="Imported Style 34"/>
  </w:abstractNum>
  <w:abstractNum w:abstractNumId="61">
    <w:multiLevelType w:val="hybridMultilevel"/>
    <w:styleLink w:val="Imported Style 34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2">
    <w:multiLevelType w:val="hybridMultilevel"/>
    <w:numStyleLink w:val="Imported Style 35"/>
  </w:abstractNum>
  <w:abstractNum w:abstractNumId="63">
    <w:multiLevelType w:val="hybridMultilevel"/>
    <w:styleLink w:val="Imported Style 35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4">
    <w:multiLevelType w:val="hybridMultilevel"/>
    <w:numStyleLink w:val="Imported Style 36"/>
  </w:abstractNum>
  <w:abstractNum w:abstractNumId="65">
    <w:multiLevelType w:val="hybridMultilevel"/>
    <w:styleLink w:val="Imported Style 36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6">
    <w:multiLevelType w:val="hybridMultilevel"/>
    <w:numStyleLink w:val="Imported Style 37"/>
  </w:abstractNum>
  <w:abstractNum w:abstractNumId="67">
    <w:multiLevelType w:val="hybridMultilevel"/>
    <w:styleLink w:val="Imported Style 37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8">
    <w:multiLevelType w:val="hybridMultilevel"/>
    <w:numStyleLink w:val="Imported Style 38"/>
  </w:abstractNum>
  <w:abstractNum w:abstractNumId="69">
    <w:multiLevelType w:val="hybridMultilevel"/>
    <w:styleLink w:val="Imported Style 38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0">
    <w:multiLevelType w:val="hybridMultilevel"/>
    <w:numStyleLink w:val="Imported Style 39"/>
  </w:abstractNum>
  <w:abstractNum w:abstractNumId="71">
    <w:multiLevelType w:val="hybridMultilevel"/>
    <w:styleLink w:val="Imported Style 39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2">
    <w:multiLevelType w:val="hybridMultilevel"/>
    <w:numStyleLink w:val="Imported Style 40"/>
  </w:abstractNum>
  <w:abstractNum w:abstractNumId="73">
    <w:multiLevelType w:val="hybridMultilevel"/>
    <w:styleLink w:val="Imported Style 40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4">
    <w:multiLevelType w:val="hybridMultilevel"/>
    <w:numStyleLink w:val="Imported Style 41"/>
  </w:abstractNum>
  <w:abstractNum w:abstractNumId="75">
    <w:multiLevelType w:val="hybridMultilevel"/>
    <w:styleLink w:val="Imported Style 41"/>
    <w:lvl w:ilvl="0">
      <w:start w:val="1"/>
      <w:numFmt w:val="bullet"/>
      <w:suff w:val="tab"/>
      <w:lvlText w:val="•"/>
      <w:lvlJc w:val="left"/>
      <w:pPr>
        <w:ind w:left="5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2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9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39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411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3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55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278" w:hanging="518"/>
      </w:pPr>
      <w:rPr>
        <w:rFonts w:ascii="Garamond" w:cs="Garamond" w:hAnsi="Garamond" w:eastAsia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  <w:num w:numId="33">
    <w:abstractNumId w:val="33"/>
  </w:num>
  <w:num w:numId="34">
    <w:abstractNumId w:val="32"/>
  </w:num>
  <w:num w:numId="35">
    <w:abstractNumId w:val="35"/>
  </w:num>
  <w:num w:numId="36">
    <w:abstractNumId w:val="34"/>
  </w:num>
  <w:num w:numId="37">
    <w:abstractNumId w:val="37"/>
  </w:num>
  <w:num w:numId="38">
    <w:abstractNumId w:val="36"/>
  </w:num>
  <w:num w:numId="39">
    <w:abstractNumId w:val="39"/>
  </w:num>
  <w:num w:numId="40">
    <w:abstractNumId w:val="38"/>
  </w:num>
  <w:num w:numId="41">
    <w:abstractNumId w:val="41"/>
  </w:num>
  <w:num w:numId="42">
    <w:abstractNumId w:val="40"/>
  </w:num>
  <w:num w:numId="43">
    <w:abstractNumId w:val="43"/>
  </w:num>
  <w:num w:numId="44">
    <w:abstractNumId w:val="42"/>
  </w:num>
  <w:num w:numId="45">
    <w:abstractNumId w:val="45"/>
  </w:num>
  <w:num w:numId="46">
    <w:abstractNumId w:val="44"/>
  </w:num>
  <w:num w:numId="47">
    <w:abstractNumId w:val="47"/>
  </w:num>
  <w:num w:numId="48">
    <w:abstractNumId w:val="46"/>
  </w:num>
  <w:num w:numId="49">
    <w:abstractNumId w:val="49"/>
  </w:num>
  <w:num w:numId="50">
    <w:abstractNumId w:val="48"/>
  </w:num>
  <w:num w:numId="51">
    <w:abstractNumId w:val="51"/>
  </w:num>
  <w:num w:numId="52">
    <w:abstractNumId w:val="50"/>
  </w:num>
  <w:num w:numId="53">
    <w:abstractNumId w:val="53"/>
  </w:num>
  <w:num w:numId="54">
    <w:abstractNumId w:val="52"/>
  </w:num>
  <w:num w:numId="55">
    <w:abstractNumId w:val="55"/>
  </w:num>
  <w:num w:numId="56">
    <w:abstractNumId w:val="54"/>
  </w:num>
  <w:num w:numId="57">
    <w:abstractNumId w:val="57"/>
  </w:num>
  <w:num w:numId="58">
    <w:abstractNumId w:val="56"/>
  </w:num>
  <w:num w:numId="59">
    <w:abstractNumId w:val="59"/>
  </w:num>
  <w:num w:numId="60">
    <w:abstractNumId w:val="58"/>
  </w:num>
  <w:num w:numId="61">
    <w:abstractNumId w:val="61"/>
  </w:num>
  <w:num w:numId="62">
    <w:abstractNumId w:val="60"/>
  </w:num>
  <w:num w:numId="63">
    <w:abstractNumId w:val="63"/>
  </w:num>
  <w:num w:numId="64">
    <w:abstractNumId w:val="62"/>
  </w:num>
  <w:num w:numId="65">
    <w:abstractNumId w:val="65"/>
  </w:num>
  <w:num w:numId="66">
    <w:abstractNumId w:val="64"/>
  </w:num>
  <w:num w:numId="67">
    <w:abstractNumId w:val="67"/>
  </w:num>
  <w:num w:numId="68">
    <w:abstractNumId w:val="66"/>
  </w:num>
  <w:num w:numId="69">
    <w:abstractNumId w:val="69"/>
  </w:num>
  <w:num w:numId="70">
    <w:abstractNumId w:val="68"/>
  </w:num>
  <w:num w:numId="71">
    <w:abstractNumId w:val="71"/>
  </w:num>
  <w:num w:numId="72">
    <w:abstractNumId w:val="70"/>
  </w:num>
  <w:num w:numId="73">
    <w:abstractNumId w:val="73"/>
  </w:num>
  <w:num w:numId="74">
    <w:abstractNumId w:val="72"/>
  </w:num>
  <w:num w:numId="75">
    <w:abstractNumId w:val="75"/>
  </w:num>
  <w:num w:numId="76">
    <w:abstractNumId w:val="7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aramond" w:cs="Garamond" w:hAnsi="Garamond" w:eastAsia="Garamond"/>
      <w:b w:val="1"/>
      <w:bCs w:val="1"/>
      <w:sz w:val="20"/>
      <w:szCs w:val="20"/>
      <w:u w:val="none"/>
      <w:lang w:val="en-US"/>
    </w:rPr>
  </w:style>
  <w:style w:type="character" w:styleId="Hyperlink.1">
    <w:name w:val="Hyperlink.1"/>
    <w:rPr>
      <w:rFonts w:ascii="Garamond" w:hAnsi="Garamond"/>
      <w:b w:val="1"/>
      <w:bCs w:val="1"/>
      <w:sz w:val="20"/>
      <w:szCs w:val="20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  <w:style w:type="numbering" w:styleId="Imported Style 7">
    <w:name w:val="Imported Style 7"/>
    <w:pPr>
      <w:numPr>
        <w:numId w:val="13"/>
      </w:numPr>
    </w:pPr>
  </w:style>
  <w:style w:type="numbering" w:styleId="Imported Style 8">
    <w:name w:val="Imported Style 8"/>
    <w:pPr>
      <w:numPr>
        <w:numId w:val="15"/>
      </w:numPr>
    </w:pPr>
  </w:style>
  <w:style w:type="numbering" w:styleId="Imported Style 9">
    <w:name w:val="Imported Style 9"/>
    <w:pPr>
      <w:numPr>
        <w:numId w:val="17"/>
      </w:numPr>
    </w:pPr>
  </w:style>
  <w:style w:type="numbering" w:styleId="Imported Style 10">
    <w:name w:val="Imported Style 10"/>
    <w:pPr>
      <w:numPr>
        <w:numId w:val="19"/>
      </w:numPr>
    </w:pPr>
  </w:style>
  <w:style w:type="numbering" w:styleId="Imported Style 12">
    <w:name w:val="Imported Style 12"/>
    <w:pPr>
      <w:numPr>
        <w:numId w:val="21"/>
      </w:numPr>
    </w:pPr>
  </w:style>
  <w:style w:type="numbering" w:styleId="Imported Style 13">
    <w:name w:val="Imported Style 13"/>
    <w:pPr>
      <w:numPr>
        <w:numId w:val="23"/>
      </w:numPr>
    </w:pPr>
  </w:style>
  <w:style w:type="numbering" w:styleId="Imported Style 14">
    <w:name w:val="Imported Style 14"/>
    <w:pPr>
      <w:numPr>
        <w:numId w:val="25"/>
      </w:numPr>
    </w:pPr>
  </w:style>
  <w:style w:type="numbering" w:styleId="Imported Style 15">
    <w:name w:val="Imported Style 15"/>
    <w:pPr>
      <w:numPr>
        <w:numId w:val="27"/>
      </w:numPr>
    </w:pPr>
  </w:style>
  <w:style w:type="numbering" w:styleId="Imported Style 16">
    <w:name w:val="Imported Style 16"/>
    <w:pPr>
      <w:numPr>
        <w:numId w:val="29"/>
      </w:numPr>
    </w:pPr>
  </w:style>
  <w:style w:type="numbering" w:styleId="Imported Style 17">
    <w:name w:val="Imported Style 17"/>
    <w:pPr>
      <w:numPr>
        <w:numId w:val="31"/>
      </w:numPr>
    </w:pPr>
  </w:style>
  <w:style w:type="numbering" w:styleId="Imported Style 18">
    <w:name w:val="Imported Style 18"/>
    <w:pPr>
      <w:numPr>
        <w:numId w:val="33"/>
      </w:numPr>
    </w:pPr>
  </w:style>
  <w:style w:type="numbering" w:styleId="Imported Style 21">
    <w:name w:val="Imported Style 21"/>
    <w:pPr>
      <w:numPr>
        <w:numId w:val="35"/>
      </w:numPr>
    </w:pPr>
  </w:style>
  <w:style w:type="numbering" w:styleId="Imported Style 22">
    <w:name w:val="Imported Style 22"/>
    <w:pPr>
      <w:numPr>
        <w:numId w:val="37"/>
      </w:numPr>
    </w:pPr>
  </w:style>
  <w:style w:type="numbering" w:styleId="Imported Style 23">
    <w:name w:val="Imported Style 23"/>
    <w:pPr>
      <w:numPr>
        <w:numId w:val="39"/>
      </w:numPr>
    </w:pPr>
  </w:style>
  <w:style w:type="numbering" w:styleId="Imported Style 24">
    <w:name w:val="Imported Style 24"/>
    <w:pPr>
      <w:numPr>
        <w:numId w:val="41"/>
      </w:numPr>
    </w:pPr>
  </w:style>
  <w:style w:type="numbering" w:styleId="Imported Style 25">
    <w:name w:val="Imported Style 25"/>
    <w:pPr>
      <w:numPr>
        <w:numId w:val="43"/>
      </w:numPr>
    </w:pPr>
  </w:style>
  <w:style w:type="numbering" w:styleId="Imported Style 26">
    <w:name w:val="Imported Style 26"/>
    <w:pPr>
      <w:numPr>
        <w:numId w:val="45"/>
      </w:numPr>
    </w:pPr>
  </w:style>
  <w:style w:type="numbering" w:styleId="Imported Style 27">
    <w:name w:val="Imported Style 27"/>
    <w:pPr>
      <w:numPr>
        <w:numId w:val="47"/>
      </w:numPr>
    </w:pPr>
  </w:style>
  <w:style w:type="numbering" w:styleId="Imported Style 28">
    <w:name w:val="Imported Style 28"/>
    <w:pPr>
      <w:numPr>
        <w:numId w:val="49"/>
      </w:numPr>
    </w:pPr>
  </w:style>
  <w:style w:type="numbering" w:styleId="Imported Style 29">
    <w:name w:val="Imported Style 29"/>
    <w:pPr>
      <w:numPr>
        <w:numId w:val="51"/>
      </w:numPr>
    </w:pPr>
  </w:style>
  <w:style w:type="numbering" w:styleId="Imported Style 30">
    <w:name w:val="Imported Style 30"/>
    <w:pPr>
      <w:numPr>
        <w:numId w:val="53"/>
      </w:numPr>
    </w:pPr>
  </w:style>
  <w:style w:type="numbering" w:styleId="Imported Style 31">
    <w:name w:val="Imported Style 31"/>
    <w:pPr>
      <w:numPr>
        <w:numId w:val="55"/>
      </w:numPr>
    </w:pPr>
  </w:style>
  <w:style w:type="numbering" w:styleId="Imported Style 32">
    <w:name w:val="Imported Style 32"/>
    <w:pPr>
      <w:numPr>
        <w:numId w:val="57"/>
      </w:numPr>
    </w:pPr>
  </w:style>
  <w:style w:type="numbering" w:styleId="Imported Style 33">
    <w:name w:val="Imported Style 33"/>
    <w:pPr>
      <w:numPr>
        <w:numId w:val="59"/>
      </w:numPr>
    </w:pPr>
  </w:style>
  <w:style w:type="numbering" w:styleId="Imported Style 34">
    <w:name w:val="Imported Style 34"/>
    <w:pPr>
      <w:numPr>
        <w:numId w:val="61"/>
      </w:numPr>
    </w:pPr>
  </w:style>
  <w:style w:type="numbering" w:styleId="Imported Style 35">
    <w:name w:val="Imported Style 35"/>
    <w:pPr>
      <w:numPr>
        <w:numId w:val="63"/>
      </w:numPr>
    </w:pPr>
  </w:style>
  <w:style w:type="numbering" w:styleId="Imported Style 36">
    <w:name w:val="Imported Style 36"/>
    <w:pPr>
      <w:numPr>
        <w:numId w:val="65"/>
      </w:numPr>
    </w:pPr>
  </w:style>
  <w:style w:type="numbering" w:styleId="Imported Style 37">
    <w:name w:val="Imported Style 37"/>
    <w:pPr>
      <w:numPr>
        <w:numId w:val="67"/>
      </w:numPr>
    </w:pPr>
  </w:style>
  <w:style w:type="numbering" w:styleId="Imported Style 38">
    <w:name w:val="Imported Style 38"/>
    <w:pPr>
      <w:numPr>
        <w:numId w:val="69"/>
      </w:numPr>
    </w:pPr>
  </w:style>
  <w:style w:type="numbering" w:styleId="Imported Style 39">
    <w:name w:val="Imported Style 39"/>
    <w:pPr>
      <w:numPr>
        <w:numId w:val="71"/>
      </w:numPr>
    </w:pPr>
  </w:style>
  <w:style w:type="numbering" w:styleId="Imported Style 40">
    <w:name w:val="Imported Style 40"/>
    <w:pPr>
      <w:numPr>
        <w:numId w:val="73"/>
      </w:numPr>
    </w:pPr>
  </w:style>
  <w:style w:type="numbering" w:styleId="Imported Style 41">
    <w:name w:val="Imported Style 41"/>
    <w:pPr>
      <w:numPr>
        <w:numId w:val="7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