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9E8A5" w14:textId="77777777" w:rsidR="00F4085B" w:rsidRDefault="00000000">
      <w:pPr>
        <w:pStyle w:val="Heading1"/>
        <w:spacing w:before="480"/>
        <w:jc w:val="center"/>
        <w:rPr>
          <w:b/>
          <w:color w:val="551E19"/>
          <w:sz w:val="46"/>
          <w:szCs w:val="46"/>
        </w:rPr>
      </w:pPr>
      <w:bookmarkStart w:id="0" w:name="_70ohxb7ya2mp" w:colFirst="0" w:colLast="0"/>
      <w:bookmarkEnd w:id="0"/>
      <w:r>
        <w:rPr>
          <w:b/>
          <w:color w:val="551E19"/>
          <w:sz w:val="46"/>
          <w:szCs w:val="46"/>
        </w:rPr>
        <w:t>Guide to Aligning Succession Planning with Organizational Growth</w:t>
      </w:r>
    </w:p>
    <w:p w14:paraId="778EB08B" w14:textId="77777777" w:rsidR="00F4085B" w:rsidRDefault="00000000">
      <w:pPr>
        <w:pStyle w:val="Heading2"/>
      </w:pPr>
      <w:bookmarkStart w:id="1" w:name="_rldbj9ub5p3w" w:colFirst="0" w:colLast="0"/>
      <w:bookmarkEnd w:id="1"/>
      <w:r>
        <w:t>1. Introduction to Succession Planning &amp; Organizational Growth</w:t>
      </w:r>
    </w:p>
    <w:p w14:paraId="3817C3F3" w14:textId="77777777" w:rsidR="00F4085B" w:rsidRDefault="00000000">
      <w:pPr>
        <w:pStyle w:val="Heading3"/>
      </w:pPr>
      <w:bookmarkStart w:id="2" w:name="_c6arcnabkfax" w:colFirst="0" w:colLast="0"/>
      <w:bookmarkEnd w:id="2"/>
      <w:r>
        <w:t>What is Succession Planning?</w:t>
      </w:r>
    </w:p>
    <w:p w14:paraId="02C51A12" w14:textId="77777777" w:rsidR="00F4085B" w:rsidRDefault="00000000">
      <w:pPr>
        <w:spacing w:before="240" w:after="240"/>
      </w:pPr>
      <w:r>
        <w:t>Succession planning is the proactive process of identifying and developing internal talent to fill key leadership and critical roles within an organization. It ensures business continuity and minimizes risk by preparing for leadership transitions before they happen.</w:t>
      </w:r>
    </w:p>
    <w:p w14:paraId="5E85E161" w14:textId="77777777" w:rsidR="00F4085B" w:rsidRDefault="00000000">
      <w:pPr>
        <w:pStyle w:val="Heading3"/>
      </w:pPr>
      <w:bookmarkStart w:id="3" w:name="_q34dnhyrahmx" w:colFirst="0" w:colLast="0"/>
      <w:bookmarkEnd w:id="3"/>
      <w:r>
        <w:t>Why Align Succession Planning with Organizational Growth?</w:t>
      </w:r>
    </w:p>
    <w:p w14:paraId="512432F6" w14:textId="77777777" w:rsidR="00F4085B" w:rsidRDefault="00000000">
      <w:pPr>
        <w:numPr>
          <w:ilvl w:val="0"/>
          <w:numId w:val="5"/>
        </w:numPr>
        <w:spacing w:before="240"/>
      </w:pPr>
      <w:r>
        <w:t>Supports long-term business expansion by ensuring leadership pipelines are future-ready.</w:t>
      </w:r>
    </w:p>
    <w:p w14:paraId="74C3E759" w14:textId="77777777" w:rsidR="00F4085B" w:rsidRDefault="00000000">
      <w:pPr>
        <w:numPr>
          <w:ilvl w:val="0"/>
          <w:numId w:val="5"/>
        </w:numPr>
      </w:pPr>
      <w:r>
        <w:t>Reduces hiring costs by promoting internal talent rather than relying on external recruitment.</w:t>
      </w:r>
    </w:p>
    <w:p w14:paraId="1A8F3553" w14:textId="77777777" w:rsidR="00F4085B" w:rsidRDefault="00000000">
      <w:pPr>
        <w:numPr>
          <w:ilvl w:val="0"/>
          <w:numId w:val="5"/>
        </w:numPr>
      </w:pPr>
      <w:r>
        <w:t>Mitigates risk associated with leadership vacancies and business disruptions.</w:t>
      </w:r>
    </w:p>
    <w:p w14:paraId="02FD6B87" w14:textId="3825B186" w:rsidR="00F4085B" w:rsidRDefault="00D2783A">
      <w:pPr>
        <w:numPr>
          <w:ilvl w:val="0"/>
          <w:numId w:val="5"/>
        </w:numPr>
        <w:spacing w:after="240"/>
      </w:pPr>
      <w:r>
        <w:t>Enhance</w:t>
      </w:r>
      <w:r w:rsidR="00000000">
        <w:t xml:space="preserve"> employee engagement and retention by providing career progression opportunities.</w:t>
      </w:r>
    </w:p>
    <w:p w14:paraId="4F12BA43" w14:textId="77777777" w:rsidR="00F4085B" w:rsidRDefault="00000000">
      <w:pPr>
        <w:spacing w:before="240" w:after="240"/>
      </w:pPr>
      <w:r>
        <w:t>A well-structured succession plan ensures that as the organization grows, the right leaders and skill sets are in place to drive success.</w:t>
      </w:r>
    </w:p>
    <w:p w14:paraId="1C807A3B" w14:textId="77777777" w:rsidR="00F4085B" w:rsidRDefault="00000000">
      <w:pPr>
        <w:pStyle w:val="Heading2"/>
      </w:pPr>
      <w:bookmarkStart w:id="4" w:name="_fjz5vub54465" w:colFirst="0" w:colLast="0"/>
      <w:bookmarkEnd w:id="4"/>
      <w:r>
        <w:t>2. Defining Business Growth Objectives &amp; Talent Needs</w:t>
      </w:r>
    </w:p>
    <w:p w14:paraId="07DDE468" w14:textId="77777777" w:rsidR="00F4085B" w:rsidRDefault="00000000">
      <w:pPr>
        <w:spacing w:before="240" w:after="240"/>
      </w:pPr>
      <w:r>
        <w:t>To align succession planning with organizational growth, first define:</w:t>
      </w:r>
    </w:p>
    <w:p w14:paraId="66901B62" w14:textId="77777777" w:rsidR="00F4085B" w:rsidRDefault="00000000">
      <w:pPr>
        <w:pStyle w:val="Heading3"/>
      </w:pPr>
      <w:bookmarkStart w:id="5" w:name="_czaw1tgzp7lc" w:colFirst="0" w:colLast="0"/>
      <w:bookmarkEnd w:id="5"/>
      <w:r>
        <w:t>Key Business Growth Areas</w:t>
      </w:r>
    </w:p>
    <w:p w14:paraId="417761E2" w14:textId="77777777" w:rsidR="00F4085B" w:rsidRDefault="00000000">
      <w:pPr>
        <w:spacing w:before="240" w:after="240"/>
      </w:pPr>
      <w:r>
        <w:rPr>
          <w:b/>
          <w:color w:val="551E19"/>
        </w:rPr>
        <w:t>Market Expansion:</w:t>
      </w:r>
      <w:r>
        <w:t xml:space="preserve"> Entering new geographic regions or industries.</w:t>
      </w:r>
      <w:r>
        <w:br/>
      </w:r>
      <w:r>
        <w:rPr>
          <w:b/>
          <w:color w:val="551E19"/>
        </w:rPr>
        <w:t>Product Innovation</w:t>
      </w:r>
      <w:r>
        <w:rPr>
          <w:b/>
        </w:rPr>
        <w:t>:</w:t>
      </w:r>
      <w:r>
        <w:t xml:space="preserve"> Developing new services, solutions, or technology.</w:t>
      </w:r>
      <w:r>
        <w:br/>
      </w:r>
      <w:r>
        <w:rPr>
          <w:b/>
          <w:color w:val="551E19"/>
        </w:rPr>
        <w:t>Mergers &amp; Acquisitions:</w:t>
      </w:r>
      <w:r>
        <w:t xml:space="preserve"> Integrating new teams and leadership structures.</w:t>
      </w:r>
      <w:r>
        <w:br/>
      </w:r>
      <w:r>
        <w:rPr>
          <w:b/>
          <w:color w:val="551E19"/>
        </w:rPr>
        <w:t>Scalability &amp; Workforce Growth:</w:t>
      </w:r>
      <w:r>
        <w:t xml:space="preserve"> Expanding teams to meet increased demand.</w:t>
      </w:r>
    </w:p>
    <w:p w14:paraId="1BF2E86E" w14:textId="77777777" w:rsidR="00F4085B" w:rsidRDefault="00000000">
      <w:pPr>
        <w:pStyle w:val="Heading3"/>
      </w:pPr>
      <w:bookmarkStart w:id="6" w:name="_spnyhhh3v4zr" w:colFirst="0" w:colLast="0"/>
      <w:bookmarkEnd w:id="6"/>
      <w:r>
        <w:lastRenderedPageBreak/>
        <w:t>Workforce &amp; Leadership Implications</w:t>
      </w:r>
    </w:p>
    <w:p w14:paraId="50CB88D2" w14:textId="77777777" w:rsidR="00F4085B" w:rsidRDefault="00000000">
      <w:pPr>
        <w:numPr>
          <w:ilvl w:val="0"/>
          <w:numId w:val="3"/>
        </w:numPr>
        <w:spacing w:before="240"/>
      </w:pPr>
      <w:r>
        <w:t>What roles will be needed in the next 3-5 years?</w:t>
      </w:r>
    </w:p>
    <w:p w14:paraId="2B4CB75B" w14:textId="77777777" w:rsidR="00F4085B" w:rsidRDefault="00000000">
      <w:pPr>
        <w:numPr>
          <w:ilvl w:val="0"/>
          <w:numId w:val="3"/>
        </w:numPr>
      </w:pPr>
      <w:r>
        <w:t>What new skills must be developed?</w:t>
      </w:r>
    </w:p>
    <w:p w14:paraId="3922FA72" w14:textId="77777777" w:rsidR="00F4085B" w:rsidRDefault="00000000">
      <w:pPr>
        <w:numPr>
          <w:ilvl w:val="0"/>
          <w:numId w:val="3"/>
        </w:numPr>
        <w:spacing w:after="240"/>
      </w:pPr>
      <w:r>
        <w:t>Which leadership positions will require successors?</w:t>
      </w:r>
    </w:p>
    <w:p w14:paraId="0DEEBFD5" w14:textId="77777777" w:rsidR="00F4085B" w:rsidRDefault="00000000">
      <w:pPr>
        <w:pStyle w:val="Heading3"/>
      </w:pPr>
      <w:bookmarkStart w:id="7" w:name="_avpavbq5ap1c" w:colFirst="0" w:colLast="0"/>
      <w:bookmarkEnd w:id="7"/>
      <w:r>
        <w:t>Example:</w:t>
      </w:r>
    </w:p>
    <w:p w14:paraId="1B420EBF" w14:textId="77777777" w:rsidR="00F4085B" w:rsidRDefault="00000000">
      <w:pPr>
        <w:spacing w:before="240" w:after="240"/>
        <w:rPr>
          <w:i/>
        </w:rPr>
      </w:pPr>
      <w:r>
        <w:rPr>
          <w:i/>
        </w:rPr>
        <w:t>A manufacturing company expanding into automation technology may need more leaders with expertise in AI-driven production, supply chain automation, and digital transformation.</w:t>
      </w:r>
    </w:p>
    <w:p w14:paraId="503C69FC" w14:textId="77777777" w:rsidR="00F4085B" w:rsidRDefault="00000000">
      <w:pPr>
        <w:spacing w:before="240" w:after="240"/>
      </w:pPr>
      <w:r>
        <w:pict w14:anchorId="4DCC17F1">
          <v:rect id="_x0000_i1025" style="width:0;height:1.5pt" o:hralign="center" o:hrstd="t" o:hr="t" fillcolor="#a0a0a0" stroked="f"/>
        </w:pict>
      </w:r>
    </w:p>
    <w:p w14:paraId="38BAD605" w14:textId="77777777" w:rsidR="00F4085B" w:rsidRDefault="00000000">
      <w:pPr>
        <w:pStyle w:val="Heading2"/>
      </w:pPr>
      <w:bookmarkStart w:id="8" w:name="_f423365stf03" w:colFirst="0" w:colLast="0"/>
      <w:bookmarkEnd w:id="8"/>
      <w:r>
        <w:t>3. Identifying Critical Roles for Succession Planning</w:t>
      </w:r>
    </w:p>
    <w:p w14:paraId="72B13FC0" w14:textId="77777777" w:rsidR="00F4085B" w:rsidRDefault="00000000">
      <w:pPr>
        <w:spacing w:before="240" w:after="240"/>
      </w:pPr>
      <w:r>
        <w:t>Not all roles require a formal succession plan. Focus on:</w:t>
      </w:r>
    </w:p>
    <w:p w14:paraId="14E7A2F6" w14:textId="77777777" w:rsidR="00F4085B" w:rsidRDefault="00000000">
      <w:pPr>
        <w:pStyle w:val="Heading3"/>
      </w:pPr>
      <w:bookmarkStart w:id="9" w:name="_8tb0smdz869k" w:colFirst="0" w:colLast="0"/>
      <w:bookmarkEnd w:id="9"/>
      <w:r>
        <w:t>Key Roles to Prioritize:</w:t>
      </w:r>
    </w:p>
    <w:p w14:paraId="156374BD" w14:textId="77777777" w:rsidR="00F4085B" w:rsidRDefault="00000000">
      <w:pPr>
        <w:numPr>
          <w:ilvl w:val="0"/>
          <w:numId w:val="7"/>
        </w:numPr>
        <w:spacing w:before="240"/>
        <w:rPr>
          <w:color w:val="551E19"/>
        </w:rPr>
      </w:pPr>
      <w:r>
        <w:rPr>
          <w:b/>
          <w:color w:val="551E19"/>
        </w:rPr>
        <w:t>Executive Leadership (CEO, CFO, COO, CHRO, CIO)</w:t>
      </w:r>
    </w:p>
    <w:p w14:paraId="23822112" w14:textId="77777777" w:rsidR="00F4085B" w:rsidRDefault="00000000">
      <w:pPr>
        <w:numPr>
          <w:ilvl w:val="1"/>
          <w:numId w:val="7"/>
        </w:numPr>
      </w:pPr>
      <w:r>
        <w:t>Ensuring continuity at the highest level.</w:t>
      </w:r>
    </w:p>
    <w:p w14:paraId="523B8209" w14:textId="77777777" w:rsidR="00F4085B" w:rsidRDefault="00000000">
      <w:pPr>
        <w:numPr>
          <w:ilvl w:val="0"/>
          <w:numId w:val="7"/>
        </w:numPr>
        <w:rPr>
          <w:color w:val="551E19"/>
        </w:rPr>
      </w:pPr>
      <w:r>
        <w:rPr>
          <w:b/>
          <w:color w:val="551E19"/>
        </w:rPr>
        <w:t>Functional Leaders (Department Heads, Directors, Senior Managers)</w:t>
      </w:r>
    </w:p>
    <w:p w14:paraId="4FF86C95" w14:textId="77777777" w:rsidR="00F4085B" w:rsidRDefault="00000000">
      <w:pPr>
        <w:numPr>
          <w:ilvl w:val="1"/>
          <w:numId w:val="7"/>
        </w:numPr>
      </w:pPr>
      <w:r>
        <w:t>Driving operational growth.</w:t>
      </w:r>
    </w:p>
    <w:p w14:paraId="086A7DC1" w14:textId="77777777" w:rsidR="00F4085B" w:rsidRDefault="00000000">
      <w:pPr>
        <w:numPr>
          <w:ilvl w:val="0"/>
          <w:numId w:val="7"/>
        </w:numPr>
        <w:rPr>
          <w:color w:val="551E19"/>
        </w:rPr>
      </w:pPr>
      <w:r>
        <w:rPr>
          <w:b/>
          <w:color w:val="551E19"/>
        </w:rPr>
        <w:t>Specialized &amp; High-Demand Roles</w:t>
      </w:r>
    </w:p>
    <w:p w14:paraId="7866FE9F" w14:textId="77777777" w:rsidR="00F4085B" w:rsidRDefault="00000000">
      <w:pPr>
        <w:numPr>
          <w:ilvl w:val="1"/>
          <w:numId w:val="7"/>
        </w:numPr>
        <w:spacing w:after="240"/>
      </w:pPr>
      <w:r>
        <w:t xml:space="preserve">Technical experts </w:t>
      </w:r>
      <w:proofErr w:type="gramStart"/>
      <w:r>
        <w:t>crucial</w:t>
      </w:r>
      <w:proofErr w:type="gramEnd"/>
      <w:r>
        <w:t xml:space="preserve"> to business expansion.</w:t>
      </w:r>
    </w:p>
    <w:p w14:paraId="22430BBB" w14:textId="77777777" w:rsidR="00F4085B" w:rsidRDefault="00000000">
      <w:pPr>
        <w:spacing w:before="240" w:after="240"/>
      </w:pPr>
      <w:r>
        <w:rPr>
          <w:b/>
          <w:color w:val="551E19"/>
        </w:rPr>
        <w:t>Best Practice:</w:t>
      </w:r>
      <w:r>
        <w:rPr>
          <w:color w:val="551E19"/>
        </w:rPr>
        <w:t xml:space="preserve"> </w:t>
      </w:r>
      <w:r>
        <w:t>Use a Succession Role Prioritization Matrix to categorize roles based on business impact and difficulty to replace.</w:t>
      </w:r>
    </w:p>
    <w:tbl>
      <w:tblPr>
        <w:tblStyle w:val="a"/>
        <w:tblW w:w="8420" w:type="dxa"/>
        <w:tblBorders>
          <w:top w:val="nil"/>
          <w:left w:val="nil"/>
          <w:bottom w:val="nil"/>
          <w:right w:val="nil"/>
          <w:insideH w:val="nil"/>
          <w:insideV w:val="nil"/>
        </w:tblBorders>
        <w:tblLayout w:type="fixed"/>
        <w:tblLook w:val="0600" w:firstRow="0" w:lastRow="0" w:firstColumn="0" w:lastColumn="0" w:noHBand="1" w:noVBand="1"/>
      </w:tblPr>
      <w:tblGrid>
        <w:gridCol w:w="1610"/>
        <w:gridCol w:w="1910"/>
        <w:gridCol w:w="2105"/>
        <w:gridCol w:w="2795"/>
      </w:tblGrid>
      <w:tr w:rsidR="00F4085B" w14:paraId="05E2CDEF" w14:textId="77777777">
        <w:trPr>
          <w:trHeight w:val="500"/>
        </w:trPr>
        <w:tc>
          <w:tcPr>
            <w:tcW w:w="1610"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0125C30E" w14:textId="77777777" w:rsidR="00F4085B" w:rsidRDefault="00000000">
            <w:pPr>
              <w:spacing w:before="240" w:after="240"/>
              <w:jc w:val="center"/>
              <w:rPr>
                <w:b/>
                <w:color w:val="FFFFFF"/>
              </w:rPr>
            </w:pPr>
            <w:r>
              <w:rPr>
                <w:b/>
                <w:color w:val="FFFFFF"/>
              </w:rPr>
              <w:t>Role</w:t>
            </w:r>
          </w:p>
        </w:tc>
        <w:tc>
          <w:tcPr>
            <w:tcW w:w="1910"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20B89374" w14:textId="77777777" w:rsidR="00F4085B" w:rsidRDefault="00000000">
            <w:pPr>
              <w:spacing w:before="240" w:after="240"/>
              <w:jc w:val="center"/>
              <w:rPr>
                <w:b/>
                <w:color w:val="FFFFFF"/>
              </w:rPr>
            </w:pPr>
            <w:r>
              <w:rPr>
                <w:b/>
                <w:color w:val="FFFFFF"/>
              </w:rPr>
              <w:t>Business Impact</w:t>
            </w:r>
          </w:p>
        </w:tc>
        <w:tc>
          <w:tcPr>
            <w:tcW w:w="2105"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63FD98CA" w14:textId="77777777" w:rsidR="00F4085B" w:rsidRDefault="00000000">
            <w:pPr>
              <w:spacing w:before="240" w:after="240"/>
              <w:jc w:val="center"/>
              <w:rPr>
                <w:b/>
                <w:color w:val="FFFFFF"/>
              </w:rPr>
            </w:pPr>
            <w:r>
              <w:rPr>
                <w:b/>
                <w:color w:val="FFFFFF"/>
              </w:rPr>
              <w:t>Talent Availability</w:t>
            </w:r>
          </w:p>
        </w:tc>
        <w:tc>
          <w:tcPr>
            <w:tcW w:w="2795"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12DB65F3" w14:textId="77777777" w:rsidR="00F4085B" w:rsidRDefault="00000000">
            <w:pPr>
              <w:spacing w:before="240" w:after="240"/>
              <w:jc w:val="center"/>
              <w:rPr>
                <w:b/>
                <w:color w:val="FFFFFF"/>
              </w:rPr>
            </w:pPr>
            <w:r>
              <w:rPr>
                <w:b/>
                <w:color w:val="FFFFFF"/>
              </w:rPr>
              <w:t>Succession Plan Needed?</w:t>
            </w:r>
          </w:p>
        </w:tc>
      </w:tr>
      <w:tr w:rsidR="00F4085B" w14:paraId="4BF439B6" w14:textId="77777777">
        <w:trPr>
          <w:trHeight w:val="545"/>
        </w:trPr>
        <w:tc>
          <w:tcPr>
            <w:tcW w:w="161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6902F535" w14:textId="77777777" w:rsidR="00F4085B" w:rsidRDefault="00000000">
            <w:pPr>
              <w:spacing w:before="240" w:after="240"/>
            </w:pPr>
            <w:r>
              <w:t>CEO</w:t>
            </w:r>
          </w:p>
        </w:tc>
        <w:tc>
          <w:tcPr>
            <w:tcW w:w="191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3185D29D" w14:textId="77777777" w:rsidR="00F4085B" w:rsidRDefault="00000000">
            <w:pPr>
              <w:spacing w:before="240" w:after="240"/>
            </w:pPr>
            <w:r>
              <w:t>High</w:t>
            </w:r>
          </w:p>
        </w:tc>
        <w:tc>
          <w:tcPr>
            <w:tcW w:w="210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75ED9B23" w14:textId="77777777" w:rsidR="00F4085B" w:rsidRDefault="00000000">
            <w:pPr>
              <w:spacing w:before="240" w:after="240"/>
            </w:pPr>
            <w:r>
              <w:t>Low</w:t>
            </w:r>
          </w:p>
        </w:tc>
        <w:tc>
          <w:tcPr>
            <w:tcW w:w="279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37658035" w14:textId="77777777" w:rsidR="00F4085B" w:rsidRDefault="00000000">
            <w:pPr>
              <w:spacing w:before="240" w:after="240"/>
            </w:pPr>
            <w:r>
              <w:t>Yes</w:t>
            </w:r>
          </w:p>
        </w:tc>
      </w:tr>
      <w:tr w:rsidR="00F4085B" w14:paraId="0994E1D3" w14:textId="77777777">
        <w:trPr>
          <w:trHeight w:val="545"/>
        </w:trPr>
        <w:tc>
          <w:tcPr>
            <w:tcW w:w="161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7356C764" w14:textId="77777777" w:rsidR="00F4085B" w:rsidRDefault="00000000">
            <w:pPr>
              <w:spacing w:before="240" w:after="240"/>
            </w:pPr>
            <w:r>
              <w:t>AI Engineer</w:t>
            </w:r>
          </w:p>
        </w:tc>
        <w:tc>
          <w:tcPr>
            <w:tcW w:w="191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632C4415" w14:textId="77777777" w:rsidR="00F4085B" w:rsidRDefault="00000000">
            <w:pPr>
              <w:spacing w:before="240" w:after="240"/>
            </w:pPr>
            <w:r>
              <w:t>High</w:t>
            </w:r>
          </w:p>
        </w:tc>
        <w:tc>
          <w:tcPr>
            <w:tcW w:w="210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343CC41A" w14:textId="77777777" w:rsidR="00F4085B" w:rsidRDefault="00000000">
            <w:pPr>
              <w:spacing w:before="240" w:after="240"/>
            </w:pPr>
            <w:r>
              <w:t>Low</w:t>
            </w:r>
          </w:p>
        </w:tc>
        <w:tc>
          <w:tcPr>
            <w:tcW w:w="279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1A3BF78F" w14:textId="77777777" w:rsidR="00F4085B" w:rsidRDefault="00000000">
            <w:pPr>
              <w:spacing w:before="240" w:after="240"/>
            </w:pPr>
            <w:r>
              <w:t>Yes</w:t>
            </w:r>
          </w:p>
        </w:tc>
      </w:tr>
      <w:tr w:rsidR="00F4085B" w14:paraId="69E4E32D" w14:textId="77777777">
        <w:trPr>
          <w:trHeight w:val="545"/>
        </w:trPr>
        <w:tc>
          <w:tcPr>
            <w:tcW w:w="161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2FA809F6" w14:textId="77777777" w:rsidR="00F4085B" w:rsidRDefault="00000000">
            <w:pPr>
              <w:spacing w:before="240" w:after="240"/>
            </w:pPr>
            <w:r>
              <w:lastRenderedPageBreak/>
              <w:t>HR Generalist</w:t>
            </w:r>
          </w:p>
        </w:tc>
        <w:tc>
          <w:tcPr>
            <w:tcW w:w="191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5C92DF95" w14:textId="77777777" w:rsidR="00F4085B" w:rsidRDefault="00000000">
            <w:pPr>
              <w:spacing w:before="240" w:after="240"/>
            </w:pPr>
            <w:r>
              <w:t>Medium</w:t>
            </w:r>
          </w:p>
        </w:tc>
        <w:tc>
          <w:tcPr>
            <w:tcW w:w="210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09984055" w14:textId="77777777" w:rsidR="00F4085B" w:rsidRDefault="00000000">
            <w:pPr>
              <w:spacing w:before="240" w:after="240"/>
            </w:pPr>
            <w:r>
              <w:t>High</w:t>
            </w:r>
          </w:p>
        </w:tc>
        <w:tc>
          <w:tcPr>
            <w:tcW w:w="279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30E8B141" w14:textId="77777777" w:rsidR="00F4085B" w:rsidRDefault="00000000">
            <w:pPr>
              <w:spacing w:before="240" w:after="240"/>
            </w:pPr>
            <w:r>
              <w:t>No</w:t>
            </w:r>
          </w:p>
        </w:tc>
      </w:tr>
    </w:tbl>
    <w:p w14:paraId="0CEC2A04" w14:textId="77777777" w:rsidR="00F4085B" w:rsidRDefault="00000000">
      <w:pPr>
        <w:spacing w:before="240" w:after="240"/>
      </w:pPr>
      <w:r>
        <w:pict w14:anchorId="29BF6952">
          <v:rect id="_x0000_i1026" style="width:0;height:1.5pt" o:hralign="center" o:hrstd="t" o:hr="t" fillcolor="#a0a0a0" stroked="f"/>
        </w:pict>
      </w:r>
    </w:p>
    <w:p w14:paraId="5B1487CF" w14:textId="77777777" w:rsidR="00F4085B" w:rsidRDefault="00000000">
      <w:pPr>
        <w:pStyle w:val="Heading2"/>
      </w:pPr>
      <w:bookmarkStart w:id="10" w:name="_8vwrs73138bk" w:colFirst="0" w:colLast="0"/>
      <w:bookmarkEnd w:id="10"/>
      <w:r>
        <w:t>4. Assessing Internal Talent &amp; Readiness</w:t>
      </w:r>
    </w:p>
    <w:p w14:paraId="3DAAFE6B" w14:textId="77777777" w:rsidR="00F4085B" w:rsidRDefault="00000000">
      <w:pPr>
        <w:spacing w:before="240" w:after="240"/>
      </w:pPr>
      <w:r>
        <w:t>Once critical roles are identified, evaluate internal candidates to determine their readiness.</w:t>
      </w:r>
    </w:p>
    <w:p w14:paraId="63EF3020" w14:textId="77777777" w:rsidR="00F4085B" w:rsidRDefault="00000000">
      <w:pPr>
        <w:pStyle w:val="Heading3"/>
      </w:pPr>
      <w:bookmarkStart w:id="11" w:name="_e11ua4qhfi8s" w:colFirst="0" w:colLast="0"/>
      <w:bookmarkEnd w:id="11"/>
      <w:r>
        <w:t>Talent Assessment Methods:</w:t>
      </w:r>
    </w:p>
    <w:p w14:paraId="6A1632FC" w14:textId="77777777" w:rsidR="00F4085B" w:rsidRDefault="00000000">
      <w:pPr>
        <w:spacing w:before="240" w:after="240"/>
      </w:pPr>
      <w:r>
        <w:rPr>
          <w:b/>
        </w:rPr>
        <w:t>Performance Data</w:t>
      </w:r>
      <w:r>
        <w:t xml:space="preserve"> – Track leadership effectiveness, team management skills, and KPI achievements.</w:t>
      </w:r>
      <w:r>
        <w:br/>
      </w:r>
      <w:r>
        <w:rPr>
          <w:b/>
        </w:rPr>
        <w:t>9-Box Talent Grid</w:t>
      </w:r>
      <w:r>
        <w:t xml:space="preserve"> – Categorize employees based on potential and performance.</w:t>
      </w:r>
      <w:r>
        <w:br/>
      </w:r>
      <w:r>
        <w:rPr>
          <w:b/>
        </w:rPr>
        <w:t>360-Degree Feedback</w:t>
      </w:r>
      <w:r>
        <w:t xml:space="preserve"> – Gather input from peers, managers, and direct reports.</w:t>
      </w:r>
      <w:r>
        <w:br/>
      </w:r>
      <w:r>
        <w:rPr>
          <w:b/>
        </w:rPr>
        <w:t>Competency Assessments</w:t>
      </w:r>
      <w:r>
        <w:t xml:space="preserve"> – Measure skills needed for future leadership.</w:t>
      </w:r>
    </w:p>
    <w:p w14:paraId="70AED4F2" w14:textId="77777777" w:rsidR="00F4085B" w:rsidRDefault="00000000">
      <w:pPr>
        <w:pStyle w:val="Heading3"/>
      </w:pPr>
      <w:bookmarkStart w:id="12" w:name="_ixs92nanev8p" w:colFirst="0" w:colLast="0"/>
      <w:bookmarkEnd w:id="12"/>
      <w:r>
        <w:t>Example – 9-Box Talent Grid for Leadership Readiness</w:t>
      </w: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1804"/>
        <w:gridCol w:w="2396"/>
        <w:gridCol w:w="2381"/>
        <w:gridCol w:w="2779"/>
      </w:tblGrid>
      <w:tr w:rsidR="00F4085B" w14:paraId="53C15ED1" w14:textId="77777777">
        <w:trPr>
          <w:trHeight w:val="500"/>
        </w:trPr>
        <w:tc>
          <w:tcPr>
            <w:tcW w:w="1805"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7E2C3B3A" w14:textId="77777777" w:rsidR="00F4085B" w:rsidRDefault="00000000">
            <w:pPr>
              <w:spacing w:before="240" w:after="240"/>
              <w:jc w:val="center"/>
              <w:rPr>
                <w:color w:val="FFFFFF"/>
              </w:rPr>
            </w:pPr>
            <w:r>
              <w:rPr>
                <w:b/>
                <w:color w:val="FFFFFF"/>
              </w:rPr>
              <w:t>Performance</w:t>
            </w:r>
          </w:p>
        </w:tc>
        <w:tc>
          <w:tcPr>
            <w:tcW w:w="2395"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01E90EE5" w14:textId="77777777" w:rsidR="00F4085B" w:rsidRDefault="00000000">
            <w:pPr>
              <w:spacing w:before="240" w:after="240"/>
              <w:jc w:val="center"/>
              <w:rPr>
                <w:color w:val="FFFFFF"/>
              </w:rPr>
            </w:pPr>
            <w:r>
              <w:rPr>
                <w:b/>
                <w:color w:val="FFFFFF"/>
              </w:rPr>
              <w:t>High Potential</w:t>
            </w:r>
          </w:p>
        </w:tc>
        <w:tc>
          <w:tcPr>
            <w:tcW w:w="2380"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64ED0D2E" w14:textId="77777777" w:rsidR="00F4085B" w:rsidRDefault="00000000">
            <w:pPr>
              <w:spacing w:before="240" w:after="240"/>
              <w:jc w:val="center"/>
              <w:rPr>
                <w:color w:val="FFFFFF"/>
              </w:rPr>
            </w:pPr>
            <w:r>
              <w:rPr>
                <w:b/>
                <w:color w:val="FFFFFF"/>
              </w:rPr>
              <w:t>Moderate Potential</w:t>
            </w:r>
          </w:p>
        </w:tc>
        <w:tc>
          <w:tcPr>
            <w:tcW w:w="2778"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751F7B12" w14:textId="77777777" w:rsidR="00F4085B" w:rsidRDefault="00000000">
            <w:pPr>
              <w:spacing w:before="240" w:after="240"/>
              <w:jc w:val="center"/>
              <w:rPr>
                <w:color w:val="FFFFFF"/>
              </w:rPr>
            </w:pPr>
            <w:r>
              <w:rPr>
                <w:b/>
                <w:color w:val="FFFFFF"/>
              </w:rPr>
              <w:t>Low Potential</w:t>
            </w:r>
          </w:p>
        </w:tc>
      </w:tr>
      <w:tr w:rsidR="00F4085B" w14:paraId="10BAC88E" w14:textId="77777777">
        <w:trPr>
          <w:trHeight w:val="1040"/>
        </w:trPr>
        <w:tc>
          <w:tcPr>
            <w:tcW w:w="1805"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3C5F6CBD" w14:textId="77777777" w:rsidR="00F4085B" w:rsidRDefault="00000000">
            <w:pPr>
              <w:spacing w:before="240" w:after="240"/>
              <w:rPr>
                <w:color w:val="FFFFFF"/>
              </w:rPr>
            </w:pPr>
            <w:r>
              <w:rPr>
                <w:b/>
                <w:color w:val="FFFFFF"/>
              </w:rPr>
              <w:t>High Performance</w:t>
            </w:r>
          </w:p>
        </w:tc>
        <w:tc>
          <w:tcPr>
            <w:tcW w:w="239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33DB6F52" w14:textId="77777777" w:rsidR="00F4085B" w:rsidRDefault="00000000">
            <w:pPr>
              <w:spacing w:before="240" w:after="240"/>
            </w:pPr>
            <w:r>
              <w:t>Future Leaders (Target for executive roles)</w:t>
            </w:r>
          </w:p>
        </w:tc>
        <w:tc>
          <w:tcPr>
            <w:tcW w:w="238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044A5C68" w14:textId="77777777" w:rsidR="00F4085B" w:rsidRDefault="00000000">
            <w:pPr>
              <w:spacing w:before="240" w:after="240"/>
            </w:pPr>
            <w:r>
              <w:t>Strong Contributors (Upskill for leadership)</w:t>
            </w:r>
          </w:p>
        </w:tc>
        <w:tc>
          <w:tcPr>
            <w:tcW w:w="2778"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33C7BD6D" w14:textId="77777777" w:rsidR="00F4085B" w:rsidRDefault="00000000">
            <w:pPr>
              <w:spacing w:before="240" w:after="240"/>
            </w:pPr>
            <w:r>
              <w:t>Reliable Performers (Specialized roles, not leadership)</w:t>
            </w:r>
          </w:p>
        </w:tc>
      </w:tr>
      <w:tr w:rsidR="00F4085B" w14:paraId="28B92C87" w14:textId="77777777">
        <w:trPr>
          <w:trHeight w:val="1040"/>
        </w:trPr>
        <w:tc>
          <w:tcPr>
            <w:tcW w:w="1805"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68ACADC6" w14:textId="77777777" w:rsidR="00F4085B" w:rsidRDefault="00000000">
            <w:pPr>
              <w:spacing w:before="240" w:after="240"/>
              <w:rPr>
                <w:color w:val="FFFFFF"/>
              </w:rPr>
            </w:pPr>
            <w:r>
              <w:rPr>
                <w:b/>
                <w:color w:val="FFFFFF"/>
              </w:rPr>
              <w:t>Moderate Performance</w:t>
            </w:r>
          </w:p>
        </w:tc>
        <w:tc>
          <w:tcPr>
            <w:tcW w:w="239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43937BFE" w14:textId="77777777" w:rsidR="00F4085B" w:rsidRDefault="00000000">
            <w:pPr>
              <w:spacing w:before="240" w:after="240"/>
            </w:pPr>
            <w:r>
              <w:t>Needs Development (Provide leadership training)</w:t>
            </w:r>
          </w:p>
        </w:tc>
        <w:tc>
          <w:tcPr>
            <w:tcW w:w="238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0C088ACE" w14:textId="77777777" w:rsidR="00F4085B" w:rsidRDefault="00000000">
            <w:pPr>
              <w:spacing w:before="240" w:after="240"/>
            </w:pPr>
            <w:r>
              <w:t>Steady Performers (Supportive roles, less strategic)</w:t>
            </w:r>
          </w:p>
        </w:tc>
        <w:tc>
          <w:tcPr>
            <w:tcW w:w="2778"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3EC1B7E9" w14:textId="77777777" w:rsidR="00F4085B" w:rsidRDefault="00000000">
            <w:pPr>
              <w:spacing w:before="240" w:after="240"/>
            </w:pPr>
            <w:r>
              <w:t>Underperformers (Potential performance concerns)</w:t>
            </w:r>
          </w:p>
        </w:tc>
      </w:tr>
    </w:tbl>
    <w:p w14:paraId="62EE0A70" w14:textId="77777777" w:rsidR="00F4085B" w:rsidRDefault="00000000">
      <w:pPr>
        <w:spacing w:before="240" w:after="240"/>
      </w:pPr>
      <w:r>
        <w:rPr>
          <w:b/>
          <w:color w:val="551E19"/>
        </w:rPr>
        <w:t>Best Practice:</w:t>
      </w:r>
      <w:r>
        <w:t xml:space="preserve"> Identify high-potential employees early and invest in leadership development programs.</w:t>
      </w:r>
    </w:p>
    <w:p w14:paraId="61134AE5" w14:textId="77777777" w:rsidR="00F4085B" w:rsidRDefault="00F4085B">
      <w:pPr>
        <w:spacing w:before="240" w:after="240"/>
      </w:pPr>
    </w:p>
    <w:p w14:paraId="3C2D15B9" w14:textId="77777777" w:rsidR="00F4085B" w:rsidRDefault="00000000">
      <w:pPr>
        <w:pStyle w:val="Heading2"/>
      </w:pPr>
      <w:bookmarkStart w:id="13" w:name="_d028thytyqer" w:colFirst="0" w:colLast="0"/>
      <w:bookmarkEnd w:id="13"/>
      <w:r>
        <w:lastRenderedPageBreak/>
        <w:t>5. Developing Leadership &amp; Skill-Building Programs</w:t>
      </w:r>
    </w:p>
    <w:p w14:paraId="28A72E94" w14:textId="77777777" w:rsidR="00F4085B" w:rsidRDefault="00000000">
      <w:pPr>
        <w:pStyle w:val="Heading3"/>
      </w:pPr>
      <w:bookmarkStart w:id="14" w:name="_dtuyd5p6v46s" w:colFirst="0" w:colLast="0"/>
      <w:bookmarkEnd w:id="14"/>
      <w:r>
        <w:t>Key Development Strategies:</w:t>
      </w:r>
    </w:p>
    <w:p w14:paraId="30B2AB79" w14:textId="77777777" w:rsidR="00F4085B" w:rsidRDefault="00000000">
      <w:pPr>
        <w:numPr>
          <w:ilvl w:val="0"/>
          <w:numId w:val="1"/>
        </w:numPr>
        <w:spacing w:before="240"/>
        <w:rPr>
          <w:color w:val="551E19"/>
        </w:rPr>
      </w:pPr>
      <w:r>
        <w:rPr>
          <w:b/>
          <w:color w:val="551E19"/>
        </w:rPr>
        <w:t>Mentorship &amp; Coaching:</w:t>
      </w:r>
      <w:r>
        <w:rPr>
          <w:color w:val="551E19"/>
        </w:rPr>
        <w:t xml:space="preserve"> </w:t>
      </w:r>
    </w:p>
    <w:p w14:paraId="51691447" w14:textId="77777777" w:rsidR="00F4085B" w:rsidRDefault="00000000">
      <w:pPr>
        <w:numPr>
          <w:ilvl w:val="1"/>
          <w:numId w:val="1"/>
        </w:numPr>
      </w:pPr>
      <w:r>
        <w:t>Pair emerging leaders with experienced executives.</w:t>
      </w:r>
    </w:p>
    <w:p w14:paraId="473BC108" w14:textId="77777777" w:rsidR="00F4085B" w:rsidRDefault="00000000">
      <w:pPr>
        <w:numPr>
          <w:ilvl w:val="0"/>
          <w:numId w:val="1"/>
        </w:numPr>
      </w:pPr>
      <w:r>
        <w:rPr>
          <w:b/>
          <w:color w:val="551E19"/>
        </w:rPr>
        <w:t>Leadership Training Programs:</w:t>
      </w:r>
      <w:r>
        <w:rPr>
          <w:color w:val="551E19"/>
        </w:rPr>
        <w:t xml:space="preserve"> </w:t>
      </w:r>
    </w:p>
    <w:p w14:paraId="5A69368F" w14:textId="77777777" w:rsidR="00F4085B" w:rsidRDefault="00000000">
      <w:pPr>
        <w:numPr>
          <w:ilvl w:val="1"/>
          <w:numId w:val="1"/>
        </w:numPr>
      </w:pPr>
      <w:r>
        <w:t>Provide structured courses on decision-making, business strategy, and people management.</w:t>
      </w:r>
    </w:p>
    <w:p w14:paraId="115EDFF2" w14:textId="77777777" w:rsidR="00F4085B" w:rsidRDefault="00000000">
      <w:pPr>
        <w:numPr>
          <w:ilvl w:val="0"/>
          <w:numId w:val="1"/>
        </w:numPr>
        <w:rPr>
          <w:color w:val="551E19"/>
        </w:rPr>
      </w:pPr>
      <w:r>
        <w:rPr>
          <w:b/>
          <w:color w:val="551E19"/>
        </w:rPr>
        <w:t>Job Rotations &amp; Cross-Functional Projects:</w:t>
      </w:r>
      <w:r>
        <w:rPr>
          <w:color w:val="551E19"/>
        </w:rPr>
        <w:t xml:space="preserve"> </w:t>
      </w:r>
    </w:p>
    <w:p w14:paraId="7FC21223" w14:textId="77777777" w:rsidR="00F4085B" w:rsidRDefault="00000000">
      <w:pPr>
        <w:numPr>
          <w:ilvl w:val="1"/>
          <w:numId w:val="1"/>
        </w:numPr>
      </w:pPr>
      <w:r>
        <w:t>Give potential successors exposure to different business areas.</w:t>
      </w:r>
    </w:p>
    <w:p w14:paraId="533ED701" w14:textId="77777777" w:rsidR="00F4085B" w:rsidRDefault="00000000">
      <w:pPr>
        <w:numPr>
          <w:ilvl w:val="0"/>
          <w:numId w:val="1"/>
        </w:numPr>
        <w:rPr>
          <w:color w:val="551E19"/>
        </w:rPr>
      </w:pPr>
      <w:r>
        <w:rPr>
          <w:b/>
          <w:color w:val="551E19"/>
        </w:rPr>
        <w:t>Stretch Assignments:</w:t>
      </w:r>
      <w:r>
        <w:rPr>
          <w:color w:val="551E19"/>
        </w:rPr>
        <w:t xml:space="preserve"> </w:t>
      </w:r>
    </w:p>
    <w:p w14:paraId="2CCB18CE" w14:textId="77777777" w:rsidR="00F4085B" w:rsidRDefault="00000000">
      <w:pPr>
        <w:numPr>
          <w:ilvl w:val="1"/>
          <w:numId w:val="1"/>
        </w:numPr>
        <w:spacing w:after="240"/>
      </w:pPr>
      <w:r>
        <w:t>Assign high-impact projects to assess leadership potential in real-world scenarios.</w:t>
      </w:r>
    </w:p>
    <w:p w14:paraId="06836FB4" w14:textId="77777777" w:rsidR="00F4085B" w:rsidRDefault="00000000">
      <w:pPr>
        <w:pStyle w:val="Heading3"/>
      </w:pPr>
      <w:bookmarkStart w:id="15" w:name="_ksfs3je2cxk" w:colFirst="0" w:colLast="0"/>
      <w:bookmarkEnd w:id="15"/>
      <w:r>
        <w:t>Example Succession Development Plan:</w:t>
      </w:r>
    </w:p>
    <w:tbl>
      <w:tblPr>
        <w:tblStyle w:val="a1"/>
        <w:tblW w:w="10455" w:type="dxa"/>
        <w:tblBorders>
          <w:top w:val="nil"/>
          <w:left w:val="nil"/>
          <w:bottom w:val="nil"/>
          <w:right w:val="nil"/>
          <w:insideH w:val="nil"/>
          <w:insideV w:val="nil"/>
        </w:tblBorders>
        <w:tblLayout w:type="fixed"/>
        <w:tblLook w:val="0600" w:firstRow="0" w:lastRow="0" w:firstColumn="0" w:lastColumn="0" w:noHBand="1" w:noVBand="1"/>
      </w:tblPr>
      <w:tblGrid>
        <w:gridCol w:w="1335"/>
        <w:gridCol w:w="1650"/>
        <w:gridCol w:w="1620"/>
        <w:gridCol w:w="4380"/>
        <w:gridCol w:w="1470"/>
      </w:tblGrid>
      <w:tr w:rsidR="00F4085B" w14:paraId="400E96E0" w14:textId="77777777">
        <w:trPr>
          <w:trHeight w:val="770"/>
        </w:trPr>
        <w:tc>
          <w:tcPr>
            <w:tcW w:w="1335"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7B611033" w14:textId="77777777" w:rsidR="00F4085B" w:rsidRDefault="00000000">
            <w:pPr>
              <w:spacing w:before="240" w:after="240"/>
              <w:jc w:val="center"/>
              <w:rPr>
                <w:b/>
                <w:color w:val="FFFFFF"/>
              </w:rPr>
            </w:pPr>
            <w:r>
              <w:rPr>
                <w:b/>
                <w:color w:val="FFFFFF"/>
              </w:rPr>
              <w:t>Employee</w:t>
            </w:r>
          </w:p>
        </w:tc>
        <w:tc>
          <w:tcPr>
            <w:tcW w:w="1650"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55B75D20" w14:textId="77777777" w:rsidR="00F4085B" w:rsidRDefault="00000000">
            <w:pPr>
              <w:spacing w:before="240" w:after="240"/>
              <w:jc w:val="center"/>
              <w:rPr>
                <w:b/>
                <w:color w:val="FFFFFF"/>
              </w:rPr>
            </w:pPr>
            <w:r>
              <w:rPr>
                <w:b/>
                <w:color w:val="FFFFFF"/>
              </w:rPr>
              <w:t>Current Role</w:t>
            </w:r>
          </w:p>
        </w:tc>
        <w:tc>
          <w:tcPr>
            <w:tcW w:w="1620"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767C8457" w14:textId="77777777" w:rsidR="00F4085B" w:rsidRDefault="00000000">
            <w:pPr>
              <w:spacing w:before="240" w:after="240"/>
              <w:jc w:val="center"/>
              <w:rPr>
                <w:b/>
                <w:color w:val="FFFFFF"/>
              </w:rPr>
            </w:pPr>
            <w:r>
              <w:rPr>
                <w:b/>
                <w:color w:val="FFFFFF"/>
              </w:rPr>
              <w:t>Successor Role</w:t>
            </w:r>
          </w:p>
        </w:tc>
        <w:tc>
          <w:tcPr>
            <w:tcW w:w="4380"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21EDF724" w14:textId="77777777" w:rsidR="00F4085B" w:rsidRDefault="00000000">
            <w:pPr>
              <w:spacing w:before="240" w:after="240"/>
              <w:jc w:val="center"/>
              <w:rPr>
                <w:b/>
                <w:color w:val="FFFFFF"/>
              </w:rPr>
            </w:pPr>
            <w:r>
              <w:rPr>
                <w:b/>
                <w:color w:val="FFFFFF"/>
              </w:rPr>
              <w:t>Development Plan</w:t>
            </w:r>
          </w:p>
        </w:tc>
        <w:tc>
          <w:tcPr>
            <w:tcW w:w="1470"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412EEB88" w14:textId="77777777" w:rsidR="00F4085B" w:rsidRDefault="00000000">
            <w:pPr>
              <w:spacing w:before="240" w:after="240"/>
              <w:jc w:val="center"/>
              <w:rPr>
                <w:b/>
                <w:color w:val="FFFFFF"/>
              </w:rPr>
            </w:pPr>
            <w:r>
              <w:rPr>
                <w:b/>
                <w:color w:val="FFFFFF"/>
              </w:rPr>
              <w:t>Timeframe</w:t>
            </w:r>
          </w:p>
        </w:tc>
      </w:tr>
      <w:tr w:rsidR="00F4085B" w14:paraId="7EA88D0F" w14:textId="77777777">
        <w:trPr>
          <w:trHeight w:val="770"/>
        </w:trPr>
        <w:tc>
          <w:tcPr>
            <w:tcW w:w="133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0ABEDA62" w14:textId="77777777" w:rsidR="00F4085B" w:rsidRDefault="00000000">
            <w:pPr>
              <w:spacing w:before="240" w:after="240"/>
            </w:pPr>
            <w:r>
              <w:t>Sarah M.</w:t>
            </w:r>
          </w:p>
        </w:tc>
        <w:tc>
          <w:tcPr>
            <w:tcW w:w="165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56CC8E42" w14:textId="77777777" w:rsidR="00F4085B" w:rsidRDefault="00000000">
            <w:pPr>
              <w:spacing w:before="240" w:after="240"/>
            </w:pPr>
            <w:r>
              <w:t>Finance Manager</w:t>
            </w:r>
          </w:p>
        </w:tc>
        <w:tc>
          <w:tcPr>
            <w:tcW w:w="162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007A5DB6" w14:textId="77777777" w:rsidR="00F4085B" w:rsidRDefault="00000000">
            <w:pPr>
              <w:spacing w:before="240" w:after="240"/>
            </w:pPr>
            <w:r>
              <w:t>CFO</w:t>
            </w:r>
          </w:p>
        </w:tc>
        <w:tc>
          <w:tcPr>
            <w:tcW w:w="438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7169B986" w14:textId="77777777" w:rsidR="00F4085B" w:rsidRDefault="00000000">
            <w:pPr>
              <w:spacing w:before="240" w:after="240"/>
            </w:pPr>
            <w:r>
              <w:t>CFO Training, Executive Coaching, Cross-functional rotation</w:t>
            </w:r>
          </w:p>
        </w:tc>
        <w:tc>
          <w:tcPr>
            <w:tcW w:w="147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7FFF4289" w14:textId="77777777" w:rsidR="00F4085B" w:rsidRDefault="00000000">
            <w:pPr>
              <w:spacing w:before="240" w:after="240"/>
            </w:pPr>
            <w:r>
              <w:t>2 Years</w:t>
            </w:r>
          </w:p>
        </w:tc>
      </w:tr>
      <w:tr w:rsidR="00F4085B" w14:paraId="5D453AB2" w14:textId="77777777">
        <w:trPr>
          <w:trHeight w:val="770"/>
        </w:trPr>
        <w:tc>
          <w:tcPr>
            <w:tcW w:w="133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23386C11" w14:textId="77777777" w:rsidR="00F4085B" w:rsidRDefault="00000000">
            <w:pPr>
              <w:spacing w:before="240" w:after="240"/>
            </w:pPr>
            <w:r>
              <w:t>David T.</w:t>
            </w:r>
          </w:p>
        </w:tc>
        <w:tc>
          <w:tcPr>
            <w:tcW w:w="165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46968624" w14:textId="77777777" w:rsidR="00F4085B" w:rsidRDefault="00000000">
            <w:pPr>
              <w:spacing w:before="240" w:after="240"/>
            </w:pPr>
            <w:r>
              <w:t>Product Manager</w:t>
            </w:r>
          </w:p>
        </w:tc>
        <w:tc>
          <w:tcPr>
            <w:tcW w:w="162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17A4F53D" w14:textId="77777777" w:rsidR="00F4085B" w:rsidRDefault="00000000">
            <w:pPr>
              <w:spacing w:before="240" w:after="240"/>
            </w:pPr>
            <w:r>
              <w:t>VP of Product</w:t>
            </w:r>
          </w:p>
        </w:tc>
        <w:tc>
          <w:tcPr>
            <w:tcW w:w="438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2E60D6B0" w14:textId="77777777" w:rsidR="00F4085B" w:rsidRDefault="00000000">
            <w:pPr>
              <w:spacing w:before="240" w:after="240"/>
            </w:pPr>
            <w:r>
              <w:t>Leadership Workshop, Mentor with SVP, Industry Certification</w:t>
            </w:r>
          </w:p>
        </w:tc>
        <w:tc>
          <w:tcPr>
            <w:tcW w:w="147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5418FA40" w14:textId="77777777" w:rsidR="00F4085B" w:rsidRDefault="00000000">
            <w:pPr>
              <w:spacing w:before="240" w:after="240"/>
            </w:pPr>
            <w:r>
              <w:t>3 Years</w:t>
            </w:r>
          </w:p>
        </w:tc>
      </w:tr>
    </w:tbl>
    <w:p w14:paraId="43E9A983" w14:textId="77777777" w:rsidR="00F4085B" w:rsidRDefault="00000000">
      <w:pPr>
        <w:spacing w:before="240" w:after="240"/>
      </w:pPr>
      <w:r>
        <w:rPr>
          <w:b/>
          <w:color w:val="551E19"/>
        </w:rPr>
        <w:t>Best Practice:</w:t>
      </w:r>
      <w:r>
        <w:t xml:space="preserve"> Customize development programs based on individual career aspirations and business needs.</w:t>
      </w:r>
    </w:p>
    <w:p w14:paraId="7618E12D" w14:textId="77777777" w:rsidR="00F4085B" w:rsidRDefault="00F4085B">
      <w:pPr>
        <w:spacing w:before="240" w:after="240"/>
      </w:pPr>
    </w:p>
    <w:p w14:paraId="33836C57" w14:textId="77777777" w:rsidR="00F4085B" w:rsidRDefault="00F4085B">
      <w:pPr>
        <w:spacing w:before="240" w:after="240"/>
      </w:pPr>
    </w:p>
    <w:p w14:paraId="53E01C26" w14:textId="77777777" w:rsidR="00F4085B" w:rsidRDefault="00000000">
      <w:pPr>
        <w:pStyle w:val="Heading2"/>
      </w:pPr>
      <w:bookmarkStart w:id="16" w:name="_m81myzsq82pe" w:colFirst="0" w:colLast="0"/>
      <w:bookmarkEnd w:id="16"/>
      <w:r>
        <w:lastRenderedPageBreak/>
        <w:t>6. Integrating Succession Planning into Workforce Strategy</w:t>
      </w:r>
    </w:p>
    <w:p w14:paraId="57A4AFC6" w14:textId="77777777" w:rsidR="00F4085B" w:rsidRDefault="00000000">
      <w:pPr>
        <w:spacing w:before="240" w:after="240"/>
      </w:pPr>
      <w:r>
        <w:t>Succession planning should be embedded into:</w:t>
      </w:r>
    </w:p>
    <w:p w14:paraId="63F83431" w14:textId="77777777" w:rsidR="00F4085B" w:rsidRDefault="00000000">
      <w:pPr>
        <w:numPr>
          <w:ilvl w:val="0"/>
          <w:numId w:val="2"/>
        </w:numPr>
        <w:spacing w:before="240"/>
        <w:rPr>
          <w:color w:val="551E19"/>
        </w:rPr>
      </w:pPr>
      <w:r>
        <w:rPr>
          <w:b/>
          <w:color w:val="551E19"/>
        </w:rPr>
        <w:t>Workforce Planning:</w:t>
      </w:r>
      <w:r>
        <w:rPr>
          <w:color w:val="551E19"/>
        </w:rPr>
        <w:t xml:space="preserve"> </w:t>
      </w:r>
    </w:p>
    <w:p w14:paraId="43F71FE8" w14:textId="77777777" w:rsidR="00F4085B" w:rsidRDefault="00000000">
      <w:pPr>
        <w:numPr>
          <w:ilvl w:val="1"/>
          <w:numId w:val="2"/>
        </w:numPr>
      </w:pPr>
      <w:r>
        <w:t>Ensure talent pipelines are aligned with future business needs.</w:t>
      </w:r>
    </w:p>
    <w:p w14:paraId="7A8FD487" w14:textId="77777777" w:rsidR="00F4085B" w:rsidRDefault="00000000">
      <w:pPr>
        <w:numPr>
          <w:ilvl w:val="0"/>
          <w:numId w:val="2"/>
        </w:numPr>
      </w:pPr>
      <w:r>
        <w:rPr>
          <w:b/>
          <w:color w:val="551E19"/>
        </w:rPr>
        <w:t>Performance Management:</w:t>
      </w:r>
      <w:r>
        <w:rPr>
          <w:color w:val="551E19"/>
        </w:rPr>
        <w:t xml:space="preserve"> </w:t>
      </w:r>
    </w:p>
    <w:p w14:paraId="7AD949A8" w14:textId="77777777" w:rsidR="00F4085B" w:rsidRDefault="00000000">
      <w:pPr>
        <w:numPr>
          <w:ilvl w:val="1"/>
          <w:numId w:val="2"/>
        </w:numPr>
      </w:pPr>
      <w:r>
        <w:t>Tie succession readiness to annual performance reviews.</w:t>
      </w:r>
    </w:p>
    <w:p w14:paraId="7CEBB3BB" w14:textId="77777777" w:rsidR="00F4085B" w:rsidRDefault="00000000">
      <w:pPr>
        <w:numPr>
          <w:ilvl w:val="0"/>
          <w:numId w:val="2"/>
        </w:numPr>
        <w:rPr>
          <w:color w:val="551E19"/>
        </w:rPr>
      </w:pPr>
      <w:r>
        <w:rPr>
          <w:b/>
          <w:color w:val="551E19"/>
        </w:rPr>
        <w:t>Diversity &amp; Inclusion Initiatives:</w:t>
      </w:r>
      <w:r>
        <w:rPr>
          <w:color w:val="551E19"/>
        </w:rPr>
        <w:t xml:space="preserve"> </w:t>
      </w:r>
    </w:p>
    <w:p w14:paraId="795AF6F4" w14:textId="77777777" w:rsidR="00F4085B" w:rsidRDefault="00000000">
      <w:pPr>
        <w:numPr>
          <w:ilvl w:val="1"/>
          <w:numId w:val="2"/>
        </w:numPr>
        <w:spacing w:after="240"/>
      </w:pPr>
      <w:r>
        <w:t>Identify and develop underrepresented talent for leadership roles.</w:t>
      </w:r>
    </w:p>
    <w:p w14:paraId="31C0EFBE" w14:textId="77777777" w:rsidR="00F4085B" w:rsidRDefault="00000000">
      <w:pPr>
        <w:spacing w:before="240" w:after="240"/>
      </w:pPr>
      <w:r>
        <w:rPr>
          <w:b/>
          <w:color w:val="551E19"/>
        </w:rPr>
        <w:t>Best Practice:</w:t>
      </w:r>
      <w:r>
        <w:t xml:space="preserve"> Use HR technology (Workday, SAP SuccessFactors, </w:t>
      </w:r>
      <w:proofErr w:type="spellStart"/>
      <w:r>
        <w:t>Visier</w:t>
      </w:r>
      <w:proofErr w:type="spellEnd"/>
      <w:r>
        <w:t>) to track employee progression and succession readiness.</w:t>
      </w:r>
    </w:p>
    <w:p w14:paraId="51BA24AA" w14:textId="77777777" w:rsidR="00F4085B" w:rsidRDefault="00000000">
      <w:pPr>
        <w:pStyle w:val="Heading2"/>
      </w:pPr>
      <w:bookmarkStart w:id="17" w:name="_fkcn8j77mu7g" w:colFirst="0" w:colLast="0"/>
      <w:bookmarkEnd w:id="17"/>
      <w:r>
        <w:t>7. Monitoring &amp; Evaluating Succession Planning Effectiveness</w:t>
      </w:r>
    </w:p>
    <w:p w14:paraId="6D1D6306" w14:textId="77777777" w:rsidR="00F4085B" w:rsidRDefault="00000000">
      <w:pPr>
        <w:pStyle w:val="Heading3"/>
      </w:pPr>
      <w:bookmarkStart w:id="18" w:name="_seyu5vs2l0wl" w:colFirst="0" w:colLast="0"/>
      <w:bookmarkEnd w:id="18"/>
      <w:r>
        <w:t>Key Metrics to Track:</w:t>
      </w:r>
    </w:p>
    <w:p w14:paraId="1B6CD225" w14:textId="77777777" w:rsidR="00F4085B" w:rsidRDefault="00000000">
      <w:pPr>
        <w:numPr>
          <w:ilvl w:val="0"/>
          <w:numId w:val="4"/>
        </w:numPr>
        <w:spacing w:before="240"/>
        <w:rPr>
          <w:color w:val="551E19"/>
        </w:rPr>
      </w:pPr>
      <w:r>
        <w:rPr>
          <w:b/>
          <w:color w:val="551E19"/>
        </w:rPr>
        <w:t>Successor Readiness Rate:</w:t>
      </w:r>
    </w:p>
    <w:p w14:paraId="38C69DBF" w14:textId="77777777" w:rsidR="00F4085B" w:rsidRDefault="00000000">
      <w:pPr>
        <w:numPr>
          <w:ilvl w:val="1"/>
          <w:numId w:val="4"/>
        </w:numPr>
      </w:pPr>
      <w:r>
        <w:t>% of leadership roles with ready successors.</w:t>
      </w:r>
    </w:p>
    <w:p w14:paraId="369E8D17" w14:textId="77777777" w:rsidR="00F4085B" w:rsidRDefault="00000000">
      <w:pPr>
        <w:numPr>
          <w:ilvl w:val="0"/>
          <w:numId w:val="4"/>
        </w:numPr>
        <w:rPr>
          <w:color w:val="551E19"/>
        </w:rPr>
      </w:pPr>
      <w:r>
        <w:rPr>
          <w:b/>
          <w:color w:val="551E19"/>
        </w:rPr>
        <w:t>Internal Promotion Rate:</w:t>
      </w:r>
    </w:p>
    <w:p w14:paraId="7B9789FD" w14:textId="77777777" w:rsidR="00F4085B" w:rsidRDefault="00000000">
      <w:pPr>
        <w:numPr>
          <w:ilvl w:val="1"/>
          <w:numId w:val="4"/>
        </w:numPr>
      </w:pPr>
      <w:r>
        <w:t>% of leadership roles filled internally vs. externally.</w:t>
      </w:r>
    </w:p>
    <w:p w14:paraId="7F95988E" w14:textId="77777777" w:rsidR="00F4085B" w:rsidRDefault="00000000">
      <w:pPr>
        <w:numPr>
          <w:ilvl w:val="0"/>
          <w:numId w:val="4"/>
        </w:numPr>
        <w:rPr>
          <w:color w:val="551E19"/>
        </w:rPr>
      </w:pPr>
      <w:r>
        <w:rPr>
          <w:b/>
          <w:color w:val="551E19"/>
        </w:rPr>
        <w:t>Time to Fill Key Roles:</w:t>
      </w:r>
    </w:p>
    <w:p w14:paraId="290A8449" w14:textId="77777777" w:rsidR="00F4085B" w:rsidRDefault="00000000">
      <w:pPr>
        <w:numPr>
          <w:ilvl w:val="1"/>
          <w:numId w:val="4"/>
        </w:numPr>
      </w:pPr>
      <w:r>
        <w:t>Reduce time-to-hire for critical leadership vacancies.</w:t>
      </w:r>
    </w:p>
    <w:p w14:paraId="1381B260" w14:textId="77777777" w:rsidR="00F4085B" w:rsidRDefault="00000000">
      <w:pPr>
        <w:numPr>
          <w:ilvl w:val="0"/>
          <w:numId w:val="4"/>
        </w:numPr>
        <w:rPr>
          <w:color w:val="551E19"/>
        </w:rPr>
      </w:pPr>
      <w:r>
        <w:rPr>
          <w:b/>
          <w:color w:val="551E19"/>
        </w:rPr>
        <w:t>Retention of High-Potential Talent:</w:t>
      </w:r>
    </w:p>
    <w:p w14:paraId="71A4B5C8" w14:textId="77777777" w:rsidR="00F4085B" w:rsidRDefault="00000000">
      <w:pPr>
        <w:numPr>
          <w:ilvl w:val="1"/>
          <w:numId w:val="4"/>
        </w:numPr>
      </w:pPr>
      <w:r>
        <w:t>Measure turnover rates of key employees.</w:t>
      </w:r>
    </w:p>
    <w:p w14:paraId="56DEC09A" w14:textId="77777777" w:rsidR="00F4085B" w:rsidRDefault="00000000">
      <w:pPr>
        <w:numPr>
          <w:ilvl w:val="0"/>
          <w:numId w:val="4"/>
        </w:numPr>
        <w:rPr>
          <w:color w:val="551E19"/>
        </w:rPr>
      </w:pPr>
      <w:r>
        <w:rPr>
          <w:b/>
          <w:color w:val="551E19"/>
        </w:rPr>
        <w:t>Employee Engagement Scores:</w:t>
      </w:r>
    </w:p>
    <w:p w14:paraId="3A8FB308" w14:textId="77777777" w:rsidR="00F4085B" w:rsidRDefault="00000000">
      <w:pPr>
        <w:numPr>
          <w:ilvl w:val="1"/>
          <w:numId w:val="4"/>
        </w:numPr>
        <w:spacing w:after="240"/>
      </w:pPr>
      <w:r>
        <w:t>Assess satisfaction with leadership development programs.</w:t>
      </w:r>
    </w:p>
    <w:p w14:paraId="35D400A4" w14:textId="77777777" w:rsidR="00F4085B" w:rsidRDefault="00F4085B">
      <w:pPr>
        <w:spacing w:before="240" w:after="240"/>
      </w:pPr>
    </w:p>
    <w:p w14:paraId="2129590A" w14:textId="77777777" w:rsidR="00F4085B" w:rsidRDefault="00F4085B">
      <w:pPr>
        <w:spacing w:before="240" w:after="240"/>
      </w:pPr>
    </w:p>
    <w:p w14:paraId="4A4996B8" w14:textId="77777777" w:rsidR="00F4085B" w:rsidRDefault="00F4085B">
      <w:pPr>
        <w:spacing w:before="240" w:after="240"/>
      </w:pPr>
    </w:p>
    <w:p w14:paraId="0427F2A1" w14:textId="77777777" w:rsidR="00F4085B" w:rsidRDefault="00000000">
      <w:pPr>
        <w:pStyle w:val="Heading3"/>
      </w:pPr>
      <w:bookmarkStart w:id="19" w:name="_5lfd02xep1pv" w:colFirst="0" w:colLast="0"/>
      <w:bookmarkEnd w:id="19"/>
      <w:r>
        <w:lastRenderedPageBreak/>
        <w:t>Example KPI Dashboard:</w:t>
      </w:r>
    </w:p>
    <w:tbl>
      <w:tblPr>
        <w:tblStyle w:val="a2"/>
        <w:tblW w:w="7505" w:type="dxa"/>
        <w:tblBorders>
          <w:top w:val="nil"/>
          <w:left w:val="nil"/>
          <w:bottom w:val="nil"/>
          <w:right w:val="nil"/>
          <w:insideH w:val="nil"/>
          <w:insideV w:val="nil"/>
        </w:tblBorders>
        <w:tblLayout w:type="fixed"/>
        <w:tblLook w:val="0600" w:firstRow="0" w:lastRow="0" w:firstColumn="0" w:lastColumn="0" w:noHBand="1" w:noVBand="1"/>
      </w:tblPr>
      <w:tblGrid>
        <w:gridCol w:w="2990"/>
        <w:gridCol w:w="1760"/>
        <w:gridCol w:w="905"/>
        <w:gridCol w:w="1850"/>
      </w:tblGrid>
      <w:tr w:rsidR="00F4085B" w14:paraId="72F27119" w14:textId="77777777">
        <w:trPr>
          <w:trHeight w:val="500"/>
        </w:trPr>
        <w:tc>
          <w:tcPr>
            <w:tcW w:w="2990"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0B93BF8B" w14:textId="77777777" w:rsidR="00F4085B" w:rsidRDefault="00000000">
            <w:pPr>
              <w:spacing w:before="240" w:after="240"/>
              <w:jc w:val="center"/>
              <w:rPr>
                <w:b/>
                <w:color w:val="FFFFFF"/>
              </w:rPr>
            </w:pPr>
            <w:r>
              <w:rPr>
                <w:b/>
                <w:color w:val="FFFFFF"/>
              </w:rPr>
              <w:t>Metric</w:t>
            </w:r>
          </w:p>
        </w:tc>
        <w:tc>
          <w:tcPr>
            <w:tcW w:w="1760"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3E27DBB0" w14:textId="77777777" w:rsidR="00F4085B" w:rsidRDefault="00000000">
            <w:pPr>
              <w:spacing w:before="240" w:after="240"/>
              <w:jc w:val="center"/>
              <w:rPr>
                <w:b/>
                <w:color w:val="FFFFFF"/>
              </w:rPr>
            </w:pPr>
            <w:r>
              <w:rPr>
                <w:b/>
                <w:color w:val="FFFFFF"/>
              </w:rPr>
              <w:t>Current Status</w:t>
            </w:r>
          </w:p>
        </w:tc>
        <w:tc>
          <w:tcPr>
            <w:tcW w:w="905"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1A23BE84" w14:textId="77777777" w:rsidR="00F4085B" w:rsidRDefault="00000000">
            <w:pPr>
              <w:spacing w:before="240" w:after="240"/>
              <w:jc w:val="center"/>
              <w:rPr>
                <w:b/>
                <w:color w:val="FFFFFF"/>
              </w:rPr>
            </w:pPr>
            <w:r>
              <w:rPr>
                <w:b/>
                <w:color w:val="FFFFFF"/>
              </w:rPr>
              <w:t>Target</w:t>
            </w:r>
          </w:p>
        </w:tc>
        <w:tc>
          <w:tcPr>
            <w:tcW w:w="1850"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68507DAE" w14:textId="77777777" w:rsidR="00F4085B" w:rsidRDefault="00000000">
            <w:pPr>
              <w:spacing w:before="240" w:after="240"/>
              <w:jc w:val="center"/>
              <w:rPr>
                <w:b/>
                <w:color w:val="FFFFFF"/>
              </w:rPr>
            </w:pPr>
            <w:r>
              <w:rPr>
                <w:b/>
                <w:color w:val="FFFFFF"/>
              </w:rPr>
              <w:t>Trend</w:t>
            </w:r>
          </w:p>
        </w:tc>
      </w:tr>
      <w:tr w:rsidR="00F4085B" w14:paraId="24439436" w14:textId="77777777">
        <w:trPr>
          <w:trHeight w:val="545"/>
        </w:trPr>
        <w:tc>
          <w:tcPr>
            <w:tcW w:w="299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59E9B3B5" w14:textId="77777777" w:rsidR="00F4085B" w:rsidRDefault="00000000">
            <w:pPr>
              <w:spacing w:before="240" w:after="240"/>
            </w:pPr>
            <w:r>
              <w:t>Successor Readiness Rate</w:t>
            </w:r>
          </w:p>
        </w:tc>
        <w:tc>
          <w:tcPr>
            <w:tcW w:w="176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75A008AF" w14:textId="77777777" w:rsidR="00F4085B" w:rsidRDefault="00000000">
            <w:pPr>
              <w:spacing w:before="240" w:after="240"/>
            </w:pPr>
            <w:r>
              <w:t>60%</w:t>
            </w:r>
          </w:p>
        </w:tc>
        <w:tc>
          <w:tcPr>
            <w:tcW w:w="90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177A0AED" w14:textId="77777777" w:rsidR="00F4085B" w:rsidRDefault="00000000">
            <w:pPr>
              <w:spacing w:before="240" w:after="240"/>
            </w:pPr>
            <w:r>
              <w:t>80%</w:t>
            </w:r>
          </w:p>
        </w:tc>
        <w:tc>
          <w:tcPr>
            <w:tcW w:w="185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4001E88F" w14:textId="77777777" w:rsidR="00F4085B" w:rsidRDefault="00000000">
            <w:pPr>
              <w:spacing w:before="240" w:after="240"/>
            </w:pPr>
            <w:r>
              <w:t>Improving</w:t>
            </w:r>
          </w:p>
        </w:tc>
      </w:tr>
      <w:tr w:rsidR="00F4085B" w14:paraId="425DD67E" w14:textId="77777777">
        <w:trPr>
          <w:trHeight w:val="545"/>
        </w:trPr>
        <w:tc>
          <w:tcPr>
            <w:tcW w:w="299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4F99A26C" w14:textId="77777777" w:rsidR="00F4085B" w:rsidRDefault="00000000">
            <w:pPr>
              <w:spacing w:before="240" w:after="240"/>
            </w:pPr>
            <w:r>
              <w:t>Internal Promotion Rate</w:t>
            </w:r>
          </w:p>
        </w:tc>
        <w:tc>
          <w:tcPr>
            <w:tcW w:w="176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53F8FC06" w14:textId="77777777" w:rsidR="00F4085B" w:rsidRDefault="00000000">
            <w:pPr>
              <w:spacing w:before="240" w:after="240"/>
            </w:pPr>
            <w:r>
              <w:t>45%</w:t>
            </w:r>
          </w:p>
        </w:tc>
        <w:tc>
          <w:tcPr>
            <w:tcW w:w="90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11E95683" w14:textId="77777777" w:rsidR="00F4085B" w:rsidRDefault="00000000">
            <w:pPr>
              <w:spacing w:before="240" w:after="240"/>
            </w:pPr>
            <w:r>
              <w:t>60%</w:t>
            </w:r>
          </w:p>
        </w:tc>
        <w:tc>
          <w:tcPr>
            <w:tcW w:w="185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3FA89B62" w14:textId="77777777" w:rsidR="00F4085B" w:rsidRDefault="00000000">
            <w:pPr>
              <w:spacing w:before="240" w:after="240"/>
            </w:pPr>
            <w:r>
              <w:t>Improving</w:t>
            </w:r>
          </w:p>
        </w:tc>
      </w:tr>
      <w:tr w:rsidR="00F4085B" w14:paraId="2C9B860D" w14:textId="77777777">
        <w:trPr>
          <w:trHeight w:val="545"/>
        </w:trPr>
        <w:tc>
          <w:tcPr>
            <w:tcW w:w="299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24FA7C16" w14:textId="77777777" w:rsidR="00F4085B" w:rsidRDefault="00000000">
            <w:pPr>
              <w:spacing w:before="240" w:after="240"/>
            </w:pPr>
            <w:r>
              <w:t>Retention of High-Potentials</w:t>
            </w:r>
          </w:p>
        </w:tc>
        <w:tc>
          <w:tcPr>
            <w:tcW w:w="176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38772971" w14:textId="77777777" w:rsidR="00F4085B" w:rsidRDefault="00000000">
            <w:pPr>
              <w:spacing w:before="240" w:after="240"/>
            </w:pPr>
            <w:r>
              <w:t>85%</w:t>
            </w:r>
          </w:p>
        </w:tc>
        <w:tc>
          <w:tcPr>
            <w:tcW w:w="90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4E7D9889" w14:textId="77777777" w:rsidR="00F4085B" w:rsidRDefault="00000000">
            <w:pPr>
              <w:spacing w:before="240" w:after="240"/>
            </w:pPr>
            <w:r>
              <w:t>90%</w:t>
            </w:r>
          </w:p>
        </w:tc>
        <w:tc>
          <w:tcPr>
            <w:tcW w:w="185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43519A5C" w14:textId="77777777" w:rsidR="00F4085B" w:rsidRDefault="00000000">
            <w:pPr>
              <w:spacing w:before="240" w:after="240"/>
            </w:pPr>
            <w:r>
              <w:t>Needs Focus</w:t>
            </w:r>
          </w:p>
        </w:tc>
      </w:tr>
    </w:tbl>
    <w:p w14:paraId="65727743" w14:textId="77777777" w:rsidR="00F4085B" w:rsidRDefault="00F4085B">
      <w:pPr>
        <w:spacing w:before="240" w:after="240"/>
      </w:pPr>
    </w:p>
    <w:p w14:paraId="73563DAC" w14:textId="77777777" w:rsidR="00F4085B" w:rsidRDefault="00000000">
      <w:pPr>
        <w:spacing w:before="240" w:after="240"/>
      </w:pPr>
      <w:r>
        <w:rPr>
          <w:b/>
          <w:color w:val="551E19"/>
        </w:rPr>
        <w:t>Best Practice:</w:t>
      </w:r>
      <w:r>
        <w:t xml:space="preserve"> Conduct quarterly leadership pipeline reviews to ensure progress and adjust strategies as needed.</w:t>
      </w:r>
    </w:p>
    <w:p w14:paraId="4E88E4BF" w14:textId="77777777" w:rsidR="00F4085B" w:rsidRDefault="00000000">
      <w:pPr>
        <w:pStyle w:val="Heading2"/>
      </w:pPr>
      <w:bookmarkStart w:id="20" w:name="_xm1ifqay2xt5" w:colFirst="0" w:colLast="0"/>
      <w:bookmarkEnd w:id="20"/>
      <w:r>
        <w:t>8. Risk Mitigation &amp; Contingency Planning</w:t>
      </w:r>
    </w:p>
    <w:p w14:paraId="74BC5790" w14:textId="77777777" w:rsidR="00F4085B" w:rsidRDefault="00000000">
      <w:pPr>
        <w:spacing w:before="240" w:after="240"/>
      </w:pPr>
      <w:r>
        <w:t>Even with strong succession planning, unexpected leadership vacancies can occur.</w:t>
      </w:r>
    </w:p>
    <w:p w14:paraId="787829E4" w14:textId="77777777" w:rsidR="00F4085B" w:rsidRDefault="00000000">
      <w:pPr>
        <w:pStyle w:val="Heading3"/>
      </w:pPr>
      <w:bookmarkStart w:id="21" w:name="_fh9my789earj" w:colFirst="0" w:colLast="0"/>
      <w:bookmarkEnd w:id="21"/>
      <w:r>
        <w:t>Mitigation Strategies:</w:t>
      </w:r>
    </w:p>
    <w:p w14:paraId="34EC1653" w14:textId="77777777" w:rsidR="00F4085B" w:rsidRDefault="00000000">
      <w:pPr>
        <w:numPr>
          <w:ilvl w:val="0"/>
          <w:numId w:val="6"/>
        </w:numPr>
        <w:spacing w:before="240"/>
        <w:rPr>
          <w:color w:val="551E19"/>
        </w:rPr>
      </w:pPr>
      <w:r>
        <w:rPr>
          <w:b/>
          <w:color w:val="551E19"/>
        </w:rPr>
        <w:t>Emergency Successor Identification</w:t>
      </w:r>
      <w:r>
        <w:rPr>
          <w:color w:val="551E19"/>
        </w:rPr>
        <w:t>:</w:t>
      </w:r>
    </w:p>
    <w:p w14:paraId="602149CA" w14:textId="77777777" w:rsidR="00F4085B" w:rsidRDefault="00000000">
      <w:pPr>
        <w:numPr>
          <w:ilvl w:val="1"/>
          <w:numId w:val="6"/>
        </w:numPr>
      </w:pPr>
      <w:r>
        <w:t>Shortlist temporary leaders who can step into critical roles.</w:t>
      </w:r>
    </w:p>
    <w:p w14:paraId="7818A9D7" w14:textId="77777777" w:rsidR="00F4085B" w:rsidRDefault="00000000">
      <w:pPr>
        <w:numPr>
          <w:ilvl w:val="0"/>
          <w:numId w:val="6"/>
        </w:numPr>
        <w:rPr>
          <w:color w:val="551E19"/>
        </w:rPr>
      </w:pPr>
      <w:r>
        <w:rPr>
          <w:b/>
          <w:color w:val="551E19"/>
        </w:rPr>
        <w:t>Interim Leadership Plans</w:t>
      </w:r>
      <w:r>
        <w:rPr>
          <w:color w:val="551E19"/>
        </w:rPr>
        <w:t>:</w:t>
      </w:r>
    </w:p>
    <w:p w14:paraId="653886AD" w14:textId="77777777" w:rsidR="00F4085B" w:rsidRDefault="00000000">
      <w:pPr>
        <w:numPr>
          <w:ilvl w:val="1"/>
          <w:numId w:val="6"/>
        </w:numPr>
      </w:pPr>
      <w:r>
        <w:t>Have a temporary leadership plan for key executive roles.</w:t>
      </w:r>
    </w:p>
    <w:p w14:paraId="44939881" w14:textId="77777777" w:rsidR="00F4085B" w:rsidRDefault="00000000">
      <w:pPr>
        <w:numPr>
          <w:ilvl w:val="0"/>
          <w:numId w:val="6"/>
        </w:numPr>
        <w:rPr>
          <w:color w:val="551E19"/>
        </w:rPr>
      </w:pPr>
      <w:r>
        <w:rPr>
          <w:b/>
          <w:color w:val="551E19"/>
        </w:rPr>
        <w:t>Cross-Training Key Employees</w:t>
      </w:r>
      <w:r>
        <w:rPr>
          <w:color w:val="551E19"/>
        </w:rPr>
        <w:t>:</w:t>
      </w:r>
    </w:p>
    <w:p w14:paraId="6D4E57CA" w14:textId="77777777" w:rsidR="00F4085B" w:rsidRDefault="00000000">
      <w:pPr>
        <w:numPr>
          <w:ilvl w:val="1"/>
          <w:numId w:val="6"/>
        </w:numPr>
        <w:spacing w:after="240"/>
      </w:pPr>
      <w:r>
        <w:t>Ensure multiple employees are trained in high-risk areas.</w:t>
      </w:r>
    </w:p>
    <w:p w14:paraId="718AD2CC" w14:textId="77777777" w:rsidR="00F4085B" w:rsidRDefault="00000000">
      <w:pPr>
        <w:spacing w:before="240" w:after="240"/>
      </w:pPr>
      <w:r>
        <w:rPr>
          <w:b/>
          <w:color w:val="551E19"/>
        </w:rPr>
        <w:t>Best Practice:</w:t>
      </w:r>
      <w:r>
        <w:t xml:space="preserve"> Create a Crisis Succession Plan to prepare for sudden departures.</w:t>
      </w:r>
    </w:p>
    <w:p w14:paraId="75C5C408" w14:textId="77777777" w:rsidR="00F4085B" w:rsidRDefault="00F4085B">
      <w:pPr>
        <w:spacing w:before="240" w:after="240"/>
      </w:pPr>
    </w:p>
    <w:p w14:paraId="3EFE64B6" w14:textId="77777777" w:rsidR="00F4085B" w:rsidRDefault="00000000">
      <w:pPr>
        <w:pStyle w:val="Heading2"/>
      </w:pPr>
      <w:bookmarkStart w:id="22" w:name="_6qhql4urj0hd" w:colFirst="0" w:colLast="0"/>
      <w:bookmarkEnd w:id="22"/>
      <w:r>
        <w:lastRenderedPageBreak/>
        <w:t>9. Next Steps &amp; Implementation Timeline</w:t>
      </w:r>
    </w:p>
    <w:p w14:paraId="406A730F" w14:textId="77777777" w:rsidR="00F4085B" w:rsidRDefault="00000000">
      <w:pPr>
        <w:spacing w:before="240" w:after="240"/>
      </w:pPr>
      <w:r>
        <w:rPr>
          <w:b/>
          <w:color w:val="551E19"/>
        </w:rPr>
        <w:t>Phase 1 (0-3 months):</w:t>
      </w:r>
      <w:r>
        <w:t xml:space="preserve"> Identify key roles, conduct talent assessments.</w:t>
      </w:r>
      <w:r>
        <w:br/>
      </w:r>
      <w:r>
        <w:rPr>
          <w:b/>
          <w:color w:val="551E19"/>
        </w:rPr>
        <w:t>Phase 2 (4-6 months):</w:t>
      </w:r>
      <w:r>
        <w:t xml:space="preserve"> Develop training and mentorship programs.</w:t>
      </w:r>
      <w:r>
        <w:br/>
      </w:r>
      <w:r>
        <w:rPr>
          <w:b/>
          <w:color w:val="551E19"/>
        </w:rPr>
        <w:t>Phase 3 (6-12 months):</w:t>
      </w:r>
      <w:r>
        <w:t xml:space="preserve"> Implement career development paths and track metrics.</w:t>
      </w:r>
      <w:r>
        <w:br/>
      </w:r>
      <w:r>
        <w:rPr>
          <w:b/>
          <w:color w:val="551E19"/>
        </w:rPr>
        <w:t>Phase 4 (Ongoing):</w:t>
      </w:r>
      <w:r>
        <w:t xml:space="preserve"> Adjust strategies based on business needs and talent analytics.</w:t>
      </w:r>
    </w:p>
    <w:p w14:paraId="4ECCD13A" w14:textId="77777777" w:rsidR="00F4085B" w:rsidRDefault="00F4085B">
      <w:pPr>
        <w:spacing w:before="240" w:after="240"/>
        <w:rPr>
          <w:b/>
        </w:rPr>
      </w:pPr>
    </w:p>
    <w:p w14:paraId="2283828D" w14:textId="77777777" w:rsidR="00F4085B" w:rsidRDefault="00F4085B">
      <w:pPr>
        <w:spacing w:before="240" w:after="240"/>
        <w:rPr>
          <w:b/>
        </w:rPr>
      </w:pPr>
    </w:p>
    <w:p w14:paraId="2A3424F4" w14:textId="77777777" w:rsidR="00F4085B" w:rsidRDefault="00F4085B">
      <w:pPr>
        <w:spacing w:before="240" w:after="240"/>
      </w:pPr>
    </w:p>
    <w:p w14:paraId="2D7A744A" w14:textId="77777777" w:rsidR="00F4085B" w:rsidRDefault="00F4085B"/>
    <w:sectPr w:rsidR="00F4085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38B71" w14:textId="77777777" w:rsidR="00BE411D" w:rsidRDefault="00BE411D">
      <w:pPr>
        <w:spacing w:line="240" w:lineRule="auto"/>
      </w:pPr>
      <w:r>
        <w:separator/>
      </w:r>
    </w:p>
  </w:endnote>
  <w:endnote w:type="continuationSeparator" w:id="0">
    <w:p w14:paraId="2694C686" w14:textId="77777777" w:rsidR="00BE411D" w:rsidRDefault="00BE4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4D89" w14:textId="77777777" w:rsidR="00D2783A" w:rsidRDefault="00D27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98984" w14:textId="77777777" w:rsidR="00F4085B" w:rsidRDefault="00F4085B"/>
  <w:p w14:paraId="34ED3DBC" w14:textId="77777777" w:rsidR="00F4085B" w:rsidRDefault="00000000">
    <w:pPr>
      <w:rPr>
        <w:color w:val="999999"/>
      </w:rPr>
    </w:pPr>
    <w:r>
      <w:pict w14:anchorId="2F19D6F1">
        <v:rect id="_x0000_i1027" style="width:0;height:1.5pt" o:hralign="center" o:hrstd="t" o:hr="t" fillcolor="#a0a0a0" stroked="f"/>
      </w:pict>
    </w:r>
  </w:p>
  <w:p w14:paraId="0C66124B" w14:textId="77777777" w:rsidR="00F4085B" w:rsidRDefault="00000000">
    <w:pPr>
      <w:rPr>
        <w:color w:val="999999"/>
      </w:rPr>
    </w:pPr>
    <w:r>
      <w:rPr>
        <w:color w:val="999999"/>
      </w:rPr>
      <w:t>Prairie HR Solutions, LLC | Aligning Succession Planning Guide</w:t>
    </w:r>
    <w:r>
      <w:rPr>
        <w:color w:val="999999"/>
      </w:rPr>
      <w:tab/>
    </w:r>
    <w:r>
      <w:rPr>
        <w:color w:val="999999"/>
      </w:rPr>
      <w:tab/>
    </w:r>
    <w:r>
      <w:rPr>
        <w:color w:val="999999"/>
      </w:rPr>
      <w:tab/>
    </w:r>
    <w:r>
      <w:rPr>
        <w:color w:val="999999"/>
      </w:rPr>
      <w:tab/>
    </w:r>
    <w:r>
      <w:rPr>
        <w:color w:val="999999"/>
      </w:rPr>
      <w:fldChar w:fldCharType="begin"/>
    </w:r>
    <w:r>
      <w:rPr>
        <w:color w:val="999999"/>
      </w:rPr>
      <w:instrText>PAGE</w:instrText>
    </w:r>
    <w:r>
      <w:rPr>
        <w:color w:val="999999"/>
      </w:rPr>
      <w:fldChar w:fldCharType="separate"/>
    </w:r>
    <w:r w:rsidR="00D2783A">
      <w:rPr>
        <w:noProof/>
        <w:color w:val="999999"/>
      </w:rPr>
      <w:t>1</w:t>
    </w:r>
    <w:r>
      <w:rPr>
        <w:color w:val="99999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D4295" w14:textId="77777777" w:rsidR="00D2783A" w:rsidRDefault="00D27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B9824" w14:textId="77777777" w:rsidR="00BE411D" w:rsidRDefault="00BE411D">
      <w:pPr>
        <w:spacing w:line="240" w:lineRule="auto"/>
      </w:pPr>
      <w:r>
        <w:separator/>
      </w:r>
    </w:p>
  </w:footnote>
  <w:footnote w:type="continuationSeparator" w:id="0">
    <w:p w14:paraId="7FAE8DE5" w14:textId="77777777" w:rsidR="00BE411D" w:rsidRDefault="00BE41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0C3A7" w14:textId="77777777" w:rsidR="00D2783A" w:rsidRDefault="00D27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B602" w14:textId="77777777" w:rsidR="00F4085B" w:rsidRDefault="00000000">
    <w:pPr>
      <w:spacing w:line="60" w:lineRule="auto"/>
    </w:pPr>
    <w:r>
      <w:pict w14:anchorId="7113E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525658" o:spid="_x0000_s1026" type="#_x0000_t136" style="position:absolute;margin-left:0;margin-top:0;width:586.55pt;height:73.3pt;rotation:315;z-index:-251658752;mso-position-horizontal:center;mso-position-horizontal-relative:margin;mso-position-vertical:center;mso-position-vertical-relative:margin" o:allowincell="f" fillcolor="#c56e33" stroked="f">
          <v:fill opacity=".5"/>
          <v:textpath style="font-family:&quot;&amp;quot&quot;;font-size:1pt" string="Prairie HR Solutions"/>
          <w10:wrap anchorx="margin" anchory="margin"/>
        </v:shape>
      </w:pic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7800"/>
    </w:tblGrid>
    <w:tr w:rsidR="00F4085B" w14:paraId="669D4E01" w14:textId="77777777">
      <w:tc>
        <w:tcPr>
          <w:tcW w:w="1560" w:type="dxa"/>
          <w:tcBorders>
            <w:top w:val="nil"/>
            <w:left w:val="nil"/>
            <w:right w:val="nil"/>
          </w:tcBorders>
        </w:tcPr>
        <w:p w14:paraId="6F1C5220" w14:textId="77777777" w:rsidR="00F4085B" w:rsidRDefault="00000000">
          <w:pPr>
            <w:spacing w:line="60" w:lineRule="auto"/>
          </w:pPr>
          <w:r>
            <w:rPr>
              <w:noProof/>
            </w:rPr>
            <w:drawing>
              <wp:inline distT="114300" distB="114300" distL="114300" distR="114300" wp14:anchorId="22B3FA36" wp14:editId="6D92AD93">
                <wp:extent cx="862013" cy="57248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2013" cy="572482"/>
                        </a:xfrm>
                        <a:prstGeom prst="rect">
                          <a:avLst/>
                        </a:prstGeom>
                        <a:ln/>
                      </pic:spPr>
                    </pic:pic>
                  </a:graphicData>
                </a:graphic>
              </wp:inline>
            </w:drawing>
          </w:r>
        </w:p>
      </w:tc>
      <w:tc>
        <w:tcPr>
          <w:tcW w:w="7800" w:type="dxa"/>
          <w:tcBorders>
            <w:top w:val="nil"/>
            <w:left w:val="nil"/>
            <w:right w:val="nil"/>
          </w:tcBorders>
        </w:tcPr>
        <w:p w14:paraId="2C8788F1" w14:textId="77777777" w:rsidR="00F4085B" w:rsidRDefault="00F4085B">
          <w:pPr>
            <w:widowControl w:val="0"/>
            <w:spacing w:line="240" w:lineRule="auto"/>
          </w:pPr>
        </w:p>
      </w:tc>
    </w:tr>
  </w:tbl>
  <w:p w14:paraId="3BC66F01" w14:textId="77777777" w:rsidR="00F4085B" w:rsidRDefault="00F408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B3623" w14:textId="77777777" w:rsidR="00D2783A" w:rsidRDefault="00D27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74B76"/>
    <w:multiLevelType w:val="multilevel"/>
    <w:tmpl w:val="7C28A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AF73E0"/>
    <w:multiLevelType w:val="multilevel"/>
    <w:tmpl w:val="3A80D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8744CC"/>
    <w:multiLevelType w:val="multilevel"/>
    <w:tmpl w:val="08A2A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8C4C5B"/>
    <w:multiLevelType w:val="multilevel"/>
    <w:tmpl w:val="023AA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5C74E1"/>
    <w:multiLevelType w:val="multilevel"/>
    <w:tmpl w:val="68E46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724730"/>
    <w:multiLevelType w:val="multilevel"/>
    <w:tmpl w:val="9072E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0A5DBE"/>
    <w:multiLevelType w:val="multilevel"/>
    <w:tmpl w:val="008EB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1931944">
    <w:abstractNumId w:val="4"/>
  </w:num>
  <w:num w:numId="2" w16cid:durableId="1199271309">
    <w:abstractNumId w:val="3"/>
  </w:num>
  <w:num w:numId="3" w16cid:durableId="829635658">
    <w:abstractNumId w:val="6"/>
  </w:num>
  <w:num w:numId="4" w16cid:durableId="1649044383">
    <w:abstractNumId w:val="5"/>
  </w:num>
  <w:num w:numId="5" w16cid:durableId="1815372745">
    <w:abstractNumId w:val="2"/>
  </w:num>
  <w:num w:numId="6" w16cid:durableId="305401471">
    <w:abstractNumId w:val="1"/>
  </w:num>
  <w:num w:numId="7" w16cid:durableId="410199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5B"/>
    <w:rsid w:val="00080080"/>
    <w:rsid w:val="00BE411D"/>
    <w:rsid w:val="00D2783A"/>
    <w:rsid w:val="00F40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7B96A"/>
  <w15:docId w15:val="{DC878761-FE60-48B2-90AA-3978DBBE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80"/>
      <w:outlineLvl w:val="1"/>
    </w:pPr>
    <w:rPr>
      <w:b/>
      <w:color w:val="551E19"/>
      <w:sz w:val="34"/>
      <w:szCs w:val="34"/>
    </w:rPr>
  </w:style>
  <w:style w:type="paragraph" w:styleId="Heading3">
    <w:name w:val="heading 3"/>
    <w:basedOn w:val="Normal"/>
    <w:next w:val="Normal"/>
    <w:uiPriority w:val="9"/>
    <w:unhideWhenUsed/>
    <w:qFormat/>
    <w:pPr>
      <w:keepNext/>
      <w:keepLines/>
      <w:spacing w:before="280" w:after="80"/>
      <w:outlineLvl w:val="2"/>
    </w:pPr>
    <w:rPr>
      <w:b/>
      <w:color w:val="551E19"/>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2783A"/>
    <w:pPr>
      <w:tabs>
        <w:tab w:val="center" w:pos="4680"/>
        <w:tab w:val="right" w:pos="9360"/>
      </w:tabs>
      <w:spacing w:line="240" w:lineRule="auto"/>
    </w:pPr>
  </w:style>
  <w:style w:type="character" w:customStyle="1" w:styleId="HeaderChar">
    <w:name w:val="Header Char"/>
    <w:basedOn w:val="DefaultParagraphFont"/>
    <w:link w:val="Header"/>
    <w:uiPriority w:val="99"/>
    <w:rsid w:val="00D2783A"/>
  </w:style>
  <w:style w:type="paragraph" w:styleId="Footer">
    <w:name w:val="footer"/>
    <w:basedOn w:val="Normal"/>
    <w:link w:val="FooterChar"/>
    <w:uiPriority w:val="99"/>
    <w:unhideWhenUsed/>
    <w:rsid w:val="00D2783A"/>
    <w:pPr>
      <w:tabs>
        <w:tab w:val="center" w:pos="4680"/>
        <w:tab w:val="right" w:pos="9360"/>
      </w:tabs>
      <w:spacing w:line="240" w:lineRule="auto"/>
    </w:pPr>
  </w:style>
  <w:style w:type="character" w:customStyle="1" w:styleId="FooterChar">
    <w:name w:val="Footer Char"/>
    <w:basedOn w:val="DefaultParagraphFont"/>
    <w:link w:val="Footer"/>
    <w:uiPriority w:val="99"/>
    <w:rsid w:val="00D27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Finger</dc:creator>
  <cp:lastModifiedBy>Jacob Finger</cp:lastModifiedBy>
  <cp:revision>2</cp:revision>
  <dcterms:created xsi:type="dcterms:W3CDTF">2025-03-04T14:29:00Z</dcterms:created>
  <dcterms:modified xsi:type="dcterms:W3CDTF">2025-03-04T14:29:00Z</dcterms:modified>
</cp:coreProperties>
</file>