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49C38" w14:textId="77777777" w:rsidR="006272C1" w:rsidRDefault="00000000">
      <w:pPr>
        <w:pStyle w:val="Heading1"/>
        <w:spacing w:before="0"/>
        <w:jc w:val="center"/>
      </w:pPr>
      <w:bookmarkStart w:id="0" w:name="_70ohxb7ya2mp" w:colFirst="0" w:colLast="0"/>
      <w:bookmarkEnd w:id="0"/>
      <w:r>
        <w:rPr>
          <w:b/>
          <w:color w:val="551E19"/>
          <w:sz w:val="46"/>
          <w:szCs w:val="46"/>
        </w:rPr>
        <w:t>Competency Map Guide</w:t>
      </w:r>
    </w:p>
    <w:p w14:paraId="0AB9CE03" w14:textId="77777777" w:rsidR="006272C1" w:rsidRDefault="00000000">
      <w:pPr>
        <w:pStyle w:val="Heading2"/>
      </w:pPr>
      <w:bookmarkStart w:id="1" w:name="_r94m9pv4w0hh" w:colFirst="0" w:colLast="0"/>
      <w:bookmarkEnd w:id="1"/>
      <w:r>
        <w:t>1. Introduction to Competency Mapping</w:t>
      </w:r>
    </w:p>
    <w:p w14:paraId="15210F60" w14:textId="77777777" w:rsidR="006272C1" w:rsidRDefault="00000000">
      <w:pPr>
        <w:pStyle w:val="Heading3"/>
      </w:pPr>
      <w:bookmarkStart w:id="2" w:name="_umln50tq44vp" w:colFirst="0" w:colLast="0"/>
      <w:bookmarkEnd w:id="2"/>
      <w:r>
        <w:t>What is Competency Mapping?</w:t>
      </w:r>
    </w:p>
    <w:p w14:paraId="305797E3" w14:textId="77777777" w:rsidR="006272C1" w:rsidRDefault="00000000">
      <w:pPr>
        <w:spacing w:before="240" w:after="240"/>
      </w:pPr>
      <w:r>
        <w:t>Competency mapping is the process of identifying key competencies required for specific roles within an organization and assessing employees’ current competencies against these requirements. It serves as a foundation for workforce development and succession planning by aligning skills with organizational goals.</w:t>
      </w:r>
    </w:p>
    <w:p w14:paraId="2B6ABA48" w14:textId="77777777" w:rsidR="006272C1" w:rsidRDefault="00000000">
      <w:pPr>
        <w:pStyle w:val="Heading3"/>
      </w:pPr>
      <w:bookmarkStart w:id="3" w:name="_ex05x9veb5me" w:colFirst="0" w:colLast="0"/>
      <w:bookmarkEnd w:id="3"/>
      <w:r>
        <w:t>Why is Competency Mapping Important?</w:t>
      </w:r>
    </w:p>
    <w:p w14:paraId="38791554" w14:textId="77777777" w:rsidR="006272C1" w:rsidRDefault="00000000">
      <w:pPr>
        <w:numPr>
          <w:ilvl w:val="0"/>
          <w:numId w:val="1"/>
        </w:numPr>
        <w:spacing w:before="240"/>
      </w:pPr>
      <w:r>
        <w:t>Ensures the right talent in the right roles</w:t>
      </w:r>
    </w:p>
    <w:p w14:paraId="183401B3" w14:textId="77777777" w:rsidR="006272C1" w:rsidRDefault="00000000">
      <w:pPr>
        <w:numPr>
          <w:ilvl w:val="0"/>
          <w:numId w:val="1"/>
        </w:numPr>
      </w:pPr>
      <w:r>
        <w:t>Identifies skill gaps and development needs</w:t>
      </w:r>
    </w:p>
    <w:p w14:paraId="1E31DCC3" w14:textId="77777777" w:rsidR="006272C1" w:rsidRDefault="00000000">
      <w:pPr>
        <w:numPr>
          <w:ilvl w:val="0"/>
          <w:numId w:val="1"/>
        </w:numPr>
      </w:pPr>
      <w:proofErr w:type="gramStart"/>
      <w:r>
        <w:t>Enhances</w:t>
      </w:r>
      <w:proofErr w:type="gramEnd"/>
      <w:r>
        <w:t xml:space="preserve"> strategic workforce planning</w:t>
      </w:r>
    </w:p>
    <w:p w14:paraId="79EEE92C" w14:textId="77777777" w:rsidR="006272C1" w:rsidRDefault="00000000">
      <w:pPr>
        <w:numPr>
          <w:ilvl w:val="0"/>
          <w:numId w:val="1"/>
        </w:numPr>
        <w:spacing w:after="240"/>
      </w:pPr>
      <w:r>
        <w:t>Supports succession planning by aligning competencies with future role requirements</w:t>
      </w:r>
    </w:p>
    <w:p w14:paraId="5D742FFF" w14:textId="77777777" w:rsidR="006272C1" w:rsidRDefault="00000000">
      <w:pPr>
        <w:pStyle w:val="Heading3"/>
      </w:pPr>
      <w:bookmarkStart w:id="4" w:name="_cj8yxegwy4tl" w:colFirst="0" w:colLast="0"/>
      <w:bookmarkEnd w:id="4"/>
      <w:r>
        <w:t>Objectives of Competency Mapping</w:t>
      </w:r>
    </w:p>
    <w:p w14:paraId="4D6242F2" w14:textId="77777777" w:rsidR="006272C1" w:rsidRDefault="00000000">
      <w:pPr>
        <w:numPr>
          <w:ilvl w:val="0"/>
          <w:numId w:val="5"/>
        </w:numPr>
        <w:spacing w:before="240"/>
      </w:pPr>
      <w:r>
        <w:t>Identify critical competencies for key roles</w:t>
      </w:r>
    </w:p>
    <w:p w14:paraId="4DAF1AAD" w14:textId="77777777" w:rsidR="006272C1" w:rsidRDefault="00000000">
      <w:pPr>
        <w:numPr>
          <w:ilvl w:val="0"/>
          <w:numId w:val="5"/>
        </w:numPr>
      </w:pPr>
      <w:r>
        <w:t>Assess existing talent capabilities</w:t>
      </w:r>
    </w:p>
    <w:p w14:paraId="519F33BE" w14:textId="77777777" w:rsidR="006272C1" w:rsidRDefault="00000000">
      <w:pPr>
        <w:numPr>
          <w:ilvl w:val="0"/>
          <w:numId w:val="5"/>
        </w:numPr>
      </w:pPr>
      <w:r>
        <w:t>Create targeted development plans</w:t>
      </w:r>
    </w:p>
    <w:p w14:paraId="6390D225" w14:textId="77777777" w:rsidR="006272C1" w:rsidRDefault="00000000">
      <w:pPr>
        <w:numPr>
          <w:ilvl w:val="0"/>
          <w:numId w:val="5"/>
        </w:numPr>
        <w:spacing w:after="240"/>
      </w:pPr>
      <w:r>
        <w:t>Facilitate succession planning and career progression</w:t>
      </w:r>
    </w:p>
    <w:p w14:paraId="45DAB247" w14:textId="77777777" w:rsidR="006272C1" w:rsidRDefault="00000000">
      <w:pPr>
        <w:pStyle w:val="Heading2"/>
      </w:pPr>
      <w:bookmarkStart w:id="5" w:name="_8s3igqdp7pdw" w:colFirst="0" w:colLast="0"/>
      <w:bookmarkEnd w:id="5"/>
      <w:r>
        <w:t>2. Types of Competencies</w:t>
      </w:r>
    </w:p>
    <w:p w14:paraId="71F629A7" w14:textId="77777777" w:rsidR="006272C1" w:rsidRDefault="00000000">
      <w:pPr>
        <w:numPr>
          <w:ilvl w:val="0"/>
          <w:numId w:val="2"/>
        </w:numPr>
        <w:spacing w:before="240"/>
      </w:pPr>
      <w:r>
        <w:rPr>
          <w:b/>
          <w:color w:val="551E19"/>
        </w:rPr>
        <w:t xml:space="preserve">Core Competencies: </w:t>
      </w:r>
      <w:r>
        <w:t>Skills and behaviors essential for organizational success, applicable across roles.</w:t>
      </w:r>
    </w:p>
    <w:p w14:paraId="0BA8E009" w14:textId="77777777" w:rsidR="006272C1" w:rsidRDefault="00000000">
      <w:pPr>
        <w:numPr>
          <w:ilvl w:val="0"/>
          <w:numId w:val="2"/>
        </w:numPr>
      </w:pPr>
      <w:r>
        <w:rPr>
          <w:b/>
          <w:color w:val="551E19"/>
        </w:rPr>
        <w:t>Functional Competencies:</w:t>
      </w:r>
      <w:r>
        <w:t xml:space="preserve"> Role-specific skills and knowledge required to perform job tasks effectively.</w:t>
      </w:r>
    </w:p>
    <w:p w14:paraId="68A77031" w14:textId="77777777" w:rsidR="006272C1" w:rsidRDefault="00000000">
      <w:pPr>
        <w:numPr>
          <w:ilvl w:val="0"/>
          <w:numId w:val="2"/>
        </w:numPr>
      </w:pPr>
      <w:r>
        <w:rPr>
          <w:b/>
          <w:color w:val="551E19"/>
        </w:rPr>
        <w:t>Leadership Competencies:</w:t>
      </w:r>
      <w:r>
        <w:t xml:space="preserve"> Skills required to lead teams, drive strategic goals, and inspire organizational growth.</w:t>
      </w:r>
    </w:p>
    <w:p w14:paraId="7A87E71B" w14:textId="77777777" w:rsidR="006272C1" w:rsidRDefault="00000000">
      <w:pPr>
        <w:numPr>
          <w:ilvl w:val="0"/>
          <w:numId w:val="2"/>
        </w:numPr>
        <w:spacing w:after="240"/>
      </w:pPr>
      <w:r>
        <w:rPr>
          <w:b/>
          <w:color w:val="551E19"/>
        </w:rPr>
        <w:t>Technical Competencies:</w:t>
      </w:r>
      <w:r>
        <w:t xml:space="preserve"> Job-specific technical skills required for specialized tasks.</w:t>
      </w:r>
    </w:p>
    <w:p w14:paraId="4AB9F8CF" w14:textId="77777777" w:rsidR="006272C1" w:rsidRDefault="00000000">
      <w:pPr>
        <w:pStyle w:val="Heading2"/>
      </w:pPr>
      <w:bookmarkStart w:id="6" w:name="_pcqpx41sa5f" w:colFirst="0" w:colLast="0"/>
      <w:bookmarkEnd w:id="6"/>
      <w:r>
        <w:lastRenderedPageBreak/>
        <w:t>3. Competency Mapping Process</w:t>
      </w:r>
    </w:p>
    <w:p w14:paraId="5B8AFCBB" w14:textId="77777777" w:rsidR="006272C1" w:rsidRDefault="00000000">
      <w:pPr>
        <w:pStyle w:val="Heading3"/>
      </w:pPr>
      <w:bookmarkStart w:id="7" w:name="_nbp01uqkrt5x" w:colFirst="0" w:colLast="0"/>
      <w:bookmarkEnd w:id="7"/>
      <w:r>
        <w:t>Step 1: Identify Key Roles and Critical Positions</w:t>
      </w:r>
    </w:p>
    <w:p w14:paraId="7E0E8279" w14:textId="77777777" w:rsidR="006272C1" w:rsidRDefault="00000000">
      <w:pPr>
        <w:numPr>
          <w:ilvl w:val="0"/>
          <w:numId w:val="10"/>
        </w:numPr>
        <w:spacing w:before="240"/>
      </w:pPr>
      <w:r>
        <w:t>Identify roles that significantly impact strategic goals and operational success.</w:t>
      </w:r>
    </w:p>
    <w:p w14:paraId="0DB0556B" w14:textId="77777777" w:rsidR="006272C1" w:rsidRDefault="00000000">
      <w:pPr>
        <w:numPr>
          <w:ilvl w:val="0"/>
          <w:numId w:val="10"/>
        </w:numPr>
        <w:spacing w:after="240"/>
      </w:pPr>
      <w:r>
        <w:t>Focus on leadership, high-impact, and succession-critical positions.</w:t>
      </w:r>
    </w:p>
    <w:p w14:paraId="40C9AE48" w14:textId="77777777" w:rsidR="006272C1" w:rsidRDefault="00000000">
      <w:pPr>
        <w:pStyle w:val="Heading3"/>
      </w:pPr>
      <w:bookmarkStart w:id="8" w:name="_q9jyv3sisqkc" w:colFirst="0" w:colLast="0"/>
      <w:bookmarkEnd w:id="8"/>
      <w:r>
        <w:t>Step 2: Define Competencies and Success Criteria</w:t>
      </w:r>
    </w:p>
    <w:p w14:paraId="142FD3C7" w14:textId="77777777" w:rsidR="006272C1" w:rsidRDefault="00000000">
      <w:pPr>
        <w:numPr>
          <w:ilvl w:val="0"/>
          <w:numId w:val="9"/>
        </w:numPr>
        <w:spacing w:before="240"/>
      </w:pPr>
      <w:r>
        <w:t>Collaborate with stakeholders (HR, department heads, executives) to define required competencies.</w:t>
      </w:r>
    </w:p>
    <w:p w14:paraId="09DC480C" w14:textId="77777777" w:rsidR="006272C1" w:rsidRDefault="00000000">
      <w:pPr>
        <w:numPr>
          <w:ilvl w:val="0"/>
          <w:numId w:val="9"/>
        </w:numPr>
      </w:pPr>
      <w:r>
        <w:t>Use the following methods to define competencies:</w:t>
      </w:r>
    </w:p>
    <w:p w14:paraId="62C4A429" w14:textId="77777777" w:rsidR="006272C1" w:rsidRDefault="00000000">
      <w:pPr>
        <w:numPr>
          <w:ilvl w:val="1"/>
          <w:numId w:val="9"/>
        </w:numPr>
      </w:pPr>
      <w:r>
        <w:rPr>
          <w:b/>
          <w:color w:val="551E19"/>
        </w:rPr>
        <w:t>Job Analysis:</w:t>
      </w:r>
      <w:r>
        <w:t xml:space="preserve"> Analyzing job descriptions and tasks.</w:t>
      </w:r>
    </w:p>
    <w:p w14:paraId="2CDAB4C1" w14:textId="77777777" w:rsidR="006272C1" w:rsidRDefault="00000000">
      <w:pPr>
        <w:numPr>
          <w:ilvl w:val="1"/>
          <w:numId w:val="9"/>
        </w:numPr>
      </w:pPr>
      <w:r>
        <w:rPr>
          <w:b/>
          <w:color w:val="551E19"/>
        </w:rPr>
        <w:t>Behavioral Event Interviews:</w:t>
      </w:r>
      <w:r>
        <w:t xml:space="preserve"> Identifying behaviors that lead to success.</w:t>
      </w:r>
    </w:p>
    <w:p w14:paraId="5D550D41" w14:textId="77777777" w:rsidR="006272C1" w:rsidRDefault="00000000">
      <w:pPr>
        <w:numPr>
          <w:ilvl w:val="1"/>
          <w:numId w:val="9"/>
        </w:numPr>
        <w:spacing w:after="240"/>
      </w:pPr>
      <w:r>
        <w:rPr>
          <w:b/>
          <w:color w:val="551E19"/>
        </w:rPr>
        <w:t>Focus Groups and Workshops:</w:t>
      </w:r>
      <w:r>
        <w:t xml:space="preserve"> Engaging employees and leaders to identify key competencies.</w:t>
      </w:r>
    </w:p>
    <w:p w14:paraId="22EA58D9" w14:textId="77777777" w:rsidR="006272C1" w:rsidRDefault="00000000">
      <w:pPr>
        <w:pStyle w:val="Heading3"/>
      </w:pPr>
      <w:bookmarkStart w:id="9" w:name="_6blwb0y2e7ts" w:colFirst="0" w:colLast="0"/>
      <w:bookmarkEnd w:id="9"/>
      <w:r>
        <w:t>Step 3: Develop Competency Framework</w:t>
      </w:r>
    </w:p>
    <w:p w14:paraId="135F3555" w14:textId="77777777" w:rsidR="006272C1" w:rsidRDefault="00000000">
      <w:pPr>
        <w:numPr>
          <w:ilvl w:val="0"/>
          <w:numId w:val="6"/>
        </w:numPr>
        <w:spacing w:before="240"/>
      </w:pPr>
      <w:r>
        <w:t>Create a structured competency framework outlining each competency’s:</w:t>
      </w:r>
    </w:p>
    <w:p w14:paraId="468DAFB5" w14:textId="77777777" w:rsidR="006272C1" w:rsidRDefault="00000000">
      <w:pPr>
        <w:numPr>
          <w:ilvl w:val="1"/>
          <w:numId w:val="6"/>
        </w:numPr>
      </w:pPr>
      <w:r>
        <w:t>Definition</w:t>
      </w:r>
    </w:p>
    <w:p w14:paraId="449A8493" w14:textId="77777777" w:rsidR="006272C1" w:rsidRDefault="00000000">
      <w:pPr>
        <w:numPr>
          <w:ilvl w:val="1"/>
          <w:numId w:val="6"/>
        </w:numPr>
      </w:pPr>
      <w:r>
        <w:t>Behavioral Indicators</w:t>
      </w:r>
    </w:p>
    <w:p w14:paraId="76DCE2BA" w14:textId="77777777" w:rsidR="006272C1" w:rsidRDefault="00000000">
      <w:pPr>
        <w:numPr>
          <w:ilvl w:val="1"/>
          <w:numId w:val="6"/>
        </w:numPr>
      </w:pPr>
      <w:r>
        <w:t>Proficiency Levels (Basic, Intermediate, Advanced, Expert)</w:t>
      </w:r>
    </w:p>
    <w:p w14:paraId="12F2E5EB" w14:textId="77777777" w:rsidR="006272C1" w:rsidRDefault="00000000">
      <w:pPr>
        <w:numPr>
          <w:ilvl w:val="0"/>
          <w:numId w:val="6"/>
        </w:numPr>
      </w:pPr>
      <w:r>
        <w:t>Example:</w:t>
      </w:r>
    </w:p>
    <w:p w14:paraId="0B6B3507" w14:textId="77777777" w:rsidR="006272C1" w:rsidRDefault="00000000">
      <w:pPr>
        <w:numPr>
          <w:ilvl w:val="1"/>
          <w:numId w:val="6"/>
        </w:numPr>
      </w:pPr>
      <w:r>
        <w:rPr>
          <w:b/>
          <w:color w:val="551E19"/>
        </w:rPr>
        <w:t>Communication Skills:</w:t>
      </w:r>
      <w:r>
        <w:t xml:space="preserve"> Ability to convey information effectively.</w:t>
      </w:r>
    </w:p>
    <w:p w14:paraId="2ADDFA0D" w14:textId="77777777" w:rsidR="006272C1" w:rsidRDefault="00000000">
      <w:pPr>
        <w:numPr>
          <w:ilvl w:val="2"/>
          <w:numId w:val="6"/>
        </w:numPr>
      </w:pPr>
      <w:r>
        <w:rPr>
          <w:b/>
          <w:color w:val="551E19"/>
        </w:rPr>
        <w:t>Level 1 - Basic:</w:t>
      </w:r>
      <w:r>
        <w:t xml:space="preserve"> Conveys basic information clearly.</w:t>
      </w:r>
    </w:p>
    <w:p w14:paraId="20CE9A85" w14:textId="77777777" w:rsidR="006272C1" w:rsidRDefault="00000000">
      <w:pPr>
        <w:numPr>
          <w:ilvl w:val="2"/>
          <w:numId w:val="6"/>
        </w:numPr>
      </w:pPr>
      <w:r>
        <w:rPr>
          <w:b/>
          <w:color w:val="551E19"/>
        </w:rPr>
        <w:t>Level 2 - Intermediate:</w:t>
      </w:r>
      <w:r>
        <w:t xml:space="preserve"> Adapts communication style to the audience.</w:t>
      </w:r>
    </w:p>
    <w:p w14:paraId="310A92F8" w14:textId="77777777" w:rsidR="006272C1" w:rsidRDefault="00000000">
      <w:pPr>
        <w:numPr>
          <w:ilvl w:val="2"/>
          <w:numId w:val="6"/>
        </w:numPr>
      </w:pPr>
      <w:r>
        <w:rPr>
          <w:b/>
          <w:color w:val="551E19"/>
        </w:rPr>
        <w:t>Level 3 - Advanced:</w:t>
      </w:r>
      <w:r>
        <w:t xml:space="preserve"> Persuasively communicate complex ideas.</w:t>
      </w:r>
    </w:p>
    <w:p w14:paraId="7DB505D6" w14:textId="77777777" w:rsidR="006272C1" w:rsidRDefault="00000000">
      <w:pPr>
        <w:numPr>
          <w:ilvl w:val="2"/>
          <w:numId w:val="6"/>
        </w:numPr>
        <w:spacing w:after="240"/>
      </w:pPr>
      <w:r>
        <w:rPr>
          <w:b/>
          <w:color w:val="551E19"/>
        </w:rPr>
        <w:t xml:space="preserve">Level 4 - Expert: </w:t>
      </w:r>
      <w:r>
        <w:t>Influences stakeholders and drives strategic conversations.</w:t>
      </w:r>
    </w:p>
    <w:p w14:paraId="24ADE977" w14:textId="77777777" w:rsidR="006272C1" w:rsidRDefault="00000000">
      <w:pPr>
        <w:pStyle w:val="Heading3"/>
      </w:pPr>
      <w:bookmarkStart w:id="10" w:name="_jrh1zzbm8yt7" w:colFirst="0" w:colLast="0"/>
      <w:bookmarkEnd w:id="10"/>
      <w:r>
        <w:t>Step 4: Assess Employee Competencies</w:t>
      </w:r>
    </w:p>
    <w:p w14:paraId="3EE2447C" w14:textId="77777777" w:rsidR="006272C1" w:rsidRDefault="00000000">
      <w:pPr>
        <w:numPr>
          <w:ilvl w:val="0"/>
          <w:numId w:val="13"/>
        </w:numPr>
        <w:spacing w:before="240"/>
        <w:rPr>
          <w:b/>
          <w:color w:val="551E19"/>
        </w:rPr>
      </w:pPr>
      <w:r>
        <w:rPr>
          <w:b/>
          <w:color w:val="551E19"/>
        </w:rPr>
        <w:t>Assess current employee competencies using:</w:t>
      </w:r>
    </w:p>
    <w:p w14:paraId="096A231D" w14:textId="77777777" w:rsidR="006272C1" w:rsidRDefault="00000000">
      <w:pPr>
        <w:numPr>
          <w:ilvl w:val="1"/>
          <w:numId w:val="13"/>
        </w:numPr>
      </w:pPr>
      <w:r>
        <w:t>Self-Assessments</w:t>
      </w:r>
    </w:p>
    <w:p w14:paraId="47D1CFC0" w14:textId="77777777" w:rsidR="006272C1" w:rsidRDefault="00000000">
      <w:pPr>
        <w:numPr>
          <w:ilvl w:val="1"/>
          <w:numId w:val="13"/>
        </w:numPr>
      </w:pPr>
      <w:r>
        <w:t>Manager Evaluations</w:t>
      </w:r>
    </w:p>
    <w:p w14:paraId="571BC5C6" w14:textId="77777777" w:rsidR="006272C1" w:rsidRDefault="00000000">
      <w:pPr>
        <w:numPr>
          <w:ilvl w:val="1"/>
          <w:numId w:val="13"/>
        </w:numPr>
      </w:pPr>
      <w:r>
        <w:t>360-Degree Feedback</w:t>
      </w:r>
    </w:p>
    <w:p w14:paraId="5F7F32A4" w14:textId="77777777" w:rsidR="006272C1" w:rsidRDefault="00000000">
      <w:pPr>
        <w:numPr>
          <w:ilvl w:val="1"/>
          <w:numId w:val="13"/>
        </w:numPr>
        <w:spacing w:after="240"/>
      </w:pPr>
      <w:r>
        <w:t>Skills Assessments and Tests</w:t>
      </w:r>
    </w:p>
    <w:p w14:paraId="2DC6A521" w14:textId="77777777" w:rsidR="006272C1" w:rsidRDefault="00000000">
      <w:pPr>
        <w:pStyle w:val="Heading3"/>
      </w:pPr>
      <w:bookmarkStart w:id="11" w:name="_3oor91az9x7s" w:colFirst="0" w:colLast="0"/>
      <w:bookmarkEnd w:id="11"/>
      <w:r>
        <w:lastRenderedPageBreak/>
        <w:t>Step 5: Identify Skill Gaps and High-Potential Talent</w:t>
      </w:r>
    </w:p>
    <w:p w14:paraId="38B9BDE1" w14:textId="77777777" w:rsidR="006272C1" w:rsidRDefault="00000000">
      <w:pPr>
        <w:numPr>
          <w:ilvl w:val="0"/>
          <w:numId w:val="4"/>
        </w:numPr>
        <w:spacing w:before="240"/>
      </w:pPr>
      <w:r>
        <w:t>Compare current competency levels with required levels.</w:t>
      </w:r>
    </w:p>
    <w:p w14:paraId="48B620E0" w14:textId="77777777" w:rsidR="006272C1" w:rsidRDefault="00000000">
      <w:pPr>
        <w:numPr>
          <w:ilvl w:val="0"/>
          <w:numId w:val="4"/>
        </w:numPr>
      </w:pPr>
      <w:r>
        <w:t>Identify skill gaps for targeted development.</w:t>
      </w:r>
    </w:p>
    <w:p w14:paraId="0E181DCD" w14:textId="77777777" w:rsidR="006272C1" w:rsidRDefault="00000000">
      <w:pPr>
        <w:numPr>
          <w:ilvl w:val="0"/>
          <w:numId w:val="4"/>
        </w:numPr>
        <w:spacing w:after="240"/>
      </w:pPr>
      <w:r>
        <w:t>Highlight high-potential employees for succession planning.</w:t>
      </w:r>
    </w:p>
    <w:p w14:paraId="4E3BEE94" w14:textId="77777777" w:rsidR="006272C1" w:rsidRDefault="00000000">
      <w:pPr>
        <w:pStyle w:val="Heading3"/>
      </w:pPr>
      <w:bookmarkStart w:id="12" w:name="_uyk3929lja3h" w:colFirst="0" w:colLast="0"/>
      <w:bookmarkEnd w:id="12"/>
      <w:r>
        <w:t>Step 6: Create Development and Succession Plans</w:t>
      </w:r>
    </w:p>
    <w:p w14:paraId="6C3C8AF1" w14:textId="77777777" w:rsidR="006272C1" w:rsidRDefault="00000000">
      <w:pPr>
        <w:numPr>
          <w:ilvl w:val="0"/>
          <w:numId w:val="3"/>
        </w:numPr>
        <w:spacing w:before="240"/>
      </w:pPr>
      <w:r>
        <w:t>Design development programs to bridge skill gaps.</w:t>
      </w:r>
    </w:p>
    <w:p w14:paraId="69AB1DF5" w14:textId="77777777" w:rsidR="006272C1" w:rsidRDefault="00000000">
      <w:pPr>
        <w:numPr>
          <w:ilvl w:val="0"/>
          <w:numId w:val="3"/>
        </w:numPr>
      </w:pPr>
      <w:r>
        <w:t>Align high-potential talent with succession-critical roles.</w:t>
      </w:r>
    </w:p>
    <w:p w14:paraId="64A93B1C" w14:textId="77777777" w:rsidR="006272C1" w:rsidRDefault="00000000">
      <w:pPr>
        <w:numPr>
          <w:ilvl w:val="0"/>
          <w:numId w:val="3"/>
        </w:numPr>
      </w:pPr>
      <w:r>
        <w:t>Incorporate the following development strategies:</w:t>
      </w:r>
    </w:p>
    <w:p w14:paraId="4B4D8BB8" w14:textId="77777777" w:rsidR="006272C1" w:rsidRDefault="00000000">
      <w:pPr>
        <w:numPr>
          <w:ilvl w:val="1"/>
          <w:numId w:val="3"/>
        </w:numPr>
      </w:pPr>
      <w:r>
        <w:t>Mentoring and Coaching</w:t>
      </w:r>
    </w:p>
    <w:p w14:paraId="78F5F6EB" w14:textId="77777777" w:rsidR="006272C1" w:rsidRDefault="00000000">
      <w:pPr>
        <w:numPr>
          <w:ilvl w:val="1"/>
          <w:numId w:val="3"/>
        </w:numPr>
      </w:pPr>
      <w:r>
        <w:t>Job Rotation and Cross-Training</w:t>
      </w:r>
    </w:p>
    <w:p w14:paraId="0F0E96DA" w14:textId="77777777" w:rsidR="006272C1" w:rsidRDefault="00000000">
      <w:pPr>
        <w:numPr>
          <w:ilvl w:val="1"/>
          <w:numId w:val="3"/>
        </w:numPr>
        <w:spacing w:after="240"/>
      </w:pPr>
      <w:r>
        <w:t>Leadership Development Programs</w:t>
      </w:r>
    </w:p>
    <w:p w14:paraId="3DBDD7E0" w14:textId="77777777" w:rsidR="006272C1" w:rsidRDefault="00000000">
      <w:pPr>
        <w:pStyle w:val="Heading3"/>
      </w:pPr>
      <w:bookmarkStart w:id="13" w:name="_11xo2vz6qg6v" w:colFirst="0" w:colLast="0"/>
      <w:bookmarkEnd w:id="13"/>
      <w:r>
        <w:t>Step 7: Monitor and Review Progress</w:t>
      </w:r>
    </w:p>
    <w:p w14:paraId="370F8C6F" w14:textId="77777777" w:rsidR="006272C1" w:rsidRDefault="00000000">
      <w:pPr>
        <w:numPr>
          <w:ilvl w:val="0"/>
          <w:numId w:val="11"/>
        </w:numPr>
        <w:spacing w:before="240"/>
      </w:pPr>
      <w:r>
        <w:t>Regularly review competency levels and development progress.</w:t>
      </w:r>
    </w:p>
    <w:p w14:paraId="6A8B52EA" w14:textId="77777777" w:rsidR="006272C1" w:rsidRDefault="00000000">
      <w:pPr>
        <w:numPr>
          <w:ilvl w:val="0"/>
          <w:numId w:val="11"/>
        </w:numPr>
        <w:spacing w:after="240"/>
      </w:pPr>
      <w:r>
        <w:t>Update competency frameworks to adapt to evolving business needs.</w:t>
      </w:r>
    </w:p>
    <w:p w14:paraId="7DF8DDFB" w14:textId="77777777" w:rsidR="006272C1" w:rsidRDefault="00000000">
      <w:pPr>
        <w:pStyle w:val="Heading2"/>
      </w:pPr>
      <w:bookmarkStart w:id="14" w:name="_mk510kf4ot4c" w:colFirst="0" w:colLast="0"/>
      <w:bookmarkEnd w:id="14"/>
      <w:r>
        <w:t>4. Competency Mapping Tools and Templates</w:t>
      </w:r>
    </w:p>
    <w:p w14:paraId="4F68D381" w14:textId="77777777" w:rsidR="006272C1" w:rsidRDefault="00000000">
      <w:pPr>
        <w:numPr>
          <w:ilvl w:val="0"/>
          <w:numId w:val="12"/>
        </w:numPr>
        <w:spacing w:before="240"/>
      </w:pPr>
      <w:r>
        <w:t>Competency Matrix Template</w:t>
      </w:r>
    </w:p>
    <w:p w14:paraId="0386D64E" w14:textId="77777777" w:rsidR="006272C1" w:rsidRDefault="00000000">
      <w:pPr>
        <w:numPr>
          <w:ilvl w:val="0"/>
          <w:numId w:val="12"/>
        </w:numPr>
      </w:pPr>
      <w:r>
        <w:t>Skill Gap Analysis Template</w:t>
      </w:r>
    </w:p>
    <w:p w14:paraId="66D82B07" w14:textId="77777777" w:rsidR="006272C1" w:rsidRDefault="00000000">
      <w:pPr>
        <w:numPr>
          <w:ilvl w:val="0"/>
          <w:numId w:val="12"/>
        </w:numPr>
      </w:pPr>
      <w:r>
        <w:t>Development Plan Template</w:t>
      </w:r>
    </w:p>
    <w:p w14:paraId="0DF78A55" w14:textId="77777777" w:rsidR="006272C1" w:rsidRDefault="00000000">
      <w:pPr>
        <w:numPr>
          <w:ilvl w:val="0"/>
          <w:numId w:val="12"/>
        </w:numPr>
        <w:spacing w:after="240"/>
      </w:pPr>
      <w:r>
        <w:t>Talent Review and Calibration Template</w:t>
      </w:r>
    </w:p>
    <w:p w14:paraId="6C8289BC" w14:textId="77777777" w:rsidR="006272C1" w:rsidRDefault="00000000">
      <w:pPr>
        <w:pStyle w:val="Heading2"/>
      </w:pPr>
      <w:bookmarkStart w:id="15" w:name="_vu974zm8pv9k" w:colFirst="0" w:colLast="0"/>
      <w:bookmarkEnd w:id="15"/>
      <w:r>
        <w:t>5. Challenges and Best Practices</w:t>
      </w:r>
    </w:p>
    <w:p w14:paraId="66EAED9A" w14:textId="77777777" w:rsidR="006272C1" w:rsidRDefault="00000000">
      <w:pPr>
        <w:pStyle w:val="Heading3"/>
        <w:keepNext w:val="0"/>
        <w:keepLines w:val="0"/>
        <w:ind w:left="720" w:hanging="360"/>
      </w:pPr>
      <w:bookmarkStart w:id="16" w:name="_w1fjnj8igfzt" w:colFirst="0" w:colLast="0"/>
      <w:bookmarkEnd w:id="16"/>
      <w:r>
        <w:t>Common Challenges</w:t>
      </w:r>
    </w:p>
    <w:p w14:paraId="5DAA13F8" w14:textId="77777777" w:rsidR="006272C1" w:rsidRDefault="00000000">
      <w:pPr>
        <w:numPr>
          <w:ilvl w:val="0"/>
          <w:numId w:val="7"/>
        </w:numPr>
        <w:spacing w:before="240"/>
      </w:pPr>
      <w:r>
        <w:t>Resistance to change and lack of buy-in</w:t>
      </w:r>
    </w:p>
    <w:p w14:paraId="60CD07EE" w14:textId="77777777" w:rsidR="006272C1" w:rsidRDefault="00000000">
      <w:pPr>
        <w:numPr>
          <w:ilvl w:val="0"/>
          <w:numId w:val="7"/>
        </w:numPr>
      </w:pPr>
      <w:r>
        <w:t>Inconsistent evaluation criteria</w:t>
      </w:r>
    </w:p>
    <w:p w14:paraId="34B61273" w14:textId="77777777" w:rsidR="006272C1" w:rsidRDefault="00000000">
      <w:pPr>
        <w:numPr>
          <w:ilvl w:val="0"/>
          <w:numId w:val="7"/>
        </w:numPr>
        <w:spacing w:after="240"/>
      </w:pPr>
      <w:r>
        <w:t>Skill assessment biases</w:t>
      </w:r>
    </w:p>
    <w:p w14:paraId="47EE8936" w14:textId="77777777" w:rsidR="006272C1" w:rsidRDefault="00000000">
      <w:pPr>
        <w:pStyle w:val="Heading3"/>
        <w:keepNext w:val="0"/>
        <w:keepLines w:val="0"/>
        <w:ind w:left="720" w:hanging="360"/>
      </w:pPr>
      <w:bookmarkStart w:id="17" w:name="_ou4g56t7go81" w:colFirst="0" w:colLast="0"/>
      <w:bookmarkEnd w:id="17"/>
      <w:r>
        <w:t>Best Practices</w:t>
      </w:r>
    </w:p>
    <w:p w14:paraId="2512C8BE" w14:textId="77777777" w:rsidR="006272C1" w:rsidRDefault="00000000">
      <w:pPr>
        <w:numPr>
          <w:ilvl w:val="0"/>
          <w:numId w:val="8"/>
        </w:numPr>
        <w:spacing w:before="240"/>
      </w:pPr>
      <w:r>
        <w:t>Involve stakeholders throughout the process</w:t>
      </w:r>
    </w:p>
    <w:p w14:paraId="5CABD89E" w14:textId="77777777" w:rsidR="006272C1" w:rsidRDefault="00000000">
      <w:pPr>
        <w:numPr>
          <w:ilvl w:val="0"/>
          <w:numId w:val="8"/>
        </w:numPr>
      </w:pPr>
      <w:r>
        <w:t>Ensure transparent and objective evaluation criteria</w:t>
      </w:r>
    </w:p>
    <w:p w14:paraId="47A21D0F" w14:textId="77777777" w:rsidR="006272C1" w:rsidRDefault="00000000">
      <w:pPr>
        <w:numPr>
          <w:ilvl w:val="0"/>
          <w:numId w:val="8"/>
        </w:numPr>
        <w:spacing w:after="240"/>
      </w:pPr>
      <w:r>
        <w:t>Link competencies to strategic organizational goals</w:t>
      </w:r>
    </w:p>
    <w:sectPr w:rsidR="00627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8FECB" w14:textId="77777777" w:rsidR="000C5E6B" w:rsidRDefault="000C5E6B">
      <w:pPr>
        <w:spacing w:line="240" w:lineRule="auto"/>
      </w:pPr>
      <w:r>
        <w:separator/>
      </w:r>
    </w:p>
  </w:endnote>
  <w:endnote w:type="continuationSeparator" w:id="0">
    <w:p w14:paraId="5C9E3814" w14:textId="77777777" w:rsidR="000C5E6B" w:rsidRDefault="000C5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728DA" w14:textId="77777777" w:rsidR="00F86D30" w:rsidRDefault="00F86D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1CBC8" w14:textId="77777777" w:rsidR="006272C1" w:rsidRDefault="006272C1"/>
  <w:p w14:paraId="1BA36A9D" w14:textId="77777777" w:rsidR="006272C1" w:rsidRDefault="00000000">
    <w:r>
      <w:pict w14:anchorId="7324A2F7">
        <v:rect id="_x0000_i1025" style="width:0;height:1.5pt" o:hralign="center" o:hrstd="t" o:hr="t" fillcolor="#a0a0a0" stroked="f"/>
      </w:pict>
    </w:r>
  </w:p>
  <w:p w14:paraId="673DB84B" w14:textId="77777777" w:rsidR="006272C1" w:rsidRDefault="00000000">
    <w:r>
      <w:t>Prairie HR Solutions, LLC | Competency Mapping Guide</w:t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</w:instrText>
    </w:r>
    <w:r>
      <w:fldChar w:fldCharType="separate"/>
    </w:r>
    <w:r w:rsidR="00F86D30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60BFB" w14:textId="77777777" w:rsidR="00F86D30" w:rsidRDefault="00F86D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11DA2" w14:textId="77777777" w:rsidR="000C5E6B" w:rsidRDefault="000C5E6B">
      <w:pPr>
        <w:spacing w:line="240" w:lineRule="auto"/>
      </w:pPr>
      <w:r>
        <w:separator/>
      </w:r>
    </w:p>
  </w:footnote>
  <w:footnote w:type="continuationSeparator" w:id="0">
    <w:p w14:paraId="3E0E6819" w14:textId="77777777" w:rsidR="000C5E6B" w:rsidRDefault="000C5E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576F2" w14:textId="77777777" w:rsidR="00F86D30" w:rsidRDefault="00F86D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8424E" w14:textId="77777777" w:rsidR="006272C1" w:rsidRDefault="00000000">
    <w:pPr>
      <w:spacing w:line="60" w:lineRule="auto"/>
    </w:pPr>
    <w:r>
      <w:pict w14:anchorId="5BAE3D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7417955" o:spid="_x0000_s1026" type="#_x0000_t136" style="position:absolute;margin-left:0;margin-top:0;width:586.55pt;height:73.3pt;rotation:315;z-index:-251658752;mso-position-horizontal:center;mso-position-horizontal-relative:margin;mso-position-vertical:center;mso-position-vertical-relative:margin" o:allowincell="f" fillcolor="#c56e33" stroked="f">
          <v:fill opacity=".5"/>
          <v:textpath style="font-family:&quot;&amp;quot&quot;;font-size:1pt" string="Prairie HR Solutions"/>
          <w10:wrap anchorx="margin" anchory="margin"/>
        </v:shape>
      </w:pict>
    </w:r>
  </w:p>
  <w:tbl>
    <w:tblPr>
      <w:tblStyle w:val="a"/>
      <w:tblW w:w="93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560"/>
      <w:gridCol w:w="7800"/>
    </w:tblGrid>
    <w:tr w:rsidR="006272C1" w14:paraId="2B14281C" w14:textId="77777777">
      <w:tc>
        <w:tcPr>
          <w:tcW w:w="1560" w:type="dxa"/>
          <w:tcBorders>
            <w:top w:val="nil"/>
            <w:left w:val="nil"/>
            <w:right w:val="nil"/>
          </w:tcBorders>
        </w:tcPr>
        <w:p w14:paraId="66C45A70" w14:textId="77777777" w:rsidR="006272C1" w:rsidRDefault="00000000">
          <w:pPr>
            <w:spacing w:line="60" w:lineRule="auto"/>
          </w:pPr>
          <w:r>
            <w:rPr>
              <w:noProof/>
            </w:rPr>
            <w:drawing>
              <wp:inline distT="114300" distB="114300" distL="114300" distR="114300" wp14:anchorId="466FAC44" wp14:editId="45309082">
                <wp:extent cx="862013" cy="572482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013" cy="57248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0" w:type="dxa"/>
          <w:tcBorders>
            <w:top w:val="nil"/>
            <w:left w:val="nil"/>
            <w:right w:val="nil"/>
          </w:tcBorders>
        </w:tcPr>
        <w:p w14:paraId="15CE6C0F" w14:textId="77777777" w:rsidR="006272C1" w:rsidRDefault="006272C1">
          <w:pPr>
            <w:widowControl w:val="0"/>
            <w:spacing w:line="240" w:lineRule="auto"/>
          </w:pPr>
        </w:p>
      </w:tc>
    </w:tr>
  </w:tbl>
  <w:p w14:paraId="3F53778A" w14:textId="77777777" w:rsidR="006272C1" w:rsidRDefault="006272C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3F260" w14:textId="77777777" w:rsidR="00F86D30" w:rsidRDefault="00F86D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4D2"/>
    <w:multiLevelType w:val="multilevel"/>
    <w:tmpl w:val="98FED7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2D7167"/>
    <w:multiLevelType w:val="multilevel"/>
    <w:tmpl w:val="B19C2D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942B12"/>
    <w:multiLevelType w:val="multilevel"/>
    <w:tmpl w:val="3A289A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ED2BAE"/>
    <w:multiLevelType w:val="multilevel"/>
    <w:tmpl w:val="DBDAFD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984120"/>
    <w:multiLevelType w:val="multilevel"/>
    <w:tmpl w:val="550286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A02078"/>
    <w:multiLevelType w:val="multilevel"/>
    <w:tmpl w:val="B40EF3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3B0D5A"/>
    <w:multiLevelType w:val="multilevel"/>
    <w:tmpl w:val="C20E2D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0D009E3"/>
    <w:multiLevelType w:val="multilevel"/>
    <w:tmpl w:val="083C31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2E97A90"/>
    <w:multiLevelType w:val="multilevel"/>
    <w:tmpl w:val="6A2A60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CEF182B"/>
    <w:multiLevelType w:val="multilevel"/>
    <w:tmpl w:val="B3F2F3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97041D8"/>
    <w:multiLevelType w:val="multilevel"/>
    <w:tmpl w:val="91B66E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71233BC"/>
    <w:multiLevelType w:val="multilevel"/>
    <w:tmpl w:val="00704B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7944579"/>
    <w:multiLevelType w:val="multilevel"/>
    <w:tmpl w:val="07DA8B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97621022">
    <w:abstractNumId w:val="3"/>
  </w:num>
  <w:num w:numId="2" w16cid:durableId="1279066504">
    <w:abstractNumId w:val="12"/>
  </w:num>
  <w:num w:numId="3" w16cid:durableId="2049991511">
    <w:abstractNumId w:val="1"/>
  </w:num>
  <w:num w:numId="4" w16cid:durableId="1156259616">
    <w:abstractNumId w:val="11"/>
  </w:num>
  <w:num w:numId="5" w16cid:durableId="885488584">
    <w:abstractNumId w:val="10"/>
  </w:num>
  <w:num w:numId="6" w16cid:durableId="910195773">
    <w:abstractNumId w:val="8"/>
  </w:num>
  <w:num w:numId="7" w16cid:durableId="1570338553">
    <w:abstractNumId w:val="9"/>
  </w:num>
  <w:num w:numId="8" w16cid:durableId="1065686990">
    <w:abstractNumId w:val="4"/>
  </w:num>
  <w:num w:numId="9" w16cid:durableId="736822042">
    <w:abstractNumId w:val="7"/>
  </w:num>
  <w:num w:numId="10" w16cid:durableId="1599019743">
    <w:abstractNumId w:val="5"/>
  </w:num>
  <w:num w:numId="11" w16cid:durableId="473212">
    <w:abstractNumId w:val="6"/>
  </w:num>
  <w:num w:numId="12" w16cid:durableId="956062313">
    <w:abstractNumId w:val="0"/>
  </w:num>
  <w:num w:numId="13" w16cid:durableId="1014844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2C1"/>
    <w:rsid w:val="00080080"/>
    <w:rsid w:val="000C5E6B"/>
    <w:rsid w:val="006272C1"/>
    <w:rsid w:val="00F8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31F6F"/>
  <w15:docId w15:val="{DC878761-FE60-48B2-90AA-3978DBBE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color w:val="551E19"/>
      <w:sz w:val="34"/>
      <w:szCs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color w:val="551E19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6D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D30"/>
  </w:style>
  <w:style w:type="paragraph" w:styleId="Footer">
    <w:name w:val="footer"/>
    <w:basedOn w:val="Normal"/>
    <w:link w:val="FooterChar"/>
    <w:uiPriority w:val="99"/>
    <w:unhideWhenUsed/>
    <w:rsid w:val="00F86D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Finger</dc:creator>
  <cp:lastModifiedBy>Jacob Finger</cp:lastModifiedBy>
  <cp:revision>2</cp:revision>
  <dcterms:created xsi:type="dcterms:W3CDTF">2025-03-03T22:37:00Z</dcterms:created>
  <dcterms:modified xsi:type="dcterms:W3CDTF">2025-03-03T22:37:00Z</dcterms:modified>
</cp:coreProperties>
</file>