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AFE2" w14:textId="77777777" w:rsidR="001D3A2C" w:rsidRDefault="00000000">
      <w:pPr>
        <w:pStyle w:val="Title"/>
        <w:jc w:val="center"/>
        <w:rPr>
          <w:b/>
          <w:color w:val="551E19"/>
        </w:rPr>
      </w:pPr>
      <w:bookmarkStart w:id="0" w:name="_bajmh9dxemew" w:colFirst="0" w:colLast="0"/>
      <w:bookmarkEnd w:id="0"/>
      <w:r>
        <w:rPr>
          <w:b/>
          <w:color w:val="551E19"/>
        </w:rPr>
        <w:t>Talent Intelligence Strategy Plan Guide</w:t>
      </w:r>
    </w:p>
    <w:p w14:paraId="2B076611" w14:textId="77777777" w:rsidR="001D3A2C" w:rsidRDefault="001D3A2C"/>
    <w:p w14:paraId="55E36268" w14:textId="77777777" w:rsidR="001D3A2C" w:rsidRDefault="00000000">
      <w:pPr>
        <w:pStyle w:val="Heading3"/>
      </w:pPr>
      <w:bookmarkStart w:id="1" w:name="_g3d4l2ecykar" w:colFirst="0" w:colLast="0"/>
      <w:bookmarkEnd w:id="1"/>
      <w:r>
        <w:t>1. Objective Setting &amp; Alignment</w:t>
      </w:r>
    </w:p>
    <w:p w14:paraId="0F430D85" w14:textId="77777777" w:rsidR="001D3A2C" w:rsidRDefault="00000000">
      <w:pPr>
        <w:numPr>
          <w:ilvl w:val="0"/>
          <w:numId w:val="7"/>
        </w:numPr>
        <w:spacing w:before="240"/>
      </w:pPr>
      <w:r>
        <w:rPr>
          <w:b/>
          <w:color w:val="551E19"/>
        </w:rPr>
        <w:t>Purpose:</w:t>
      </w:r>
      <w:r>
        <w:t xml:space="preserve"> Define clear objectives and align them with business goals.</w:t>
      </w:r>
    </w:p>
    <w:p w14:paraId="1A6A63B6" w14:textId="77777777" w:rsidR="001D3A2C" w:rsidRDefault="00000000">
      <w:pPr>
        <w:numPr>
          <w:ilvl w:val="0"/>
          <w:numId w:val="7"/>
        </w:numPr>
        <w:rPr>
          <w:color w:val="551E19"/>
        </w:rPr>
      </w:pPr>
      <w:r>
        <w:rPr>
          <w:b/>
          <w:color w:val="551E19"/>
        </w:rPr>
        <w:t>Key Questions:</w:t>
      </w:r>
    </w:p>
    <w:p w14:paraId="7E800006" w14:textId="77777777" w:rsidR="001D3A2C" w:rsidRDefault="00000000">
      <w:pPr>
        <w:numPr>
          <w:ilvl w:val="1"/>
          <w:numId w:val="7"/>
        </w:numPr>
      </w:pPr>
      <w:r>
        <w:t>What business challenges are you trying to solve?</w:t>
      </w:r>
    </w:p>
    <w:p w14:paraId="0F8DEE41" w14:textId="77777777" w:rsidR="001D3A2C" w:rsidRDefault="00000000">
      <w:pPr>
        <w:numPr>
          <w:ilvl w:val="1"/>
          <w:numId w:val="7"/>
        </w:numPr>
      </w:pPr>
      <w:r>
        <w:t>How will talent intelligence support strategic objectives (e.g., workforce planning, talent acquisition, succession planning)?</w:t>
      </w:r>
    </w:p>
    <w:p w14:paraId="52F9E1B1" w14:textId="77777777" w:rsidR="001D3A2C" w:rsidRDefault="00000000">
      <w:pPr>
        <w:numPr>
          <w:ilvl w:val="0"/>
          <w:numId w:val="7"/>
        </w:numPr>
        <w:spacing w:after="240"/>
      </w:pPr>
      <w:r>
        <w:rPr>
          <w:b/>
          <w:color w:val="551E19"/>
        </w:rPr>
        <w:t>Output:</w:t>
      </w:r>
      <w:r>
        <w:t xml:space="preserve"> A strategic brief that outlines objectives, key stakeholders, and success metrics.</w:t>
      </w:r>
    </w:p>
    <w:p w14:paraId="57543856" w14:textId="77777777" w:rsidR="001D3A2C" w:rsidRDefault="00000000">
      <w:r>
        <w:pict w14:anchorId="71C684E3">
          <v:rect id="_x0000_i1025" style="width:0;height:1.5pt" o:hralign="center" o:hrstd="t" o:hr="t" fillcolor="#a0a0a0" stroked="f"/>
        </w:pict>
      </w:r>
    </w:p>
    <w:p w14:paraId="550230CE" w14:textId="77777777" w:rsidR="001D3A2C" w:rsidRDefault="00000000">
      <w:pPr>
        <w:pStyle w:val="Heading3"/>
      </w:pPr>
      <w:bookmarkStart w:id="2" w:name="_rhicgo3xmh9f" w:colFirst="0" w:colLast="0"/>
      <w:bookmarkEnd w:id="2"/>
      <w:r>
        <w:t>2. Data Collection &amp; Integration</w:t>
      </w:r>
    </w:p>
    <w:p w14:paraId="50172873" w14:textId="77777777" w:rsidR="001D3A2C" w:rsidRDefault="00000000">
      <w:pPr>
        <w:numPr>
          <w:ilvl w:val="0"/>
          <w:numId w:val="11"/>
        </w:numPr>
        <w:spacing w:before="240"/>
      </w:pPr>
      <w:r>
        <w:rPr>
          <w:b/>
          <w:color w:val="5B0F00"/>
        </w:rPr>
        <w:t>Purpose:</w:t>
      </w:r>
      <w:r>
        <w:t xml:space="preserve"> Identify relevant data sources and integrate them into a centralized platform.</w:t>
      </w:r>
    </w:p>
    <w:p w14:paraId="2377A6E9" w14:textId="77777777" w:rsidR="001D3A2C" w:rsidRDefault="00000000">
      <w:pPr>
        <w:numPr>
          <w:ilvl w:val="0"/>
          <w:numId w:val="11"/>
        </w:numPr>
        <w:rPr>
          <w:color w:val="5B0F00"/>
        </w:rPr>
      </w:pPr>
      <w:r>
        <w:rPr>
          <w:b/>
          <w:color w:val="5B0F00"/>
        </w:rPr>
        <w:t>Data Sources:</w:t>
      </w:r>
    </w:p>
    <w:p w14:paraId="404AF809" w14:textId="77777777" w:rsidR="001D3A2C" w:rsidRDefault="00000000">
      <w:pPr>
        <w:numPr>
          <w:ilvl w:val="1"/>
          <w:numId w:val="11"/>
        </w:numPr>
      </w:pPr>
      <w:r>
        <w:rPr>
          <w:b/>
          <w:color w:val="5B0F00"/>
        </w:rPr>
        <w:t>Internal Data:</w:t>
      </w:r>
      <w:r>
        <w:t xml:space="preserve"> HRIS, ATS, performance reviews, learning and development records, engagement surveys, skill assessments, and exit interviews.</w:t>
      </w:r>
    </w:p>
    <w:p w14:paraId="171A3E60" w14:textId="77777777" w:rsidR="001D3A2C" w:rsidRDefault="00000000">
      <w:pPr>
        <w:numPr>
          <w:ilvl w:val="1"/>
          <w:numId w:val="11"/>
        </w:numPr>
      </w:pPr>
      <w:r>
        <w:rPr>
          <w:b/>
          <w:color w:val="5B0F00"/>
        </w:rPr>
        <w:t>External Data:</w:t>
      </w:r>
      <w:r>
        <w:t xml:space="preserve"> Labor market analytics, competitive intelligence, industry benchmarks, and social talent networks.</w:t>
      </w:r>
    </w:p>
    <w:p w14:paraId="64D798D4" w14:textId="77777777" w:rsidR="001D3A2C" w:rsidRDefault="00000000">
      <w:pPr>
        <w:numPr>
          <w:ilvl w:val="0"/>
          <w:numId w:val="11"/>
        </w:numPr>
        <w:rPr>
          <w:color w:val="5B0F00"/>
        </w:rPr>
      </w:pPr>
      <w:r>
        <w:rPr>
          <w:b/>
          <w:color w:val="5B0F00"/>
        </w:rPr>
        <w:t>Best Practices:</w:t>
      </w:r>
    </w:p>
    <w:p w14:paraId="3E0EE072" w14:textId="77777777" w:rsidR="001D3A2C" w:rsidRDefault="00000000">
      <w:pPr>
        <w:numPr>
          <w:ilvl w:val="1"/>
          <w:numId w:val="11"/>
        </w:numPr>
      </w:pPr>
      <w:r>
        <w:t>Ensure data governance, security, and compliance with privacy laws (e.g., GDPR, CCPA).</w:t>
      </w:r>
    </w:p>
    <w:p w14:paraId="5BC550AD" w14:textId="77777777" w:rsidR="001D3A2C" w:rsidRDefault="00000000">
      <w:pPr>
        <w:numPr>
          <w:ilvl w:val="1"/>
          <w:numId w:val="11"/>
        </w:numPr>
      </w:pPr>
      <w:r>
        <w:t>Use data integration tools to unify disparate systems.</w:t>
      </w:r>
    </w:p>
    <w:p w14:paraId="3BB4DFD4" w14:textId="77777777" w:rsidR="001D3A2C" w:rsidRDefault="00000000">
      <w:pPr>
        <w:numPr>
          <w:ilvl w:val="0"/>
          <w:numId w:val="11"/>
        </w:numPr>
        <w:spacing w:after="240"/>
      </w:pPr>
      <w:r>
        <w:rPr>
          <w:b/>
          <w:color w:val="5B0F00"/>
        </w:rPr>
        <w:t>Output:</w:t>
      </w:r>
      <w:r>
        <w:t xml:space="preserve"> Centralized talent data repository with automated data refreshes.</w:t>
      </w:r>
    </w:p>
    <w:p w14:paraId="24FB9FD5" w14:textId="77777777" w:rsidR="001D3A2C" w:rsidRDefault="00000000">
      <w:r>
        <w:pict w14:anchorId="67E4F96A">
          <v:rect id="_x0000_i1026" style="width:0;height:1.5pt" o:hralign="center" o:hrstd="t" o:hr="t" fillcolor="#a0a0a0" stroked="f"/>
        </w:pict>
      </w:r>
    </w:p>
    <w:p w14:paraId="642F83B8" w14:textId="76577055" w:rsidR="001D3A2C" w:rsidRDefault="00000000" w:rsidP="008244BD">
      <w:pPr>
        <w:pStyle w:val="Heading3"/>
        <w:tabs>
          <w:tab w:val="left" w:pos="5310"/>
        </w:tabs>
      </w:pPr>
      <w:bookmarkStart w:id="3" w:name="_ilqwy4h3e0n1" w:colFirst="0" w:colLast="0"/>
      <w:bookmarkEnd w:id="3"/>
      <w:r>
        <w:t>3. Talent Intelligence Metrics &amp; KPIs</w:t>
      </w:r>
      <w:r w:rsidR="008244BD">
        <w:tab/>
      </w:r>
    </w:p>
    <w:p w14:paraId="0DDD25C7" w14:textId="77777777" w:rsidR="001D3A2C" w:rsidRDefault="00000000">
      <w:pPr>
        <w:numPr>
          <w:ilvl w:val="0"/>
          <w:numId w:val="18"/>
        </w:numPr>
        <w:spacing w:before="240"/>
      </w:pPr>
      <w:r>
        <w:rPr>
          <w:b/>
          <w:color w:val="551E19"/>
        </w:rPr>
        <w:t>Purpose:</w:t>
      </w:r>
      <w:r>
        <w:t xml:space="preserve"> Establish relevant metrics and KPIs to measure talent effectiveness and alignment with strategic goals.</w:t>
      </w:r>
    </w:p>
    <w:p w14:paraId="77FF0766" w14:textId="77777777" w:rsidR="001D3A2C" w:rsidRDefault="00000000">
      <w:pPr>
        <w:numPr>
          <w:ilvl w:val="0"/>
          <w:numId w:val="18"/>
        </w:numPr>
        <w:rPr>
          <w:color w:val="551E19"/>
        </w:rPr>
      </w:pPr>
      <w:r>
        <w:rPr>
          <w:b/>
          <w:color w:val="551E19"/>
        </w:rPr>
        <w:t>Core Metrics:</w:t>
      </w:r>
    </w:p>
    <w:p w14:paraId="0DCBD888" w14:textId="77777777" w:rsidR="001D3A2C" w:rsidRDefault="00000000">
      <w:pPr>
        <w:numPr>
          <w:ilvl w:val="1"/>
          <w:numId w:val="18"/>
        </w:numPr>
      </w:pPr>
      <w:r>
        <w:rPr>
          <w:b/>
          <w:color w:val="551E19"/>
        </w:rPr>
        <w:t>Talent Acquisition:</w:t>
      </w:r>
      <w:r>
        <w:t xml:space="preserve"> Time-to-hire, cost-per-hire, source effectiveness, candidate quality, and diversity hiring metrics.</w:t>
      </w:r>
    </w:p>
    <w:p w14:paraId="603E9246" w14:textId="77777777" w:rsidR="001D3A2C" w:rsidRDefault="00000000">
      <w:pPr>
        <w:numPr>
          <w:ilvl w:val="1"/>
          <w:numId w:val="18"/>
        </w:numPr>
      </w:pPr>
      <w:r>
        <w:rPr>
          <w:b/>
          <w:color w:val="551E19"/>
        </w:rPr>
        <w:lastRenderedPageBreak/>
        <w:t>Talent Development:</w:t>
      </w:r>
      <w:r>
        <w:t xml:space="preserve"> Learning agility, competency progression, internal mobility, and leadership pipeline strength.</w:t>
      </w:r>
    </w:p>
    <w:p w14:paraId="5B7E8276" w14:textId="77777777" w:rsidR="001D3A2C" w:rsidRDefault="00000000">
      <w:pPr>
        <w:numPr>
          <w:ilvl w:val="1"/>
          <w:numId w:val="18"/>
        </w:numPr>
      </w:pPr>
      <w:r>
        <w:rPr>
          <w:b/>
          <w:color w:val="551E19"/>
        </w:rPr>
        <w:t>Employee Success &amp; Engagement:</w:t>
      </w:r>
      <w:r>
        <w:t xml:space="preserve"> Performance scores, engagement surveys, retention rates, and productivity metrics.</w:t>
      </w:r>
    </w:p>
    <w:p w14:paraId="1F5FCC73" w14:textId="77777777" w:rsidR="001D3A2C" w:rsidRDefault="00000000">
      <w:pPr>
        <w:numPr>
          <w:ilvl w:val="1"/>
          <w:numId w:val="18"/>
        </w:numPr>
      </w:pPr>
      <w:r>
        <w:rPr>
          <w:b/>
          <w:color w:val="551E19"/>
        </w:rPr>
        <w:t>Succession &amp; Workforce Planning:</w:t>
      </w:r>
      <w:r>
        <w:t xml:space="preserve"> Talent gaps, risk of attrition, critical role coverage, and future skill requirements.</w:t>
      </w:r>
    </w:p>
    <w:p w14:paraId="39331A9D" w14:textId="77777777" w:rsidR="001D3A2C" w:rsidRDefault="00000000">
      <w:pPr>
        <w:numPr>
          <w:ilvl w:val="0"/>
          <w:numId w:val="18"/>
        </w:numPr>
        <w:spacing w:after="240"/>
      </w:pPr>
      <w:r>
        <w:rPr>
          <w:b/>
          <w:color w:val="551E19"/>
        </w:rPr>
        <w:t>Output:</w:t>
      </w:r>
      <w:r>
        <w:t xml:space="preserve"> KPI dashboard with real-time analytics.</w:t>
      </w:r>
    </w:p>
    <w:p w14:paraId="7890D3C5" w14:textId="77777777" w:rsidR="001D3A2C" w:rsidRDefault="00000000">
      <w:r>
        <w:pict w14:anchorId="56414893">
          <v:rect id="_x0000_i1027" style="width:0;height:1.5pt" o:hralign="center" o:hrstd="t" o:hr="t" fillcolor="#a0a0a0" stroked="f"/>
        </w:pict>
      </w:r>
    </w:p>
    <w:p w14:paraId="67192B7E" w14:textId="77777777" w:rsidR="001D3A2C" w:rsidRDefault="00000000">
      <w:pPr>
        <w:pStyle w:val="Heading3"/>
      </w:pPr>
      <w:bookmarkStart w:id="4" w:name="_f3nvr3n7cxgo" w:colFirst="0" w:colLast="0"/>
      <w:bookmarkEnd w:id="4"/>
      <w:r>
        <w:t>4. Data Analysis &amp; Insights Generation</w:t>
      </w:r>
    </w:p>
    <w:p w14:paraId="4BA67596" w14:textId="77777777" w:rsidR="001D3A2C" w:rsidRDefault="00000000">
      <w:pPr>
        <w:numPr>
          <w:ilvl w:val="0"/>
          <w:numId w:val="13"/>
        </w:numPr>
        <w:spacing w:before="240"/>
      </w:pPr>
      <w:r>
        <w:rPr>
          <w:b/>
          <w:color w:val="551E19"/>
        </w:rPr>
        <w:t>Purpose:</w:t>
      </w:r>
      <w:r>
        <w:t xml:space="preserve"> Use advanced analytics to derive insights from the collected data.</w:t>
      </w:r>
    </w:p>
    <w:p w14:paraId="4BF9DC26" w14:textId="77777777" w:rsidR="001D3A2C" w:rsidRDefault="00000000">
      <w:pPr>
        <w:numPr>
          <w:ilvl w:val="0"/>
          <w:numId w:val="13"/>
        </w:numPr>
        <w:rPr>
          <w:color w:val="551E19"/>
        </w:rPr>
      </w:pPr>
      <w:r>
        <w:rPr>
          <w:b/>
          <w:color w:val="551E19"/>
        </w:rPr>
        <w:t>Techniques:</w:t>
      </w:r>
    </w:p>
    <w:p w14:paraId="4B7F83C8" w14:textId="77777777" w:rsidR="001D3A2C" w:rsidRDefault="00000000">
      <w:pPr>
        <w:numPr>
          <w:ilvl w:val="1"/>
          <w:numId w:val="13"/>
        </w:numPr>
      </w:pPr>
      <w:r>
        <w:rPr>
          <w:b/>
          <w:color w:val="551E19"/>
        </w:rPr>
        <w:t>Descriptive Analytics:</w:t>
      </w:r>
      <w:r>
        <w:t xml:space="preserve"> Historical trend analysis to understand past performance.</w:t>
      </w:r>
    </w:p>
    <w:p w14:paraId="75EF71A9" w14:textId="77777777" w:rsidR="001D3A2C" w:rsidRDefault="00000000">
      <w:pPr>
        <w:numPr>
          <w:ilvl w:val="1"/>
          <w:numId w:val="13"/>
        </w:numPr>
      </w:pPr>
      <w:r>
        <w:rPr>
          <w:b/>
          <w:color w:val="551E19"/>
        </w:rPr>
        <w:t>Predictive Analytics:</w:t>
      </w:r>
      <w:r>
        <w:t xml:space="preserve"> Machine learning models to predict turnover, talent gaps, or leadership potential.</w:t>
      </w:r>
    </w:p>
    <w:p w14:paraId="7DE850B5" w14:textId="77777777" w:rsidR="001D3A2C" w:rsidRDefault="00000000">
      <w:pPr>
        <w:numPr>
          <w:ilvl w:val="1"/>
          <w:numId w:val="13"/>
        </w:numPr>
      </w:pPr>
      <w:r>
        <w:rPr>
          <w:b/>
          <w:color w:val="551E19"/>
        </w:rPr>
        <w:t>Prescriptive Analytics:</w:t>
      </w:r>
      <w:r>
        <w:t xml:space="preserve"> Recommendations for talent interventions (e.g., upskilling, hiring strategies).</w:t>
      </w:r>
    </w:p>
    <w:p w14:paraId="546D3ABF" w14:textId="77777777" w:rsidR="001D3A2C" w:rsidRDefault="00000000">
      <w:pPr>
        <w:numPr>
          <w:ilvl w:val="0"/>
          <w:numId w:val="13"/>
        </w:numPr>
        <w:rPr>
          <w:color w:val="551E19"/>
        </w:rPr>
      </w:pPr>
      <w:r>
        <w:rPr>
          <w:b/>
          <w:color w:val="551E19"/>
        </w:rPr>
        <w:t>Tools:</w:t>
      </w:r>
    </w:p>
    <w:p w14:paraId="7D738920" w14:textId="77777777" w:rsidR="001D3A2C" w:rsidRDefault="00000000">
      <w:pPr>
        <w:numPr>
          <w:ilvl w:val="1"/>
          <w:numId w:val="13"/>
        </w:numPr>
      </w:pPr>
      <w:r>
        <w:t>Data visualization tools (e.g., Tableau, Power BI)</w:t>
      </w:r>
    </w:p>
    <w:p w14:paraId="5460855D" w14:textId="77777777" w:rsidR="001D3A2C" w:rsidRDefault="00000000">
      <w:pPr>
        <w:numPr>
          <w:ilvl w:val="1"/>
          <w:numId w:val="13"/>
        </w:numPr>
      </w:pPr>
      <w:r>
        <w:t>Machine learning platforms (e.g., Google Vertex AI, Azure ML)</w:t>
      </w:r>
    </w:p>
    <w:p w14:paraId="15E91AA1" w14:textId="77777777" w:rsidR="001D3A2C" w:rsidRDefault="00000000">
      <w:pPr>
        <w:numPr>
          <w:ilvl w:val="1"/>
          <w:numId w:val="13"/>
        </w:numPr>
      </w:pPr>
      <w:r>
        <w:t>Statistical analysis tools (e.g., Python, R)</w:t>
      </w:r>
    </w:p>
    <w:p w14:paraId="2AAF3DCC" w14:textId="77777777" w:rsidR="001D3A2C" w:rsidRDefault="00000000">
      <w:pPr>
        <w:numPr>
          <w:ilvl w:val="0"/>
          <w:numId w:val="13"/>
        </w:numPr>
        <w:spacing w:after="240"/>
      </w:pPr>
      <w:r>
        <w:rPr>
          <w:b/>
          <w:color w:val="551E19"/>
        </w:rPr>
        <w:t>Output:</w:t>
      </w:r>
      <w:r>
        <w:t xml:space="preserve"> Actionable insights report with strategic recommendations.</w:t>
      </w:r>
    </w:p>
    <w:p w14:paraId="1FE29480" w14:textId="77777777" w:rsidR="001D3A2C" w:rsidRDefault="00000000">
      <w:r>
        <w:pict w14:anchorId="218A0CEA">
          <v:rect id="_x0000_i1028" style="width:0;height:1.5pt" o:hralign="center" o:hrstd="t" o:hr="t" fillcolor="#a0a0a0" stroked="f"/>
        </w:pict>
      </w:r>
    </w:p>
    <w:p w14:paraId="5267C0B9" w14:textId="77777777" w:rsidR="001D3A2C" w:rsidRDefault="00000000">
      <w:pPr>
        <w:pStyle w:val="Heading3"/>
      </w:pPr>
      <w:bookmarkStart w:id="5" w:name="_q9l0y66qsfs" w:colFirst="0" w:colLast="0"/>
      <w:bookmarkEnd w:id="5"/>
      <w:r>
        <w:t>5. Decision-Making &amp; Strategy Formulation</w:t>
      </w:r>
    </w:p>
    <w:p w14:paraId="71596B52" w14:textId="77777777" w:rsidR="001D3A2C" w:rsidRDefault="00000000">
      <w:pPr>
        <w:numPr>
          <w:ilvl w:val="0"/>
          <w:numId w:val="1"/>
        </w:numPr>
        <w:spacing w:before="240"/>
      </w:pPr>
      <w:r>
        <w:rPr>
          <w:b/>
          <w:color w:val="551E19"/>
        </w:rPr>
        <w:t>Purpose:</w:t>
      </w:r>
      <w:r>
        <w:t xml:space="preserve"> Translate insights into strategic talent actions and initiatives.</w:t>
      </w:r>
    </w:p>
    <w:p w14:paraId="0E771B22" w14:textId="77777777" w:rsidR="001D3A2C" w:rsidRDefault="00000000">
      <w:pPr>
        <w:numPr>
          <w:ilvl w:val="0"/>
          <w:numId w:val="1"/>
        </w:numPr>
        <w:rPr>
          <w:color w:val="551E19"/>
        </w:rPr>
      </w:pPr>
      <w:r>
        <w:rPr>
          <w:b/>
          <w:color w:val="551E19"/>
        </w:rPr>
        <w:t>Key Decisions:</w:t>
      </w:r>
    </w:p>
    <w:p w14:paraId="0A58A206" w14:textId="77777777" w:rsidR="001D3A2C" w:rsidRDefault="00000000">
      <w:pPr>
        <w:numPr>
          <w:ilvl w:val="1"/>
          <w:numId w:val="1"/>
        </w:numPr>
      </w:pPr>
      <w:r>
        <w:t>Talent acquisition strategies (build, buy, or borrow talent)</w:t>
      </w:r>
    </w:p>
    <w:p w14:paraId="054C7C47" w14:textId="77777777" w:rsidR="001D3A2C" w:rsidRDefault="00000000">
      <w:pPr>
        <w:numPr>
          <w:ilvl w:val="1"/>
          <w:numId w:val="1"/>
        </w:numPr>
      </w:pPr>
      <w:r>
        <w:t>Workforce planning and capability development</w:t>
      </w:r>
    </w:p>
    <w:p w14:paraId="624856D4" w14:textId="77777777" w:rsidR="001D3A2C" w:rsidRDefault="00000000">
      <w:pPr>
        <w:numPr>
          <w:ilvl w:val="1"/>
          <w:numId w:val="1"/>
        </w:numPr>
      </w:pPr>
      <w:r>
        <w:t>Leadership pipeline and succession planning</w:t>
      </w:r>
    </w:p>
    <w:p w14:paraId="0C37F536" w14:textId="77777777" w:rsidR="001D3A2C" w:rsidRDefault="00000000">
      <w:pPr>
        <w:numPr>
          <w:ilvl w:val="1"/>
          <w:numId w:val="1"/>
        </w:numPr>
      </w:pPr>
      <w:r>
        <w:t>Employee engagement and retention strategies</w:t>
      </w:r>
    </w:p>
    <w:p w14:paraId="59C6C533" w14:textId="77777777" w:rsidR="001D3A2C" w:rsidRDefault="00000000">
      <w:pPr>
        <w:numPr>
          <w:ilvl w:val="0"/>
          <w:numId w:val="1"/>
        </w:numPr>
        <w:spacing w:after="240"/>
      </w:pPr>
      <w:r>
        <w:rPr>
          <w:b/>
          <w:color w:val="551E19"/>
        </w:rPr>
        <w:t>Output:</w:t>
      </w:r>
      <w:r>
        <w:t xml:space="preserve"> Talent strategy roadmap aligned with business goals.</w:t>
      </w:r>
    </w:p>
    <w:p w14:paraId="3988124A" w14:textId="77777777" w:rsidR="001D3A2C" w:rsidRDefault="00000000">
      <w:r>
        <w:pict w14:anchorId="481E3ADC">
          <v:rect id="_x0000_i1029" style="width:0;height:1.5pt" o:hralign="center" o:hrstd="t" o:hr="t" fillcolor="#a0a0a0" stroked="f"/>
        </w:pict>
      </w:r>
    </w:p>
    <w:p w14:paraId="343275C7" w14:textId="77777777" w:rsidR="001D3A2C" w:rsidRDefault="00000000">
      <w:pPr>
        <w:pStyle w:val="Heading3"/>
      </w:pPr>
      <w:bookmarkStart w:id="6" w:name="_x7441vuk1ni" w:colFirst="0" w:colLast="0"/>
      <w:bookmarkEnd w:id="6"/>
      <w:r>
        <w:lastRenderedPageBreak/>
        <w:t>6. Implementation &amp; Change Management</w:t>
      </w:r>
    </w:p>
    <w:p w14:paraId="0EDD256B" w14:textId="77777777" w:rsidR="001D3A2C" w:rsidRDefault="00000000">
      <w:pPr>
        <w:numPr>
          <w:ilvl w:val="0"/>
          <w:numId w:val="6"/>
        </w:numPr>
        <w:spacing w:before="240"/>
      </w:pPr>
      <w:r>
        <w:rPr>
          <w:b/>
          <w:color w:val="551E19"/>
        </w:rPr>
        <w:t>Purpose:</w:t>
      </w:r>
      <w:r>
        <w:rPr>
          <w:color w:val="551E19"/>
        </w:rPr>
        <w:t xml:space="preserve"> </w:t>
      </w:r>
      <w:r>
        <w:t>Execute talent strategies while managing organizational change.</w:t>
      </w:r>
    </w:p>
    <w:p w14:paraId="54F13058" w14:textId="77777777" w:rsidR="001D3A2C" w:rsidRDefault="00000000">
      <w:pPr>
        <w:numPr>
          <w:ilvl w:val="0"/>
          <w:numId w:val="6"/>
        </w:numPr>
        <w:rPr>
          <w:color w:val="551E19"/>
        </w:rPr>
      </w:pPr>
      <w:r>
        <w:rPr>
          <w:b/>
          <w:color w:val="551E19"/>
        </w:rPr>
        <w:t>Components:</w:t>
      </w:r>
    </w:p>
    <w:p w14:paraId="43D87BD5" w14:textId="77777777" w:rsidR="001D3A2C" w:rsidRDefault="00000000">
      <w:pPr>
        <w:numPr>
          <w:ilvl w:val="1"/>
          <w:numId w:val="6"/>
        </w:numPr>
      </w:pPr>
      <w:r>
        <w:rPr>
          <w:b/>
          <w:color w:val="551E19"/>
        </w:rPr>
        <w:t>Communication Plan:</w:t>
      </w:r>
      <w:r>
        <w:t xml:space="preserve"> Transparent communication of strategic goals and initiatives.</w:t>
      </w:r>
    </w:p>
    <w:p w14:paraId="63136861" w14:textId="77777777" w:rsidR="001D3A2C" w:rsidRDefault="00000000">
      <w:pPr>
        <w:numPr>
          <w:ilvl w:val="1"/>
          <w:numId w:val="6"/>
        </w:numPr>
      </w:pPr>
      <w:r>
        <w:rPr>
          <w:b/>
          <w:color w:val="551E19"/>
        </w:rPr>
        <w:t>Stakeholder Engagement:</w:t>
      </w:r>
      <w:r>
        <w:t xml:space="preserve"> Involve key stakeholders (e.g., leadership, HRBPs, line managers) to ensure alignment and buy-in.</w:t>
      </w:r>
    </w:p>
    <w:p w14:paraId="7A982E72" w14:textId="77777777" w:rsidR="001D3A2C" w:rsidRDefault="00000000">
      <w:pPr>
        <w:numPr>
          <w:ilvl w:val="1"/>
          <w:numId w:val="6"/>
        </w:numPr>
      </w:pPr>
      <w:r>
        <w:rPr>
          <w:b/>
          <w:color w:val="551E19"/>
        </w:rPr>
        <w:t>Change Management:</w:t>
      </w:r>
      <w:r>
        <w:t xml:space="preserve"> Use change management frameworks (e.g., ADKAR) to support employee adoption.</w:t>
      </w:r>
    </w:p>
    <w:p w14:paraId="3B3ACA1E" w14:textId="77777777" w:rsidR="001D3A2C" w:rsidRDefault="00000000">
      <w:pPr>
        <w:numPr>
          <w:ilvl w:val="0"/>
          <w:numId w:val="6"/>
        </w:numPr>
        <w:spacing w:after="240"/>
      </w:pPr>
      <w:r>
        <w:rPr>
          <w:b/>
          <w:color w:val="551E19"/>
        </w:rPr>
        <w:t>Output:</w:t>
      </w:r>
      <w:r>
        <w:t xml:space="preserve"> Implementation plan with change management timeline and communication strategy.</w:t>
      </w:r>
    </w:p>
    <w:p w14:paraId="5968C0BB" w14:textId="77777777" w:rsidR="001D3A2C" w:rsidRDefault="00000000">
      <w:r>
        <w:pict w14:anchorId="4AC4D932">
          <v:rect id="_x0000_i1030" style="width:0;height:1.5pt" o:hralign="center" o:hrstd="t" o:hr="t" fillcolor="#a0a0a0" stroked="f"/>
        </w:pict>
      </w:r>
    </w:p>
    <w:p w14:paraId="22B6ABFD" w14:textId="77777777" w:rsidR="001D3A2C" w:rsidRDefault="00000000">
      <w:pPr>
        <w:pStyle w:val="Heading3"/>
      </w:pPr>
      <w:bookmarkStart w:id="7" w:name="_6ruiicf7mx2h" w:colFirst="0" w:colLast="0"/>
      <w:bookmarkEnd w:id="7"/>
      <w:r>
        <w:t>7. Continuous Monitoring &amp; Improvement</w:t>
      </w:r>
    </w:p>
    <w:p w14:paraId="54F0CB85" w14:textId="77777777" w:rsidR="001D3A2C" w:rsidRDefault="00000000">
      <w:pPr>
        <w:numPr>
          <w:ilvl w:val="0"/>
          <w:numId w:val="4"/>
        </w:numPr>
        <w:spacing w:before="240"/>
      </w:pPr>
      <w:r>
        <w:rPr>
          <w:b/>
          <w:color w:val="551E19"/>
        </w:rPr>
        <w:t>Purpose:</w:t>
      </w:r>
      <w:r>
        <w:t xml:space="preserve"> Continuously monitor the effectiveness of talent strategies and make iterative improvements.</w:t>
      </w:r>
    </w:p>
    <w:p w14:paraId="34BC9984" w14:textId="77777777" w:rsidR="001D3A2C" w:rsidRDefault="00000000">
      <w:pPr>
        <w:numPr>
          <w:ilvl w:val="0"/>
          <w:numId w:val="4"/>
        </w:numPr>
        <w:rPr>
          <w:color w:val="551E19"/>
        </w:rPr>
      </w:pPr>
      <w:r>
        <w:rPr>
          <w:b/>
          <w:color w:val="551E19"/>
        </w:rPr>
        <w:t>Approach:</w:t>
      </w:r>
    </w:p>
    <w:p w14:paraId="425A1B85" w14:textId="77777777" w:rsidR="001D3A2C" w:rsidRDefault="00000000">
      <w:pPr>
        <w:numPr>
          <w:ilvl w:val="1"/>
          <w:numId w:val="4"/>
        </w:numPr>
      </w:pPr>
      <w:r>
        <w:t>Establish feedback loops for ongoing learning and improvement.</w:t>
      </w:r>
    </w:p>
    <w:p w14:paraId="15DE8A7F" w14:textId="77777777" w:rsidR="001D3A2C" w:rsidRDefault="00000000">
      <w:pPr>
        <w:numPr>
          <w:ilvl w:val="1"/>
          <w:numId w:val="4"/>
        </w:numPr>
      </w:pPr>
      <w:r>
        <w:t>Conduct quarterly or bi-annual reviews of KPIs.</w:t>
      </w:r>
    </w:p>
    <w:p w14:paraId="1573E110" w14:textId="77777777" w:rsidR="001D3A2C" w:rsidRDefault="00000000">
      <w:pPr>
        <w:numPr>
          <w:ilvl w:val="1"/>
          <w:numId w:val="4"/>
        </w:numPr>
      </w:pPr>
      <w:r>
        <w:t>Adapt strategies based on changing business needs or talent market dynamics.</w:t>
      </w:r>
    </w:p>
    <w:p w14:paraId="198DDBC3" w14:textId="77777777" w:rsidR="001D3A2C" w:rsidRDefault="00000000">
      <w:pPr>
        <w:numPr>
          <w:ilvl w:val="0"/>
          <w:numId w:val="4"/>
        </w:numPr>
        <w:spacing w:after="240"/>
      </w:pPr>
      <w:r>
        <w:rPr>
          <w:b/>
          <w:color w:val="551E19"/>
        </w:rPr>
        <w:t>Output:</w:t>
      </w:r>
      <w:r>
        <w:t xml:space="preserve"> Performance review reports and strategic adjustment recommendations.</w:t>
      </w:r>
    </w:p>
    <w:p w14:paraId="72347D1C" w14:textId="77777777" w:rsidR="001D3A2C" w:rsidRDefault="00000000">
      <w:r>
        <w:pict w14:anchorId="7CCD33BE">
          <v:rect id="_x0000_i1031" style="width:0;height:1.5pt" o:hralign="center" o:hrstd="t" o:hr="t" fillcolor="#a0a0a0" stroked="f"/>
        </w:pict>
      </w:r>
    </w:p>
    <w:p w14:paraId="62B0A0FE" w14:textId="77777777" w:rsidR="001D3A2C" w:rsidRDefault="00000000">
      <w:pPr>
        <w:pStyle w:val="Heading3"/>
      </w:pPr>
      <w:bookmarkStart w:id="8" w:name="_c86ad9hzn5ne" w:colFirst="0" w:colLast="0"/>
      <w:bookmarkEnd w:id="8"/>
      <w:r>
        <w:t>8. Technology &amp; Tools Consideration</w:t>
      </w:r>
    </w:p>
    <w:p w14:paraId="2D1D1A00" w14:textId="77777777" w:rsidR="001D3A2C" w:rsidRDefault="00000000">
      <w:pPr>
        <w:numPr>
          <w:ilvl w:val="0"/>
          <w:numId w:val="15"/>
        </w:numPr>
        <w:spacing w:before="240"/>
      </w:pPr>
      <w:r>
        <w:rPr>
          <w:b/>
          <w:color w:val="551E19"/>
        </w:rPr>
        <w:t>Purpose:</w:t>
      </w:r>
      <w:r>
        <w:t xml:space="preserve"> Leverage the right technology stack for efficient talent intelligence analysis.</w:t>
      </w:r>
    </w:p>
    <w:p w14:paraId="507B30CA" w14:textId="77777777" w:rsidR="001D3A2C" w:rsidRDefault="00000000">
      <w:pPr>
        <w:numPr>
          <w:ilvl w:val="0"/>
          <w:numId w:val="15"/>
        </w:numPr>
        <w:rPr>
          <w:color w:val="551E19"/>
        </w:rPr>
      </w:pPr>
      <w:r>
        <w:rPr>
          <w:b/>
          <w:color w:val="551E19"/>
        </w:rPr>
        <w:t>Recommended Tools:</w:t>
      </w:r>
    </w:p>
    <w:p w14:paraId="210B9777" w14:textId="77777777" w:rsidR="001D3A2C" w:rsidRDefault="00000000">
      <w:pPr>
        <w:numPr>
          <w:ilvl w:val="1"/>
          <w:numId w:val="15"/>
        </w:numPr>
      </w:pPr>
      <w:r>
        <w:rPr>
          <w:b/>
          <w:color w:val="551E19"/>
        </w:rPr>
        <w:t>HR Analytics Platforms:</w:t>
      </w:r>
      <w:r>
        <w:t xml:space="preserve"> </w:t>
      </w:r>
      <w:proofErr w:type="spellStart"/>
      <w:r>
        <w:t>Visier</w:t>
      </w:r>
      <w:proofErr w:type="spellEnd"/>
      <w:r>
        <w:t>, People Analytics, or Tableau HR dashboards.</w:t>
      </w:r>
    </w:p>
    <w:p w14:paraId="54BE8127" w14:textId="77777777" w:rsidR="001D3A2C" w:rsidRDefault="00000000">
      <w:pPr>
        <w:numPr>
          <w:ilvl w:val="1"/>
          <w:numId w:val="15"/>
        </w:numPr>
      </w:pPr>
      <w:r>
        <w:rPr>
          <w:b/>
          <w:color w:val="551E19"/>
        </w:rPr>
        <w:t>Data Integration Tools:</w:t>
      </w:r>
      <w:r>
        <w:t xml:space="preserve"> </w:t>
      </w:r>
      <w:proofErr w:type="spellStart"/>
      <w:r>
        <w:t>Workato</w:t>
      </w:r>
      <w:proofErr w:type="spellEnd"/>
      <w:r>
        <w:t>, Talend, or custom API integration.</w:t>
      </w:r>
    </w:p>
    <w:p w14:paraId="2B6D959A" w14:textId="77777777" w:rsidR="001D3A2C" w:rsidRDefault="00000000">
      <w:pPr>
        <w:numPr>
          <w:ilvl w:val="1"/>
          <w:numId w:val="15"/>
        </w:numPr>
      </w:pPr>
      <w:r>
        <w:rPr>
          <w:b/>
          <w:color w:val="551E19"/>
        </w:rPr>
        <w:t>Predictive Analytics &amp; ML Tools:</w:t>
      </w:r>
      <w:r>
        <w:t xml:space="preserve"> Google Vertex AI, Azure Machine Learning, or </w:t>
      </w:r>
      <w:proofErr w:type="spellStart"/>
      <w:r>
        <w:t>DataRobot</w:t>
      </w:r>
      <w:proofErr w:type="spellEnd"/>
      <w:r>
        <w:t>.</w:t>
      </w:r>
    </w:p>
    <w:p w14:paraId="26110605" w14:textId="77777777" w:rsidR="001D3A2C" w:rsidRDefault="00000000">
      <w:pPr>
        <w:numPr>
          <w:ilvl w:val="0"/>
          <w:numId w:val="15"/>
        </w:numPr>
        <w:spacing w:after="240"/>
      </w:pPr>
      <w:r>
        <w:rPr>
          <w:b/>
          <w:color w:val="551E19"/>
        </w:rPr>
        <w:t>Output:</w:t>
      </w:r>
      <w:r>
        <w:t xml:space="preserve"> Optimized technology ecosystem for data integration, analysis, and reporting.</w:t>
      </w:r>
    </w:p>
    <w:p w14:paraId="7620B5D2" w14:textId="77777777" w:rsidR="001D3A2C" w:rsidRDefault="00000000">
      <w:r>
        <w:pict w14:anchorId="67470565">
          <v:rect id="_x0000_i1032" style="width:0;height:1.5pt" o:hralign="center" o:hrstd="t" o:hr="t" fillcolor="#a0a0a0" stroked="f"/>
        </w:pict>
      </w:r>
    </w:p>
    <w:p w14:paraId="5FEC287B" w14:textId="77777777" w:rsidR="001D3A2C" w:rsidRDefault="00000000">
      <w:pPr>
        <w:pStyle w:val="Heading3"/>
      </w:pPr>
      <w:bookmarkStart w:id="9" w:name="_pff75vlzozk8" w:colFirst="0" w:colLast="0"/>
      <w:bookmarkEnd w:id="9"/>
      <w:r>
        <w:lastRenderedPageBreak/>
        <w:t>Next Steps:</w:t>
      </w:r>
    </w:p>
    <w:p w14:paraId="01D9E5CE" w14:textId="77777777" w:rsidR="001D3A2C" w:rsidRDefault="00000000">
      <w:pPr>
        <w:numPr>
          <w:ilvl w:val="0"/>
          <w:numId w:val="16"/>
        </w:numPr>
        <w:spacing w:before="240"/>
      </w:pPr>
      <w:r>
        <w:rPr>
          <w:b/>
          <w:color w:val="551E19"/>
        </w:rPr>
        <w:t>Stakeholder Alignment:</w:t>
      </w:r>
      <w:r>
        <w:t xml:space="preserve"> Present the framework to key stakeholders (e.g., HR leadership, business unit heads) for feedback and alignment.</w:t>
      </w:r>
    </w:p>
    <w:p w14:paraId="1F51D1A0" w14:textId="77777777" w:rsidR="001D3A2C" w:rsidRDefault="00000000">
      <w:pPr>
        <w:numPr>
          <w:ilvl w:val="0"/>
          <w:numId w:val="16"/>
        </w:numPr>
      </w:pPr>
      <w:r>
        <w:rPr>
          <w:b/>
          <w:color w:val="551E19"/>
        </w:rPr>
        <w:t>Data Readiness Assessment:</w:t>
      </w:r>
      <w:r>
        <w:t xml:space="preserve"> Evaluate the current state of data quality and availability within your organization.</w:t>
      </w:r>
    </w:p>
    <w:p w14:paraId="20E3AD0A" w14:textId="77777777" w:rsidR="001D3A2C" w:rsidRDefault="00000000">
      <w:pPr>
        <w:numPr>
          <w:ilvl w:val="0"/>
          <w:numId w:val="16"/>
        </w:numPr>
      </w:pPr>
      <w:r>
        <w:rPr>
          <w:b/>
          <w:color w:val="551E19"/>
        </w:rPr>
        <w:t>Pilot Implementation:</w:t>
      </w:r>
      <w:r>
        <w:t xml:space="preserve"> Begin with a pilot project focusing on a high-impact area (e.g., succession planning or workforce planning) to demonstrate value.</w:t>
      </w:r>
    </w:p>
    <w:p w14:paraId="59720ECE" w14:textId="77777777" w:rsidR="001D3A2C" w:rsidRDefault="00000000">
      <w:pPr>
        <w:numPr>
          <w:ilvl w:val="0"/>
          <w:numId w:val="16"/>
        </w:numPr>
        <w:spacing w:after="240"/>
      </w:pPr>
      <w:r>
        <w:rPr>
          <w:b/>
          <w:color w:val="551E19"/>
        </w:rPr>
        <w:t>Iterate &amp; Scale:</w:t>
      </w:r>
      <w:r>
        <w:t xml:space="preserve"> Refine the approach based on pilot feedback and scale to other talent functions.</w:t>
      </w:r>
    </w:p>
    <w:p w14:paraId="07AEDB31" w14:textId="77777777" w:rsidR="001D3A2C" w:rsidRDefault="001D3A2C">
      <w:pPr>
        <w:pStyle w:val="Heading1"/>
        <w:jc w:val="center"/>
      </w:pPr>
      <w:bookmarkStart w:id="10" w:name="_69q8japmegj3" w:colFirst="0" w:colLast="0"/>
      <w:bookmarkEnd w:id="10"/>
    </w:p>
    <w:p w14:paraId="5A1B9EEC" w14:textId="77777777" w:rsidR="001D3A2C" w:rsidRDefault="001D3A2C"/>
    <w:p w14:paraId="70AC9F72" w14:textId="77777777" w:rsidR="001D3A2C" w:rsidRDefault="001D3A2C"/>
    <w:p w14:paraId="296DBED8" w14:textId="77777777" w:rsidR="001D3A2C" w:rsidRDefault="001D3A2C"/>
    <w:p w14:paraId="723F23A1" w14:textId="77777777" w:rsidR="001D3A2C" w:rsidRDefault="001D3A2C"/>
    <w:p w14:paraId="7B46DC68" w14:textId="77777777" w:rsidR="001D3A2C" w:rsidRDefault="001D3A2C"/>
    <w:p w14:paraId="68828AF9" w14:textId="77777777" w:rsidR="001D3A2C" w:rsidRDefault="001D3A2C"/>
    <w:p w14:paraId="731A62C6" w14:textId="77777777" w:rsidR="001D3A2C" w:rsidRDefault="001D3A2C"/>
    <w:p w14:paraId="564C2A7C" w14:textId="77777777" w:rsidR="001D3A2C" w:rsidRDefault="001D3A2C"/>
    <w:p w14:paraId="4306A7E5" w14:textId="77777777" w:rsidR="001D3A2C" w:rsidRDefault="001D3A2C"/>
    <w:p w14:paraId="7163D5A7" w14:textId="77777777" w:rsidR="001D3A2C" w:rsidRDefault="001D3A2C"/>
    <w:p w14:paraId="1E08633A" w14:textId="77777777" w:rsidR="001D3A2C" w:rsidRDefault="001D3A2C"/>
    <w:p w14:paraId="42D36FC7" w14:textId="77777777" w:rsidR="001D3A2C" w:rsidRDefault="001D3A2C"/>
    <w:p w14:paraId="4473F89D" w14:textId="77777777" w:rsidR="001D3A2C" w:rsidRDefault="001D3A2C"/>
    <w:p w14:paraId="30157847" w14:textId="77777777" w:rsidR="001D3A2C" w:rsidRDefault="001D3A2C"/>
    <w:p w14:paraId="42B3FC15" w14:textId="77777777" w:rsidR="001D3A2C" w:rsidRDefault="001D3A2C"/>
    <w:p w14:paraId="0DDA85A0" w14:textId="77777777" w:rsidR="001D3A2C" w:rsidRDefault="001D3A2C"/>
    <w:p w14:paraId="1345165B" w14:textId="77777777" w:rsidR="001D3A2C" w:rsidRDefault="001D3A2C"/>
    <w:p w14:paraId="5C77629F" w14:textId="77777777" w:rsidR="001D3A2C" w:rsidRDefault="001D3A2C"/>
    <w:p w14:paraId="6B0F4520" w14:textId="77777777" w:rsidR="001D3A2C" w:rsidRDefault="001D3A2C"/>
    <w:p w14:paraId="43DBD4E3" w14:textId="77777777" w:rsidR="001D3A2C" w:rsidRDefault="001D3A2C"/>
    <w:p w14:paraId="6382D078" w14:textId="77777777" w:rsidR="001D3A2C" w:rsidRDefault="001D3A2C"/>
    <w:p w14:paraId="2C847ACA" w14:textId="77777777" w:rsidR="001D3A2C" w:rsidRDefault="001D3A2C"/>
    <w:p w14:paraId="71676023" w14:textId="77777777" w:rsidR="001D3A2C" w:rsidRDefault="001D3A2C"/>
    <w:p w14:paraId="25E006DE" w14:textId="77777777" w:rsidR="001D3A2C" w:rsidRDefault="001D3A2C"/>
    <w:p w14:paraId="1E7438B5" w14:textId="77777777" w:rsidR="001D3A2C" w:rsidRDefault="001D3A2C"/>
    <w:p w14:paraId="6BB04B39" w14:textId="77777777" w:rsidR="001D3A2C" w:rsidRDefault="00000000">
      <w:pPr>
        <w:pStyle w:val="Heading1"/>
        <w:jc w:val="center"/>
        <w:rPr>
          <w:b/>
        </w:rPr>
      </w:pPr>
      <w:bookmarkStart w:id="11" w:name="_pcxhgo4pm76k" w:colFirst="0" w:colLast="0"/>
      <w:bookmarkEnd w:id="11"/>
      <w:r>
        <w:rPr>
          <w:b/>
        </w:rPr>
        <w:lastRenderedPageBreak/>
        <w:t>(Example) Talent Intelligence Strategy Guide – Global Manufacturing Corp (GMC)</w:t>
      </w:r>
    </w:p>
    <w:p w14:paraId="6542B0E2" w14:textId="77777777" w:rsidR="001D3A2C" w:rsidRDefault="001D3A2C"/>
    <w:p w14:paraId="4A88AC96" w14:textId="77777777" w:rsidR="001D3A2C" w:rsidRDefault="00000000">
      <w:pPr>
        <w:pStyle w:val="Heading2"/>
        <w:spacing w:before="240" w:after="240"/>
      </w:pPr>
      <w:bookmarkStart w:id="12" w:name="_5lwae07m9j2u" w:colFirst="0" w:colLast="0"/>
      <w:bookmarkEnd w:id="12"/>
      <w:r>
        <w:t>1. Objective Setting &amp; Alignment</w:t>
      </w:r>
    </w:p>
    <w:p w14:paraId="7851D234" w14:textId="77777777" w:rsidR="001D3A2C" w:rsidRDefault="00000000">
      <w:pPr>
        <w:pStyle w:val="Heading3"/>
        <w:keepNext w:val="0"/>
        <w:keepLines w:val="0"/>
      </w:pPr>
      <w:bookmarkStart w:id="13" w:name="_d9rdue44c3eq" w:colFirst="0" w:colLast="0"/>
      <w:bookmarkEnd w:id="13"/>
      <w:r>
        <w:t>Purpose:</w:t>
      </w:r>
    </w:p>
    <w:p w14:paraId="75F9FB51" w14:textId="77777777" w:rsidR="001D3A2C" w:rsidRDefault="00000000">
      <w:pPr>
        <w:spacing w:before="240" w:after="240"/>
      </w:pPr>
      <w:r>
        <w:t>Define clear objectives and align them with business goals.</w:t>
      </w:r>
    </w:p>
    <w:p w14:paraId="122B37F5" w14:textId="77777777" w:rsidR="001D3A2C" w:rsidRDefault="00000000">
      <w:pPr>
        <w:pStyle w:val="Heading3"/>
        <w:keepNext w:val="0"/>
        <w:keepLines w:val="0"/>
      </w:pPr>
      <w:bookmarkStart w:id="14" w:name="_fpkfpmlccz7j" w:colFirst="0" w:colLast="0"/>
      <w:bookmarkEnd w:id="14"/>
      <w:r>
        <w:t>Business Challenges to Solve:</w:t>
      </w:r>
    </w:p>
    <w:p w14:paraId="1F0E6A47" w14:textId="77777777" w:rsidR="001D3A2C" w:rsidRDefault="00000000" w:rsidP="008244BD">
      <w:pPr>
        <w:numPr>
          <w:ilvl w:val="0"/>
          <w:numId w:val="21"/>
        </w:numPr>
        <w:spacing w:before="240"/>
      </w:pPr>
      <w:r>
        <w:rPr>
          <w:b/>
          <w:color w:val="551E19"/>
        </w:rPr>
        <w:t>Workforce Aging &amp; Skilled Labor Shortage</w:t>
      </w:r>
      <w:r>
        <w:t xml:space="preserve"> – 30% of GMC’s workforce is retiring within the next 10 years, with a lack of qualified replacements.</w:t>
      </w:r>
    </w:p>
    <w:p w14:paraId="070FE915" w14:textId="77777777" w:rsidR="001D3A2C" w:rsidRDefault="00000000" w:rsidP="008244BD">
      <w:pPr>
        <w:numPr>
          <w:ilvl w:val="0"/>
          <w:numId w:val="21"/>
        </w:numPr>
      </w:pPr>
      <w:r>
        <w:rPr>
          <w:b/>
          <w:color w:val="551E19"/>
        </w:rPr>
        <w:t>Skills Misalignment</w:t>
      </w:r>
      <w:r>
        <w:t xml:space="preserve"> – Increased automation and robotics require new technical skills that current employees lack.</w:t>
      </w:r>
    </w:p>
    <w:p w14:paraId="086D8274" w14:textId="77777777" w:rsidR="001D3A2C" w:rsidRDefault="00000000" w:rsidP="008244BD">
      <w:pPr>
        <w:numPr>
          <w:ilvl w:val="0"/>
          <w:numId w:val="21"/>
        </w:numPr>
      </w:pPr>
      <w:r>
        <w:rPr>
          <w:b/>
          <w:color w:val="551E19"/>
        </w:rPr>
        <w:t>High Turnover in Technical Roles</w:t>
      </w:r>
      <w:r>
        <w:t xml:space="preserve"> – 18% turnover among plant engineers and robotics technicians due to competition from tech firms.</w:t>
      </w:r>
    </w:p>
    <w:p w14:paraId="6C325BFA" w14:textId="77777777" w:rsidR="001D3A2C" w:rsidRDefault="00000000" w:rsidP="008244BD">
      <w:pPr>
        <w:numPr>
          <w:ilvl w:val="0"/>
          <w:numId w:val="21"/>
        </w:numPr>
        <w:spacing w:after="240"/>
      </w:pPr>
      <w:r>
        <w:rPr>
          <w:b/>
          <w:color w:val="551E19"/>
        </w:rPr>
        <w:t>Slow Hiring Process and Low Application Number</w:t>
      </w:r>
      <w:r>
        <w:t xml:space="preserve"> – Time-to-fill for critical roles exceeds 90 days, impacting production timelines.</w:t>
      </w:r>
    </w:p>
    <w:p w14:paraId="62FF7CBB" w14:textId="77777777" w:rsidR="001D3A2C" w:rsidRDefault="00000000">
      <w:pPr>
        <w:pStyle w:val="Heading3"/>
        <w:keepNext w:val="0"/>
        <w:keepLines w:val="0"/>
      </w:pPr>
      <w:bookmarkStart w:id="15" w:name="_t8t5s94c4njh" w:colFirst="0" w:colLast="0"/>
      <w:bookmarkEnd w:id="15"/>
      <w:r>
        <w:t>How Talent Intelligence Supports Strategic Objectives:</w:t>
      </w:r>
    </w:p>
    <w:p w14:paraId="7E60F5F6" w14:textId="77777777" w:rsidR="001D3A2C" w:rsidRDefault="00000000" w:rsidP="008244BD">
      <w:pPr>
        <w:numPr>
          <w:ilvl w:val="0"/>
          <w:numId w:val="22"/>
        </w:numPr>
        <w:spacing w:before="240"/>
      </w:pPr>
      <w:r>
        <w:rPr>
          <w:b/>
          <w:color w:val="551E19"/>
        </w:rPr>
        <w:t>Workforce Planning:</w:t>
      </w:r>
      <w:r>
        <w:t xml:space="preserve"> Forecast retirement impact and future skill needs to ensure workforce sustainability.</w:t>
      </w:r>
    </w:p>
    <w:p w14:paraId="68C8CB03" w14:textId="77777777" w:rsidR="001D3A2C" w:rsidRDefault="00000000" w:rsidP="008244BD">
      <w:pPr>
        <w:numPr>
          <w:ilvl w:val="0"/>
          <w:numId w:val="22"/>
        </w:numPr>
      </w:pPr>
      <w:r>
        <w:rPr>
          <w:b/>
          <w:color w:val="551E19"/>
        </w:rPr>
        <w:t>Talent Acquisition:</w:t>
      </w:r>
      <w:r>
        <w:t xml:space="preserve"> Use predictive hiring analytics to reduce time-to-fill and improve candidate sourcing strategies.</w:t>
      </w:r>
    </w:p>
    <w:p w14:paraId="7A211A9D" w14:textId="77777777" w:rsidR="001D3A2C" w:rsidRDefault="00000000" w:rsidP="008244BD">
      <w:pPr>
        <w:numPr>
          <w:ilvl w:val="0"/>
          <w:numId w:val="22"/>
        </w:numPr>
      </w:pPr>
      <w:r>
        <w:rPr>
          <w:b/>
          <w:color w:val="551E19"/>
        </w:rPr>
        <w:t>Succession Planning:</w:t>
      </w:r>
      <w:r>
        <w:t xml:space="preserve"> Identify high-potential employees and provide personalized upskilling programs for leadership readiness.</w:t>
      </w:r>
    </w:p>
    <w:p w14:paraId="6306E1C8" w14:textId="77777777" w:rsidR="001D3A2C" w:rsidRDefault="00000000" w:rsidP="008244BD">
      <w:pPr>
        <w:numPr>
          <w:ilvl w:val="0"/>
          <w:numId w:val="22"/>
        </w:numPr>
        <w:spacing w:after="240"/>
      </w:pPr>
      <w:r>
        <w:rPr>
          <w:b/>
          <w:color w:val="551E19"/>
        </w:rPr>
        <w:t>Retention Strategies:</w:t>
      </w:r>
      <w:r>
        <w:t xml:space="preserve"> Analyze attrition risk and implement targeted engagement initiatives for key roles.</w:t>
      </w:r>
    </w:p>
    <w:p w14:paraId="1A10B377" w14:textId="77777777" w:rsidR="001D3A2C" w:rsidRDefault="00000000">
      <w:pPr>
        <w:pStyle w:val="Heading3"/>
        <w:keepNext w:val="0"/>
        <w:keepLines w:val="0"/>
      </w:pPr>
      <w:bookmarkStart w:id="16" w:name="_co7bnar2hrm0" w:colFirst="0" w:colLast="0"/>
      <w:bookmarkEnd w:id="16"/>
      <w:r>
        <w:t>Output – Strategic Brief</w:t>
      </w:r>
    </w:p>
    <w:p w14:paraId="0DC18EBC" w14:textId="77777777" w:rsidR="001D3A2C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Key Stakeholders:</w:t>
      </w:r>
    </w:p>
    <w:p w14:paraId="558D861B" w14:textId="77777777" w:rsidR="001D3A2C" w:rsidRDefault="00000000" w:rsidP="008244BD">
      <w:pPr>
        <w:pStyle w:val="ListParagraph"/>
        <w:numPr>
          <w:ilvl w:val="0"/>
          <w:numId w:val="23"/>
        </w:numPr>
        <w:spacing w:before="240"/>
      </w:pPr>
      <w:r>
        <w:t>HR Leadership – (CHRO, Talent Acquisition, L&amp;D)</w:t>
      </w:r>
    </w:p>
    <w:p w14:paraId="315EA269" w14:textId="77777777" w:rsidR="001D3A2C" w:rsidRDefault="00000000" w:rsidP="008244BD">
      <w:pPr>
        <w:pStyle w:val="ListParagraph"/>
        <w:numPr>
          <w:ilvl w:val="0"/>
          <w:numId w:val="23"/>
        </w:numPr>
      </w:pPr>
      <w:r>
        <w:t>Operations &amp; Manufacturing Heads</w:t>
      </w:r>
    </w:p>
    <w:p w14:paraId="16895F81" w14:textId="77777777" w:rsidR="001D3A2C" w:rsidRDefault="00000000" w:rsidP="008244BD">
      <w:pPr>
        <w:pStyle w:val="ListParagraph"/>
        <w:numPr>
          <w:ilvl w:val="0"/>
          <w:numId w:val="23"/>
        </w:numPr>
      </w:pPr>
      <w:r>
        <w:lastRenderedPageBreak/>
        <w:t>Finance &amp; Workforce Planning Teams</w:t>
      </w:r>
    </w:p>
    <w:p w14:paraId="2F2184AC" w14:textId="77777777" w:rsidR="001D3A2C" w:rsidRDefault="00000000" w:rsidP="008244BD">
      <w:pPr>
        <w:pStyle w:val="ListParagraph"/>
        <w:numPr>
          <w:ilvl w:val="0"/>
          <w:numId w:val="23"/>
        </w:numPr>
        <w:spacing w:after="240"/>
      </w:pPr>
      <w:r>
        <w:t>IT &amp; Data Analytics Teams</w:t>
      </w:r>
    </w:p>
    <w:p w14:paraId="33EB85CA" w14:textId="77777777" w:rsidR="001D3A2C" w:rsidRDefault="00000000">
      <w:pPr>
        <w:spacing w:before="240" w:after="240"/>
        <w:rPr>
          <w:b/>
          <w:color w:val="551E19"/>
        </w:rPr>
      </w:pPr>
      <w:r>
        <w:rPr>
          <w:b/>
          <w:color w:val="551E19"/>
        </w:rPr>
        <w:t>Success Metrics (KPIs):</w:t>
      </w:r>
    </w:p>
    <w:p w14:paraId="6D785EE9" w14:textId="77777777" w:rsidR="001D3A2C" w:rsidRDefault="00000000" w:rsidP="008244BD">
      <w:pPr>
        <w:numPr>
          <w:ilvl w:val="0"/>
          <w:numId w:val="24"/>
        </w:numPr>
        <w:spacing w:before="240"/>
      </w:pPr>
      <w:r>
        <w:t>Reduce turnover in technical roles from 18% to 12% in 2 years.</w:t>
      </w:r>
    </w:p>
    <w:p w14:paraId="3DDE0A41" w14:textId="77777777" w:rsidR="001D3A2C" w:rsidRDefault="00000000" w:rsidP="008244BD">
      <w:pPr>
        <w:numPr>
          <w:ilvl w:val="0"/>
          <w:numId w:val="24"/>
        </w:numPr>
      </w:pPr>
      <w:r>
        <w:t>Reduce time-to-fill for critical roles from 90 days to 60 days.</w:t>
      </w:r>
    </w:p>
    <w:p w14:paraId="0A3C31F7" w14:textId="77777777" w:rsidR="001D3A2C" w:rsidRDefault="00000000" w:rsidP="008244BD">
      <w:pPr>
        <w:numPr>
          <w:ilvl w:val="0"/>
          <w:numId w:val="24"/>
        </w:numPr>
      </w:pPr>
      <w:proofErr w:type="gramStart"/>
      <w:r>
        <w:t>Upskill 40</w:t>
      </w:r>
      <w:proofErr w:type="gramEnd"/>
      <w:r>
        <w:t>% of the workforce in advanced robotics &amp; automation by 2028.</w:t>
      </w:r>
    </w:p>
    <w:p w14:paraId="425575BF" w14:textId="77777777" w:rsidR="001D3A2C" w:rsidRDefault="00000000" w:rsidP="008244BD">
      <w:pPr>
        <w:numPr>
          <w:ilvl w:val="0"/>
          <w:numId w:val="24"/>
        </w:numPr>
        <w:spacing w:after="240"/>
      </w:pPr>
      <w:r>
        <w:t>Improve internal mobility placements by 30% in 3 years.</w:t>
      </w:r>
    </w:p>
    <w:p w14:paraId="6392EFE2" w14:textId="77777777" w:rsidR="001D3A2C" w:rsidRDefault="00000000">
      <w:pPr>
        <w:pStyle w:val="Heading2"/>
      </w:pPr>
      <w:bookmarkStart w:id="17" w:name="_ldsbedffxc9r" w:colFirst="0" w:colLast="0"/>
      <w:bookmarkEnd w:id="17"/>
      <w:r>
        <w:t>2. Data Collection &amp; Integration</w:t>
      </w:r>
    </w:p>
    <w:p w14:paraId="1709A698" w14:textId="77777777" w:rsidR="001D3A2C" w:rsidRDefault="00000000">
      <w:pPr>
        <w:pStyle w:val="Heading3"/>
        <w:keepNext w:val="0"/>
        <w:keepLines w:val="0"/>
      </w:pPr>
      <w:bookmarkStart w:id="18" w:name="_bwytqxb4jdl9" w:colFirst="0" w:colLast="0"/>
      <w:bookmarkEnd w:id="18"/>
      <w:r>
        <w:t>Purpose:</w:t>
      </w:r>
    </w:p>
    <w:p w14:paraId="6848C180" w14:textId="77777777" w:rsidR="001D3A2C" w:rsidRDefault="00000000">
      <w:pPr>
        <w:spacing w:before="240" w:after="240"/>
      </w:pPr>
      <w:r>
        <w:t>Identify relevant data sources and integrate them into a centralized platform.</w:t>
      </w:r>
    </w:p>
    <w:p w14:paraId="4A3432C0" w14:textId="77777777" w:rsidR="001D3A2C" w:rsidRDefault="00000000">
      <w:pPr>
        <w:pStyle w:val="Heading3"/>
        <w:keepNext w:val="0"/>
        <w:keepLines w:val="0"/>
      </w:pPr>
      <w:bookmarkStart w:id="19" w:name="_ei25zouiylu5" w:colFirst="0" w:colLast="0"/>
      <w:bookmarkEnd w:id="19"/>
      <w:r>
        <w:t>Data Sources &amp; Integration Plan</w:t>
      </w:r>
    </w:p>
    <w:p w14:paraId="4F8BD521" w14:textId="77777777" w:rsidR="001D3A2C" w:rsidRDefault="00000000">
      <w:pPr>
        <w:pStyle w:val="Heading4"/>
        <w:keepNext w:val="0"/>
        <w:keepLines w:val="0"/>
        <w:spacing w:before="240" w:after="40"/>
        <w:rPr>
          <w:b/>
          <w:color w:val="551E19"/>
          <w:sz w:val="22"/>
          <w:szCs w:val="22"/>
        </w:rPr>
      </w:pPr>
      <w:bookmarkStart w:id="20" w:name="_tprmcbwtn3f3" w:colFirst="0" w:colLast="0"/>
      <w:bookmarkEnd w:id="20"/>
      <w:r>
        <w:rPr>
          <w:b/>
          <w:color w:val="551E19"/>
          <w:sz w:val="22"/>
          <w:szCs w:val="22"/>
        </w:rPr>
        <w:t>1. Internal Data Sources:</w:t>
      </w:r>
    </w:p>
    <w:p w14:paraId="427C239C" w14:textId="77777777" w:rsidR="001D3A2C" w:rsidRDefault="001D3A2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D3A2C" w14:paraId="1E32FFC8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0299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Internal Data Type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62C6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Source System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32CC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Use Case</w:t>
            </w:r>
          </w:p>
          <w:p w14:paraId="12F6B964" w14:textId="77777777" w:rsidR="001D3A2C" w:rsidRDefault="001D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</w:p>
        </w:tc>
      </w:tr>
      <w:tr w:rsidR="001D3A2C" w14:paraId="64DED9B7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55F4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Workforce Demographics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3141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HRIS (SAP SuccessFactors)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6C9F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Track Retirement trends and talent gaps</w:t>
            </w:r>
          </w:p>
        </w:tc>
      </w:tr>
      <w:tr w:rsidR="001D3A2C" w14:paraId="1D5BA133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2609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Hiring &amp; Recruiting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F7F8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ATS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B09E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Optimize hiring pipeline and candidate conversion rate</w:t>
            </w:r>
          </w:p>
        </w:tc>
      </w:tr>
      <w:tr w:rsidR="001D3A2C" w14:paraId="263DA157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E87C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Employee Performance &amp; Development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B769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Workday Performance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133C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high-potential employees for leadership roles</w:t>
            </w:r>
          </w:p>
        </w:tc>
      </w:tr>
      <w:tr w:rsidR="001D3A2C" w14:paraId="7EA79591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5774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Skill Assessments &amp; Training Data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D69A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LMS (Cornerstone)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CD81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Analyze skill gaps and training effectiveness</w:t>
            </w:r>
          </w:p>
        </w:tc>
      </w:tr>
      <w:tr w:rsidR="001D3A2C" w14:paraId="6824ED4C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D55B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Engagement &amp; Attrition Data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03A9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CultureAmp</w:t>
            </w:r>
            <w:proofErr w:type="spellEnd"/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511F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Predict turnover risks and engagement levels</w:t>
            </w:r>
          </w:p>
        </w:tc>
      </w:tr>
    </w:tbl>
    <w:p w14:paraId="6BB0710C" w14:textId="77777777" w:rsidR="001D3A2C" w:rsidRDefault="001D3A2C"/>
    <w:p w14:paraId="6AEDBD89" w14:textId="77777777" w:rsidR="001D3A2C" w:rsidRDefault="001D3A2C"/>
    <w:p w14:paraId="3D8D2B6D" w14:textId="77777777" w:rsidR="001D3A2C" w:rsidRDefault="001D3A2C"/>
    <w:p w14:paraId="6BC7DBC6" w14:textId="77777777" w:rsidR="001D3A2C" w:rsidRDefault="001D3A2C"/>
    <w:p w14:paraId="6D471956" w14:textId="77777777" w:rsidR="001D3A2C" w:rsidRDefault="001D3A2C"/>
    <w:p w14:paraId="5BA3F359" w14:textId="77777777" w:rsidR="001D3A2C" w:rsidRDefault="00000000">
      <w:pPr>
        <w:pStyle w:val="Heading4"/>
        <w:keepNext w:val="0"/>
        <w:keepLines w:val="0"/>
        <w:spacing w:before="240" w:after="40"/>
        <w:rPr>
          <w:b/>
          <w:color w:val="551E19"/>
          <w:sz w:val="22"/>
          <w:szCs w:val="22"/>
        </w:rPr>
      </w:pPr>
      <w:bookmarkStart w:id="21" w:name="_wdnp1l86bcwc" w:colFirst="0" w:colLast="0"/>
      <w:bookmarkEnd w:id="21"/>
      <w:r>
        <w:rPr>
          <w:b/>
          <w:color w:val="551E19"/>
          <w:sz w:val="22"/>
          <w:szCs w:val="22"/>
        </w:rPr>
        <w:t>2. External Data Sources:</w:t>
      </w:r>
    </w:p>
    <w:p w14:paraId="3BBB87F5" w14:textId="77777777" w:rsidR="001D3A2C" w:rsidRDefault="001D3A2C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D3A2C" w14:paraId="5AD023C8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87B0" w14:textId="77777777" w:rsidR="001D3A2C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External Data Type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41ED" w14:textId="77777777" w:rsidR="001D3A2C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Source System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1CE2" w14:textId="77777777" w:rsidR="001D3A2C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Use Case</w:t>
            </w:r>
          </w:p>
          <w:p w14:paraId="398FC047" w14:textId="77777777" w:rsidR="001D3A2C" w:rsidRDefault="001D3A2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</w:p>
        </w:tc>
      </w:tr>
      <w:tr w:rsidR="001D3A2C" w14:paraId="53A08FA7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8E23" w14:textId="77777777" w:rsidR="001D3A2C" w:rsidRDefault="00000000">
            <w:pPr>
              <w:widowControl w:val="0"/>
              <w:spacing w:line="240" w:lineRule="auto"/>
            </w:pPr>
            <w:r>
              <w:t>Industry Skill Trends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D6CA" w14:textId="77777777" w:rsidR="001D3A2C" w:rsidRDefault="00000000">
            <w:pPr>
              <w:widowControl w:val="0"/>
              <w:spacing w:line="240" w:lineRule="auto"/>
            </w:pPr>
            <w:r>
              <w:t>LinkedIn Insights, DOL, State LMI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E9CF" w14:textId="77777777" w:rsidR="001D3A2C" w:rsidRDefault="00000000">
            <w:pPr>
              <w:widowControl w:val="0"/>
              <w:spacing w:line="240" w:lineRule="auto"/>
            </w:pPr>
            <w:r>
              <w:t>Identify in-demand technical skills for manufacturing</w:t>
            </w:r>
          </w:p>
        </w:tc>
      </w:tr>
      <w:tr w:rsidR="001D3A2C" w14:paraId="75228721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D142" w14:textId="77777777" w:rsidR="001D3A2C" w:rsidRDefault="00000000">
            <w:pPr>
              <w:widowControl w:val="0"/>
              <w:spacing w:line="240" w:lineRule="auto"/>
            </w:pPr>
            <w:r>
              <w:t>Salary &amp; Labor Benchmarks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B7C6" w14:textId="77777777" w:rsidR="001D3A2C" w:rsidRDefault="00000000">
            <w:pPr>
              <w:widowControl w:val="0"/>
              <w:spacing w:line="240" w:lineRule="auto"/>
            </w:pPr>
            <w:r>
              <w:t>Mercer, State LMI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2F3A" w14:textId="77777777" w:rsidR="001D3A2C" w:rsidRDefault="00000000">
            <w:pPr>
              <w:widowControl w:val="0"/>
              <w:spacing w:line="240" w:lineRule="auto"/>
            </w:pPr>
            <w:r>
              <w:t xml:space="preserve">Competitive compensation </w:t>
            </w:r>
          </w:p>
        </w:tc>
      </w:tr>
      <w:tr w:rsidR="001D3A2C" w14:paraId="364D0C87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ECA2" w14:textId="77777777" w:rsidR="001D3A2C" w:rsidRDefault="00000000">
            <w:pPr>
              <w:widowControl w:val="0"/>
              <w:spacing w:line="240" w:lineRule="auto"/>
            </w:pPr>
            <w:r>
              <w:t>Competitor Hiring Trends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CF34" w14:textId="77777777" w:rsidR="001D3A2C" w:rsidRDefault="00000000">
            <w:pPr>
              <w:widowControl w:val="0"/>
              <w:spacing w:line="240" w:lineRule="auto"/>
            </w:pPr>
            <w:r>
              <w:t>LinkedIn, Survey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DB40" w14:textId="77777777" w:rsidR="001D3A2C" w:rsidRDefault="00000000">
            <w:pPr>
              <w:widowControl w:val="0"/>
              <w:spacing w:line="240" w:lineRule="auto"/>
            </w:pPr>
            <w:r>
              <w:t>Benchmark against competitors hiring patterns</w:t>
            </w:r>
          </w:p>
        </w:tc>
      </w:tr>
    </w:tbl>
    <w:p w14:paraId="44E66E8F" w14:textId="77777777" w:rsidR="001D3A2C" w:rsidRDefault="00000000">
      <w:pPr>
        <w:pStyle w:val="Heading3"/>
      </w:pPr>
      <w:bookmarkStart w:id="22" w:name="_f4oqo7gfc1hv" w:colFirst="0" w:colLast="0"/>
      <w:bookmarkEnd w:id="22"/>
      <w:r>
        <w:t>Best Practices for Data Governance &amp; Security:</w:t>
      </w:r>
    </w:p>
    <w:p w14:paraId="572C43C8" w14:textId="77777777" w:rsidR="001D3A2C" w:rsidRDefault="00000000" w:rsidP="008244BD">
      <w:pPr>
        <w:numPr>
          <w:ilvl w:val="0"/>
          <w:numId w:val="26"/>
        </w:numPr>
        <w:spacing w:before="240"/>
      </w:pPr>
      <w:r>
        <w:t>Ensure GDPR &amp; CCPA compliance by anonymizing workforce data.</w:t>
      </w:r>
    </w:p>
    <w:p w14:paraId="583135B5" w14:textId="77777777" w:rsidR="001D3A2C" w:rsidRDefault="00000000" w:rsidP="008244BD">
      <w:pPr>
        <w:numPr>
          <w:ilvl w:val="0"/>
          <w:numId w:val="26"/>
        </w:numPr>
      </w:pPr>
      <w:r>
        <w:t>Use ETL pipelines (Apache Airflow, Talend) for seamless data integration.</w:t>
      </w:r>
    </w:p>
    <w:p w14:paraId="72E649BA" w14:textId="77777777" w:rsidR="001D3A2C" w:rsidRDefault="00000000" w:rsidP="008244BD">
      <w:pPr>
        <w:numPr>
          <w:ilvl w:val="0"/>
          <w:numId w:val="26"/>
        </w:numPr>
        <w:spacing w:after="240"/>
      </w:pPr>
      <w:r>
        <w:t>Implement AI-powered anomaly detection to maintain data accuracy.</w:t>
      </w:r>
    </w:p>
    <w:p w14:paraId="07A750C5" w14:textId="77777777" w:rsidR="001D3A2C" w:rsidRDefault="00000000">
      <w:pPr>
        <w:pStyle w:val="Heading3"/>
      </w:pPr>
      <w:bookmarkStart w:id="23" w:name="_tus2ut1eq87s" w:colFirst="0" w:colLast="0"/>
      <w:bookmarkEnd w:id="23"/>
      <w:r>
        <w:t>Output – Centralized Talent Data Repository</w:t>
      </w:r>
    </w:p>
    <w:p w14:paraId="38D25422" w14:textId="77777777" w:rsidR="001D3A2C" w:rsidRDefault="00000000">
      <w:pPr>
        <w:spacing w:before="240" w:after="240"/>
      </w:pPr>
      <w:r>
        <w:t>Cloud-based workforce analytics dashboard with real-time insights for hiring, skills development, and retention.</w:t>
      </w:r>
    </w:p>
    <w:p w14:paraId="77F26986" w14:textId="77777777" w:rsidR="001D3A2C" w:rsidRDefault="00000000">
      <w:pPr>
        <w:pStyle w:val="Heading2"/>
      </w:pPr>
      <w:bookmarkStart w:id="24" w:name="_2o376sfa40bd" w:colFirst="0" w:colLast="0"/>
      <w:bookmarkEnd w:id="24"/>
      <w:r>
        <w:t>3. Talent Intelligence Metrics &amp; KPIs</w:t>
      </w:r>
    </w:p>
    <w:p w14:paraId="29C73D55" w14:textId="77777777" w:rsidR="001D3A2C" w:rsidRDefault="00000000">
      <w:pPr>
        <w:pStyle w:val="Heading3"/>
      </w:pPr>
      <w:bookmarkStart w:id="25" w:name="_b45axgawjy09" w:colFirst="0" w:colLast="0"/>
      <w:bookmarkEnd w:id="25"/>
      <w:r>
        <w:t>Purpose:</w:t>
      </w:r>
    </w:p>
    <w:p w14:paraId="5B889EE6" w14:textId="77777777" w:rsidR="001D3A2C" w:rsidRDefault="00000000">
      <w:pPr>
        <w:spacing w:before="240" w:after="240"/>
      </w:pPr>
      <w:r>
        <w:t>Establish relevant KPIs to measure workforce effectiveness and alignment with business goals.</w:t>
      </w:r>
    </w:p>
    <w:p w14:paraId="2344C02A" w14:textId="77777777" w:rsidR="001D3A2C" w:rsidRDefault="00000000">
      <w:pPr>
        <w:pStyle w:val="Heading3"/>
      </w:pPr>
      <w:bookmarkStart w:id="26" w:name="_oizm3obikh76" w:colFirst="0" w:colLast="0"/>
      <w:bookmarkEnd w:id="26"/>
      <w:r>
        <w:t>Core Talent Intelligence Metrics:</w:t>
      </w:r>
    </w:p>
    <w:p w14:paraId="1F8CC03C" w14:textId="77777777" w:rsidR="001D3A2C" w:rsidRDefault="001D3A2C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D3A2C" w14:paraId="5D0D5D6E" w14:textId="77777777">
        <w:trPr>
          <w:tblHeader/>
        </w:trPr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8161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Category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604D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Metric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C56E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A1967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Target</w:t>
            </w:r>
          </w:p>
        </w:tc>
      </w:tr>
      <w:tr w:rsidR="001D3A2C" w14:paraId="49818F85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3D12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Talent Acquisition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BBE6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Time-to-hire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30A9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Reduce from 90 days to 60 days</w:t>
            </w:r>
          </w:p>
        </w:tc>
      </w:tr>
      <w:tr w:rsidR="001D3A2C" w14:paraId="71EEDC27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D024" w14:textId="77777777" w:rsidR="001D3A2C" w:rsidRDefault="001D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9AFD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Candidate quality (first year success rate)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D8AB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80% +</w:t>
            </w:r>
          </w:p>
        </w:tc>
      </w:tr>
      <w:tr w:rsidR="001D3A2C" w14:paraId="76F64BEA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C1AC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Talent Development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C6EA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% of employees upskilled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DA58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40% by 2028</w:t>
            </w:r>
          </w:p>
        </w:tc>
      </w:tr>
      <w:tr w:rsidR="001D3A2C" w14:paraId="20BF5654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4A37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Employee Success &amp; Engagement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03B6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Attrition rate in technical roles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2DE4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Reduce from 18% to 12%</w:t>
            </w:r>
          </w:p>
        </w:tc>
      </w:tr>
      <w:tr w:rsidR="001D3A2C" w14:paraId="648D2224" w14:textId="77777777"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8777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Succession Planning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CDD9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High-potential employee promotion rate</w:t>
            </w:r>
          </w:p>
        </w:tc>
        <w:tc>
          <w:tcPr>
            <w:tcW w:w="3120" w:type="dxa"/>
            <w:tcBorders>
              <w:top w:val="single" w:sz="8" w:space="0" w:color="551E19"/>
              <w:left w:val="single" w:sz="8" w:space="0" w:color="551E19"/>
              <w:bottom w:val="single" w:sz="8" w:space="0" w:color="551E19"/>
              <w:right w:val="single" w:sz="8" w:space="0" w:color="551E1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F411" w14:textId="77777777" w:rsidR="001D3A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25% increase</w:t>
            </w:r>
          </w:p>
        </w:tc>
      </w:tr>
    </w:tbl>
    <w:p w14:paraId="1563A38F" w14:textId="77777777" w:rsidR="001D3A2C" w:rsidRDefault="001D3A2C"/>
    <w:p w14:paraId="2A866EAE" w14:textId="77777777" w:rsidR="001D3A2C" w:rsidRDefault="00000000">
      <w:pPr>
        <w:pStyle w:val="Heading3"/>
      </w:pPr>
      <w:bookmarkStart w:id="27" w:name="_4qrho2sfa5xb" w:colFirst="0" w:colLast="0"/>
      <w:bookmarkEnd w:id="27"/>
      <w:r>
        <w:t>Output – Talent Intelligence KPI Dashboard</w:t>
      </w:r>
    </w:p>
    <w:p w14:paraId="0250D8DD" w14:textId="77777777" w:rsidR="001D3A2C" w:rsidRDefault="00000000">
      <w:pPr>
        <w:spacing w:before="240" w:after="240"/>
      </w:pPr>
      <w:r>
        <w:t>Real-time dashboard (Google Looker Studio) tracking hiring efficiency, skills progress, and workforce readiness.</w:t>
      </w:r>
    </w:p>
    <w:p w14:paraId="729C4CFB" w14:textId="77777777" w:rsidR="001D3A2C" w:rsidRDefault="00000000">
      <w:pPr>
        <w:pStyle w:val="Heading2"/>
      </w:pPr>
      <w:bookmarkStart w:id="28" w:name="_lmxxrgwjkies" w:colFirst="0" w:colLast="0"/>
      <w:bookmarkEnd w:id="28"/>
      <w:r>
        <w:t>4. Data Analysis &amp; Insights Generation</w:t>
      </w:r>
    </w:p>
    <w:p w14:paraId="714229F3" w14:textId="77777777" w:rsidR="001D3A2C" w:rsidRDefault="00000000">
      <w:pPr>
        <w:pStyle w:val="Heading3"/>
      </w:pPr>
      <w:bookmarkStart w:id="29" w:name="_m9i1k8uq91pm" w:colFirst="0" w:colLast="0"/>
      <w:bookmarkEnd w:id="29"/>
      <w:r>
        <w:t>Purpose:</w:t>
      </w:r>
    </w:p>
    <w:p w14:paraId="12504E49" w14:textId="77777777" w:rsidR="001D3A2C" w:rsidRDefault="00000000">
      <w:pPr>
        <w:spacing w:before="240" w:after="240"/>
      </w:pPr>
      <w:r>
        <w:t>Use advanced analytics to generate actionable insights.</w:t>
      </w:r>
    </w:p>
    <w:p w14:paraId="2DD7F580" w14:textId="77777777" w:rsidR="001D3A2C" w:rsidRDefault="00000000">
      <w:pPr>
        <w:pStyle w:val="Heading3"/>
      </w:pPr>
      <w:bookmarkStart w:id="30" w:name="_o6bnfuo7cz36" w:colFirst="0" w:colLast="0"/>
      <w:bookmarkEnd w:id="30"/>
      <w:r>
        <w:t>Analytics Techniques Used:</w:t>
      </w:r>
    </w:p>
    <w:p w14:paraId="50F20511" w14:textId="77777777" w:rsidR="001D3A2C" w:rsidRDefault="00000000" w:rsidP="008244BD">
      <w:pPr>
        <w:numPr>
          <w:ilvl w:val="0"/>
          <w:numId w:val="25"/>
        </w:numPr>
        <w:spacing w:before="240"/>
      </w:pPr>
      <w:r>
        <w:rPr>
          <w:b/>
          <w:color w:val="551E19"/>
        </w:rPr>
        <w:t>Descriptive Analytics:</w:t>
      </w:r>
      <w:r>
        <w:t xml:space="preserve"> Trends in employee turnover, hiring bottlenecks, and training effectiveness.</w:t>
      </w:r>
    </w:p>
    <w:p w14:paraId="6FB947A5" w14:textId="77777777" w:rsidR="001D3A2C" w:rsidRDefault="00000000" w:rsidP="008244BD">
      <w:pPr>
        <w:numPr>
          <w:ilvl w:val="0"/>
          <w:numId w:val="25"/>
        </w:numPr>
        <w:rPr>
          <w:b/>
          <w:color w:val="551E19"/>
        </w:rPr>
      </w:pPr>
      <w:r>
        <w:rPr>
          <w:b/>
          <w:color w:val="551E19"/>
        </w:rPr>
        <w:t>Predictive Analytics:</w:t>
      </w:r>
    </w:p>
    <w:p w14:paraId="31FE896A" w14:textId="77777777" w:rsidR="001D3A2C" w:rsidRDefault="00000000" w:rsidP="008244BD">
      <w:pPr>
        <w:numPr>
          <w:ilvl w:val="1"/>
          <w:numId w:val="25"/>
        </w:numPr>
      </w:pPr>
      <w:r>
        <w:t>Attrition risk models to predict workforce exits.</w:t>
      </w:r>
    </w:p>
    <w:p w14:paraId="0CEA86BF" w14:textId="1E3116C2" w:rsidR="001D3A2C" w:rsidRDefault="00000000" w:rsidP="008244BD">
      <w:pPr>
        <w:numPr>
          <w:ilvl w:val="1"/>
          <w:numId w:val="25"/>
        </w:numPr>
      </w:pPr>
      <w:r>
        <w:t xml:space="preserve">Hiring </w:t>
      </w:r>
      <w:proofErr w:type="gramStart"/>
      <w:r w:rsidR="008244BD">
        <w:t>success</w:t>
      </w:r>
      <w:proofErr w:type="gramEnd"/>
      <w:r w:rsidR="008244BD">
        <w:t xml:space="preserve"> </w:t>
      </w:r>
      <w:r>
        <w:t>models to rank candidates based on skills fit.</w:t>
      </w:r>
    </w:p>
    <w:p w14:paraId="1C3FFBB2" w14:textId="77777777" w:rsidR="001D3A2C" w:rsidRDefault="00000000" w:rsidP="008244BD">
      <w:pPr>
        <w:numPr>
          <w:ilvl w:val="0"/>
          <w:numId w:val="25"/>
        </w:numPr>
        <w:rPr>
          <w:b/>
          <w:color w:val="551E19"/>
        </w:rPr>
      </w:pPr>
      <w:r>
        <w:rPr>
          <w:b/>
          <w:color w:val="551E19"/>
        </w:rPr>
        <w:t>Prescriptive Analytics:</w:t>
      </w:r>
    </w:p>
    <w:p w14:paraId="5DA798E1" w14:textId="77777777" w:rsidR="001D3A2C" w:rsidRDefault="00000000" w:rsidP="008244BD">
      <w:pPr>
        <w:numPr>
          <w:ilvl w:val="1"/>
          <w:numId w:val="25"/>
        </w:numPr>
        <w:spacing w:after="240"/>
      </w:pPr>
      <w:r>
        <w:t>AI-driven upskilling recommendations tailored to future automation skill needs.</w:t>
      </w:r>
    </w:p>
    <w:p w14:paraId="01A0D8F1" w14:textId="77777777" w:rsidR="001D3A2C" w:rsidRDefault="00000000">
      <w:pPr>
        <w:pStyle w:val="Heading3"/>
      </w:pPr>
      <w:bookmarkStart w:id="31" w:name="_jikwrl9t5ors" w:colFirst="0" w:colLast="0"/>
      <w:bookmarkEnd w:id="31"/>
      <w:r>
        <w:t>Tools Used:</w:t>
      </w:r>
    </w:p>
    <w:p w14:paraId="12AF49EE" w14:textId="77777777" w:rsidR="001D3A2C" w:rsidRDefault="00000000">
      <w:pPr>
        <w:spacing w:before="240" w:after="240"/>
      </w:pPr>
      <w:r>
        <w:t>Power BI &amp; Tableau for workforce trend visualization.</w:t>
      </w:r>
      <w:r>
        <w:br/>
        <w:t>Google Vertex AI &amp; Azure ML for predictive modeling.</w:t>
      </w:r>
    </w:p>
    <w:p w14:paraId="69B3E1A9" w14:textId="77777777" w:rsidR="001D3A2C" w:rsidRDefault="00000000">
      <w:pPr>
        <w:pStyle w:val="Heading3"/>
      </w:pPr>
      <w:bookmarkStart w:id="32" w:name="_2rg7dslvu6a2" w:colFirst="0" w:colLast="0"/>
      <w:bookmarkEnd w:id="32"/>
      <w:r>
        <w:t>Output – Actionable Insights Report</w:t>
      </w:r>
    </w:p>
    <w:p w14:paraId="34E5108F" w14:textId="77777777" w:rsidR="001D3A2C" w:rsidRDefault="00000000">
      <w:pPr>
        <w:spacing w:before="240" w:after="240"/>
      </w:pPr>
      <w:r>
        <w:t>Quarterly workforce analytics report with retention strategies and hiring optimizations.</w:t>
      </w:r>
    </w:p>
    <w:p w14:paraId="52B91F5B" w14:textId="77777777" w:rsidR="001D3A2C" w:rsidRDefault="00000000">
      <w:pPr>
        <w:pStyle w:val="Heading2"/>
      </w:pPr>
      <w:bookmarkStart w:id="33" w:name="_nfwyl0mesniu" w:colFirst="0" w:colLast="0"/>
      <w:bookmarkEnd w:id="33"/>
      <w:r>
        <w:lastRenderedPageBreak/>
        <w:t>5. Decision-Making &amp; Strategy Formulation</w:t>
      </w:r>
    </w:p>
    <w:p w14:paraId="22F4C4FF" w14:textId="77777777" w:rsidR="001D3A2C" w:rsidRDefault="00000000">
      <w:pPr>
        <w:pStyle w:val="Heading3"/>
      </w:pPr>
      <w:bookmarkStart w:id="34" w:name="_16w8mwp062bo" w:colFirst="0" w:colLast="0"/>
      <w:bookmarkEnd w:id="34"/>
      <w:r>
        <w:t>Purpose:</w:t>
      </w:r>
    </w:p>
    <w:p w14:paraId="2336236F" w14:textId="77777777" w:rsidR="001D3A2C" w:rsidRDefault="00000000">
      <w:pPr>
        <w:spacing w:before="240" w:after="240"/>
      </w:pPr>
      <w:r>
        <w:t>Translate insights into workforce strategies.</w:t>
      </w:r>
    </w:p>
    <w:p w14:paraId="6EFA2706" w14:textId="77777777" w:rsidR="001D3A2C" w:rsidRDefault="00000000">
      <w:pPr>
        <w:pStyle w:val="Heading3"/>
      </w:pPr>
      <w:bookmarkStart w:id="35" w:name="_5jle02u54kcx" w:colFirst="0" w:colLast="0"/>
      <w:bookmarkEnd w:id="35"/>
      <w:r>
        <w:t>Key Talent Decisions:</w:t>
      </w:r>
    </w:p>
    <w:p w14:paraId="0DB7F8E2" w14:textId="77777777" w:rsidR="001D3A2C" w:rsidRDefault="00000000" w:rsidP="008244BD">
      <w:pPr>
        <w:numPr>
          <w:ilvl w:val="0"/>
          <w:numId w:val="27"/>
        </w:numPr>
        <w:spacing w:before="240"/>
      </w:pPr>
      <w:r>
        <w:t>Revamp hiring strategies – Focus on internal mobility and skills-based hiring.</w:t>
      </w:r>
    </w:p>
    <w:p w14:paraId="65D3B890" w14:textId="77777777" w:rsidR="001D3A2C" w:rsidRDefault="00000000" w:rsidP="008244BD">
      <w:pPr>
        <w:numPr>
          <w:ilvl w:val="0"/>
          <w:numId w:val="27"/>
        </w:numPr>
      </w:pPr>
      <w:r>
        <w:t>Create leadership development tracks for high-potential employees.</w:t>
      </w:r>
    </w:p>
    <w:p w14:paraId="065C4A93" w14:textId="77777777" w:rsidR="001D3A2C" w:rsidRDefault="00000000" w:rsidP="008244BD">
      <w:pPr>
        <w:numPr>
          <w:ilvl w:val="0"/>
          <w:numId w:val="27"/>
        </w:numPr>
        <w:spacing w:after="240"/>
      </w:pPr>
      <w:r>
        <w:t>Targeted retention programs – Stay interviews and personalized career development plans.</w:t>
      </w:r>
    </w:p>
    <w:p w14:paraId="1DA5B036" w14:textId="77777777" w:rsidR="001D3A2C" w:rsidRDefault="00000000">
      <w:pPr>
        <w:pStyle w:val="Heading3"/>
      </w:pPr>
      <w:bookmarkStart w:id="36" w:name="_mvwhybo6hgnj" w:colFirst="0" w:colLast="0"/>
      <w:bookmarkEnd w:id="36"/>
      <w:r>
        <w:t>Output – Talent Strategy Roadmap</w:t>
      </w:r>
    </w:p>
    <w:p w14:paraId="7865D40A" w14:textId="77777777" w:rsidR="001D3A2C" w:rsidRDefault="00000000">
      <w:pPr>
        <w:spacing w:before="240" w:after="240"/>
      </w:pPr>
      <w:r>
        <w:t>5-year workforce strategy aligned with business growth and automation goals.</w:t>
      </w:r>
    </w:p>
    <w:p w14:paraId="75848E52" w14:textId="77777777" w:rsidR="001D3A2C" w:rsidRDefault="00000000">
      <w:pPr>
        <w:pStyle w:val="Heading2"/>
      </w:pPr>
      <w:bookmarkStart w:id="37" w:name="_fd2xnh11nkbe" w:colFirst="0" w:colLast="0"/>
      <w:bookmarkEnd w:id="37"/>
      <w:r>
        <w:t>6. Implementation &amp; Change Management</w:t>
      </w:r>
    </w:p>
    <w:p w14:paraId="7954E861" w14:textId="77777777" w:rsidR="001D3A2C" w:rsidRDefault="00000000">
      <w:pPr>
        <w:pStyle w:val="Heading3"/>
      </w:pPr>
      <w:bookmarkStart w:id="38" w:name="_v4eb0099sqgo" w:colFirst="0" w:colLast="0"/>
      <w:bookmarkEnd w:id="38"/>
      <w:r>
        <w:t>Purpose:</w:t>
      </w:r>
    </w:p>
    <w:p w14:paraId="4963D689" w14:textId="77777777" w:rsidR="001D3A2C" w:rsidRDefault="00000000">
      <w:pPr>
        <w:spacing w:before="240" w:after="240"/>
      </w:pPr>
      <w:r>
        <w:t>Execute talent intelligence strategies while managing change effectively.</w:t>
      </w:r>
    </w:p>
    <w:p w14:paraId="162A2502" w14:textId="77777777" w:rsidR="001D3A2C" w:rsidRDefault="00000000">
      <w:pPr>
        <w:pStyle w:val="Heading3"/>
      </w:pPr>
      <w:bookmarkStart w:id="39" w:name="_vimwvsek4jo4" w:colFirst="0" w:colLast="0"/>
      <w:bookmarkEnd w:id="39"/>
      <w:r>
        <w:t>Key Change Management Components:</w:t>
      </w:r>
    </w:p>
    <w:p w14:paraId="69DA6C08" w14:textId="77777777" w:rsidR="001D3A2C" w:rsidRDefault="00000000" w:rsidP="008244BD">
      <w:pPr>
        <w:numPr>
          <w:ilvl w:val="0"/>
          <w:numId w:val="30"/>
        </w:numPr>
        <w:spacing w:before="240"/>
      </w:pPr>
      <w:r>
        <w:rPr>
          <w:b/>
          <w:color w:val="551E19"/>
        </w:rPr>
        <w:t>Transparent Communication Plan:</w:t>
      </w:r>
      <w:r>
        <w:t xml:space="preserve"> Monthly HR town halls on talent strategy.</w:t>
      </w:r>
    </w:p>
    <w:p w14:paraId="7B6F527C" w14:textId="77777777" w:rsidR="001D3A2C" w:rsidRDefault="00000000" w:rsidP="008244BD">
      <w:pPr>
        <w:numPr>
          <w:ilvl w:val="0"/>
          <w:numId w:val="30"/>
        </w:numPr>
      </w:pPr>
      <w:r>
        <w:rPr>
          <w:b/>
          <w:color w:val="551E19"/>
        </w:rPr>
        <w:t>Stakeholder Engagement:</w:t>
      </w:r>
      <w:r>
        <w:t xml:space="preserve"> Involve plant managers and technical </w:t>
      </w:r>
      <w:proofErr w:type="gramStart"/>
      <w:r>
        <w:t>leads</w:t>
      </w:r>
      <w:proofErr w:type="gramEnd"/>
      <w:r>
        <w:t xml:space="preserve"> in workforce planning.</w:t>
      </w:r>
    </w:p>
    <w:p w14:paraId="78BC483E" w14:textId="77777777" w:rsidR="001D3A2C" w:rsidRDefault="00000000" w:rsidP="008244BD">
      <w:pPr>
        <w:numPr>
          <w:ilvl w:val="0"/>
          <w:numId w:val="30"/>
        </w:numPr>
        <w:spacing w:after="240"/>
      </w:pPr>
      <w:r>
        <w:rPr>
          <w:b/>
          <w:color w:val="551E19"/>
        </w:rPr>
        <w:t>ADKAR Framework Implementation:</w:t>
      </w:r>
      <w:r>
        <w:t xml:space="preserve"> Support workforce transitions to automation roles.</w:t>
      </w:r>
    </w:p>
    <w:p w14:paraId="6A2C739F" w14:textId="77777777" w:rsidR="001D3A2C" w:rsidRDefault="00000000">
      <w:pPr>
        <w:pStyle w:val="Heading3"/>
      </w:pPr>
      <w:bookmarkStart w:id="40" w:name="_dzbw46969a1c" w:colFirst="0" w:colLast="0"/>
      <w:bookmarkEnd w:id="40"/>
      <w:r>
        <w:t>Output – Implementation Plan &amp; Timeline</w:t>
      </w:r>
    </w:p>
    <w:p w14:paraId="465C99C4" w14:textId="77777777" w:rsidR="001D3A2C" w:rsidRDefault="00000000">
      <w:pPr>
        <w:spacing w:before="240" w:after="240"/>
      </w:pPr>
      <w:r>
        <w:t>Phase-based change management strategy over 3 years.</w:t>
      </w:r>
    </w:p>
    <w:p w14:paraId="6983C978" w14:textId="77777777" w:rsidR="001D3A2C" w:rsidRDefault="00000000">
      <w:pPr>
        <w:pStyle w:val="Heading2"/>
      </w:pPr>
      <w:bookmarkStart w:id="41" w:name="_tx9jk86lqgo4" w:colFirst="0" w:colLast="0"/>
      <w:bookmarkEnd w:id="41"/>
      <w:r>
        <w:lastRenderedPageBreak/>
        <w:t>7. Continuous Monitoring &amp; Improvement</w:t>
      </w:r>
    </w:p>
    <w:p w14:paraId="7FD4F58E" w14:textId="77777777" w:rsidR="001D3A2C" w:rsidRDefault="00000000">
      <w:pPr>
        <w:pStyle w:val="Heading3"/>
      </w:pPr>
      <w:bookmarkStart w:id="42" w:name="_txdzme9xkich" w:colFirst="0" w:colLast="0"/>
      <w:bookmarkEnd w:id="42"/>
      <w:r>
        <w:t>Purpose:</w:t>
      </w:r>
    </w:p>
    <w:p w14:paraId="27DD372F" w14:textId="77777777" w:rsidR="001D3A2C" w:rsidRDefault="00000000">
      <w:pPr>
        <w:spacing w:before="240" w:after="240"/>
      </w:pPr>
      <w:r>
        <w:t>Ensure workforce strategies remain effective and adaptable.</w:t>
      </w:r>
    </w:p>
    <w:p w14:paraId="6C9ABD72" w14:textId="77777777" w:rsidR="001D3A2C" w:rsidRDefault="00000000">
      <w:pPr>
        <w:pStyle w:val="Heading3"/>
      </w:pPr>
      <w:bookmarkStart w:id="43" w:name="_6g8npjhlorig" w:colFirst="0" w:colLast="0"/>
      <w:bookmarkEnd w:id="43"/>
      <w:r>
        <w:t>Approach:</w:t>
      </w:r>
    </w:p>
    <w:p w14:paraId="0762A12C" w14:textId="77777777" w:rsidR="001D3A2C" w:rsidRDefault="00000000" w:rsidP="008244BD">
      <w:pPr>
        <w:numPr>
          <w:ilvl w:val="0"/>
          <w:numId w:val="28"/>
        </w:numPr>
        <w:spacing w:before="240"/>
      </w:pPr>
      <w:r>
        <w:t>Quarterly workforce reviews to track hiring efficiency &amp; retention.</w:t>
      </w:r>
    </w:p>
    <w:p w14:paraId="6DCDD80B" w14:textId="77777777" w:rsidR="001D3A2C" w:rsidRDefault="00000000" w:rsidP="008244BD">
      <w:pPr>
        <w:numPr>
          <w:ilvl w:val="0"/>
          <w:numId w:val="28"/>
        </w:numPr>
      </w:pPr>
      <w:r>
        <w:t>AI-powered monitoring to detect skill gaps &amp; workforce risks.</w:t>
      </w:r>
    </w:p>
    <w:p w14:paraId="0CE60DA5" w14:textId="77777777" w:rsidR="001D3A2C" w:rsidRDefault="00000000" w:rsidP="008244BD">
      <w:pPr>
        <w:numPr>
          <w:ilvl w:val="0"/>
          <w:numId w:val="28"/>
        </w:numPr>
        <w:spacing w:after="240"/>
      </w:pPr>
      <w:r>
        <w:t>Iterative strategy updates based on labor market trends.</w:t>
      </w:r>
    </w:p>
    <w:p w14:paraId="70A618ED" w14:textId="77777777" w:rsidR="001D3A2C" w:rsidRDefault="00000000">
      <w:pPr>
        <w:pStyle w:val="Heading3"/>
      </w:pPr>
      <w:bookmarkStart w:id="44" w:name="_xrkgt64co1cd" w:colFirst="0" w:colLast="0"/>
      <w:bookmarkEnd w:id="44"/>
      <w:r>
        <w:t>Output – Performance Review Reports</w:t>
      </w:r>
    </w:p>
    <w:p w14:paraId="2F173FD3" w14:textId="77777777" w:rsidR="001D3A2C" w:rsidRDefault="00000000">
      <w:pPr>
        <w:spacing w:before="240" w:after="240"/>
      </w:pPr>
      <w:r>
        <w:t>Annual workforce performance reports with continuous adjustments.</w:t>
      </w:r>
    </w:p>
    <w:p w14:paraId="29F841B8" w14:textId="77777777" w:rsidR="001D3A2C" w:rsidRDefault="00000000">
      <w:r>
        <w:pict w14:anchorId="2AA6D9D2">
          <v:rect id="_x0000_i1033" style="width:0;height:1.5pt" o:hralign="center" o:hrstd="t" o:hr="t" fillcolor="#a0a0a0" stroked="f"/>
        </w:pict>
      </w:r>
    </w:p>
    <w:p w14:paraId="33FDEEEF" w14:textId="77777777" w:rsidR="001D3A2C" w:rsidRDefault="00000000">
      <w:pPr>
        <w:pStyle w:val="Heading2"/>
      </w:pPr>
      <w:bookmarkStart w:id="45" w:name="_b1ehaygmqfd3" w:colFirst="0" w:colLast="0"/>
      <w:bookmarkEnd w:id="45"/>
      <w:r>
        <w:t>8. Technology &amp; Tools Consideration</w:t>
      </w:r>
    </w:p>
    <w:p w14:paraId="2FC41E6B" w14:textId="77777777" w:rsidR="001D3A2C" w:rsidRDefault="00000000">
      <w:pPr>
        <w:pStyle w:val="Heading3"/>
      </w:pPr>
      <w:bookmarkStart w:id="46" w:name="_ty7olyyqkvui" w:colFirst="0" w:colLast="0"/>
      <w:bookmarkEnd w:id="46"/>
      <w:r>
        <w:t>Purpose:</w:t>
      </w:r>
    </w:p>
    <w:p w14:paraId="11CFAF50" w14:textId="77777777" w:rsidR="001D3A2C" w:rsidRDefault="00000000">
      <w:pPr>
        <w:spacing w:before="240" w:after="240"/>
      </w:pPr>
      <w:r>
        <w:t>Leverage the right tech stack for efficient talent intelligence.</w:t>
      </w:r>
    </w:p>
    <w:p w14:paraId="67854BA1" w14:textId="77777777" w:rsidR="001D3A2C" w:rsidRDefault="00000000">
      <w:pPr>
        <w:pStyle w:val="Heading3"/>
      </w:pPr>
      <w:bookmarkStart w:id="47" w:name="_f28e0oksejc3" w:colFirst="0" w:colLast="0"/>
      <w:bookmarkEnd w:id="47"/>
      <w:r>
        <w:t>Recommended Tech Stack:</w:t>
      </w:r>
    </w:p>
    <w:p w14:paraId="7FB348D5" w14:textId="77777777" w:rsidR="001D3A2C" w:rsidRDefault="00000000" w:rsidP="008244BD">
      <w:pPr>
        <w:numPr>
          <w:ilvl w:val="0"/>
          <w:numId w:val="29"/>
        </w:numPr>
        <w:spacing w:before="240"/>
      </w:pPr>
      <w:r>
        <w:rPr>
          <w:b/>
          <w:color w:val="551E19"/>
        </w:rPr>
        <w:t>HR Analytics:</w:t>
      </w:r>
      <w:r>
        <w:t xml:space="preserve"> </w:t>
      </w:r>
      <w:proofErr w:type="spellStart"/>
      <w:r>
        <w:t>Visier</w:t>
      </w:r>
      <w:proofErr w:type="spellEnd"/>
      <w:r>
        <w:t>, Tableau, Power BI</w:t>
      </w:r>
    </w:p>
    <w:p w14:paraId="1BFE226B" w14:textId="77777777" w:rsidR="001D3A2C" w:rsidRDefault="00000000" w:rsidP="008244BD">
      <w:pPr>
        <w:numPr>
          <w:ilvl w:val="0"/>
          <w:numId w:val="29"/>
        </w:numPr>
      </w:pPr>
      <w:r>
        <w:rPr>
          <w:b/>
          <w:color w:val="551E19"/>
        </w:rPr>
        <w:t>Data Integration:</w:t>
      </w:r>
      <w:r>
        <w:t xml:space="preserve"> Apache Airflow, Talend, </w:t>
      </w:r>
      <w:proofErr w:type="spellStart"/>
      <w:r>
        <w:t>Workato</w:t>
      </w:r>
      <w:proofErr w:type="spellEnd"/>
    </w:p>
    <w:p w14:paraId="7F7B3344" w14:textId="77777777" w:rsidR="001D3A2C" w:rsidRDefault="00000000" w:rsidP="008244BD">
      <w:pPr>
        <w:numPr>
          <w:ilvl w:val="0"/>
          <w:numId w:val="29"/>
        </w:numPr>
        <w:spacing w:after="240"/>
      </w:pPr>
      <w:r>
        <w:rPr>
          <w:b/>
          <w:color w:val="551E19"/>
        </w:rPr>
        <w:t>Predictive Analytics &amp; AI:</w:t>
      </w:r>
      <w:r>
        <w:t xml:space="preserve"> Google Vertex AI, Azure ML</w:t>
      </w:r>
    </w:p>
    <w:p w14:paraId="346AB416" w14:textId="77777777" w:rsidR="001D3A2C" w:rsidRDefault="00000000">
      <w:pPr>
        <w:pStyle w:val="Heading3"/>
      </w:pPr>
      <w:bookmarkStart w:id="48" w:name="_au36ry3kudgi" w:colFirst="0" w:colLast="0"/>
      <w:bookmarkEnd w:id="48"/>
      <w:r>
        <w:t>Output – Optimized Talent Intelligence Ecosystem</w:t>
      </w:r>
    </w:p>
    <w:p w14:paraId="7C8B778C" w14:textId="77777777" w:rsidR="001D3A2C" w:rsidRDefault="00000000">
      <w:pPr>
        <w:spacing w:before="240" w:after="240"/>
      </w:pPr>
      <w:r>
        <w:t>Integrated HR &amp; talent intelligence platform for scalable workforce analytics.</w:t>
      </w:r>
    </w:p>
    <w:p w14:paraId="0D76219C" w14:textId="77777777" w:rsidR="001D3A2C" w:rsidRDefault="00000000">
      <w:r>
        <w:pict w14:anchorId="5DFF16DE">
          <v:rect id="_x0000_i1034" style="width:0;height:1.5pt" o:hralign="center" o:hrstd="t" o:hr="t" fillcolor="#a0a0a0" stroked="f"/>
        </w:pict>
      </w:r>
    </w:p>
    <w:p w14:paraId="07F418F2" w14:textId="77777777" w:rsidR="001D3A2C" w:rsidRDefault="00000000">
      <w:pPr>
        <w:pStyle w:val="Heading2"/>
      </w:pPr>
      <w:bookmarkStart w:id="49" w:name="_f6iwsjdhie7o" w:colFirst="0" w:colLast="0"/>
      <w:bookmarkEnd w:id="49"/>
      <w:r>
        <w:lastRenderedPageBreak/>
        <w:t>Next Steps</w:t>
      </w:r>
    </w:p>
    <w:p w14:paraId="3A6DA307" w14:textId="77777777" w:rsidR="001D3A2C" w:rsidRDefault="00000000" w:rsidP="008244BD">
      <w:pPr>
        <w:numPr>
          <w:ilvl w:val="0"/>
          <w:numId w:val="31"/>
        </w:numPr>
        <w:spacing w:before="240"/>
      </w:pPr>
      <w:r>
        <w:rPr>
          <w:b/>
          <w:color w:val="551E19"/>
        </w:rPr>
        <w:t>Stakeholder Alignment:</w:t>
      </w:r>
      <w:r>
        <w:t xml:space="preserve"> Present the framework to HR, Operations, and Finance leaders.</w:t>
      </w:r>
    </w:p>
    <w:p w14:paraId="1B141657" w14:textId="77777777" w:rsidR="001D3A2C" w:rsidRDefault="00000000" w:rsidP="008244BD">
      <w:pPr>
        <w:numPr>
          <w:ilvl w:val="0"/>
          <w:numId w:val="31"/>
        </w:numPr>
      </w:pPr>
      <w:r>
        <w:rPr>
          <w:b/>
          <w:color w:val="551E19"/>
        </w:rPr>
        <w:t>Data Readiness Assessment:</w:t>
      </w:r>
      <w:r>
        <w:t xml:space="preserve"> Ensure data accuracy and integration capability.</w:t>
      </w:r>
    </w:p>
    <w:p w14:paraId="6CA9D66D" w14:textId="77777777" w:rsidR="001D3A2C" w:rsidRDefault="00000000" w:rsidP="008244BD">
      <w:pPr>
        <w:numPr>
          <w:ilvl w:val="0"/>
          <w:numId w:val="31"/>
        </w:numPr>
      </w:pPr>
      <w:r>
        <w:rPr>
          <w:b/>
          <w:color w:val="551E19"/>
        </w:rPr>
        <w:t>Pilot Implementation:</w:t>
      </w:r>
      <w:r>
        <w:t xml:space="preserve"> Start with a high-impact pilot (succession planning). </w:t>
      </w:r>
    </w:p>
    <w:p w14:paraId="4A941719" w14:textId="77777777" w:rsidR="001D3A2C" w:rsidRDefault="00000000" w:rsidP="008244BD">
      <w:pPr>
        <w:numPr>
          <w:ilvl w:val="0"/>
          <w:numId w:val="31"/>
        </w:numPr>
        <w:spacing w:after="240"/>
      </w:pPr>
      <w:r>
        <w:rPr>
          <w:b/>
          <w:color w:val="551E19"/>
        </w:rPr>
        <w:t>Iterate &amp; Scale:</w:t>
      </w:r>
      <w:r>
        <w:t xml:space="preserve"> Expand insights across workforce functions.</w:t>
      </w:r>
    </w:p>
    <w:p w14:paraId="2E46EB88" w14:textId="77777777" w:rsidR="001D3A2C" w:rsidRDefault="001D3A2C"/>
    <w:sectPr w:rsidR="001D3A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55C6" w14:textId="77777777" w:rsidR="00EE6F95" w:rsidRDefault="00EE6F95">
      <w:pPr>
        <w:spacing w:line="240" w:lineRule="auto"/>
      </w:pPr>
      <w:r>
        <w:separator/>
      </w:r>
    </w:p>
  </w:endnote>
  <w:endnote w:type="continuationSeparator" w:id="0">
    <w:p w14:paraId="0193C7A5" w14:textId="77777777" w:rsidR="00EE6F95" w:rsidRDefault="00EE6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F872" w14:textId="77777777" w:rsidR="001D3A2C" w:rsidRDefault="001D3A2C">
    <w:pPr>
      <w:rPr>
        <w:color w:val="666666"/>
      </w:rPr>
    </w:pPr>
  </w:p>
  <w:p w14:paraId="7D79EEAC" w14:textId="77777777" w:rsidR="001D3A2C" w:rsidRDefault="00000000">
    <w:pPr>
      <w:rPr>
        <w:color w:val="666666"/>
      </w:rPr>
    </w:pPr>
    <w:r>
      <w:pict w14:anchorId="29AD35AA">
        <v:rect id="_x0000_i1035" style="width:0;height:1.5pt" o:hralign="center" o:hrstd="t" o:hr="t" fillcolor="#a0a0a0" stroked="f"/>
      </w:pict>
    </w:r>
  </w:p>
  <w:p w14:paraId="49C644B4" w14:textId="77777777" w:rsidR="001D3A2C" w:rsidRDefault="00000000">
    <w:pPr>
      <w:rPr>
        <w:color w:val="666666"/>
      </w:rPr>
    </w:pPr>
    <w:r>
      <w:rPr>
        <w:color w:val="666666"/>
      </w:rPr>
      <w:t>Prairie HR Solutions, LLC | Talent Intelligence Strategy Guide Template</w:t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fldChar w:fldCharType="begin"/>
    </w:r>
    <w:r>
      <w:rPr>
        <w:color w:val="666666"/>
      </w:rPr>
      <w:instrText>PAGE</w:instrText>
    </w:r>
    <w:r>
      <w:rPr>
        <w:color w:val="666666"/>
      </w:rPr>
      <w:fldChar w:fldCharType="separate"/>
    </w:r>
    <w:r w:rsidR="008244BD">
      <w:rPr>
        <w:noProof/>
        <w:color w:val="666666"/>
      </w:rPr>
      <w:t>1</w:t>
    </w:r>
    <w:r>
      <w:rPr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D8E5" w14:textId="77777777" w:rsidR="00EE6F95" w:rsidRDefault="00EE6F95">
      <w:pPr>
        <w:spacing w:line="240" w:lineRule="auto"/>
      </w:pPr>
      <w:r>
        <w:separator/>
      </w:r>
    </w:p>
  </w:footnote>
  <w:footnote w:type="continuationSeparator" w:id="0">
    <w:p w14:paraId="06A9A673" w14:textId="77777777" w:rsidR="00EE6F95" w:rsidRDefault="00EE6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521B" w14:textId="77777777" w:rsidR="001D3A2C" w:rsidRDefault="00000000">
    <w:pPr>
      <w:spacing w:line="60" w:lineRule="auto"/>
    </w:pPr>
    <w:r>
      <w:pict w14:anchorId="28F844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760798" o:spid="_x0000_s1026" type="#_x0000_t136" style="position:absolute;margin-left:0;margin-top:0;width:586.55pt;height:73.3pt;rotation:315;z-index:-251658752;mso-position-horizontal:center;mso-position-horizontal-relative:margin;mso-position-vertical:center;mso-position-vertical-relative:margin" o:allowincell="f" fillcolor="#c56e33" stroked="f">
          <v:fill opacity=".5"/>
          <v:textpath style="font-family:&quot;&amp;quot&quot;;font-size:1pt" string="Prairie HR Solutions"/>
          <w10:wrap anchorx="margin" anchory="margin"/>
        </v:shape>
      </w:pict>
    </w:r>
  </w:p>
  <w:tbl>
    <w:tblPr>
      <w:tblStyle w:val="a2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60"/>
      <w:gridCol w:w="7800"/>
    </w:tblGrid>
    <w:tr w:rsidR="001D3A2C" w14:paraId="58539D27" w14:textId="77777777">
      <w:tc>
        <w:tcPr>
          <w:tcW w:w="1560" w:type="dxa"/>
          <w:tcBorders>
            <w:top w:val="nil"/>
            <w:left w:val="nil"/>
            <w:right w:val="nil"/>
          </w:tcBorders>
        </w:tcPr>
        <w:p w14:paraId="0F2D8CF6" w14:textId="77777777" w:rsidR="001D3A2C" w:rsidRDefault="00000000">
          <w:pPr>
            <w:spacing w:line="60" w:lineRule="auto"/>
          </w:pPr>
          <w:r>
            <w:rPr>
              <w:noProof/>
            </w:rPr>
            <w:drawing>
              <wp:inline distT="114300" distB="114300" distL="114300" distR="114300" wp14:anchorId="57694F59" wp14:editId="684AC397">
                <wp:extent cx="914400" cy="7429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976" cy="7434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tcBorders>
            <w:top w:val="nil"/>
            <w:left w:val="nil"/>
            <w:right w:val="nil"/>
          </w:tcBorders>
        </w:tcPr>
        <w:p w14:paraId="618577D9" w14:textId="77777777" w:rsidR="001D3A2C" w:rsidRDefault="001D3A2C">
          <w:pPr>
            <w:widowControl w:val="0"/>
            <w:spacing w:line="240" w:lineRule="auto"/>
          </w:pPr>
        </w:p>
      </w:tc>
    </w:tr>
  </w:tbl>
  <w:p w14:paraId="1AC0D71C" w14:textId="77777777" w:rsidR="001D3A2C" w:rsidRDefault="001D3A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E47"/>
    <w:multiLevelType w:val="multilevel"/>
    <w:tmpl w:val="CF601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13386"/>
    <w:multiLevelType w:val="multilevel"/>
    <w:tmpl w:val="AF700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C2F1B"/>
    <w:multiLevelType w:val="multilevel"/>
    <w:tmpl w:val="C5608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C629B1"/>
    <w:multiLevelType w:val="multilevel"/>
    <w:tmpl w:val="CF601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0D026B"/>
    <w:multiLevelType w:val="multilevel"/>
    <w:tmpl w:val="93EE9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77714A"/>
    <w:multiLevelType w:val="multilevel"/>
    <w:tmpl w:val="3E268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58079D"/>
    <w:multiLevelType w:val="multilevel"/>
    <w:tmpl w:val="6820F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BD2BA1"/>
    <w:multiLevelType w:val="multilevel"/>
    <w:tmpl w:val="FB929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DD4B87"/>
    <w:multiLevelType w:val="multilevel"/>
    <w:tmpl w:val="8C5AF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5630BF"/>
    <w:multiLevelType w:val="multilevel"/>
    <w:tmpl w:val="9F62E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9079D7"/>
    <w:multiLevelType w:val="multilevel"/>
    <w:tmpl w:val="98E4D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3C486A"/>
    <w:multiLevelType w:val="multilevel"/>
    <w:tmpl w:val="80863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0C71D0"/>
    <w:multiLevelType w:val="multilevel"/>
    <w:tmpl w:val="FAFC4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906F63"/>
    <w:multiLevelType w:val="multilevel"/>
    <w:tmpl w:val="44223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B634A8"/>
    <w:multiLevelType w:val="multilevel"/>
    <w:tmpl w:val="AD2AC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457FFD"/>
    <w:multiLevelType w:val="multilevel"/>
    <w:tmpl w:val="BD60B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8A5451"/>
    <w:multiLevelType w:val="multilevel"/>
    <w:tmpl w:val="DEC03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8A3D2B"/>
    <w:multiLevelType w:val="multilevel"/>
    <w:tmpl w:val="9348C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FB79EA"/>
    <w:multiLevelType w:val="multilevel"/>
    <w:tmpl w:val="9FFE4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265B90"/>
    <w:multiLevelType w:val="hybridMultilevel"/>
    <w:tmpl w:val="EFE8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24A11"/>
    <w:multiLevelType w:val="multilevel"/>
    <w:tmpl w:val="518CF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1C3A05"/>
    <w:multiLevelType w:val="multilevel"/>
    <w:tmpl w:val="B77E0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CD7022"/>
    <w:multiLevelType w:val="multilevel"/>
    <w:tmpl w:val="28EAF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70320E"/>
    <w:multiLevelType w:val="multilevel"/>
    <w:tmpl w:val="DFF08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F9F33D5"/>
    <w:multiLevelType w:val="multilevel"/>
    <w:tmpl w:val="47F4B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1913CB0"/>
    <w:multiLevelType w:val="multilevel"/>
    <w:tmpl w:val="DBEEE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6157F13"/>
    <w:multiLevelType w:val="multilevel"/>
    <w:tmpl w:val="9300D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B700642"/>
    <w:multiLevelType w:val="multilevel"/>
    <w:tmpl w:val="ACC46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40B26D4"/>
    <w:multiLevelType w:val="multilevel"/>
    <w:tmpl w:val="7DF00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963126D"/>
    <w:multiLevelType w:val="multilevel"/>
    <w:tmpl w:val="45B8F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FA1AA8"/>
    <w:multiLevelType w:val="multilevel"/>
    <w:tmpl w:val="89945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7515506">
    <w:abstractNumId w:val="15"/>
  </w:num>
  <w:num w:numId="2" w16cid:durableId="1691178441">
    <w:abstractNumId w:val="11"/>
  </w:num>
  <w:num w:numId="3" w16cid:durableId="726802069">
    <w:abstractNumId w:val="23"/>
  </w:num>
  <w:num w:numId="4" w16cid:durableId="1597247924">
    <w:abstractNumId w:val="17"/>
  </w:num>
  <w:num w:numId="5" w16cid:durableId="243690915">
    <w:abstractNumId w:val="20"/>
  </w:num>
  <w:num w:numId="6" w16cid:durableId="87624032">
    <w:abstractNumId w:val="9"/>
  </w:num>
  <w:num w:numId="7" w16cid:durableId="1576626963">
    <w:abstractNumId w:val="24"/>
  </w:num>
  <w:num w:numId="8" w16cid:durableId="197738918">
    <w:abstractNumId w:val="12"/>
  </w:num>
  <w:num w:numId="9" w16cid:durableId="457921579">
    <w:abstractNumId w:val="2"/>
  </w:num>
  <w:num w:numId="10" w16cid:durableId="1685009145">
    <w:abstractNumId w:val="29"/>
  </w:num>
  <w:num w:numId="11" w16cid:durableId="67115045">
    <w:abstractNumId w:val="6"/>
  </w:num>
  <w:num w:numId="12" w16cid:durableId="1793279954">
    <w:abstractNumId w:val="25"/>
  </w:num>
  <w:num w:numId="13" w16cid:durableId="2052797985">
    <w:abstractNumId w:val="16"/>
  </w:num>
  <w:num w:numId="14" w16cid:durableId="1477725922">
    <w:abstractNumId w:val="28"/>
  </w:num>
  <w:num w:numId="15" w16cid:durableId="1740668069">
    <w:abstractNumId w:val="7"/>
  </w:num>
  <w:num w:numId="16" w16cid:durableId="1341618698">
    <w:abstractNumId w:val="26"/>
  </w:num>
  <w:num w:numId="17" w16cid:durableId="387149888">
    <w:abstractNumId w:val="14"/>
  </w:num>
  <w:num w:numId="18" w16cid:durableId="640382665">
    <w:abstractNumId w:val="22"/>
  </w:num>
  <w:num w:numId="19" w16cid:durableId="1949462852">
    <w:abstractNumId w:val="30"/>
  </w:num>
  <w:num w:numId="20" w16cid:durableId="1935626466">
    <w:abstractNumId w:val="1"/>
  </w:num>
  <w:num w:numId="21" w16cid:durableId="1291667876">
    <w:abstractNumId w:val="18"/>
  </w:num>
  <w:num w:numId="22" w16cid:durableId="518131051">
    <w:abstractNumId w:val="3"/>
  </w:num>
  <w:num w:numId="23" w16cid:durableId="438523385">
    <w:abstractNumId w:val="0"/>
  </w:num>
  <w:num w:numId="24" w16cid:durableId="2011718273">
    <w:abstractNumId w:val="4"/>
  </w:num>
  <w:num w:numId="25" w16cid:durableId="36049592">
    <w:abstractNumId w:val="19"/>
  </w:num>
  <w:num w:numId="26" w16cid:durableId="860436742">
    <w:abstractNumId w:val="27"/>
  </w:num>
  <w:num w:numId="27" w16cid:durableId="92896848">
    <w:abstractNumId w:val="13"/>
  </w:num>
  <w:num w:numId="28" w16cid:durableId="1923173886">
    <w:abstractNumId w:val="10"/>
  </w:num>
  <w:num w:numId="29" w16cid:durableId="1686201604">
    <w:abstractNumId w:val="5"/>
  </w:num>
  <w:num w:numId="30" w16cid:durableId="1320503782">
    <w:abstractNumId w:val="8"/>
  </w:num>
  <w:num w:numId="31" w16cid:durableId="3099489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2C"/>
    <w:rsid w:val="00080080"/>
    <w:rsid w:val="001D3A2C"/>
    <w:rsid w:val="005C33E8"/>
    <w:rsid w:val="008244BD"/>
    <w:rsid w:val="00E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8C91"/>
  <w15:docId w15:val="{DC878761-FE60-48B2-90AA-3978DBBE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color w:val="551E19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color w:val="551E19"/>
      <w:sz w:val="34"/>
      <w:szCs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color w:val="551E19"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44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BD"/>
  </w:style>
  <w:style w:type="paragraph" w:styleId="Footer">
    <w:name w:val="footer"/>
    <w:basedOn w:val="Normal"/>
    <w:link w:val="FooterChar"/>
    <w:uiPriority w:val="99"/>
    <w:unhideWhenUsed/>
    <w:rsid w:val="008244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BD"/>
  </w:style>
  <w:style w:type="paragraph" w:styleId="ListParagraph">
    <w:name w:val="List Paragraph"/>
    <w:basedOn w:val="Normal"/>
    <w:uiPriority w:val="34"/>
    <w:qFormat/>
    <w:rsid w:val="0082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Finger</dc:creator>
  <cp:lastModifiedBy>Jacob Finger</cp:lastModifiedBy>
  <cp:revision>2</cp:revision>
  <dcterms:created xsi:type="dcterms:W3CDTF">2025-03-03T18:09:00Z</dcterms:created>
  <dcterms:modified xsi:type="dcterms:W3CDTF">2025-03-03T18:09:00Z</dcterms:modified>
</cp:coreProperties>
</file>