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0443" w14:textId="77777777" w:rsidR="00EB092E" w:rsidRDefault="00000000">
      <w:pPr>
        <w:pStyle w:val="Title"/>
      </w:pPr>
      <w:r>
        <w:t>Applied Engineering Wins DRS Supplier Award – 3-Yr Running</w:t>
      </w:r>
    </w:p>
    <w:p w14:paraId="63F36FA1" w14:textId="77777777" w:rsidR="00EB092E" w:rsidRDefault="00000000">
      <w:r>
        <w:t>Hedrick-Walker &amp; Associates is proud to share that our principal, Applied Engineering (Yankton, SD), has been recognized with the Supplier Performance Achievement Award from DRS for the third consecutive year. This award highlights their consistent delivery, precision machining, and proven reliability in aerospace and defense industries.</w:t>
      </w:r>
    </w:p>
    <w:p w14:paraId="0D0E65E8" w14:textId="77777777" w:rsidR="00EB092E" w:rsidRDefault="00000000">
      <w:r>
        <w:t>"Consistency matters in aerospace and defense manufacturing. Applied Engineering’s third consecutive Supplier Performance Achievement Award from DRS is proof that customers can trust their team with mission-critical programs."</w:t>
      </w:r>
    </w:p>
    <w:p w14:paraId="7C6836C4" w14:textId="77777777" w:rsidR="00EB092E" w:rsidRDefault="00000000">
      <w:r>
        <w:t>— Hedrick-Walker &amp; Associates</w:t>
      </w:r>
    </w:p>
    <w:p w14:paraId="4509F3F7" w14:textId="77777777" w:rsidR="00EB092E" w:rsidRDefault="00000000">
      <w:pPr>
        <w:pStyle w:val="Heading1"/>
      </w:pPr>
      <w:r>
        <w:t>Why This Matters</w:t>
      </w:r>
    </w:p>
    <w:p w14:paraId="29E120D3" w14:textId="77777777" w:rsidR="00EB092E" w:rsidRDefault="00000000">
      <w:r>
        <w:t>• Proven consistency: Multi-year recognition signals dependable quality and delivery performance.</w:t>
      </w:r>
    </w:p>
    <w:p w14:paraId="3CB50D2D" w14:textId="77777777" w:rsidR="00EB092E" w:rsidRDefault="00000000">
      <w:r>
        <w:t>• Precision manufacturing: Complex, tight-tolerance machining and assemblies backed by robust process control.</w:t>
      </w:r>
    </w:p>
    <w:p w14:paraId="08C75EFA" w14:textId="77777777" w:rsidR="00EB092E" w:rsidRDefault="00000000">
      <w:r>
        <w:t>• On-time, mission-ready: Built to the demands of aerospace and defense—without schedule surprises.</w:t>
      </w:r>
    </w:p>
    <w:p w14:paraId="63935850" w14:textId="77777777" w:rsidR="00EB092E" w:rsidRDefault="00000000">
      <w:pPr>
        <w:pStyle w:val="Heading1"/>
      </w:pPr>
      <w:r>
        <w:t>About Applied Engineering</w:t>
      </w:r>
    </w:p>
    <w:p w14:paraId="26AFD772" w14:textId="77777777" w:rsidR="00EB092E" w:rsidRDefault="00000000">
      <w:r>
        <w:t>• Precision CNC machining (aluminum, steels, exotics)</w:t>
      </w:r>
    </w:p>
    <w:p w14:paraId="42E8F6D9" w14:textId="77777777" w:rsidR="00EB092E" w:rsidRDefault="00000000">
      <w:r>
        <w:t>• Complex mechanical assemblies</w:t>
      </w:r>
    </w:p>
    <w:p w14:paraId="7E52B2C7" w14:textId="77777777" w:rsidR="00EB092E" w:rsidRDefault="00000000">
      <w:r>
        <w:t>• Program management, quality engineering, and documentation support</w:t>
      </w:r>
    </w:p>
    <w:p w14:paraId="45A1753A" w14:textId="77777777" w:rsidR="00EB092E" w:rsidRDefault="00000000">
      <w:r>
        <w:t>• AS9100-driven quality culture</w:t>
      </w:r>
    </w:p>
    <w:p w14:paraId="5E1B1280" w14:textId="77777777" w:rsidR="00EB092E" w:rsidRDefault="00000000">
      <w:pPr>
        <w:pStyle w:val="Heading1"/>
      </w:pPr>
      <w:r>
        <w:t>Work with an Award-Winning Supplier</w:t>
      </w:r>
    </w:p>
    <w:p w14:paraId="4FA1AFEF" w14:textId="77777777" w:rsidR="00EB092E" w:rsidRDefault="00000000">
      <w:r>
        <w:t>As Applied Engineering’s representative, Hedrick-Walker &amp; Associates connects OEMs and Tier suppliers with proven, award-winning capacity and capability.</w:t>
      </w:r>
    </w:p>
    <w:p w14:paraId="08E75233" w14:textId="77777777" w:rsidR="00EB092E" w:rsidRDefault="00000000">
      <w:pPr>
        <w:pStyle w:val="Heading1"/>
      </w:pPr>
      <w:r>
        <w:lastRenderedPageBreak/>
        <w:t>Contact Us</w:t>
      </w:r>
    </w:p>
    <w:p w14:paraId="671DCF64" w14:textId="3B05EB79" w:rsidR="00EB092E" w:rsidRDefault="00000000">
      <w:r>
        <w:t xml:space="preserve">Email: rob@hedrick-walker.com, jsc@hedrick-walker.com, </w:t>
      </w:r>
      <w:hyperlink r:id="rId6" w:history="1">
        <w:r w:rsidR="003C4C34" w:rsidRPr="003F3FFA">
          <w:rPr>
            <w:rStyle w:val="Hyperlink"/>
          </w:rPr>
          <w:t>bob@hedrick-walker.com</w:t>
        </w:r>
      </w:hyperlink>
      <w:r w:rsidR="003C4C34">
        <w:t xml:space="preserve"> </w:t>
      </w:r>
      <w:r>
        <w:t>Phone: (</w:t>
      </w:r>
      <w:r w:rsidR="004D3810">
        <w:t>352</w:t>
      </w:r>
      <w:r>
        <w:t xml:space="preserve">) </w:t>
      </w:r>
      <w:r w:rsidR="004D3810">
        <w:t>735</w:t>
      </w:r>
      <w:r>
        <w:t>-</w:t>
      </w:r>
      <w:r w:rsidR="004D3810">
        <w:t>2600</w:t>
      </w:r>
    </w:p>
    <w:p w14:paraId="4A9BF631" w14:textId="7CD29E84" w:rsidR="003C4C34" w:rsidRDefault="00000000">
      <w:r>
        <w:t>Request a Consultation:</w:t>
      </w:r>
      <w:r w:rsidR="003C4C34">
        <w:t xml:space="preserve"> hedrickwalkerassociates.com</w:t>
      </w:r>
    </w:p>
    <w:p w14:paraId="44FD60A3" w14:textId="77777777" w:rsidR="003C4C34" w:rsidRDefault="003C4C34"/>
    <w:p w14:paraId="6E899CD2" w14:textId="25F38215" w:rsidR="003C4C34" w:rsidRDefault="003C4C34">
      <w:r w:rsidRPr="009E4431">
        <w:drawing>
          <wp:inline distT="0" distB="0" distL="0" distR="0" wp14:anchorId="09D2216B" wp14:editId="43A06F17">
            <wp:extent cx="5486400" cy="4114800"/>
            <wp:effectExtent l="0" t="0" r="0" b="0"/>
            <wp:docPr id="443087807" name="Picture 4" descr="A group of clear troph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87807" name="Picture 4" descr="A group of clear trophi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sectPr w:rsidR="003C4C3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42584775">
    <w:abstractNumId w:val="8"/>
  </w:num>
  <w:num w:numId="2" w16cid:durableId="959457476">
    <w:abstractNumId w:val="6"/>
  </w:num>
  <w:num w:numId="3" w16cid:durableId="1333408246">
    <w:abstractNumId w:val="5"/>
  </w:num>
  <w:num w:numId="4" w16cid:durableId="426853389">
    <w:abstractNumId w:val="4"/>
  </w:num>
  <w:num w:numId="5" w16cid:durableId="1623152695">
    <w:abstractNumId w:val="7"/>
  </w:num>
  <w:num w:numId="6" w16cid:durableId="156651321">
    <w:abstractNumId w:val="3"/>
  </w:num>
  <w:num w:numId="7" w16cid:durableId="1235971353">
    <w:abstractNumId w:val="2"/>
  </w:num>
  <w:num w:numId="8" w16cid:durableId="1785348948">
    <w:abstractNumId w:val="1"/>
  </w:num>
  <w:num w:numId="9" w16cid:durableId="30016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4C34"/>
    <w:rsid w:val="004D3810"/>
    <w:rsid w:val="00537FE5"/>
    <w:rsid w:val="00AA1D8D"/>
    <w:rsid w:val="00B47730"/>
    <w:rsid w:val="00CB0664"/>
    <w:rsid w:val="00EB09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D3CB6"/>
  <w14:defaultImageDpi w14:val="300"/>
  <w15:docId w15:val="{100EF597-C9D4-47C9-8655-251FCC5D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C4C34"/>
    <w:rPr>
      <w:color w:val="0000FF" w:themeColor="hyperlink"/>
      <w:u w:val="single"/>
    </w:rPr>
  </w:style>
  <w:style w:type="character" w:styleId="UnresolvedMention">
    <w:name w:val="Unresolved Mention"/>
    <w:basedOn w:val="DefaultParagraphFont"/>
    <w:uiPriority w:val="99"/>
    <w:semiHidden/>
    <w:unhideWhenUsed/>
    <w:rsid w:val="003C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b@hedrick-walk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 Sanville</cp:lastModifiedBy>
  <cp:revision>3</cp:revision>
  <dcterms:created xsi:type="dcterms:W3CDTF">2025-08-19T14:38:00Z</dcterms:created>
  <dcterms:modified xsi:type="dcterms:W3CDTF">2025-08-19T14:41:00Z</dcterms:modified>
  <cp:category/>
</cp:coreProperties>
</file>