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C143" w14:textId="77777777" w:rsidR="0095631D" w:rsidRPr="00E9198C" w:rsidRDefault="0095631D" w:rsidP="0095631D">
      <w:pPr>
        <w:spacing w:after="0" w:line="240" w:lineRule="auto"/>
        <w:jc w:val="center"/>
        <w:rPr>
          <w:rFonts w:ascii="Times New Roman" w:hAnsi="Times New Roman" w:cs="Times New Roman"/>
          <w:sz w:val="40"/>
          <w:szCs w:val="40"/>
        </w:rPr>
      </w:pPr>
      <w:r w:rsidRPr="00E9198C">
        <w:rPr>
          <w:rFonts w:ascii="Times New Roman" w:hAnsi="Times New Roman" w:cs="Times New Roman"/>
          <w:sz w:val="40"/>
          <w:szCs w:val="40"/>
        </w:rPr>
        <w:t>MECOSTA OSCEOLA TRANSIT AUTHORITY</w:t>
      </w:r>
    </w:p>
    <w:p w14:paraId="394F1FFA" w14:textId="77777777" w:rsidR="0095631D" w:rsidRPr="00E9198C" w:rsidRDefault="0095631D" w:rsidP="0095631D">
      <w:pPr>
        <w:spacing w:after="0" w:line="240" w:lineRule="auto"/>
        <w:jc w:val="center"/>
        <w:rPr>
          <w:rFonts w:ascii="Times New Roman" w:hAnsi="Times New Roman" w:cs="Times New Roman"/>
          <w:sz w:val="28"/>
          <w:szCs w:val="28"/>
        </w:rPr>
      </w:pPr>
      <w:r w:rsidRPr="00E9198C">
        <w:rPr>
          <w:rFonts w:ascii="Times New Roman" w:hAnsi="Times New Roman" w:cs="Times New Roman"/>
          <w:sz w:val="28"/>
          <w:szCs w:val="28"/>
        </w:rPr>
        <w:t>INSTRUCTIONS AND ELIGIBLY GUIDE LINES</w:t>
      </w:r>
    </w:p>
    <w:p w14:paraId="2B8A7E3B" w14:textId="77777777" w:rsidR="0095631D" w:rsidRPr="00E9198C" w:rsidRDefault="0095631D" w:rsidP="0095631D">
      <w:pPr>
        <w:spacing w:after="0" w:line="240" w:lineRule="auto"/>
        <w:rPr>
          <w:rFonts w:ascii="Times New Roman" w:hAnsi="Times New Roman" w:cs="Times New Roman"/>
          <w:sz w:val="28"/>
          <w:szCs w:val="28"/>
        </w:rPr>
      </w:pPr>
    </w:p>
    <w:p w14:paraId="7B19710D" w14:textId="77777777" w:rsidR="0095631D" w:rsidRPr="00E9198C" w:rsidRDefault="0095631D" w:rsidP="0095631D">
      <w:pPr>
        <w:spacing w:after="0" w:line="240" w:lineRule="auto"/>
        <w:rPr>
          <w:rFonts w:ascii="Times New Roman" w:hAnsi="Times New Roman" w:cs="Times New Roman"/>
          <w:sz w:val="28"/>
          <w:szCs w:val="28"/>
        </w:rPr>
      </w:pPr>
    </w:p>
    <w:p w14:paraId="1A12F4D7" w14:textId="77777777" w:rsidR="0095631D" w:rsidRPr="00E9198C" w:rsidRDefault="0095631D" w:rsidP="0095631D">
      <w:pPr>
        <w:spacing w:after="0" w:line="240" w:lineRule="auto"/>
        <w:rPr>
          <w:rFonts w:ascii="Times New Roman" w:hAnsi="Times New Roman" w:cs="Times New Roman"/>
          <w:sz w:val="20"/>
          <w:szCs w:val="20"/>
        </w:rPr>
      </w:pPr>
      <w:r w:rsidRPr="00E9198C">
        <w:rPr>
          <w:rFonts w:ascii="Times New Roman" w:hAnsi="Times New Roman" w:cs="Times New Roman"/>
          <w:sz w:val="24"/>
          <w:szCs w:val="24"/>
        </w:rPr>
        <w:t xml:space="preserve">INSTRUCTIONS:  </w:t>
      </w:r>
      <w:r w:rsidRPr="00E9198C">
        <w:rPr>
          <w:rFonts w:ascii="Times New Roman" w:hAnsi="Times New Roman" w:cs="Times New Roman"/>
          <w:sz w:val="20"/>
          <w:szCs w:val="20"/>
        </w:rPr>
        <w:t xml:space="preserve">Applicants need to fill out the Reduced Fare Application and present the Professional Certification of Disability to their physician for them to complete.  Both of these need to be returned to MOTA along with any supporting documentation.  </w:t>
      </w:r>
    </w:p>
    <w:p w14:paraId="64478BFC" w14:textId="77777777" w:rsidR="0095631D" w:rsidRPr="00E9198C" w:rsidRDefault="0095631D" w:rsidP="0095631D">
      <w:pPr>
        <w:spacing w:after="0" w:line="240" w:lineRule="auto"/>
        <w:rPr>
          <w:rFonts w:ascii="Times New Roman" w:hAnsi="Times New Roman" w:cs="Times New Roman"/>
          <w:sz w:val="24"/>
          <w:szCs w:val="24"/>
        </w:rPr>
      </w:pPr>
    </w:p>
    <w:p w14:paraId="27D21F03" w14:textId="77777777" w:rsidR="0095631D" w:rsidRPr="00E9198C" w:rsidRDefault="0095631D" w:rsidP="0095631D">
      <w:pPr>
        <w:spacing w:after="0" w:line="360" w:lineRule="auto"/>
        <w:rPr>
          <w:rFonts w:ascii="Times New Roman" w:hAnsi="Times New Roman" w:cs="Times New Roman"/>
          <w:sz w:val="24"/>
          <w:szCs w:val="24"/>
        </w:rPr>
      </w:pPr>
      <w:r w:rsidRPr="00E9198C">
        <w:rPr>
          <w:rFonts w:ascii="Times New Roman" w:hAnsi="Times New Roman" w:cs="Times New Roman"/>
          <w:sz w:val="24"/>
          <w:szCs w:val="24"/>
        </w:rPr>
        <w:t>WHO IS ELIGIBLE FOR REDUCED FARE?</w:t>
      </w:r>
    </w:p>
    <w:p w14:paraId="42FC6F1C" w14:textId="77777777" w:rsidR="0095631D" w:rsidRPr="00E9198C" w:rsidRDefault="0095631D" w:rsidP="0095631D">
      <w:pPr>
        <w:spacing w:after="0" w:line="360" w:lineRule="auto"/>
        <w:rPr>
          <w:rFonts w:ascii="Times New Roman" w:hAnsi="Times New Roman" w:cs="Times New Roman"/>
          <w:sz w:val="24"/>
          <w:szCs w:val="24"/>
        </w:rPr>
      </w:pPr>
      <w:r w:rsidRPr="00E9198C">
        <w:rPr>
          <w:rFonts w:ascii="Times New Roman" w:hAnsi="Times New Roman" w:cs="Times New Roman"/>
          <w:sz w:val="24"/>
          <w:szCs w:val="24"/>
        </w:rPr>
        <w:t>All applicants meeting one or more of the following eligibility criterions:</w:t>
      </w:r>
    </w:p>
    <w:p w14:paraId="693F67C6" w14:textId="77777777" w:rsidR="0095631D" w:rsidRPr="00E9198C" w:rsidRDefault="0095631D" w:rsidP="0095631D">
      <w:pPr>
        <w:spacing w:after="0" w:line="360" w:lineRule="auto"/>
        <w:rPr>
          <w:rFonts w:ascii="Times New Roman" w:hAnsi="Times New Roman" w:cs="Times New Roman"/>
          <w:sz w:val="24"/>
          <w:szCs w:val="24"/>
        </w:rPr>
      </w:pPr>
      <w:r w:rsidRPr="00E9198C">
        <w:rPr>
          <w:rFonts w:ascii="Times New Roman" w:hAnsi="Times New Roman" w:cs="Times New Roman"/>
          <w:sz w:val="24"/>
          <w:szCs w:val="24"/>
        </w:rPr>
        <w:tab/>
        <w:t xml:space="preserve">Senior Citizens – </w:t>
      </w:r>
      <w:r w:rsidRPr="00E9198C">
        <w:rPr>
          <w:rFonts w:ascii="Times New Roman" w:hAnsi="Times New Roman" w:cs="Times New Roman"/>
          <w:sz w:val="20"/>
          <w:szCs w:val="20"/>
        </w:rPr>
        <w:t>those individuals who are 62 years old and over</w:t>
      </w:r>
    </w:p>
    <w:p w14:paraId="407D18A1" w14:textId="77777777" w:rsidR="0095631D" w:rsidRPr="00E9198C" w:rsidRDefault="0095631D" w:rsidP="0095631D">
      <w:pPr>
        <w:spacing w:after="0" w:line="240" w:lineRule="auto"/>
        <w:rPr>
          <w:rFonts w:ascii="Times New Roman" w:hAnsi="Times New Roman" w:cs="Times New Roman"/>
          <w:sz w:val="20"/>
          <w:szCs w:val="20"/>
        </w:rPr>
      </w:pPr>
      <w:r w:rsidRPr="00E9198C">
        <w:rPr>
          <w:rFonts w:ascii="Times New Roman" w:hAnsi="Times New Roman" w:cs="Times New Roman"/>
          <w:sz w:val="24"/>
          <w:szCs w:val="24"/>
        </w:rPr>
        <w:tab/>
        <w:t xml:space="preserve">Medicare Cardholders – </w:t>
      </w:r>
      <w:r w:rsidRPr="00E9198C">
        <w:rPr>
          <w:rFonts w:ascii="Times New Roman" w:hAnsi="Times New Roman" w:cs="Times New Roman"/>
          <w:sz w:val="20"/>
          <w:szCs w:val="20"/>
        </w:rPr>
        <w:t xml:space="preserve">Those who have been issued a Medicare Card (NOT Medicaid)  </w:t>
      </w:r>
    </w:p>
    <w:p w14:paraId="1A26C271" w14:textId="77777777" w:rsidR="0095631D" w:rsidRPr="00E9198C" w:rsidRDefault="0095631D" w:rsidP="0095631D">
      <w:pPr>
        <w:spacing w:after="0" w:line="240" w:lineRule="auto"/>
        <w:rPr>
          <w:rFonts w:ascii="Times New Roman" w:hAnsi="Times New Roman" w:cs="Times New Roman"/>
          <w:sz w:val="20"/>
          <w:szCs w:val="20"/>
        </w:rPr>
      </w:pPr>
      <w:r w:rsidRPr="00E9198C">
        <w:rPr>
          <w:rFonts w:ascii="Times New Roman" w:hAnsi="Times New Roman" w:cs="Times New Roman"/>
          <w:sz w:val="20"/>
          <w:szCs w:val="20"/>
        </w:rPr>
        <w:tab/>
        <w:t>Under Titles II or XVIII of the Social Security Act (49USC 401 et seq., 1395 et seq.)</w:t>
      </w:r>
    </w:p>
    <w:p w14:paraId="5BFE1662" w14:textId="77777777" w:rsidR="0095631D" w:rsidRPr="00E9198C" w:rsidRDefault="0095631D" w:rsidP="0095631D">
      <w:pPr>
        <w:spacing w:after="0" w:line="240" w:lineRule="auto"/>
        <w:rPr>
          <w:rFonts w:ascii="Times New Roman" w:hAnsi="Times New Roman" w:cs="Times New Roman"/>
          <w:sz w:val="24"/>
          <w:szCs w:val="24"/>
        </w:rPr>
      </w:pPr>
      <w:r w:rsidRPr="00E9198C">
        <w:rPr>
          <w:rFonts w:ascii="Times New Roman" w:hAnsi="Times New Roman" w:cs="Times New Roman"/>
          <w:sz w:val="24"/>
          <w:szCs w:val="24"/>
        </w:rPr>
        <w:tab/>
      </w:r>
    </w:p>
    <w:p w14:paraId="3DAD8352" w14:textId="77777777" w:rsidR="0095631D" w:rsidRPr="00E9198C" w:rsidRDefault="0095631D" w:rsidP="0095631D">
      <w:pPr>
        <w:spacing w:after="0" w:line="240" w:lineRule="auto"/>
        <w:rPr>
          <w:rFonts w:ascii="Times New Roman" w:hAnsi="Times New Roman" w:cs="Times New Roman"/>
          <w:sz w:val="20"/>
          <w:szCs w:val="20"/>
        </w:rPr>
      </w:pPr>
      <w:r w:rsidRPr="00E9198C">
        <w:rPr>
          <w:rFonts w:ascii="Times New Roman" w:hAnsi="Times New Roman" w:cs="Times New Roman"/>
          <w:sz w:val="24"/>
          <w:szCs w:val="24"/>
        </w:rPr>
        <w:tab/>
        <w:t xml:space="preserve">Mobility Disabled Persons – </w:t>
      </w:r>
      <w:r w:rsidRPr="00E9198C">
        <w:rPr>
          <w:rFonts w:ascii="Times New Roman" w:hAnsi="Times New Roman" w:cs="Times New Roman"/>
          <w:sz w:val="20"/>
          <w:szCs w:val="20"/>
        </w:rPr>
        <w:t xml:space="preserve">Those individuals who by illness, injury, age, congenital </w:t>
      </w:r>
    </w:p>
    <w:p w14:paraId="4493B2D6" w14:textId="77777777" w:rsidR="0095631D" w:rsidRPr="00E9198C" w:rsidRDefault="0095631D" w:rsidP="0095631D">
      <w:pPr>
        <w:spacing w:after="0" w:line="240" w:lineRule="auto"/>
        <w:rPr>
          <w:rFonts w:ascii="Times New Roman" w:hAnsi="Times New Roman" w:cs="Times New Roman"/>
          <w:sz w:val="20"/>
          <w:szCs w:val="20"/>
        </w:rPr>
      </w:pPr>
      <w:r w:rsidRPr="00E9198C">
        <w:rPr>
          <w:rFonts w:ascii="Times New Roman" w:hAnsi="Times New Roman" w:cs="Times New Roman"/>
          <w:sz w:val="20"/>
          <w:szCs w:val="20"/>
        </w:rPr>
        <w:tab/>
        <w:t xml:space="preserve">malfunction, other permanent or temporary incapacity or disability, including those who </w:t>
      </w:r>
    </w:p>
    <w:p w14:paraId="7140919B" w14:textId="77777777" w:rsidR="0095631D" w:rsidRPr="00E9198C" w:rsidRDefault="0095631D" w:rsidP="0095631D">
      <w:pPr>
        <w:spacing w:after="0" w:line="240" w:lineRule="auto"/>
        <w:rPr>
          <w:rFonts w:ascii="Times New Roman" w:hAnsi="Times New Roman" w:cs="Times New Roman"/>
          <w:sz w:val="20"/>
          <w:szCs w:val="20"/>
        </w:rPr>
      </w:pPr>
      <w:r w:rsidRPr="00E9198C">
        <w:rPr>
          <w:rFonts w:ascii="Times New Roman" w:hAnsi="Times New Roman" w:cs="Times New Roman"/>
          <w:sz w:val="20"/>
          <w:szCs w:val="20"/>
        </w:rPr>
        <w:tab/>
        <w:t>are non-ambulatory wheelchair bound and those with semi-ambulatory capabilities</w:t>
      </w:r>
    </w:p>
    <w:p w14:paraId="551EEDA7" w14:textId="77777777" w:rsidR="0095631D" w:rsidRPr="00E9198C" w:rsidRDefault="0095631D" w:rsidP="0095631D">
      <w:pPr>
        <w:spacing w:after="0" w:line="240" w:lineRule="auto"/>
        <w:rPr>
          <w:rFonts w:ascii="Times New Roman" w:hAnsi="Times New Roman" w:cs="Times New Roman"/>
          <w:sz w:val="20"/>
          <w:szCs w:val="20"/>
        </w:rPr>
      </w:pPr>
      <w:r w:rsidRPr="00E9198C">
        <w:rPr>
          <w:rFonts w:ascii="Times New Roman" w:hAnsi="Times New Roman" w:cs="Times New Roman"/>
          <w:sz w:val="20"/>
          <w:szCs w:val="20"/>
        </w:rPr>
        <w:tab/>
        <w:t xml:space="preserve">are unable to without special facilities or special planning or design to utilize </w:t>
      </w:r>
    </w:p>
    <w:p w14:paraId="1E9013BC" w14:textId="77777777" w:rsidR="0095631D" w:rsidRPr="00E9198C" w:rsidRDefault="0095631D" w:rsidP="0095631D">
      <w:pPr>
        <w:spacing w:after="0" w:line="240" w:lineRule="auto"/>
        <w:rPr>
          <w:rFonts w:ascii="Times New Roman" w:hAnsi="Times New Roman" w:cs="Times New Roman"/>
          <w:sz w:val="20"/>
          <w:szCs w:val="20"/>
        </w:rPr>
      </w:pPr>
      <w:r w:rsidRPr="00E9198C">
        <w:rPr>
          <w:rFonts w:ascii="Times New Roman" w:hAnsi="Times New Roman" w:cs="Times New Roman"/>
          <w:sz w:val="20"/>
          <w:szCs w:val="20"/>
        </w:rPr>
        <w:tab/>
        <w:t xml:space="preserve">transportation services as effectively as persons who are not so affected.  </w:t>
      </w:r>
    </w:p>
    <w:p w14:paraId="1851D4A3" w14:textId="77777777" w:rsidR="0095631D" w:rsidRPr="00E9198C" w:rsidRDefault="0095631D" w:rsidP="0095631D">
      <w:pPr>
        <w:spacing w:after="0" w:line="240" w:lineRule="auto"/>
        <w:rPr>
          <w:rFonts w:ascii="Times New Roman" w:hAnsi="Times New Roman" w:cs="Times New Roman"/>
          <w:sz w:val="24"/>
          <w:szCs w:val="24"/>
        </w:rPr>
      </w:pPr>
    </w:p>
    <w:p w14:paraId="165733AE" w14:textId="77777777" w:rsidR="0095631D" w:rsidRPr="00E9198C" w:rsidRDefault="0095631D" w:rsidP="0095631D">
      <w:pPr>
        <w:spacing w:after="0" w:line="360" w:lineRule="auto"/>
        <w:rPr>
          <w:rFonts w:ascii="Times New Roman" w:hAnsi="Times New Roman" w:cs="Times New Roman"/>
          <w:sz w:val="24"/>
          <w:szCs w:val="24"/>
        </w:rPr>
      </w:pPr>
      <w:r w:rsidRPr="00E9198C">
        <w:rPr>
          <w:rFonts w:ascii="Times New Roman" w:hAnsi="Times New Roman" w:cs="Times New Roman"/>
          <w:sz w:val="24"/>
          <w:szCs w:val="24"/>
        </w:rPr>
        <w:tab/>
        <w:t>Disabled – See attached ADA definition, Sec. 12102</w:t>
      </w:r>
    </w:p>
    <w:p w14:paraId="2A66521C" w14:textId="77777777" w:rsidR="0095631D" w:rsidRPr="00E9198C" w:rsidRDefault="0095631D" w:rsidP="0095631D">
      <w:pPr>
        <w:spacing w:after="0" w:line="360" w:lineRule="auto"/>
        <w:rPr>
          <w:rFonts w:ascii="Times New Roman" w:hAnsi="Times New Roman" w:cs="Times New Roman"/>
          <w:sz w:val="24"/>
          <w:szCs w:val="24"/>
        </w:rPr>
      </w:pPr>
    </w:p>
    <w:p w14:paraId="3268C2FB" w14:textId="77777777" w:rsidR="0095631D" w:rsidRPr="00E9198C" w:rsidRDefault="0095631D" w:rsidP="0095631D">
      <w:pPr>
        <w:spacing w:after="0" w:line="360" w:lineRule="auto"/>
        <w:rPr>
          <w:rFonts w:ascii="Times New Roman" w:hAnsi="Times New Roman" w:cs="Times New Roman"/>
          <w:sz w:val="24"/>
          <w:szCs w:val="24"/>
        </w:rPr>
      </w:pPr>
      <w:r w:rsidRPr="00E9198C">
        <w:rPr>
          <w:rFonts w:ascii="Times New Roman" w:hAnsi="Times New Roman" w:cs="Times New Roman"/>
          <w:sz w:val="24"/>
          <w:szCs w:val="24"/>
        </w:rPr>
        <w:t xml:space="preserve">ELIGIBLE APPLICANTS </w:t>
      </w:r>
    </w:p>
    <w:p w14:paraId="780CE39B" w14:textId="77777777" w:rsidR="0095631D" w:rsidRPr="00E9198C" w:rsidRDefault="0095631D" w:rsidP="0095631D">
      <w:pPr>
        <w:spacing w:after="0" w:line="360" w:lineRule="auto"/>
        <w:rPr>
          <w:rFonts w:ascii="Times New Roman" w:hAnsi="Times New Roman" w:cs="Times New Roman"/>
          <w:sz w:val="24"/>
          <w:szCs w:val="24"/>
        </w:rPr>
      </w:pPr>
    </w:p>
    <w:p w14:paraId="2184BC01" w14:textId="77777777" w:rsidR="0095631D" w:rsidRPr="00E9198C" w:rsidRDefault="0095631D" w:rsidP="0095631D">
      <w:pPr>
        <w:numPr>
          <w:ilvl w:val="0"/>
          <w:numId w:val="1"/>
        </w:numPr>
        <w:spacing w:after="0" w:line="240" w:lineRule="auto"/>
        <w:contextualSpacing/>
        <w:rPr>
          <w:rFonts w:ascii="Times New Roman" w:hAnsi="Times New Roman" w:cs="Times New Roman"/>
          <w:sz w:val="20"/>
          <w:szCs w:val="20"/>
        </w:rPr>
      </w:pPr>
      <w:r w:rsidRPr="00E9198C">
        <w:rPr>
          <w:rFonts w:ascii="Times New Roman" w:hAnsi="Times New Roman" w:cs="Times New Roman"/>
          <w:sz w:val="20"/>
          <w:szCs w:val="20"/>
        </w:rPr>
        <w:t>Any disability requiring the use of a walker, cane, crutches, wheel chair or similar device</w:t>
      </w:r>
    </w:p>
    <w:p w14:paraId="7C2D2E3A" w14:textId="77777777" w:rsidR="0095631D" w:rsidRPr="00E9198C" w:rsidRDefault="0095631D" w:rsidP="0095631D">
      <w:pPr>
        <w:numPr>
          <w:ilvl w:val="0"/>
          <w:numId w:val="1"/>
        </w:numPr>
        <w:spacing w:after="0" w:line="240" w:lineRule="auto"/>
        <w:contextualSpacing/>
        <w:rPr>
          <w:rFonts w:ascii="Times New Roman" w:hAnsi="Times New Roman" w:cs="Times New Roman"/>
          <w:sz w:val="20"/>
          <w:szCs w:val="20"/>
        </w:rPr>
      </w:pPr>
      <w:r w:rsidRPr="00E9198C">
        <w:rPr>
          <w:rFonts w:ascii="Times New Roman" w:hAnsi="Times New Roman" w:cs="Times New Roman"/>
          <w:sz w:val="20"/>
          <w:szCs w:val="20"/>
        </w:rPr>
        <w:t>One or more missing limbs</w:t>
      </w:r>
    </w:p>
    <w:p w14:paraId="6C536C4A" w14:textId="77777777" w:rsidR="0095631D" w:rsidRPr="00E9198C" w:rsidRDefault="0095631D" w:rsidP="0095631D">
      <w:pPr>
        <w:numPr>
          <w:ilvl w:val="0"/>
          <w:numId w:val="1"/>
        </w:numPr>
        <w:spacing w:after="0" w:line="240" w:lineRule="auto"/>
        <w:contextualSpacing/>
        <w:rPr>
          <w:rFonts w:ascii="Times New Roman" w:hAnsi="Times New Roman" w:cs="Times New Roman"/>
          <w:sz w:val="20"/>
          <w:szCs w:val="20"/>
        </w:rPr>
      </w:pPr>
      <w:r w:rsidRPr="00E9198C">
        <w:rPr>
          <w:rFonts w:ascii="Times New Roman" w:hAnsi="Times New Roman" w:cs="Times New Roman"/>
          <w:sz w:val="20"/>
          <w:szCs w:val="20"/>
        </w:rPr>
        <w:t>Special sensory disorders such as 50% bilateral hearing loss uncorrectable with aids.</w:t>
      </w:r>
    </w:p>
    <w:p w14:paraId="576E5196" w14:textId="77777777" w:rsidR="0095631D" w:rsidRPr="00E9198C" w:rsidRDefault="0095631D" w:rsidP="0095631D">
      <w:pPr>
        <w:numPr>
          <w:ilvl w:val="0"/>
          <w:numId w:val="1"/>
        </w:numPr>
        <w:spacing w:after="0" w:line="240" w:lineRule="auto"/>
        <w:contextualSpacing/>
        <w:rPr>
          <w:rFonts w:ascii="Times New Roman" w:hAnsi="Times New Roman" w:cs="Times New Roman"/>
          <w:sz w:val="20"/>
          <w:szCs w:val="20"/>
        </w:rPr>
      </w:pPr>
      <w:r w:rsidRPr="00E9198C">
        <w:rPr>
          <w:rFonts w:ascii="Times New Roman" w:hAnsi="Times New Roman" w:cs="Times New Roman"/>
          <w:sz w:val="20"/>
          <w:szCs w:val="20"/>
        </w:rPr>
        <w:t xml:space="preserve">Cardiovascular or respiratory impairment which significantly interferes </w:t>
      </w:r>
    </w:p>
    <w:p w14:paraId="3E3CC753" w14:textId="77777777" w:rsidR="0095631D" w:rsidRPr="00E9198C" w:rsidRDefault="0095631D" w:rsidP="0095631D">
      <w:pPr>
        <w:numPr>
          <w:ilvl w:val="0"/>
          <w:numId w:val="1"/>
        </w:numPr>
        <w:spacing w:after="0" w:line="240" w:lineRule="auto"/>
        <w:contextualSpacing/>
        <w:rPr>
          <w:rFonts w:ascii="Times New Roman" w:hAnsi="Times New Roman" w:cs="Times New Roman"/>
          <w:sz w:val="20"/>
          <w:szCs w:val="20"/>
        </w:rPr>
      </w:pPr>
      <w:r w:rsidRPr="00E9198C">
        <w:rPr>
          <w:rFonts w:ascii="Times New Roman" w:hAnsi="Times New Roman" w:cs="Times New Roman"/>
          <w:sz w:val="20"/>
          <w:szCs w:val="20"/>
        </w:rPr>
        <w:t xml:space="preserve">Neurological diseases which significantly interferes such as, but not limited to Polio, cerebral palsy, multiple sclerosis, or paralysis   </w:t>
      </w:r>
    </w:p>
    <w:p w14:paraId="3CB7A135" w14:textId="77777777" w:rsidR="0095631D" w:rsidRPr="00E9198C" w:rsidRDefault="0095631D" w:rsidP="0095631D">
      <w:pPr>
        <w:numPr>
          <w:ilvl w:val="0"/>
          <w:numId w:val="1"/>
        </w:numPr>
        <w:spacing w:after="0" w:line="240" w:lineRule="auto"/>
        <w:contextualSpacing/>
        <w:rPr>
          <w:rFonts w:ascii="Times New Roman" w:hAnsi="Times New Roman" w:cs="Times New Roman"/>
          <w:sz w:val="20"/>
          <w:szCs w:val="20"/>
        </w:rPr>
      </w:pPr>
      <w:r w:rsidRPr="00E9198C">
        <w:rPr>
          <w:rFonts w:ascii="Times New Roman" w:hAnsi="Times New Roman" w:cs="Times New Roman"/>
          <w:sz w:val="20"/>
          <w:szCs w:val="20"/>
        </w:rPr>
        <w:t>Visual impairment uncorrectable with glasses</w:t>
      </w:r>
    </w:p>
    <w:p w14:paraId="6BB030DD" w14:textId="77777777" w:rsidR="0095631D" w:rsidRPr="00E9198C" w:rsidRDefault="0095631D" w:rsidP="0095631D">
      <w:pPr>
        <w:numPr>
          <w:ilvl w:val="0"/>
          <w:numId w:val="1"/>
        </w:numPr>
        <w:spacing w:after="0" w:line="240" w:lineRule="auto"/>
        <w:contextualSpacing/>
        <w:rPr>
          <w:rFonts w:ascii="Times New Roman" w:hAnsi="Times New Roman" w:cs="Times New Roman"/>
          <w:sz w:val="24"/>
          <w:szCs w:val="24"/>
        </w:rPr>
      </w:pPr>
      <w:r w:rsidRPr="00E9198C">
        <w:rPr>
          <w:rFonts w:ascii="Times New Roman" w:hAnsi="Times New Roman" w:cs="Times New Roman"/>
          <w:sz w:val="20"/>
          <w:szCs w:val="20"/>
        </w:rPr>
        <w:t>Sever mental health or mental retardation</w:t>
      </w:r>
      <w:r w:rsidRPr="00E9198C">
        <w:rPr>
          <w:rFonts w:ascii="Times New Roman" w:hAnsi="Times New Roman" w:cs="Times New Roman"/>
          <w:sz w:val="24"/>
          <w:szCs w:val="24"/>
        </w:rPr>
        <w:tab/>
      </w:r>
    </w:p>
    <w:p w14:paraId="614F7A7B" w14:textId="77777777" w:rsidR="0095631D" w:rsidRPr="00E9198C" w:rsidRDefault="0095631D" w:rsidP="0095631D">
      <w:pPr>
        <w:spacing w:after="0" w:line="240" w:lineRule="auto"/>
        <w:ind w:left="720"/>
        <w:contextualSpacing/>
        <w:rPr>
          <w:rFonts w:ascii="Times New Roman" w:hAnsi="Times New Roman" w:cs="Times New Roman"/>
          <w:sz w:val="24"/>
          <w:szCs w:val="24"/>
        </w:rPr>
      </w:pPr>
    </w:p>
    <w:p w14:paraId="411AA59D" w14:textId="77777777" w:rsidR="0095631D" w:rsidRPr="00E9198C" w:rsidRDefault="0095631D" w:rsidP="0095631D">
      <w:pPr>
        <w:spacing w:after="0" w:line="360" w:lineRule="auto"/>
        <w:rPr>
          <w:rFonts w:ascii="Times New Roman" w:hAnsi="Times New Roman" w:cs="Times New Roman"/>
          <w:sz w:val="24"/>
          <w:szCs w:val="24"/>
        </w:rPr>
      </w:pPr>
      <w:r w:rsidRPr="00E9198C">
        <w:rPr>
          <w:rFonts w:ascii="Times New Roman" w:hAnsi="Times New Roman" w:cs="Times New Roman"/>
          <w:sz w:val="24"/>
          <w:szCs w:val="24"/>
        </w:rPr>
        <w:t>EXCLUSIONS</w:t>
      </w:r>
    </w:p>
    <w:p w14:paraId="36504536" w14:textId="77777777" w:rsidR="0095631D" w:rsidRPr="00E9198C" w:rsidRDefault="0095631D" w:rsidP="0095631D">
      <w:pPr>
        <w:numPr>
          <w:ilvl w:val="0"/>
          <w:numId w:val="1"/>
        </w:numPr>
        <w:spacing w:after="0" w:line="240" w:lineRule="auto"/>
        <w:contextualSpacing/>
        <w:rPr>
          <w:rFonts w:ascii="Times New Roman" w:hAnsi="Times New Roman" w:cs="Times New Roman"/>
          <w:sz w:val="20"/>
          <w:szCs w:val="20"/>
        </w:rPr>
      </w:pPr>
      <w:r w:rsidRPr="00E9198C">
        <w:rPr>
          <w:rFonts w:ascii="Times New Roman" w:hAnsi="Times New Roman" w:cs="Times New Roman"/>
          <w:sz w:val="20"/>
          <w:szCs w:val="20"/>
        </w:rPr>
        <w:t>Pregnancy</w:t>
      </w:r>
    </w:p>
    <w:p w14:paraId="407C05E7" w14:textId="77777777" w:rsidR="0095631D" w:rsidRPr="00E9198C" w:rsidRDefault="0095631D" w:rsidP="0095631D">
      <w:pPr>
        <w:numPr>
          <w:ilvl w:val="0"/>
          <w:numId w:val="1"/>
        </w:numPr>
        <w:spacing w:after="0" w:line="240" w:lineRule="auto"/>
        <w:contextualSpacing/>
        <w:rPr>
          <w:rFonts w:ascii="Times New Roman" w:hAnsi="Times New Roman" w:cs="Times New Roman"/>
          <w:sz w:val="20"/>
          <w:szCs w:val="20"/>
        </w:rPr>
      </w:pPr>
      <w:r w:rsidRPr="00E9198C">
        <w:rPr>
          <w:rFonts w:ascii="Times New Roman" w:hAnsi="Times New Roman" w:cs="Times New Roman"/>
          <w:sz w:val="20"/>
          <w:szCs w:val="20"/>
        </w:rPr>
        <w:t>Obesity</w:t>
      </w:r>
    </w:p>
    <w:p w14:paraId="70FB4E39" w14:textId="77777777" w:rsidR="0095631D" w:rsidRPr="00E9198C" w:rsidRDefault="0095631D" w:rsidP="0095631D">
      <w:pPr>
        <w:numPr>
          <w:ilvl w:val="0"/>
          <w:numId w:val="1"/>
        </w:numPr>
        <w:spacing w:after="0" w:line="240" w:lineRule="auto"/>
        <w:contextualSpacing/>
        <w:rPr>
          <w:rFonts w:ascii="Times New Roman" w:hAnsi="Times New Roman" w:cs="Times New Roman"/>
          <w:sz w:val="20"/>
          <w:szCs w:val="20"/>
        </w:rPr>
      </w:pPr>
      <w:r w:rsidRPr="00E9198C">
        <w:rPr>
          <w:rFonts w:ascii="Times New Roman" w:hAnsi="Times New Roman" w:cs="Times New Roman"/>
          <w:sz w:val="20"/>
          <w:szCs w:val="20"/>
        </w:rPr>
        <w:t>Controlled epilepsy</w:t>
      </w:r>
    </w:p>
    <w:p w14:paraId="73F4E2B4" w14:textId="77777777" w:rsidR="0095631D" w:rsidRPr="00E9198C" w:rsidRDefault="0095631D" w:rsidP="0095631D">
      <w:pPr>
        <w:numPr>
          <w:ilvl w:val="0"/>
          <w:numId w:val="1"/>
        </w:numPr>
        <w:spacing w:after="0" w:line="240" w:lineRule="auto"/>
        <w:contextualSpacing/>
        <w:rPr>
          <w:rFonts w:ascii="Times New Roman" w:hAnsi="Times New Roman" w:cs="Times New Roman"/>
          <w:sz w:val="20"/>
          <w:szCs w:val="20"/>
        </w:rPr>
      </w:pPr>
      <w:r w:rsidRPr="00E9198C">
        <w:rPr>
          <w:rFonts w:ascii="Times New Roman" w:hAnsi="Times New Roman" w:cs="Times New Roman"/>
          <w:sz w:val="20"/>
          <w:szCs w:val="20"/>
        </w:rPr>
        <w:t>Controlled bipolar disorder</w:t>
      </w:r>
    </w:p>
    <w:p w14:paraId="14AA194A" w14:textId="77777777" w:rsidR="0095631D" w:rsidRPr="00E9198C" w:rsidRDefault="0095631D" w:rsidP="0095631D">
      <w:pPr>
        <w:numPr>
          <w:ilvl w:val="0"/>
          <w:numId w:val="1"/>
        </w:numPr>
        <w:spacing w:after="0" w:line="240" w:lineRule="auto"/>
        <w:contextualSpacing/>
        <w:rPr>
          <w:rFonts w:ascii="Times New Roman" w:hAnsi="Times New Roman" w:cs="Times New Roman"/>
          <w:sz w:val="20"/>
          <w:szCs w:val="20"/>
        </w:rPr>
      </w:pPr>
      <w:r w:rsidRPr="00E9198C">
        <w:rPr>
          <w:rFonts w:ascii="Times New Roman" w:hAnsi="Times New Roman" w:cs="Times New Roman"/>
          <w:sz w:val="20"/>
          <w:szCs w:val="20"/>
        </w:rPr>
        <w:t>Learning disability, Attention Deficit Disorder (ADD) Attention Deficit Hyperactivity Disorder (ADHD)</w:t>
      </w:r>
    </w:p>
    <w:p w14:paraId="5C98F623" w14:textId="77777777" w:rsidR="0095631D" w:rsidRPr="00E9198C" w:rsidRDefault="0095631D" w:rsidP="0095631D">
      <w:pPr>
        <w:numPr>
          <w:ilvl w:val="0"/>
          <w:numId w:val="1"/>
        </w:numPr>
        <w:spacing w:after="0" w:line="240" w:lineRule="auto"/>
        <w:contextualSpacing/>
        <w:rPr>
          <w:rFonts w:ascii="Times New Roman" w:hAnsi="Times New Roman" w:cs="Times New Roman"/>
          <w:sz w:val="20"/>
          <w:szCs w:val="20"/>
        </w:rPr>
      </w:pPr>
      <w:r w:rsidRPr="00E9198C">
        <w:rPr>
          <w:rFonts w:ascii="Times New Roman" w:hAnsi="Times New Roman" w:cs="Times New Roman"/>
          <w:sz w:val="20"/>
          <w:szCs w:val="20"/>
        </w:rPr>
        <w:t>Depression</w:t>
      </w:r>
    </w:p>
    <w:p w14:paraId="732776C7" w14:textId="77777777" w:rsidR="0095631D" w:rsidRPr="00E9198C" w:rsidRDefault="0095631D" w:rsidP="0095631D">
      <w:pPr>
        <w:numPr>
          <w:ilvl w:val="0"/>
          <w:numId w:val="1"/>
        </w:numPr>
        <w:spacing w:after="0" w:line="240" w:lineRule="auto"/>
        <w:contextualSpacing/>
        <w:rPr>
          <w:rFonts w:ascii="Times New Roman" w:hAnsi="Times New Roman" w:cs="Times New Roman"/>
          <w:sz w:val="20"/>
          <w:szCs w:val="20"/>
        </w:rPr>
      </w:pPr>
      <w:r w:rsidRPr="00E9198C">
        <w:rPr>
          <w:rFonts w:ascii="Times New Roman" w:hAnsi="Times New Roman" w:cs="Times New Roman"/>
          <w:sz w:val="20"/>
          <w:szCs w:val="20"/>
        </w:rPr>
        <w:t>Impairment from drugs or alcohol</w:t>
      </w:r>
    </w:p>
    <w:p w14:paraId="4C0496DF" w14:textId="77777777" w:rsidR="0095631D" w:rsidRPr="00E9198C" w:rsidRDefault="0095631D" w:rsidP="0095631D">
      <w:pPr>
        <w:spacing w:after="0" w:line="240" w:lineRule="auto"/>
        <w:ind w:left="720"/>
        <w:contextualSpacing/>
        <w:rPr>
          <w:rFonts w:ascii="Times New Roman" w:hAnsi="Times New Roman" w:cs="Times New Roman"/>
          <w:sz w:val="24"/>
          <w:szCs w:val="24"/>
        </w:rPr>
      </w:pPr>
    </w:p>
    <w:p w14:paraId="671CB61C" w14:textId="77777777" w:rsidR="0095631D" w:rsidRPr="00E9198C" w:rsidRDefault="0095631D" w:rsidP="0095631D">
      <w:pPr>
        <w:spacing w:after="0" w:line="360" w:lineRule="auto"/>
        <w:ind w:left="720"/>
        <w:contextualSpacing/>
        <w:jc w:val="center"/>
        <w:rPr>
          <w:rFonts w:ascii="Times New Roman" w:hAnsi="Times New Roman" w:cs="Times New Roman"/>
          <w:sz w:val="24"/>
          <w:szCs w:val="24"/>
        </w:rPr>
      </w:pPr>
      <w:r w:rsidRPr="00E9198C">
        <w:rPr>
          <w:rFonts w:ascii="Times New Roman" w:hAnsi="Times New Roman" w:cs="Times New Roman"/>
          <w:sz w:val="24"/>
          <w:szCs w:val="24"/>
        </w:rPr>
        <w:t>1</w:t>
      </w:r>
    </w:p>
    <w:p w14:paraId="53834CDA" w14:textId="77777777" w:rsidR="0095631D" w:rsidRDefault="0095631D" w:rsidP="0095631D"/>
    <w:p w14:paraId="1B7E27CF" w14:textId="77777777" w:rsidR="00E9198C" w:rsidRPr="00690A6A" w:rsidRDefault="00E9198C" w:rsidP="00E9198C">
      <w:pPr>
        <w:spacing w:after="0" w:line="240" w:lineRule="auto"/>
        <w:jc w:val="center"/>
        <w:rPr>
          <w:rFonts w:ascii="Times New Roman" w:hAnsi="Times New Roman" w:cs="Times New Roman"/>
          <w:sz w:val="40"/>
          <w:szCs w:val="40"/>
        </w:rPr>
      </w:pPr>
      <w:r w:rsidRPr="00690A6A">
        <w:rPr>
          <w:rFonts w:ascii="Times New Roman" w:hAnsi="Times New Roman" w:cs="Times New Roman"/>
          <w:sz w:val="40"/>
          <w:szCs w:val="40"/>
        </w:rPr>
        <w:lastRenderedPageBreak/>
        <w:t>Mecosta Osceola Transit Authority</w:t>
      </w:r>
    </w:p>
    <w:p w14:paraId="51C9E0E7" w14:textId="77777777" w:rsidR="00E9198C" w:rsidRDefault="00E9198C" w:rsidP="00E919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REDUCED FARE APPLICATION</w:t>
      </w:r>
    </w:p>
    <w:p w14:paraId="48C5DA4E" w14:textId="77777777" w:rsidR="00E9198C" w:rsidRDefault="00E9198C" w:rsidP="00E9198C">
      <w:pPr>
        <w:spacing w:after="0" w:line="240" w:lineRule="auto"/>
        <w:rPr>
          <w:rFonts w:ascii="Times New Roman" w:hAnsi="Times New Roman" w:cs="Times New Roman"/>
          <w:sz w:val="28"/>
          <w:szCs w:val="28"/>
        </w:rPr>
      </w:pPr>
    </w:p>
    <w:p w14:paraId="6954BAC0" w14:textId="77777777" w:rsidR="00E9198C" w:rsidRDefault="00E9198C" w:rsidP="00E9198C">
      <w:pPr>
        <w:pBdr>
          <w:bottom w:val="single" w:sz="12"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Mecosta Osceola Transit Authority (MOTA) provides origin to destination service at a reduced rate for those persons with a disability as defined by the Americans with Disabilities Act (ADA). In addition to the ADA, MOTA also recognizes short term </w:t>
      </w:r>
      <w:r>
        <w:rPr>
          <w:rFonts w:ascii="Times New Roman" w:hAnsi="Times New Roman" w:cs="Times New Roman"/>
          <w:i/>
          <w:sz w:val="24"/>
          <w:szCs w:val="24"/>
        </w:rPr>
        <w:t xml:space="preserve">Mobility Impairment Disabilities. </w:t>
      </w:r>
      <w:r>
        <w:rPr>
          <w:rFonts w:ascii="Times New Roman" w:hAnsi="Times New Roman" w:cs="Times New Roman"/>
          <w:sz w:val="24"/>
          <w:szCs w:val="24"/>
        </w:rPr>
        <w:t>These are short term Mobility impairments usually occurring from accidents, surgery, other occurrences that are for a limited time that include, but are not limited to broken bones (legs, hips, back) that requires an assistive device, surgery that prohibits a person to drive, and other short term disabling events.  Short term impairments will be decided on a case by case basis and must include a physician’s statement.</w:t>
      </w:r>
    </w:p>
    <w:p w14:paraId="728D3E79" w14:textId="77777777" w:rsidR="00E9198C" w:rsidRDefault="00E9198C" w:rsidP="00E9198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To be completed by the applicant</w:t>
      </w:r>
    </w:p>
    <w:p w14:paraId="2FA2A949" w14:textId="77777777" w:rsidR="00E9198C" w:rsidRPr="00A8107F" w:rsidRDefault="00E9198C" w:rsidP="00E9198C">
      <w:pPr>
        <w:spacing w:after="0" w:line="240" w:lineRule="auto"/>
        <w:rPr>
          <w:rFonts w:ascii="Times New Roman" w:hAnsi="Times New Roman" w:cs="Times New Roman"/>
          <w:b/>
          <w:sz w:val="24"/>
          <w:szCs w:val="24"/>
        </w:rPr>
      </w:pPr>
    </w:p>
    <w:p w14:paraId="0E451CC8" w14:textId="46C6F84F" w:rsidR="00E9198C" w:rsidRDefault="00E9198C" w:rsidP="00E9198C">
      <w:pPr>
        <w:spacing w:after="0" w:line="240" w:lineRule="auto"/>
        <w:rPr>
          <w:rFonts w:ascii="Times New Roman" w:hAnsi="Times New Roman" w:cs="Times New Roman"/>
          <w:sz w:val="24"/>
          <w:szCs w:val="24"/>
        </w:rPr>
      </w:pPr>
      <w:r w:rsidRPr="00890E40">
        <w:rPr>
          <w:rFonts w:ascii="Times New Roman" w:hAnsi="Times New Roman" w:cs="Times New Roman"/>
          <w:sz w:val="24"/>
          <w:szCs w:val="24"/>
        </w:rPr>
        <w:t>Applicant</w:t>
      </w:r>
      <w:r>
        <w:rPr>
          <w:rFonts w:ascii="Times New Roman" w:hAnsi="Times New Roman" w:cs="Times New Roman"/>
          <w:sz w:val="24"/>
          <w:szCs w:val="24"/>
        </w:rPr>
        <w:t xml:space="preserve"> </w:t>
      </w:r>
      <w:r w:rsidR="0095631D">
        <w:rPr>
          <w:rFonts w:ascii="Times New Roman" w:hAnsi="Times New Roman" w:cs="Times New Roman"/>
          <w:sz w:val="24"/>
          <w:szCs w:val="24"/>
        </w:rPr>
        <w:t>Name: _</w:t>
      </w:r>
      <w:r>
        <w:rPr>
          <w:rFonts w:ascii="Times New Roman" w:hAnsi="Times New Roman" w:cs="Times New Roman"/>
          <w:sz w:val="24"/>
          <w:szCs w:val="24"/>
        </w:rPr>
        <w:t>______________________________________________________________</w:t>
      </w:r>
    </w:p>
    <w:p w14:paraId="0C6DCE2C" w14:textId="77777777" w:rsidR="00E9198C" w:rsidRDefault="00E9198C" w:rsidP="00E9198C">
      <w:pPr>
        <w:spacing w:after="0" w:line="240" w:lineRule="auto"/>
        <w:rPr>
          <w:rFonts w:ascii="Times New Roman" w:hAnsi="Times New Roman" w:cs="Times New Roman"/>
          <w:sz w:val="24"/>
          <w:szCs w:val="24"/>
        </w:rPr>
      </w:pPr>
    </w:p>
    <w:p w14:paraId="6B8B1339" w14:textId="67664BF1" w:rsidR="00E9198C" w:rsidRDefault="0095631D" w:rsidP="00E9198C">
      <w:pPr>
        <w:spacing w:after="0" w:line="240" w:lineRule="auto"/>
        <w:rPr>
          <w:rFonts w:ascii="Times New Roman" w:hAnsi="Times New Roman" w:cs="Times New Roman"/>
          <w:sz w:val="24"/>
          <w:szCs w:val="24"/>
        </w:rPr>
      </w:pPr>
      <w:r>
        <w:rPr>
          <w:rFonts w:ascii="Times New Roman" w:hAnsi="Times New Roman" w:cs="Times New Roman"/>
          <w:sz w:val="24"/>
          <w:szCs w:val="24"/>
        </w:rPr>
        <w:t>Address: _</w:t>
      </w:r>
      <w:r w:rsidR="00E9198C">
        <w:rPr>
          <w:rFonts w:ascii="Times New Roman" w:hAnsi="Times New Roman" w:cs="Times New Roman"/>
          <w:sz w:val="24"/>
          <w:szCs w:val="24"/>
        </w:rPr>
        <w:t>_____________________________________________________________________</w:t>
      </w:r>
    </w:p>
    <w:p w14:paraId="516D561C" w14:textId="77777777" w:rsidR="00E9198C" w:rsidRDefault="00E9198C" w:rsidP="00E9198C">
      <w:pPr>
        <w:spacing w:after="0" w:line="240" w:lineRule="auto"/>
        <w:rPr>
          <w:rFonts w:ascii="Times New Roman" w:hAnsi="Times New Roman" w:cs="Times New Roman"/>
          <w:sz w:val="24"/>
          <w:szCs w:val="24"/>
        </w:rPr>
      </w:pPr>
    </w:p>
    <w:p w14:paraId="6A8D594B" w14:textId="6FF0CA6E" w:rsidR="00E9198C" w:rsidRDefault="00E9198C" w:rsidP="00E9198C">
      <w:pPr>
        <w:spacing w:after="0" w:line="240" w:lineRule="auto"/>
        <w:rPr>
          <w:rFonts w:ascii="Times New Roman" w:hAnsi="Times New Roman" w:cs="Times New Roman"/>
          <w:sz w:val="24"/>
          <w:szCs w:val="24"/>
        </w:rPr>
      </w:pPr>
      <w:r>
        <w:rPr>
          <w:rFonts w:ascii="Times New Roman" w:hAnsi="Times New Roman" w:cs="Times New Roman"/>
          <w:sz w:val="24"/>
          <w:szCs w:val="24"/>
        </w:rPr>
        <w:t>Phone:   Home____________________________</w:t>
      </w:r>
      <w:r w:rsidR="0095631D">
        <w:rPr>
          <w:rFonts w:ascii="Times New Roman" w:hAnsi="Times New Roman" w:cs="Times New Roman"/>
          <w:sz w:val="24"/>
          <w:szCs w:val="24"/>
        </w:rPr>
        <w:t>_ Cell</w:t>
      </w:r>
      <w:r>
        <w:rPr>
          <w:rFonts w:ascii="Times New Roman" w:hAnsi="Times New Roman" w:cs="Times New Roman"/>
          <w:sz w:val="24"/>
          <w:szCs w:val="24"/>
        </w:rPr>
        <w:t>________________________________</w:t>
      </w:r>
    </w:p>
    <w:p w14:paraId="4BA78C61" w14:textId="77777777" w:rsidR="00E9198C" w:rsidRDefault="00E9198C" w:rsidP="00E9198C">
      <w:pPr>
        <w:spacing w:after="0" w:line="240" w:lineRule="auto"/>
        <w:rPr>
          <w:rFonts w:ascii="Times New Roman" w:hAnsi="Times New Roman" w:cs="Times New Roman"/>
          <w:sz w:val="24"/>
          <w:szCs w:val="24"/>
        </w:rPr>
      </w:pPr>
    </w:p>
    <w:p w14:paraId="75C141EC" w14:textId="67EACF01" w:rsidR="00E9198C" w:rsidRDefault="00E9198C" w:rsidP="00E9198C">
      <w:pPr>
        <w:spacing w:after="0" w:line="240" w:lineRule="auto"/>
        <w:rPr>
          <w:rFonts w:ascii="Times New Roman" w:hAnsi="Times New Roman" w:cs="Times New Roman"/>
          <w:sz w:val="24"/>
          <w:szCs w:val="24"/>
        </w:rPr>
      </w:pPr>
      <w:r>
        <w:rPr>
          <w:rFonts w:ascii="Times New Roman" w:hAnsi="Times New Roman" w:cs="Times New Roman"/>
          <w:sz w:val="24"/>
          <w:szCs w:val="24"/>
        </w:rPr>
        <w:t>Emergency Contact: ________________________________</w:t>
      </w:r>
      <w:r w:rsidR="0095631D">
        <w:rPr>
          <w:rFonts w:ascii="Times New Roman" w:hAnsi="Times New Roman" w:cs="Times New Roman"/>
          <w:sz w:val="24"/>
          <w:szCs w:val="24"/>
        </w:rPr>
        <w:t>_ Phone: _</w:t>
      </w:r>
      <w:r>
        <w:rPr>
          <w:rFonts w:ascii="Times New Roman" w:hAnsi="Times New Roman" w:cs="Times New Roman"/>
          <w:sz w:val="24"/>
          <w:szCs w:val="24"/>
        </w:rPr>
        <w:t>____________________</w:t>
      </w:r>
    </w:p>
    <w:p w14:paraId="120AEF07" w14:textId="77777777" w:rsidR="00E9198C" w:rsidRDefault="00E9198C" w:rsidP="00E9198C">
      <w:pPr>
        <w:spacing w:after="0" w:line="240" w:lineRule="auto"/>
        <w:rPr>
          <w:rFonts w:ascii="Times New Roman" w:hAnsi="Times New Roman" w:cs="Times New Roman"/>
          <w:sz w:val="24"/>
          <w:szCs w:val="24"/>
        </w:rPr>
      </w:pPr>
    </w:p>
    <w:p w14:paraId="48808F6C" w14:textId="77777777" w:rsidR="00E9198C" w:rsidRDefault="00E9198C" w:rsidP="00E9198C">
      <w:pPr>
        <w:spacing w:after="0" w:line="240" w:lineRule="auto"/>
        <w:rPr>
          <w:rFonts w:ascii="Times New Roman" w:hAnsi="Times New Roman" w:cs="Times New Roman"/>
          <w:sz w:val="24"/>
          <w:szCs w:val="24"/>
        </w:rPr>
      </w:pPr>
      <w:r>
        <w:rPr>
          <w:rFonts w:ascii="Times New Roman" w:hAnsi="Times New Roman" w:cs="Times New Roman"/>
          <w:sz w:val="24"/>
          <w:szCs w:val="24"/>
        </w:rPr>
        <w:t>Nature of disability______________________________________________________________</w:t>
      </w:r>
    </w:p>
    <w:p w14:paraId="070AFEB3" w14:textId="77777777" w:rsidR="00E9198C" w:rsidRDefault="00E9198C" w:rsidP="00E9198C">
      <w:pPr>
        <w:spacing w:after="0" w:line="240" w:lineRule="auto"/>
        <w:rPr>
          <w:rFonts w:ascii="Times New Roman" w:hAnsi="Times New Roman" w:cs="Times New Roman"/>
          <w:sz w:val="24"/>
          <w:szCs w:val="24"/>
        </w:rPr>
      </w:pPr>
    </w:p>
    <w:p w14:paraId="4BD9D20C" w14:textId="36143E25" w:rsidR="00E9198C" w:rsidRDefault="00E9198C" w:rsidP="00E919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Short Term:  Yes____   </w:t>
      </w:r>
      <w:r w:rsidR="0095631D">
        <w:rPr>
          <w:rFonts w:ascii="Times New Roman" w:hAnsi="Times New Roman" w:cs="Times New Roman"/>
          <w:sz w:val="24"/>
          <w:szCs w:val="24"/>
        </w:rPr>
        <w:t>No: _</w:t>
      </w:r>
      <w:r>
        <w:rPr>
          <w:rFonts w:ascii="Times New Roman" w:hAnsi="Times New Roman" w:cs="Times New Roman"/>
          <w:sz w:val="24"/>
          <w:szCs w:val="24"/>
        </w:rPr>
        <w:t>___   Mobility Device Required:  Yes</w:t>
      </w:r>
      <w:r w:rsidR="0095631D">
        <w:rPr>
          <w:rFonts w:ascii="Times New Roman" w:hAnsi="Times New Roman" w:cs="Times New Roman"/>
          <w:sz w:val="24"/>
          <w:szCs w:val="24"/>
        </w:rPr>
        <w:t xml:space="preserve"> </w:t>
      </w:r>
      <w:r>
        <w:rPr>
          <w:rFonts w:ascii="Times New Roman" w:hAnsi="Times New Roman" w:cs="Times New Roman"/>
          <w:sz w:val="24"/>
          <w:szCs w:val="24"/>
        </w:rPr>
        <w:t xml:space="preserve">____   </w:t>
      </w:r>
      <w:r w:rsidR="0095631D">
        <w:rPr>
          <w:rFonts w:ascii="Times New Roman" w:hAnsi="Times New Roman" w:cs="Times New Roman"/>
          <w:sz w:val="24"/>
          <w:szCs w:val="24"/>
        </w:rPr>
        <w:t>No _</w:t>
      </w:r>
      <w:r>
        <w:rPr>
          <w:rFonts w:ascii="Times New Roman" w:hAnsi="Times New Roman" w:cs="Times New Roman"/>
          <w:sz w:val="24"/>
          <w:szCs w:val="24"/>
        </w:rPr>
        <w:t xml:space="preserve">___  </w:t>
      </w:r>
    </w:p>
    <w:p w14:paraId="7E5BF8F6" w14:textId="77777777" w:rsidR="00E9198C" w:rsidRDefault="00E9198C" w:rsidP="00E9198C">
      <w:pPr>
        <w:spacing w:after="0" w:line="240" w:lineRule="auto"/>
        <w:rPr>
          <w:rFonts w:ascii="Times New Roman" w:hAnsi="Times New Roman" w:cs="Times New Roman"/>
          <w:sz w:val="24"/>
          <w:szCs w:val="24"/>
        </w:rPr>
      </w:pPr>
    </w:p>
    <w:p w14:paraId="296AF712" w14:textId="09F688D1" w:rsidR="00E9198C" w:rsidRDefault="00E9198C" w:rsidP="00E919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Type________________________________________   Personal Assistant </w:t>
      </w:r>
      <w:r w:rsidR="0095631D">
        <w:rPr>
          <w:rFonts w:ascii="Times New Roman" w:hAnsi="Times New Roman" w:cs="Times New Roman"/>
          <w:sz w:val="24"/>
          <w:szCs w:val="24"/>
        </w:rPr>
        <w:t>Yes: _</w:t>
      </w:r>
      <w:r>
        <w:rPr>
          <w:rFonts w:ascii="Times New Roman" w:hAnsi="Times New Roman" w:cs="Times New Roman"/>
          <w:sz w:val="24"/>
          <w:szCs w:val="24"/>
        </w:rPr>
        <w:t xml:space="preserve">___   No: ____   </w:t>
      </w:r>
    </w:p>
    <w:p w14:paraId="07953134" w14:textId="77777777" w:rsidR="00E9198C" w:rsidRDefault="00E9198C" w:rsidP="00E9198C">
      <w:pPr>
        <w:spacing w:after="0" w:line="240" w:lineRule="auto"/>
        <w:rPr>
          <w:rFonts w:ascii="Times New Roman" w:hAnsi="Times New Roman" w:cs="Times New Roman"/>
          <w:sz w:val="24"/>
          <w:szCs w:val="24"/>
        </w:rPr>
      </w:pPr>
    </w:p>
    <w:p w14:paraId="018D4C32" w14:textId="77777777" w:rsidR="00E9198C" w:rsidRDefault="00E9198C" w:rsidP="00E9198C">
      <w:pPr>
        <w:spacing w:after="0" w:line="240" w:lineRule="auto"/>
        <w:rPr>
          <w:rFonts w:ascii="Times New Roman" w:hAnsi="Times New Roman" w:cs="Times New Roman"/>
          <w:sz w:val="24"/>
          <w:szCs w:val="24"/>
        </w:rPr>
      </w:pPr>
      <w:r>
        <w:rPr>
          <w:rFonts w:ascii="Times New Roman" w:hAnsi="Times New Roman" w:cs="Times New Roman"/>
          <w:sz w:val="24"/>
          <w:szCs w:val="24"/>
        </w:rPr>
        <w:t>Service Animal:  Yes: ____   No:  ____</w:t>
      </w:r>
    </w:p>
    <w:p w14:paraId="24B0C566" w14:textId="77777777" w:rsidR="00E9198C" w:rsidRDefault="00E9198C" w:rsidP="00E9198C">
      <w:pPr>
        <w:spacing w:after="0" w:line="240" w:lineRule="auto"/>
        <w:rPr>
          <w:rFonts w:ascii="Times New Roman" w:hAnsi="Times New Roman" w:cs="Times New Roman"/>
          <w:b/>
          <w:sz w:val="24"/>
          <w:szCs w:val="24"/>
        </w:rPr>
      </w:pPr>
    </w:p>
    <w:p w14:paraId="2C91AC7A" w14:textId="77777777" w:rsidR="00E9198C" w:rsidRDefault="00E9198C" w:rsidP="00E9198C">
      <w:pPr>
        <w:spacing w:after="0" w:line="240" w:lineRule="auto"/>
        <w:rPr>
          <w:rFonts w:ascii="Times New Roman" w:hAnsi="Times New Roman" w:cs="Times New Roman"/>
          <w:b/>
          <w:sz w:val="24"/>
          <w:szCs w:val="24"/>
        </w:rPr>
      </w:pPr>
      <w:r>
        <w:rPr>
          <w:rFonts w:ascii="Times New Roman" w:hAnsi="Times New Roman" w:cs="Times New Roman"/>
          <w:b/>
          <w:sz w:val="24"/>
          <w:szCs w:val="24"/>
        </w:rPr>
        <w:t>APPLICANTS ACKNOWLEDGEMENT AND RELEASE OF INFORMATION</w:t>
      </w:r>
    </w:p>
    <w:p w14:paraId="6B92A22A" w14:textId="77777777" w:rsidR="00E9198C" w:rsidRDefault="00E9198C" w:rsidP="00E9198C">
      <w:pPr>
        <w:spacing w:after="0" w:line="240" w:lineRule="auto"/>
        <w:rPr>
          <w:rFonts w:ascii="Times New Roman" w:hAnsi="Times New Roman" w:cs="Times New Roman"/>
          <w:sz w:val="24"/>
          <w:szCs w:val="24"/>
        </w:rPr>
      </w:pPr>
    </w:p>
    <w:p w14:paraId="736425A5" w14:textId="77777777" w:rsidR="00E9198C" w:rsidRDefault="00E9198C" w:rsidP="00E9198C">
      <w:pPr>
        <w:spacing w:after="0" w:line="240" w:lineRule="auto"/>
        <w:rPr>
          <w:rFonts w:ascii="Times New Roman" w:hAnsi="Times New Roman" w:cs="Times New Roman"/>
          <w:i/>
          <w:sz w:val="24"/>
          <w:szCs w:val="24"/>
        </w:rPr>
      </w:pPr>
      <w:r>
        <w:rPr>
          <w:rFonts w:ascii="Times New Roman" w:hAnsi="Times New Roman" w:cs="Times New Roman"/>
          <w:i/>
          <w:sz w:val="24"/>
          <w:szCs w:val="24"/>
        </w:rPr>
        <w:t>I understand that if any of the statements made on this application are false or inaccurate I may lose the privileges granted under the Reduced Fare Program.  I may also be subject to compensate MOTA for the correct rate amount and may also be subject to criminal prosecution.</w:t>
      </w:r>
    </w:p>
    <w:p w14:paraId="64052140" w14:textId="77777777" w:rsidR="00E9198C" w:rsidRDefault="00E9198C" w:rsidP="00E9198C">
      <w:pPr>
        <w:spacing w:after="0" w:line="240" w:lineRule="auto"/>
        <w:rPr>
          <w:rFonts w:ascii="Times New Roman" w:hAnsi="Times New Roman" w:cs="Times New Roman"/>
          <w:i/>
          <w:sz w:val="24"/>
          <w:szCs w:val="24"/>
        </w:rPr>
      </w:pPr>
    </w:p>
    <w:p w14:paraId="33D98D43" w14:textId="77777777" w:rsidR="00E9198C" w:rsidRDefault="00E9198C" w:rsidP="00E9198C">
      <w:pPr>
        <w:spacing w:after="0" w:line="240" w:lineRule="auto"/>
        <w:rPr>
          <w:rFonts w:ascii="Times New Roman" w:hAnsi="Times New Roman" w:cs="Times New Roman"/>
          <w:i/>
          <w:sz w:val="24"/>
          <w:szCs w:val="24"/>
        </w:rPr>
      </w:pPr>
      <w:r>
        <w:rPr>
          <w:rFonts w:ascii="Times New Roman" w:hAnsi="Times New Roman" w:cs="Times New Roman"/>
          <w:i/>
          <w:sz w:val="24"/>
          <w:szCs w:val="24"/>
        </w:rPr>
        <w:t>I hereby authorize the medical professional completing this application to release to MOTA any and all information necessary to complete this application.  I understand that this information is confidential and shall not be release without my approval or a court order.  I further understand that MOTA shall have the right and opportunity to contact the professional completing this form to obtain additional information about my disability and eligibility for the Reduced Fares Program.</w:t>
      </w:r>
    </w:p>
    <w:p w14:paraId="3C0D043A" w14:textId="77777777" w:rsidR="00E9198C" w:rsidRDefault="00E9198C" w:rsidP="00E9198C">
      <w:pPr>
        <w:spacing w:after="0" w:line="240" w:lineRule="auto"/>
        <w:rPr>
          <w:rFonts w:ascii="Times New Roman" w:hAnsi="Times New Roman" w:cs="Times New Roman"/>
          <w:i/>
          <w:sz w:val="24"/>
          <w:szCs w:val="24"/>
        </w:rPr>
      </w:pPr>
    </w:p>
    <w:p w14:paraId="5A680A72" w14:textId="77777777" w:rsidR="00E9198C" w:rsidRPr="009530A6" w:rsidRDefault="00E9198C" w:rsidP="00E9198C">
      <w:pPr>
        <w:spacing w:after="0" w:line="240" w:lineRule="auto"/>
        <w:rPr>
          <w:rFonts w:ascii="Times New Roman" w:hAnsi="Times New Roman" w:cs="Times New Roman"/>
          <w:sz w:val="24"/>
          <w:szCs w:val="24"/>
        </w:rPr>
      </w:pPr>
      <w:r>
        <w:rPr>
          <w:rFonts w:ascii="Times New Roman" w:hAnsi="Times New Roman" w:cs="Times New Roman"/>
          <w:sz w:val="24"/>
          <w:szCs w:val="24"/>
        </w:rPr>
        <w:t>Applicants Signature__________________________________     Date______/______/______</w:t>
      </w:r>
    </w:p>
    <w:p w14:paraId="6465AE66" w14:textId="77777777" w:rsidR="00E9198C" w:rsidRDefault="00E9198C" w:rsidP="00E9198C">
      <w:pPr>
        <w:spacing w:after="0" w:line="240" w:lineRule="auto"/>
        <w:rPr>
          <w:rFonts w:ascii="Times New Roman" w:hAnsi="Times New Roman" w:cs="Times New Roman"/>
          <w:sz w:val="24"/>
          <w:szCs w:val="24"/>
        </w:rPr>
      </w:pPr>
    </w:p>
    <w:p w14:paraId="2BE069FB" w14:textId="77777777" w:rsidR="00E9198C" w:rsidRPr="004B49B9" w:rsidRDefault="00E9198C" w:rsidP="00E9198C">
      <w:pPr>
        <w:spacing w:after="0" w:line="240" w:lineRule="auto"/>
        <w:jc w:val="center"/>
        <w:rPr>
          <w:rFonts w:ascii="Times New Roman" w:hAnsi="Times New Roman" w:cs="Times New Roman"/>
          <w:sz w:val="24"/>
          <w:szCs w:val="24"/>
        </w:rPr>
      </w:pPr>
      <w:r w:rsidRPr="004B49B9">
        <w:rPr>
          <w:rFonts w:ascii="Times New Roman" w:hAnsi="Times New Roman" w:cs="Times New Roman"/>
          <w:sz w:val="24"/>
          <w:szCs w:val="24"/>
        </w:rPr>
        <w:t>2</w:t>
      </w:r>
    </w:p>
    <w:p w14:paraId="5B4E7D60" w14:textId="77777777" w:rsidR="00E9198C" w:rsidRDefault="00E9198C" w:rsidP="00E9198C">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lastRenderedPageBreak/>
        <w:t>Mecosta Osceola Transit Authority</w:t>
      </w:r>
    </w:p>
    <w:p w14:paraId="6D2CB8BE" w14:textId="77777777" w:rsidR="00E9198C" w:rsidRDefault="00E9198C" w:rsidP="00E9198C">
      <w:pPr>
        <w:jc w:val="center"/>
        <w:rPr>
          <w:rFonts w:ascii="Times New Roman" w:hAnsi="Times New Roman" w:cs="Times New Roman"/>
          <w:sz w:val="28"/>
          <w:szCs w:val="28"/>
        </w:rPr>
      </w:pPr>
      <w:r>
        <w:rPr>
          <w:rFonts w:ascii="Times New Roman" w:hAnsi="Times New Roman" w:cs="Times New Roman"/>
          <w:sz w:val="28"/>
          <w:szCs w:val="28"/>
        </w:rPr>
        <w:t>PROFESSIONAL CERTIFICATION OF DISABILITY</w:t>
      </w:r>
    </w:p>
    <w:p w14:paraId="67B84E4D" w14:textId="77777777" w:rsidR="00E9198C" w:rsidRDefault="00E9198C" w:rsidP="00E9198C">
      <w:pPr>
        <w:spacing w:after="0" w:line="240" w:lineRule="auto"/>
        <w:rPr>
          <w:rFonts w:ascii="Times New Roman" w:hAnsi="Times New Roman" w:cs="Times New Roman"/>
          <w:sz w:val="24"/>
          <w:szCs w:val="24"/>
        </w:rPr>
      </w:pPr>
      <w:r>
        <w:rPr>
          <w:rFonts w:ascii="Times New Roman" w:hAnsi="Times New Roman" w:cs="Times New Roman"/>
          <w:sz w:val="24"/>
          <w:szCs w:val="24"/>
        </w:rPr>
        <w:t>The applicant is requesting that MOTA consider their application as a “Mobility Disabled Person” and provide them with a reduced fare.</w:t>
      </w:r>
    </w:p>
    <w:p w14:paraId="24A0D4CA" w14:textId="77777777" w:rsidR="00E9198C" w:rsidRDefault="00E9198C" w:rsidP="00E9198C">
      <w:pPr>
        <w:spacing w:after="0" w:line="240" w:lineRule="auto"/>
        <w:rPr>
          <w:rFonts w:ascii="Times New Roman" w:hAnsi="Times New Roman" w:cs="Times New Roman"/>
          <w:sz w:val="24"/>
          <w:szCs w:val="24"/>
        </w:rPr>
      </w:pPr>
    </w:p>
    <w:p w14:paraId="491003AD" w14:textId="77777777" w:rsidR="00E9198C" w:rsidRDefault="00E9198C" w:rsidP="00E9198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74BFC">
        <w:rPr>
          <w:rFonts w:ascii="Times New Roman" w:hAnsi="Times New Roman" w:cs="Times New Roman"/>
          <w:b/>
          <w:i/>
          <w:sz w:val="24"/>
          <w:szCs w:val="24"/>
        </w:rPr>
        <w:t>Mobility Disabled Person”</w:t>
      </w:r>
      <w:r>
        <w:rPr>
          <w:rFonts w:ascii="Times New Roman" w:hAnsi="Times New Roman" w:cs="Times New Roman"/>
          <w:sz w:val="24"/>
          <w:szCs w:val="24"/>
        </w:rPr>
        <w:t xml:space="preserve"> is defined as those individuals who, by reason of illness, injury, age, congenital malfunction, or other permanent or temporary incapacity or disability, including those who are non-ambulatory wheelchair bound and those with semi-ambulatory capabilities are unable without special facilities or special planning or design to utilize transportation services as effectively as those persons who are not so affected.</w:t>
      </w:r>
    </w:p>
    <w:p w14:paraId="0669E9D4" w14:textId="77777777" w:rsidR="00E9198C" w:rsidRDefault="00E9198C" w:rsidP="00E9198C">
      <w:pPr>
        <w:spacing w:after="0" w:line="240" w:lineRule="auto"/>
        <w:rPr>
          <w:rFonts w:ascii="Times New Roman" w:hAnsi="Times New Roman" w:cs="Times New Roman"/>
          <w:sz w:val="24"/>
          <w:szCs w:val="24"/>
        </w:rPr>
      </w:pPr>
    </w:p>
    <w:p w14:paraId="283C25A9" w14:textId="77777777" w:rsidR="00E9198C" w:rsidRDefault="00E9198C" w:rsidP="00E919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is requesting that you provide documentation that supports their specific disability.  Please note that while your recommendation will be taken into consideration during our approval process, it will not be the only determining factor considered in the final determination. </w:t>
      </w:r>
    </w:p>
    <w:p w14:paraId="267D8E5A" w14:textId="77777777" w:rsidR="00E9198C" w:rsidRDefault="00E9198C" w:rsidP="00E9198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39CAD0E3" w14:textId="77777777" w:rsidR="00E9198C" w:rsidRDefault="00E9198C" w:rsidP="00E9198C">
      <w:pPr>
        <w:spacing w:line="240" w:lineRule="auto"/>
        <w:rPr>
          <w:rFonts w:ascii="Times New Roman" w:hAnsi="Times New Roman" w:cs="Times New Roman"/>
          <w:sz w:val="24"/>
          <w:szCs w:val="24"/>
        </w:rPr>
      </w:pPr>
    </w:p>
    <w:p w14:paraId="34BC652A" w14:textId="77777777" w:rsidR="00E9198C" w:rsidRDefault="00E9198C" w:rsidP="00E9198C">
      <w:pPr>
        <w:spacing w:line="240" w:lineRule="auto"/>
        <w:rPr>
          <w:rFonts w:ascii="Times New Roman" w:hAnsi="Times New Roman" w:cs="Times New Roman"/>
          <w:sz w:val="24"/>
          <w:szCs w:val="24"/>
        </w:rPr>
      </w:pPr>
      <w:r>
        <w:rPr>
          <w:rFonts w:ascii="Times New Roman" w:hAnsi="Times New Roman" w:cs="Times New Roman"/>
          <w:sz w:val="24"/>
          <w:szCs w:val="24"/>
        </w:rPr>
        <w:t>I certify that _____________________________ meets the eligibility requirements defined under the Mobility Disabled Eligibility Guidelines.  The applicants specific disability is _________________________________, (Attach document if necessary) which prevents him/her from performing one or more of the listed functions without major difficulty. It is my opinion that this disability is (check one):</w:t>
      </w:r>
    </w:p>
    <w:p w14:paraId="3A81C7C9" w14:textId="31F49939" w:rsidR="00E9198C" w:rsidRPr="005C6928" w:rsidRDefault="00E9198C" w:rsidP="00E9198C">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95631D" w:rsidRPr="005C6928">
        <w:rPr>
          <w:rFonts w:ascii="Times New Roman" w:hAnsi="Times New Roman" w:cs="Times New Roman"/>
          <w:b/>
          <w:sz w:val="24"/>
          <w:szCs w:val="24"/>
        </w:rPr>
        <w:t xml:space="preserve">[ </w:t>
      </w:r>
      <w:r w:rsidR="0095631D">
        <w:rPr>
          <w:rFonts w:ascii="Times New Roman" w:hAnsi="Times New Roman" w:cs="Times New Roman"/>
          <w:b/>
          <w:sz w:val="24"/>
          <w:szCs w:val="24"/>
        </w:rPr>
        <w:t xml:space="preserve"> </w:t>
      </w:r>
      <w:r w:rsidR="0095631D" w:rsidRPr="005C6928">
        <w:rPr>
          <w:rFonts w:ascii="Times New Roman" w:hAnsi="Times New Roman" w:cs="Times New Roman"/>
          <w:b/>
          <w:sz w:val="24"/>
          <w:szCs w:val="24"/>
        </w:rPr>
        <w:t>]</w:t>
      </w:r>
      <w:r w:rsidRPr="005C6928">
        <w:rPr>
          <w:rFonts w:ascii="Times New Roman" w:hAnsi="Times New Roman" w:cs="Times New Roman"/>
          <w:b/>
          <w:sz w:val="24"/>
          <w:szCs w:val="24"/>
        </w:rPr>
        <w:t xml:space="preserve"> Temporary</w:t>
      </w:r>
      <w:r w:rsidRPr="005C6928">
        <w:rPr>
          <w:rFonts w:ascii="Times New Roman" w:hAnsi="Times New Roman" w:cs="Times New Roman"/>
          <w:b/>
          <w:sz w:val="24"/>
          <w:szCs w:val="24"/>
        </w:rPr>
        <w:tab/>
        <w:t xml:space="preserve">        </w:t>
      </w:r>
      <w:r w:rsidRPr="005C6928">
        <w:rPr>
          <w:rFonts w:ascii="Times New Roman" w:hAnsi="Times New Roman" w:cs="Times New Roman"/>
          <w:b/>
          <w:sz w:val="32"/>
          <w:szCs w:val="32"/>
        </w:rPr>
        <w:t xml:space="preserve">OR </w:t>
      </w:r>
      <w:r w:rsidRPr="005C6928">
        <w:rPr>
          <w:rFonts w:ascii="Times New Roman" w:hAnsi="Times New Roman" w:cs="Times New Roman"/>
          <w:b/>
          <w:sz w:val="24"/>
          <w:szCs w:val="24"/>
        </w:rPr>
        <w:tab/>
        <w:t>[  ] Permanent</w:t>
      </w:r>
      <w:r w:rsidRPr="005C6928">
        <w:rPr>
          <w:rFonts w:ascii="Times New Roman" w:hAnsi="Times New Roman" w:cs="Times New Roman"/>
          <w:b/>
          <w:sz w:val="24"/>
          <w:szCs w:val="24"/>
        </w:rPr>
        <w:tab/>
        <w:t>Requires an aid on the bus?</w:t>
      </w:r>
    </w:p>
    <w:p w14:paraId="1FDA4775" w14:textId="0F53B47D" w:rsidR="00E9198C" w:rsidRDefault="00E9198C" w:rsidP="00E9198C">
      <w:pPr>
        <w:spacing w:line="240" w:lineRule="auto"/>
        <w:rPr>
          <w:rFonts w:ascii="Times New Roman" w:hAnsi="Times New Roman" w:cs="Times New Roman"/>
          <w:sz w:val="24"/>
          <w:szCs w:val="24"/>
        </w:rPr>
      </w:pPr>
      <w:r>
        <w:rPr>
          <w:rFonts w:ascii="Times New Roman" w:hAnsi="Times New Roman" w:cs="Times New Roman"/>
          <w:sz w:val="24"/>
          <w:szCs w:val="24"/>
        </w:rPr>
        <w:t>(Expected to last ____ months)</w:t>
      </w:r>
      <w:r>
        <w:rPr>
          <w:rFonts w:ascii="Times New Roman" w:hAnsi="Times New Roman" w:cs="Times New Roman"/>
          <w:sz w:val="24"/>
          <w:szCs w:val="24"/>
        </w:rPr>
        <w:tab/>
      </w:r>
      <w:r w:rsidR="0095631D">
        <w:rPr>
          <w:rFonts w:ascii="Times New Roman" w:hAnsi="Times New Roman" w:cs="Times New Roman"/>
          <w:sz w:val="24"/>
          <w:szCs w:val="24"/>
        </w:rPr>
        <w:t xml:space="preserve">  (</w:t>
      </w:r>
      <w:r>
        <w:rPr>
          <w:rFonts w:ascii="Times New Roman" w:hAnsi="Times New Roman" w:cs="Times New Roman"/>
          <w:sz w:val="24"/>
          <w:szCs w:val="24"/>
        </w:rPr>
        <w:t>not likely to improve)</w:t>
      </w:r>
      <w:r>
        <w:rPr>
          <w:rFonts w:ascii="Times New Roman" w:hAnsi="Times New Roman" w:cs="Times New Roman"/>
          <w:sz w:val="24"/>
          <w:szCs w:val="24"/>
        </w:rPr>
        <w:tab/>
        <w:t xml:space="preserve">        [  ] Yes      [  ] No</w:t>
      </w:r>
    </w:p>
    <w:p w14:paraId="13F41A64" w14:textId="77777777" w:rsidR="00E9198C" w:rsidRDefault="00E9198C" w:rsidP="00E9198C">
      <w:pPr>
        <w:spacing w:line="240" w:lineRule="auto"/>
        <w:jc w:val="center"/>
        <w:rPr>
          <w:rFonts w:ascii="Times New Roman" w:hAnsi="Times New Roman" w:cs="Times New Roman"/>
          <w:sz w:val="28"/>
          <w:szCs w:val="28"/>
        </w:rPr>
      </w:pPr>
      <w:r>
        <w:rPr>
          <w:rFonts w:ascii="Times New Roman" w:hAnsi="Times New Roman" w:cs="Times New Roman"/>
          <w:sz w:val="28"/>
          <w:szCs w:val="28"/>
        </w:rPr>
        <w:t>Professionals Information</w:t>
      </w:r>
    </w:p>
    <w:p w14:paraId="16A51B5D" w14:textId="45F86966" w:rsidR="00E9198C" w:rsidRDefault="00E9198C" w:rsidP="00E9198C">
      <w:pPr>
        <w:spacing w:line="240" w:lineRule="auto"/>
        <w:rPr>
          <w:rFonts w:ascii="Times New Roman" w:hAnsi="Times New Roman" w:cs="Times New Roman"/>
          <w:sz w:val="24"/>
          <w:szCs w:val="24"/>
        </w:rPr>
      </w:pPr>
      <w:r>
        <w:rPr>
          <w:rFonts w:ascii="Times New Roman" w:hAnsi="Times New Roman" w:cs="Times New Roman"/>
          <w:sz w:val="24"/>
          <w:szCs w:val="24"/>
        </w:rPr>
        <w:t xml:space="preserve">Professional’s </w:t>
      </w:r>
      <w:r w:rsidR="0095631D">
        <w:rPr>
          <w:rFonts w:ascii="Times New Roman" w:hAnsi="Times New Roman" w:cs="Times New Roman"/>
          <w:sz w:val="24"/>
          <w:szCs w:val="24"/>
        </w:rPr>
        <w:t>Name: _</w:t>
      </w:r>
      <w:r>
        <w:rPr>
          <w:rFonts w:ascii="Times New Roman" w:hAnsi="Times New Roman" w:cs="Times New Roman"/>
          <w:sz w:val="24"/>
          <w:szCs w:val="24"/>
        </w:rPr>
        <w:t>______________________________</w:t>
      </w:r>
      <w:r w:rsidR="0095631D">
        <w:rPr>
          <w:rFonts w:ascii="Times New Roman" w:hAnsi="Times New Roman" w:cs="Times New Roman"/>
          <w:sz w:val="24"/>
          <w:szCs w:val="24"/>
        </w:rPr>
        <w:t>_ Title: _</w:t>
      </w:r>
      <w:r>
        <w:rPr>
          <w:rFonts w:ascii="Times New Roman" w:hAnsi="Times New Roman" w:cs="Times New Roman"/>
          <w:sz w:val="24"/>
          <w:szCs w:val="24"/>
        </w:rPr>
        <w:t>______________________</w:t>
      </w:r>
    </w:p>
    <w:p w14:paraId="571778A1" w14:textId="5584B630" w:rsidR="00E9198C" w:rsidRDefault="00E9198C" w:rsidP="00E9198C">
      <w:pPr>
        <w:spacing w:line="240" w:lineRule="auto"/>
        <w:rPr>
          <w:rFonts w:ascii="Times New Roman" w:hAnsi="Times New Roman" w:cs="Times New Roman"/>
          <w:sz w:val="24"/>
          <w:szCs w:val="24"/>
        </w:rPr>
      </w:pPr>
      <w:r>
        <w:rPr>
          <w:rFonts w:ascii="Times New Roman" w:hAnsi="Times New Roman" w:cs="Times New Roman"/>
          <w:sz w:val="24"/>
          <w:szCs w:val="24"/>
        </w:rPr>
        <w:t xml:space="preserve">Company/Office </w:t>
      </w:r>
      <w:r w:rsidR="0095631D">
        <w:rPr>
          <w:rFonts w:ascii="Times New Roman" w:hAnsi="Times New Roman" w:cs="Times New Roman"/>
          <w:sz w:val="24"/>
          <w:szCs w:val="24"/>
        </w:rPr>
        <w:t>Name: _</w:t>
      </w:r>
      <w:r>
        <w:rPr>
          <w:rFonts w:ascii="Times New Roman" w:hAnsi="Times New Roman" w:cs="Times New Roman"/>
          <w:sz w:val="24"/>
          <w:szCs w:val="24"/>
        </w:rPr>
        <w:t>_________________________________________________________</w:t>
      </w:r>
    </w:p>
    <w:p w14:paraId="3A7B9B05" w14:textId="12FBD67C" w:rsidR="00E9198C" w:rsidRDefault="0095631D" w:rsidP="00E9198C">
      <w:pPr>
        <w:spacing w:line="240" w:lineRule="auto"/>
        <w:rPr>
          <w:rFonts w:ascii="Times New Roman" w:hAnsi="Times New Roman" w:cs="Times New Roman"/>
          <w:sz w:val="24"/>
          <w:szCs w:val="24"/>
        </w:rPr>
      </w:pPr>
      <w:r>
        <w:rPr>
          <w:rFonts w:ascii="Times New Roman" w:hAnsi="Times New Roman" w:cs="Times New Roman"/>
          <w:sz w:val="24"/>
          <w:szCs w:val="24"/>
        </w:rPr>
        <w:t>Address: _</w:t>
      </w:r>
      <w:r w:rsidR="00E9198C">
        <w:rPr>
          <w:rFonts w:ascii="Times New Roman" w:hAnsi="Times New Roman" w:cs="Times New Roman"/>
          <w:sz w:val="24"/>
          <w:szCs w:val="24"/>
        </w:rPr>
        <w:t xml:space="preserve">__________________________________________   </w:t>
      </w:r>
      <w:r>
        <w:rPr>
          <w:rFonts w:ascii="Times New Roman" w:hAnsi="Times New Roman" w:cs="Times New Roman"/>
          <w:sz w:val="24"/>
          <w:szCs w:val="24"/>
        </w:rPr>
        <w:t>Phone: _</w:t>
      </w:r>
      <w:r w:rsidR="00E9198C">
        <w:rPr>
          <w:rFonts w:ascii="Times New Roman" w:hAnsi="Times New Roman" w:cs="Times New Roman"/>
          <w:sz w:val="24"/>
          <w:szCs w:val="24"/>
        </w:rPr>
        <w:t>__________________</w:t>
      </w:r>
    </w:p>
    <w:p w14:paraId="32F6E330" w14:textId="77777777" w:rsidR="00E9198C" w:rsidRDefault="00E9198C" w:rsidP="00E9198C">
      <w:pPr>
        <w:spacing w:line="240" w:lineRule="auto"/>
        <w:rPr>
          <w:rFonts w:ascii="Times New Roman" w:hAnsi="Times New Roman" w:cs="Times New Roman"/>
          <w:sz w:val="24"/>
          <w:szCs w:val="24"/>
        </w:rPr>
      </w:pPr>
      <w:r>
        <w:rPr>
          <w:rFonts w:ascii="Times New Roman" w:hAnsi="Times New Roman" w:cs="Times New Roman"/>
          <w:sz w:val="24"/>
          <w:szCs w:val="24"/>
        </w:rPr>
        <w:t>Professionals Complete License Number_____________________________________________</w:t>
      </w:r>
    </w:p>
    <w:p w14:paraId="44767025" w14:textId="77777777" w:rsidR="00E9198C" w:rsidRDefault="00E9198C" w:rsidP="00E9198C">
      <w:pPr>
        <w:spacing w:line="240" w:lineRule="auto"/>
        <w:rPr>
          <w:rFonts w:ascii="Times New Roman" w:hAnsi="Times New Roman" w:cs="Times New Roman"/>
          <w:i/>
          <w:sz w:val="24"/>
          <w:szCs w:val="24"/>
        </w:rPr>
      </w:pPr>
      <w:r>
        <w:rPr>
          <w:rFonts w:ascii="Times New Roman" w:hAnsi="Times New Roman" w:cs="Times New Roman"/>
          <w:sz w:val="24"/>
          <w:szCs w:val="24"/>
        </w:rPr>
        <w:t xml:space="preserve">Professional’s Certification:  </w:t>
      </w:r>
      <w:r>
        <w:rPr>
          <w:rFonts w:ascii="Times New Roman" w:hAnsi="Times New Roman" w:cs="Times New Roman"/>
          <w:i/>
          <w:sz w:val="24"/>
          <w:szCs w:val="24"/>
        </w:rPr>
        <w:t xml:space="preserve">I understand that if any of the statements on this application or an attached document are false or inaccurate, MOTA shall preclude me from certifying future applicants.  </w:t>
      </w:r>
      <w:r w:rsidRPr="005C6928">
        <w:rPr>
          <w:rFonts w:ascii="Times New Roman" w:hAnsi="Times New Roman" w:cs="Times New Roman"/>
          <w:b/>
          <w:i/>
          <w:sz w:val="24"/>
          <w:szCs w:val="24"/>
        </w:rPr>
        <w:t>I further understand that if involved in such activities, I will be subject to criminal prosecution in accordance with applicable laws of the state of Michigan.</w:t>
      </w:r>
    </w:p>
    <w:p w14:paraId="0EB90EC4" w14:textId="591B489A" w:rsidR="00E9198C" w:rsidRPr="005C6928" w:rsidRDefault="00E9198C" w:rsidP="00E9198C">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Professional’s </w:t>
      </w:r>
      <w:r w:rsidR="0095631D">
        <w:rPr>
          <w:rFonts w:ascii="Times New Roman" w:hAnsi="Times New Roman" w:cs="Times New Roman"/>
          <w:i/>
          <w:sz w:val="24"/>
          <w:szCs w:val="24"/>
        </w:rPr>
        <w:t>Signature: _</w:t>
      </w:r>
      <w:r>
        <w:rPr>
          <w:rFonts w:ascii="Times New Roman" w:hAnsi="Times New Roman" w:cs="Times New Roman"/>
          <w:i/>
          <w:sz w:val="24"/>
          <w:szCs w:val="24"/>
        </w:rPr>
        <w:t>____________________________________   Date______________</w:t>
      </w:r>
    </w:p>
    <w:p w14:paraId="6C782814" w14:textId="77777777" w:rsidR="00E9198C" w:rsidRDefault="00E9198C" w:rsidP="00E9198C">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8A66DEB" w14:textId="77777777" w:rsidR="00E9198C" w:rsidRDefault="00E9198C" w:rsidP="00E9198C">
      <w:pPr>
        <w:jc w:val="center"/>
      </w:pPr>
      <w:r>
        <w:rPr>
          <w:rFonts w:ascii="Times New Roman" w:hAnsi="Times New Roman" w:cs="Times New Roman"/>
          <w:sz w:val="24"/>
          <w:szCs w:val="24"/>
        </w:rPr>
        <w:t>3</w:t>
      </w:r>
    </w:p>
    <w:p w14:paraId="03D3A485" w14:textId="77777777" w:rsidR="00E9198C" w:rsidRDefault="00E9198C" w:rsidP="00E919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Americans with Disabilities defined:</w:t>
      </w:r>
    </w:p>
    <w:p w14:paraId="695B351E" w14:textId="77777777" w:rsidR="00E9198C" w:rsidRDefault="00E9198C" w:rsidP="00E9198C">
      <w:pPr>
        <w:spacing w:after="0" w:line="240" w:lineRule="auto"/>
        <w:rPr>
          <w:rFonts w:ascii="Times New Roman" w:eastAsia="Times New Roman" w:hAnsi="Times New Roman" w:cs="Times New Roman"/>
          <w:sz w:val="24"/>
          <w:szCs w:val="24"/>
        </w:rPr>
      </w:pPr>
    </w:p>
    <w:p w14:paraId="6B119F94" w14:textId="77777777" w:rsidR="00E9198C" w:rsidRDefault="00E9198C" w:rsidP="00E919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 Code  Title 42, Chapter 126, Sec. 12102 - </w:t>
      </w:r>
      <w:r w:rsidRPr="001A12AE">
        <w:rPr>
          <w:rFonts w:ascii="Times New Roman" w:eastAsia="Times New Roman" w:hAnsi="Times New Roman" w:cs="Times New Roman"/>
          <w:sz w:val="24"/>
          <w:szCs w:val="24"/>
        </w:rPr>
        <w:t xml:space="preserve">As used in this chapter: </w:t>
      </w:r>
    </w:p>
    <w:p w14:paraId="1E23EF3F" w14:textId="77777777" w:rsidR="00E9198C" w:rsidRPr="001A12AE" w:rsidRDefault="00E9198C" w:rsidP="00E9198C">
      <w:pPr>
        <w:spacing w:after="0" w:line="240" w:lineRule="auto"/>
        <w:rPr>
          <w:rFonts w:ascii="Times New Roman" w:eastAsia="Times New Roman" w:hAnsi="Times New Roman" w:cs="Times New Roman"/>
          <w:sz w:val="24"/>
          <w:szCs w:val="24"/>
        </w:rPr>
      </w:pPr>
    </w:p>
    <w:p w14:paraId="639E0EBD" w14:textId="77777777" w:rsidR="00E9198C" w:rsidRPr="001A12AE" w:rsidRDefault="00E9198C" w:rsidP="00E9198C">
      <w:pPr>
        <w:spacing w:after="0" w:line="240" w:lineRule="auto"/>
        <w:rPr>
          <w:rFonts w:ascii="Times New Roman" w:eastAsia="Times New Roman" w:hAnsi="Times New Roman" w:cs="Times New Roman"/>
          <w:sz w:val="20"/>
          <w:szCs w:val="20"/>
        </w:rPr>
      </w:pPr>
      <w:bookmarkStart w:id="0" w:name="1"/>
      <w:bookmarkEnd w:id="0"/>
      <w:r w:rsidRPr="001A12AE">
        <w:rPr>
          <w:rFonts w:ascii="Times New Roman" w:eastAsia="Times New Roman" w:hAnsi="Times New Roman" w:cs="Times New Roman"/>
          <w:sz w:val="20"/>
          <w:szCs w:val="20"/>
        </w:rPr>
        <w:t>(1) Disability The term “</w:t>
      </w:r>
      <w:hyperlink r:id="rId5" w:tooltip="disability" w:history="1">
        <w:r w:rsidRPr="001A12AE">
          <w:rPr>
            <w:rFonts w:ascii="Times New Roman" w:eastAsia="Times New Roman" w:hAnsi="Times New Roman" w:cs="Times New Roman"/>
            <w:color w:val="0000FF"/>
            <w:sz w:val="20"/>
            <w:szCs w:val="20"/>
            <w:u w:val="single"/>
          </w:rPr>
          <w:t>disability</w:t>
        </w:r>
      </w:hyperlink>
      <w:r w:rsidRPr="001A12AE">
        <w:rPr>
          <w:rFonts w:ascii="Times New Roman" w:eastAsia="Times New Roman" w:hAnsi="Times New Roman" w:cs="Times New Roman"/>
          <w:sz w:val="20"/>
          <w:szCs w:val="20"/>
        </w:rPr>
        <w:t xml:space="preserve">” means, with respect to an individual— </w:t>
      </w:r>
    </w:p>
    <w:p w14:paraId="41A8541C" w14:textId="77777777" w:rsidR="00E9198C" w:rsidRPr="001A12AE" w:rsidRDefault="00E9198C" w:rsidP="00E9198C">
      <w:pPr>
        <w:spacing w:after="0" w:line="240" w:lineRule="auto"/>
        <w:rPr>
          <w:rFonts w:ascii="Times New Roman" w:eastAsia="Times New Roman" w:hAnsi="Times New Roman" w:cs="Times New Roman"/>
          <w:sz w:val="20"/>
          <w:szCs w:val="20"/>
        </w:rPr>
      </w:pPr>
      <w:bookmarkStart w:id="1" w:name="1_A"/>
      <w:bookmarkEnd w:id="1"/>
      <w:r w:rsidRPr="001A12AE">
        <w:rPr>
          <w:rFonts w:ascii="Times New Roman" w:eastAsia="Times New Roman" w:hAnsi="Times New Roman" w:cs="Times New Roman"/>
          <w:sz w:val="20"/>
          <w:szCs w:val="20"/>
        </w:rPr>
        <w:t xml:space="preserve">(A) a </w:t>
      </w:r>
      <w:hyperlink r:id="rId6" w:tooltip="physical or mental impairment" w:history="1">
        <w:r w:rsidRPr="001A12AE">
          <w:rPr>
            <w:rFonts w:ascii="Times New Roman" w:eastAsia="Times New Roman" w:hAnsi="Times New Roman" w:cs="Times New Roman"/>
            <w:color w:val="0000FF"/>
            <w:sz w:val="20"/>
            <w:szCs w:val="20"/>
            <w:u w:val="single"/>
          </w:rPr>
          <w:t>physical or mental impairment</w:t>
        </w:r>
      </w:hyperlink>
      <w:r w:rsidRPr="001A12AE">
        <w:rPr>
          <w:rFonts w:ascii="Times New Roman" w:eastAsia="Times New Roman" w:hAnsi="Times New Roman" w:cs="Times New Roman"/>
          <w:sz w:val="20"/>
          <w:szCs w:val="20"/>
        </w:rPr>
        <w:t xml:space="preserve"> that </w:t>
      </w:r>
      <w:hyperlink r:id="rId7" w:tooltip="substantially limits" w:history="1">
        <w:r w:rsidRPr="001A12AE">
          <w:rPr>
            <w:rFonts w:ascii="Times New Roman" w:eastAsia="Times New Roman" w:hAnsi="Times New Roman" w:cs="Times New Roman"/>
            <w:color w:val="0000FF"/>
            <w:sz w:val="20"/>
            <w:szCs w:val="20"/>
            <w:u w:val="single"/>
          </w:rPr>
          <w:t>substantially limits</w:t>
        </w:r>
      </w:hyperlink>
      <w:r w:rsidRPr="001A12AE">
        <w:rPr>
          <w:rFonts w:ascii="Times New Roman" w:eastAsia="Times New Roman" w:hAnsi="Times New Roman" w:cs="Times New Roman"/>
          <w:sz w:val="20"/>
          <w:szCs w:val="20"/>
        </w:rPr>
        <w:t xml:space="preserve"> one or more major life activities of such individual;</w:t>
      </w:r>
    </w:p>
    <w:p w14:paraId="71AF7BC7" w14:textId="77777777" w:rsidR="00E9198C" w:rsidRPr="001A12AE" w:rsidRDefault="00E9198C" w:rsidP="00E9198C">
      <w:pPr>
        <w:spacing w:after="0" w:line="240" w:lineRule="auto"/>
        <w:rPr>
          <w:rFonts w:ascii="Times New Roman" w:eastAsia="Times New Roman" w:hAnsi="Times New Roman" w:cs="Times New Roman"/>
          <w:sz w:val="20"/>
          <w:szCs w:val="20"/>
        </w:rPr>
      </w:pPr>
      <w:bookmarkStart w:id="2" w:name="1_B"/>
      <w:bookmarkEnd w:id="2"/>
      <w:r w:rsidRPr="001A12AE">
        <w:rPr>
          <w:rFonts w:ascii="Times New Roman" w:eastAsia="Times New Roman" w:hAnsi="Times New Roman" w:cs="Times New Roman"/>
          <w:sz w:val="20"/>
          <w:szCs w:val="20"/>
        </w:rPr>
        <w:t>(B) a record of such an impairment; or</w:t>
      </w:r>
    </w:p>
    <w:p w14:paraId="742C77AD" w14:textId="77777777" w:rsidR="00E9198C" w:rsidRPr="001A12AE" w:rsidRDefault="00E9198C" w:rsidP="00E9198C">
      <w:pPr>
        <w:spacing w:after="0" w:line="240" w:lineRule="auto"/>
        <w:rPr>
          <w:rFonts w:ascii="Times New Roman" w:eastAsia="Times New Roman" w:hAnsi="Times New Roman" w:cs="Times New Roman"/>
          <w:sz w:val="20"/>
          <w:szCs w:val="20"/>
        </w:rPr>
      </w:pPr>
      <w:bookmarkStart w:id="3" w:name="1_C"/>
      <w:bookmarkEnd w:id="3"/>
      <w:r w:rsidRPr="001A12AE">
        <w:rPr>
          <w:rFonts w:ascii="Times New Roman" w:eastAsia="Times New Roman" w:hAnsi="Times New Roman" w:cs="Times New Roman"/>
          <w:sz w:val="20"/>
          <w:szCs w:val="20"/>
        </w:rPr>
        <w:t>(C) being regarded as having such an impairment (as described in paragraph (3)).</w:t>
      </w:r>
    </w:p>
    <w:p w14:paraId="68F827C0" w14:textId="77777777" w:rsidR="00E9198C" w:rsidRDefault="00E9198C" w:rsidP="00E9198C">
      <w:pPr>
        <w:spacing w:after="0" w:line="240" w:lineRule="auto"/>
        <w:rPr>
          <w:rFonts w:ascii="Times New Roman" w:eastAsia="Times New Roman" w:hAnsi="Times New Roman" w:cs="Times New Roman"/>
          <w:sz w:val="20"/>
          <w:szCs w:val="20"/>
        </w:rPr>
      </w:pPr>
      <w:bookmarkStart w:id="4" w:name="2"/>
      <w:bookmarkEnd w:id="4"/>
    </w:p>
    <w:p w14:paraId="1319CCFD" w14:textId="77777777" w:rsidR="00E9198C" w:rsidRPr="001A12AE" w:rsidRDefault="00E9198C" w:rsidP="00E9198C">
      <w:pPr>
        <w:spacing w:after="0" w:line="240" w:lineRule="auto"/>
        <w:rPr>
          <w:rFonts w:ascii="Times New Roman" w:eastAsia="Times New Roman" w:hAnsi="Times New Roman" w:cs="Times New Roman"/>
          <w:sz w:val="20"/>
          <w:szCs w:val="20"/>
        </w:rPr>
      </w:pPr>
      <w:r w:rsidRPr="001A12AE">
        <w:rPr>
          <w:rFonts w:ascii="Times New Roman" w:eastAsia="Times New Roman" w:hAnsi="Times New Roman" w:cs="Times New Roman"/>
          <w:sz w:val="20"/>
          <w:szCs w:val="20"/>
        </w:rPr>
        <w:t xml:space="preserve">(2) Major life activities </w:t>
      </w:r>
    </w:p>
    <w:p w14:paraId="5FD9D063" w14:textId="77777777" w:rsidR="00E9198C" w:rsidRPr="001A12AE" w:rsidRDefault="00E9198C" w:rsidP="00E9198C">
      <w:pPr>
        <w:spacing w:after="0" w:line="240" w:lineRule="auto"/>
        <w:rPr>
          <w:rFonts w:ascii="Times New Roman" w:eastAsia="Times New Roman" w:hAnsi="Times New Roman" w:cs="Times New Roman"/>
          <w:sz w:val="20"/>
          <w:szCs w:val="20"/>
        </w:rPr>
      </w:pPr>
      <w:bookmarkStart w:id="5" w:name="2_A"/>
      <w:bookmarkEnd w:id="5"/>
      <w:r w:rsidRPr="001A12AE">
        <w:rPr>
          <w:rFonts w:ascii="Times New Roman" w:eastAsia="Times New Roman" w:hAnsi="Times New Roman" w:cs="Times New Roman"/>
          <w:sz w:val="20"/>
          <w:szCs w:val="20"/>
        </w:rPr>
        <w:t>(A) In general</w:t>
      </w:r>
      <w:r>
        <w:rPr>
          <w:rFonts w:ascii="Times New Roman" w:eastAsia="Times New Roman" w:hAnsi="Times New Roman" w:cs="Times New Roman"/>
          <w:sz w:val="20"/>
          <w:szCs w:val="20"/>
        </w:rPr>
        <w:t>:</w:t>
      </w:r>
      <w:r w:rsidRPr="001A12AE">
        <w:rPr>
          <w:rFonts w:ascii="Times New Roman" w:eastAsia="Times New Roman" w:hAnsi="Times New Roman" w:cs="Times New Roman"/>
          <w:sz w:val="20"/>
          <w:szCs w:val="20"/>
        </w:rPr>
        <w:t xml:space="preserve"> For purposes of paragraph (1), major life activities include, but are not limited to, caring for oneself, performing manual tasks, seeing, hearing, eating, sleeping, walking, standing, lifting, bending, speaking, breathing, learning, reading, concentrating, thinking, communicating, and working.</w:t>
      </w:r>
    </w:p>
    <w:p w14:paraId="421C54EF" w14:textId="77777777" w:rsidR="00E9198C" w:rsidRPr="001A12AE" w:rsidRDefault="00E9198C" w:rsidP="00E9198C">
      <w:pPr>
        <w:spacing w:after="0" w:line="240" w:lineRule="auto"/>
        <w:rPr>
          <w:rFonts w:ascii="Times New Roman" w:eastAsia="Times New Roman" w:hAnsi="Times New Roman" w:cs="Times New Roman"/>
          <w:sz w:val="20"/>
          <w:szCs w:val="20"/>
        </w:rPr>
      </w:pPr>
      <w:bookmarkStart w:id="6" w:name="2_B"/>
      <w:bookmarkEnd w:id="6"/>
      <w:r w:rsidRPr="001A12AE">
        <w:rPr>
          <w:rFonts w:ascii="Times New Roman" w:eastAsia="Times New Roman" w:hAnsi="Times New Roman" w:cs="Times New Roman"/>
          <w:sz w:val="20"/>
          <w:szCs w:val="20"/>
        </w:rPr>
        <w:t xml:space="preserve">(B) Major bodily functions </w:t>
      </w:r>
      <w:r>
        <w:rPr>
          <w:rFonts w:ascii="Times New Roman" w:eastAsia="Times New Roman" w:hAnsi="Times New Roman" w:cs="Times New Roman"/>
          <w:sz w:val="20"/>
          <w:szCs w:val="20"/>
        </w:rPr>
        <w:t xml:space="preserve">: </w:t>
      </w:r>
      <w:r w:rsidRPr="001A12AE">
        <w:rPr>
          <w:rFonts w:ascii="Times New Roman" w:eastAsia="Times New Roman" w:hAnsi="Times New Roman" w:cs="Times New Roman"/>
          <w:sz w:val="20"/>
          <w:szCs w:val="20"/>
        </w:rPr>
        <w:t xml:space="preserve">For purposes of paragraph (1), a major life activity also includes the </w:t>
      </w:r>
      <w:hyperlink r:id="rId8" w:tooltip="operation" w:history="1">
        <w:r w:rsidRPr="001A12AE">
          <w:rPr>
            <w:rFonts w:ascii="Times New Roman" w:eastAsia="Times New Roman" w:hAnsi="Times New Roman" w:cs="Times New Roman"/>
            <w:color w:val="0000FF"/>
            <w:sz w:val="20"/>
            <w:szCs w:val="20"/>
            <w:u w:val="single"/>
          </w:rPr>
          <w:t>operation</w:t>
        </w:r>
      </w:hyperlink>
      <w:r w:rsidRPr="001A12AE">
        <w:rPr>
          <w:rFonts w:ascii="Times New Roman" w:eastAsia="Times New Roman" w:hAnsi="Times New Roman" w:cs="Times New Roman"/>
          <w:sz w:val="20"/>
          <w:szCs w:val="20"/>
        </w:rPr>
        <w:t xml:space="preserve"> of a major bodily function, including but not limited to, functions of the immune system, normal cell growth, digestive, bowel, bladder, neurological, brain, respiratory, circulatory, endocrine, and reproductive functions.</w:t>
      </w:r>
    </w:p>
    <w:p w14:paraId="53F32F09" w14:textId="77777777" w:rsidR="00E9198C" w:rsidRPr="001A12AE" w:rsidRDefault="00E9198C" w:rsidP="00E9198C">
      <w:pPr>
        <w:spacing w:after="0" w:line="240" w:lineRule="auto"/>
        <w:rPr>
          <w:rFonts w:ascii="Times New Roman" w:eastAsia="Times New Roman" w:hAnsi="Times New Roman" w:cs="Times New Roman"/>
          <w:sz w:val="20"/>
          <w:szCs w:val="20"/>
        </w:rPr>
      </w:pPr>
      <w:bookmarkStart w:id="7" w:name="3"/>
      <w:bookmarkEnd w:id="7"/>
      <w:r w:rsidRPr="001A12AE">
        <w:rPr>
          <w:rFonts w:ascii="Times New Roman" w:eastAsia="Times New Roman" w:hAnsi="Times New Roman" w:cs="Times New Roman"/>
          <w:sz w:val="20"/>
          <w:szCs w:val="20"/>
        </w:rPr>
        <w:t>(3) Regarded as having such an impairment</w:t>
      </w:r>
      <w:r>
        <w:rPr>
          <w:rFonts w:ascii="Times New Roman" w:eastAsia="Times New Roman" w:hAnsi="Times New Roman" w:cs="Times New Roman"/>
          <w:sz w:val="20"/>
          <w:szCs w:val="20"/>
        </w:rPr>
        <w:t xml:space="preserve"> f</w:t>
      </w:r>
      <w:r w:rsidRPr="001A12AE">
        <w:rPr>
          <w:rFonts w:ascii="Times New Roman" w:eastAsia="Times New Roman" w:hAnsi="Times New Roman" w:cs="Times New Roman"/>
          <w:sz w:val="20"/>
          <w:szCs w:val="20"/>
        </w:rPr>
        <w:t xml:space="preserve">or purposes of paragraph (1)(C): </w:t>
      </w:r>
      <w:bookmarkStart w:id="8" w:name="3_A"/>
      <w:bookmarkEnd w:id="8"/>
      <w:r w:rsidRPr="001A12AE">
        <w:rPr>
          <w:rFonts w:ascii="Times New Roman" w:eastAsia="Times New Roman" w:hAnsi="Times New Roman" w:cs="Times New Roman"/>
          <w:sz w:val="20"/>
          <w:szCs w:val="20"/>
        </w:rPr>
        <w:t xml:space="preserve">(A) An individual meets the requirement of “being regarded as having such an impairment” if the individual establishes that he or she has been subjected to an action prohibited under this chapter because of an actual or perceived </w:t>
      </w:r>
      <w:hyperlink r:id="rId9" w:tooltip="physical or mental impairment" w:history="1">
        <w:r w:rsidRPr="001A12AE">
          <w:rPr>
            <w:rFonts w:ascii="Times New Roman" w:eastAsia="Times New Roman" w:hAnsi="Times New Roman" w:cs="Times New Roman"/>
            <w:color w:val="0000FF"/>
            <w:sz w:val="20"/>
            <w:szCs w:val="20"/>
            <w:u w:val="single"/>
          </w:rPr>
          <w:t>physical or mental impairment</w:t>
        </w:r>
      </w:hyperlink>
      <w:r w:rsidRPr="001A12AE">
        <w:rPr>
          <w:rFonts w:ascii="Times New Roman" w:eastAsia="Times New Roman" w:hAnsi="Times New Roman" w:cs="Times New Roman"/>
          <w:sz w:val="20"/>
          <w:szCs w:val="20"/>
        </w:rPr>
        <w:t xml:space="preserve"> whether or not the impairment limits or is perceived to limit a major life activity.</w:t>
      </w:r>
    </w:p>
    <w:p w14:paraId="336060C9" w14:textId="77777777" w:rsidR="00E9198C" w:rsidRPr="001A12AE" w:rsidRDefault="00E9198C" w:rsidP="00E9198C">
      <w:pPr>
        <w:spacing w:after="0" w:line="240" w:lineRule="auto"/>
        <w:rPr>
          <w:rFonts w:ascii="Times New Roman" w:eastAsia="Times New Roman" w:hAnsi="Times New Roman" w:cs="Times New Roman"/>
          <w:sz w:val="20"/>
          <w:szCs w:val="20"/>
        </w:rPr>
      </w:pPr>
      <w:bookmarkStart w:id="9" w:name="3_B"/>
      <w:bookmarkEnd w:id="9"/>
      <w:r w:rsidRPr="001A12AE">
        <w:rPr>
          <w:rFonts w:ascii="Times New Roman" w:eastAsia="Times New Roman" w:hAnsi="Times New Roman" w:cs="Times New Roman"/>
          <w:sz w:val="20"/>
          <w:szCs w:val="20"/>
        </w:rPr>
        <w:t>(B) Paragraph (1)(C) shall not apply to impairments that are transitory and minor. A transitory impairment is an impairment with an actual or expected duration of 6 months or less.</w:t>
      </w:r>
    </w:p>
    <w:p w14:paraId="136DC3CF" w14:textId="77777777" w:rsidR="00E9198C" w:rsidRPr="001A12AE" w:rsidRDefault="00E9198C" w:rsidP="00E9198C">
      <w:pPr>
        <w:spacing w:after="0" w:line="240" w:lineRule="auto"/>
        <w:rPr>
          <w:rFonts w:ascii="Times New Roman" w:eastAsia="Times New Roman" w:hAnsi="Times New Roman" w:cs="Times New Roman"/>
          <w:sz w:val="20"/>
          <w:szCs w:val="20"/>
        </w:rPr>
      </w:pPr>
      <w:bookmarkStart w:id="10" w:name="4"/>
      <w:bookmarkEnd w:id="10"/>
      <w:r w:rsidRPr="001A12AE">
        <w:rPr>
          <w:rFonts w:ascii="Times New Roman" w:eastAsia="Times New Roman" w:hAnsi="Times New Roman" w:cs="Times New Roman"/>
          <w:sz w:val="20"/>
          <w:szCs w:val="20"/>
        </w:rPr>
        <w:t>(4) Rules of construction regarding the definition of disability</w:t>
      </w:r>
      <w:r>
        <w:rPr>
          <w:rFonts w:ascii="Times New Roman" w:eastAsia="Times New Roman" w:hAnsi="Times New Roman" w:cs="Times New Roman"/>
          <w:sz w:val="20"/>
          <w:szCs w:val="20"/>
        </w:rPr>
        <w:t xml:space="preserve"> t</w:t>
      </w:r>
      <w:r w:rsidRPr="001A12AE">
        <w:rPr>
          <w:rFonts w:ascii="Times New Roman" w:eastAsia="Times New Roman" w:hAnsi="Times New Roman" w:cs="Times New Roman"/>
          <w:sz w:val="20"/>
          <w:szCs w:val="20"/>
        </w:rPr>
        <w:t>he definition of “</w:t>
      </w:r>
      <w:hyperlink r:id="rId10" w:tooltip="disability" w:history="1">
        <w:r w:rsidRPr="001A12AE">
          <w:rPr>
            <w:rFonts w:ascii="Times New Roman" w:eastAsia="Times New Roman" w:hAnsi="Times New Roman" w:cs="Times New Roman"/>
            <w:color w:val="0000FF"/>
            <w:sz w:val="20"/>
            <w:szCs w:val="20"/>
            <w:u w:val="single"/>
          </w:rPr>
          <w:t>disability</w:t>
        </w:r>
      </w:hyperlink>
      <w:r w:rsidRPr="001A12AE">
        <w:rPr>
          <w:rFonts w:ascii="Times New Roman" w:eastAsia="Times New Roman" w:hAnsi="Times New Roman" w:cs="Times New Roman"/>
          <w:sz w:val="20"/>
          <w:szCs w:val="20"/>
        </w:rPr>
        <w:t xml:space="preserve">” in paragraph (1) shall be construed in accordance with the following: </w:t>
      </w:r>
    </w:p>
    <w:p w14:paraId="74FD85EE" w14:textId="77777777" w:rsidR="00E9198C" w:rsidRPr="001A12AE" w:rsidRDefault="00E9198C" w:rsidP="00E9198C">
      <w:pPr>
        <w:spacing w:after="0" w:line="240" w:lineRule="auto"/>
        <w:rPr>
          <w:rFonts w:ascii="Times New Roman" w:eastAsia="Times New Roman" w:hAnsi="Times New Roman" w:cs="Times New Roman"/>
          <w:sz w:val="20"/>
          <w:szCs w:val="20"/>
        </w:rPr>
      </w:pPr>
      <w:bookmarkStart w:id="11" w:name="4_A"/>
      <w:bookmarkEnd w:id="11"/>
      <w:r w:rsidRPr="001A12AE">
        <w:rPr>
          <w:rFonts w:ascii="Times New Roman" w:eastAsia="Times New Roman" w:hAnsi="Times New Roman" w:cs="Times New Roman"/>
          <w:sz w:val="20"/>
          <w:szCs w:val="20"/>
        </w:rPr>
        <w:t xml:space="preserve">(A) The definition of </w:t>
      </w:r>
      <w:hyperlink r:id="rId11" w:tooltip="disability" w:history="1">
        <w:r w:rsidRPr="001A12AE">
          <w:rPr>
            <w:rFonts w:ascii="Times New Roman" w:eastAsia="Times New Roman" w:hAnsi="Times New Roman" w:cs="Times New Roman"/>
            <w:color w:val="0000FF"/>
            <w:sz w:val="20"/>
            <w:szCs w:val="20"/>
            <w:u w:val="single"/>
          </w:rPr>
          <w:t>disability</w:t>
        </w:r>
      </w:hyperlink>
      <w:r w:rsidRPr="001A12AE">
        <w:rPr>
          <w:rFonts w:ascii="Times New Roman" w:eastAsia="Times New Roman" w:hAnsi="Times New Roman" w:cs="Times New Roman"/>
          <w:sz w:val="20"/>
          <w:szCs w:val="20"/>
        </w:rPr>
        <w:t xml:space="preserve"> in this chapter shall be construed in favor of broad coverage of individuals under this chapter, to the maximum extent permitted by the terms of this chapter.</w:t>
      </w:r>
    </w:p>
    <w:p w14:paraId="3D080255" w14:textId="77777777" w:rsidR="00E9198C" w:rsidRPr="001A12AE" w:rsidRDefault="00E9198C" w:rsidP="00E9198C">
      <w:pPr>
        <w:spacing w:after="0" w:line="240" w:lineRule="auto"/>
        <w:rPr>
          <w:rFonts w:ascii="Times New Roman" w:eastAsia="Times New Roman" w:hAnsi="Times New Roman" w:cs="Times New Roman"/>
          <w:sz w:val="20"/>
          <w:szCs w:val="20"/>
        </w:rPr>
      </w:pPr>
      <w:bookmarkStart w:id="12" w:name="4_B"/>
      <w:bookmarkEnd w:id="12"/>
      <w:r w:rsidRPr="001A12AE">
        <w:rPr>
          <w:rFonts w:ascii="Times New Roman" w:eastAsia="Times New Roman" w:hAnsi="Times New Roman" w:cs="Times New Roman"/>
          <w:sz w:val="20"/>
          <w:szCs w:val="20"/>
        </w:rPr>
        <w:t>(B) The term “</w:t>
      </w:r>
      <w:hyperlink r:id="rId12" w:tooltip="substantially limits" w:history="1">
        <w:r w:rsidRPr="001A12AE">
          <w:rPr>
            <w:rFonts w:ascii="Times New Roman" w:eastAsia="Times New Roman" w:hAnsi="Times New Roman" w:cs="Times New Roman"/>
            <w:color w:val="0000FF"/>
            <w:sz w:val="20"/>
            <w:szCs w:val="20"/>
            <w:u w:val="single"/>
          </w:rPr>
          <w:t>substantially limits</w:t>
        </w:r>
      </w:hyperlink>
      <w:r w:rsidRPr="001A12AE">
        <w:rPr>
          <w:rFonts w:ascii="Times New Roman" w:eastAsia="Times New Roman" w:hAnsi="Times New Roman" w:cs="Times New Roman"/>
          <w:sz w:val="20"/>
          <w:szCs w:val="20"/>
        </w:rPr>
        <w:t>” shall be interpreted consistently with the findings and purposes of the ADA Amendments Act of 2008.</w:t>
      </w:r>
    </w:p>
    <w:p w14:paraId="774E4EEB" w14:textId="77777777" w:rsidR="00E9198C" w:rsidRPr="001A12AE" w:rsidRDefault="00E9198C" w:rsidP="00E9198C">
      <w:pPr>
        <w:spacing w:after="0" w:line="240" w:lineRule="auto"/>
        <w:rPr>
          <w:rFonts w:ascii="Times New Roman" w:eastAsia="Times New Roman" w:hAnsi="Times New Roman" w:cs="Times New Roman"/>
          <w:sz w:val="20"/>
          <w:szCs w:val="20"/>
        </w:rPr>
      </w:pPr>
      <w:bookmarkStart w:id="13" w:name="4_C"/>
      <w:bookmarkEnd w:id="13"/>
      <w:r w:rsidRPr="001A12AE">
        <w:rPr>
          <w:rFonts w:ascii="Times New Roman" w:eastAsia="Times New Roman" w:hAnsi="Times New Roman" w:cs="Times New Roman"/>
          <w:sz w:val="20"/>
          <w:szCs w:val="20"/>
        </w:rPr>
        <w:t xml:space="preserve">(C) An impairment that </w:t>
      </w:r>
      <w:hyperlink r:id="rId13" w:tooltip="substantially limits" w:history="1">
        <w:r w:rsidRPr="001A12AE">
          <w:rPr>
            <w:rFonts w:ascii="Times New Roman" w:eastAsia="Times New Roman" w:hAnsi="Times New Roman" w:cs="Times New Roman"/>
            <w:color w:val="0000FF"/>
            <w:sz w:val="20"/>
            <w:szCs w:val="20"/>
            <w:u w:val="single"/>
          </w:rPr>
          <w:t>substantially limits</w:t>
        </w:r>
      </w:hyperlink>
      <w:r w:rsidRPr="001A12AE">
        <w:rPr>
          <w:rFonts w:ascii="Times New Roman" w:eastAsia="Times New Roman" w:hAnsi="Times New Roman" w:cs="Times New Roman"/>
          <w:sz w:val="20"/>
          <w:szCs w:val="20"/>
        </w:rPr>
        <w:t xml:space="preserve"> one major life activity need not limit other major life activities in order to be considered a disability.</w:t>
      </w:r>
    </w:p>
    <w:p w14:paraId="1236779F" w14:textId="77777777" w:rsidR="00E9198C" w:rsidRPr="001A12AE" w:rsidRDefault="00E9198C" w:rsidP="00E9198C">
      <w:pPr>
        <w:spacing w:after="0" w:line="240" w:lineRule="auto"/>
        <w:rPr>
          <w:rFonts w:ascii="Times New Roman" w:eastAsia="Times New Roman" w:hAnsi="Times New Roman" w:cs="Times New Roman"/>
          <w:sz w:val="24"/>
          <w:szCs w:val="24"/>
        </w:rPr>
      </w:pPr>
      <w:bookmarkStart w:id="14" w:name="4_D"/>
      <w:bookmarkEnd w:id="14"/>
      <w:r w:rsidRPr="001A12AE">
        <w:rPr>
          <w:rFonts w:ascii="Times New Roman" w:eastAsia="Times New Roman" w:hAnsi="Times New Roman" w:cs="Times New Roman"/>
          <w:sz w:val="24"/>
          <w:szCs w:val="24"/>
        </w:rPr>
        <w:t xml:space="preserve">(D) An impairment that is episodic or in remission is a </w:t>
      </w:r>
      <w:hyperlink r:id="rId14" w:tooltip="disability" w:history="1">
        <w:r w:rsidRPr="001A12AE">
          <w:rPr>
            <w:rFonts w:ascii="Times New Roman" w:eastAsia="Times New Roman" w:hAnsi="Times New Roman" w:cs="Times New Roman"/>
            <w:color w:val="0000FF"/>
            <w:sz w:val="24"/>
            <w:szCs w:val="24"/>
            <w:u w:val="single"/>
          </w:rPr>
          <w:t>disability</w:t>
        </w:r>
      </w:hyperlink>
      <w:r w:rsidRPr="001A12AE">
        <w:rPr>
          <w:rFonts w:ascii="Times New Roman" w:eastAsia="Times New Roman" w:hAnsi="Times New Roman" w:cs="Times New Roman"/>
          <w:sz w:val="24"/>
          <w:szCs w:val="24"/>
        </w:rPr>
        <w:t xml:space="preserve"> if it would substantially limit a major life activity when active.</w:t>
      </w:r>
    </w:p>
    <w:p w14:paraId="4E97D81E" w14:textId="77777777" w:rsidR="00E9198C" w:rsidRPr="001A12AE" w:rsidRDefault="00E9198C" w:rsidP="00E9198C">
      <w:pPr>
        <w:spacing w:after="0" w:line="240" w:lineRule="auto"/>
        <w:rPr>
          <w:rFonts w:ascii="Times New Roman" w:eastAsia="Times New Roman" w:hAnsi="Times New Roman" w:cs="Times New Roman"/>
          <w:sz w:val="24"/>
          <w:szCs w:val="24"/>
        </w:rPr>
      </w:pPr>
      <w:bookmarkStart w:id="15" w:name="4_E"/>
      <w:bookmarkEnd w:id="15"/>
      <w:r w:rsidRPr="001A12AE">
        <w:rPr>
          <w:rFonts w:ascii="Times New Roman" w:eastAsia="Times New Roman" w:hAnsi="Times New Roman" w:cs="Times New Roman"/>
          <w:sz w:val="24"/>
          <w:szCs w:val="24"/>
        </w:rPr>
        <w:t xml:space="preserve">(E) </w:t>
      </w:r>
      <w:bookmarkStart w:id="16" w:name="4_E_i"/>
      <w:bookmarkEnd w:id="16"/>
      <w:r w:rsidRPr="001A12AE">
        <w:rPr>
          <w:rFonts w:ascii="Times New Roman" w:eastAsia="Times New Roman" w:hAnsi="Times New Roman" w:cs="Times New Roman"/>
          <w:sz w:val="24"/>
          <w:szCs w:val="24"/>
        </w:rPr>
        <w:t>(</w:t>
      </w:r>
      <w:proofErr w:type="spellStart"/>
      <w:r w:rsidRPr="001A12AE">
        <w:rPr>
          <w:rFonts w:ascii="Times New Roman" w:eastAsia="Times New Roman" w:hAnsi="Times New Roman" w:cs="Times New Roman"/>
          <w:sz w:val="24"/>
          <w:szCs w:val="24"/>
        </w:rPr>
        <w:t>i</w:t>
      </w:r>
      <w:proofErr w:type="spellEnd"/>
      <w:r w:rsidRPr="001A12AE">
        <w:rPr>
          <w:rFonts w:ascii="Times New Roman" w:eastAsia="Times New Roman" w:hAnsi="Times New Roman" w:cs="Times New Roman"/>
          <w:sz w:val="24"/>
          <w:szCs w:val="24"/>
        </w:rPr>
        <w:t xml:space="preserve">) The determination of whether an impairment </w:t>
      </w:r>
      <w:hyperlink r:id="rId15" w:tooltip="substantially limits" w:history="1">
        <w:r w:rsidRPr="001A12AE">
          <w:rPr>
            <w:rFonts w:ascii="Times New Roman" w:eastAsia="Times New Roman" w:hAnsi="Times New Roman" w:cs="Times New Roman"/>
            <w:color w:val="0000FF"/>
            <w:sz w:val="24"/>
            <w:szCs w:val="24"/>
            <w:u w:val="single"/>
          </w:rPr>
          <w:t>substantially limits</w:t>
        </w:r>
      </w:hyperlink>
      <w:r w:rsidRPr="001A12AE">
        <w:rPr>
          <w:rFonts w:ascii="Times New Roman" w:eastAsia="Times New Roman" w:hAnsi="Times New Roman" w:cs="Times New Roman"/>
          <w:sz w:val="24"/>
          <w:szCs w:val="24"/>
        </w:rPr>
        <w:t xml:space="preserve"> a major life activity shall be made without regard to the ameliorative effects of mitigating measures such as— </w:t>
      </w:r>
    </w:p>
    <w:p w14:paraId="324ACA12" w14:textId="77777777" w:rsidR="00E9198C" w:rsidRPr="001A12AE" w:rsidRDefault="00E9198C" w:rsidP="00E9198C">
      <w:pPr>
        <w:spacing w:after="0" w:line="240" w:lineRule="auto"/>
        <w:rPr>
          <w:rFonts w:ascii="Times New Roman" w:eastAsia="Times New Roman" w:hAnsi="Times New Roman" w:cs="Times New Roman"/>
          <w:sz w:val="24"/>
          <w:szCs w:val="24"/>
        </w:rPr>
      </w:pPr>
      <w:bookmarkStart w:id="17" w:name="4_E_i_I"/>
      <w:bookmarkEnd w:id="17"/>
      <w:r w:rsidRPr="001A12AE">
        <w:rPr>
          <w:rFonts w:ascii="Times New Roman" w:eastAsia="Times New Roman" w:hAnsi="Times New Roman" w:cs="Times New Roman"/>
          <w:sz w:val="24"/>
          <w:szCs w:val="24"/>
        </w:rPr>
        <w:t xml:space="preserve">(I) </w:t>
      </w:r>
      <w:hyperlink r:id="rId16" w:tooltip="medication" w:history="1">
        <w:r w:rsidRPr="001A12AE">
          <w:rPr>
            <w:rFonts w:ascii="Times New Roman" w:eastAsia="Times New Roman" w:hAnsi="Times New Roman" w:cs="Times New Roman"/>
            <w:color w:val="0000FF"/>
            <w:sz w:val="24"/>
            <w:szCs w:val="24"/>
            <w:u w:val="single"/>
          </w:rPr>
          <w:t>medication</w:t>
        </w:r>
      </w:hyperlink>
      <w:r w:rsidRPr="001A12AE">
        <w:rPr>
          <w:rFonts w:ascii="Times New Roman" w:eastAsia="Times New Roman" w:hAnsi="Times New Roman" w:cs="Times New Roman"/>
          <w:sz w:val="24"/>
          <w:szCs w:val="24"/>
        </w:rPr>
        <w:t>, medical supplies, equipment, or appliances, low-vision devices (which do not include ordinary eyeglasses or contact lenses), prosthetics including limbs and devices, hearing aids and cochlear implants or other implantable hearing devices, mobility devices, or oxygen therapy equipment and supplies;</w:t>
      </w:r>
    </w:p>
    <w:p w14:paraId="7A36DFD7" w14:textId="77777777" w:rsidR="00E9198C" w:rsidRPr="001A12AE" w:rsidRDefault="00E9198C" w:rsidP="00E9198C">
      <w:pPr>
        <w:spacing w:after="0" w:line="240" w:lineRule="auto"/>
        <w:rPr>
          <w:rFonts w:ascii="Times New Roman" w:eastAsia="Times New Roman" w:hAnsi="Times New Roman" w:cs="Times New Roman"/>
          <w:sz w:val="24"/>
          <w:szCs w:val="24"/>
        </w:rPr>
      </w:pPr>
      <w:bookmarkStart w:id="18" w:name="4_E_i_II"/>
      <w:bookmarkEnd w:id="18"/>
      <w:r w:rsidRPr="001A12AE">
        <w:rPr>
          <w:rFonts w:ascii="Times New Roman" w:eastAsia="Times New Roman" w:hAnsi="Times New Roman" w:cs="Times New Roman"/>
          <w:sz w:val="24"/>
          <w:szCs w:val="24"/>
        </w:rPr>
        <w:t>(II) use of assistive technology;</w:t>
      </w:r>
    </w:p>
    <w:p w14:paraId="26362A00" w14:textId="77777777" w:rsidR="00E9198C" w:rsidRPr="001A12AE" w:rsidRDefault="00E9198C" w:rsidP="00E9198C">
      <w:pPr>
        <w:spacing w:after="0" w:line="240" w:lineRule="auto"/>
        <w:rPr>
          <w:rFonts w:ascii="Times New Roman" w:eastAsia="Times New Roman" w:hAnsi="Times New Roman" w:cs="Times New Roman"/>
          <w:sz w:val="24"/>
          <w:szCs w:val="24"/>
        </w:rPr>
      </w:pPr>
      <w:bookmarkStart w:id="19" w:name="4_E_i_III"/>
      <w:bookmarkEnd w:id="19"/>
      <w:r w:rsidRPr="001A12AE">
        <w:rPr>
          <w:rFonts w:ascii="Times New Roman" w:eastAsia="Times New Roman" w:hAnsi="Times New Roman" w:cs="Times New Roman"/>
          <w:sz w:val="24"/>
          <w:szCs w:val="24"/>
        </w:rPr>
        <w:t xml:space="preserve">(III) </w:t>
      </w:r>
      <w:hyperlink r:id="rId17" w:tooltip="reasonable accommodations" w:history="1">
        <w:r w:rsidRPr="001A12AE">
          <w:rPr>
            <w:rFonts w:ascii="Times New Roman" w:eastAsia="Times New Roman" w:hAnsi="Times New Roman" w:cs="Times New Roman"/>
            <w:color w:val="0000FF"/>
            <w:sz w:val="24"/>
            <w:szCs w:val="24"/>
            <w:u w:val="single"/>
          </w:rPr>
          <w:t>reasonable accommodations</w:t>
        </w:r>
      </w:hyperlink>
      <w:r w:rsidRPr="001A12AE">
        <w:rPr>
          <w:rFonts w:ascii="Times New Roman" w:eastAsia="Times New Roman" w:hAnsi="Times New Roman" w:cs="Times New Roman"/>
          <w:sz w:val="24"/>
          <w:szCs w:val="24"/>
        </w:rPr>
        <w:t xml:space="preserve"> or auxiliary aids or services; or</w:t>
      </w:r>
    </w:p>
    <w:p w14:paraId="06F61540" w14:textId="77777777" w:rsidR="00E9198C" w:rsidRPr="001A12AE" w:rsidRDefault="00E9198C" w:rsidP="00E9198C">
      <w:pPr>
        <w:spacing w:after="0" w:line="240" w:lineRule="auto"/>
        <w:rPr>
          <w:rFonts w:ascii="Times New Roman" w:eastAsia="Times New Roman" w:hAnsi="Times New Roman" w:cs="Times New Roman"/>
          <w:sz w:val="24"/>
          <w:szCs w:val="24"/>
        </w:rPr>
      </w:pPr>
      <w:bookmarkStart w:id="20" w:name="4_E_i_IV"/>
      <w:bookmarkEnd w:id="20"/>
      <w:r w:rsidRPr="001A12AE">
        <w:rPr>
          <w:rFonts w:ascii="Times New Roman" w:eastAsia="Times New Roman" w:hAnsi="Times New Roman" w:cs="Times New Roman"/>
          <w:sz w:val="24"/>
          <w:szCs w:val="24"/>
        </w:rPr>
        <w:t>(IV) learned behavioral or adaptive neurological modifications.</w:t>
      </w:r>
    </w:p>
    <w:p w14:paraId="2999E429" w14:textId="77777777" w:rsidR="00E9198C" w:rsidRPr="001A12AE" w:rsidRDefault="00E9198C" w:rsidP="00E9198C">
      <w:pPr>
        <w:spacing w:after="0" w:line="240" w:lineRule="auto"/>
        <w:rPr>
          <w:rFonts w:ascii="Times New Roman" w:eastAsia="Times New Roman" w:hAnsi="Times New Roman" w:cs="Times New Roman"/>
          <w:sz w:val="24"/>
          <w:szCs w:val="24"/>
        </w:rPr>
      </w:pPr>
      <w:bookmarkStart w:id="21" w:name="4_E_ii"/>
      <w:bookmarkEnd w:id="21"/>
      <w:r w:rsidRPr="001A12AE">
        <w:rPr>
          <w:rFonts w:ascii="Times New Roman" w:eastAsia="Times New Roman" w:hAnsi="Times New Roman" w:cs="Times New Roman"/>
          <w:sz w:val="24"/>
          <w:szCs w:val="24"/>
        </w:rPr>
        <w:t xml:space="preserve">(ii) The ameliorative effects of the mitigating measures of ordinary eyeglasses or contact lenses shall be considered in determining whether an impairment </w:t>
      </w:r>
      <w:hyperlink r:id="rId18" w:tooltip="substantially limits" w:history="1">
        <w:r w:rsidRPr="001A12AE">
          <w:rPr>
            <w:rFonts w:ascii="Times New Roman" w:eastAsia="Times New Roman" w:hAnsi="Times New Roman" w:cs="Times New Roman"/>
            <w:color w:val="0000FF"/>
            <w:sz w:val="24"/>
            <w:szCs w:val="24"/>
            <w:u w:val="single"/>
          </w:rPr>
          <w:t>substantially limits</w:t>
        </w:r>
      </w:hyperlink>
      <w:r w:rsidRPr="001A12AE">
        <w:rPr>
          <w:rFonts w:ascii="Times New Roman" w:eastAsia="Times New Roman" w:hAnsi="Times New Roman" w:cs="Times New Roman"/>
          <w:sz w:val="24"/>
          <w:szCs w:val="24"/>
        </w:rPr>
        <w:t xml:space="preserve"> a major life activity.</w:t>
      </w:r>
    </w:p>
    <w:p w14:paraId="0FD2BD4F" w14:textId="77777777" w:rsidR="00E9198C" w:rsidRPr="001A12AE" w:rsidRDefault="00E9198C" w:rsidP="00E9198C">
      <w:pPr>
        <w:spacing w:after="0" w:line="240" w:lineRule="auto"/>
        <w:rPr>
          <w:rFonts w:ascii="Times New Roman" w:eastAsia="Times New Roman" w:hAnsi="Times New Roman" w:cs="Times New Roman"/>
          <w:sz w:val="24"/>
          <w:szCs w:val="24"/>
        </w:rPr>
      </w:pPr>
      <w:bookmarkStart w:id="22" w:name="4_E_iii"/>
      <w:bookmarkEnd w:id="22"/>
      <w:r w:rsidRPr="001A12AE">
        <w:rPr>
          <w:rFonts w:ascii="Times New Roman" w:eastAsia="Times New Roman" w:hAnsi="Times New Roman" w:cs="Times New Roman"/>
          <w:sz w:val="24"/>
          <w:szCs w:val="24"/>
        </w:rPr>
        <w:t xml:space="preserve">(iii) As used in this subparagraph— </w:t>
      </w:r>
    </w:p>
    <w:p w14:paraId="22B52CF5" w14:textId="77777777" w:rsidR="00E9198C" w:rsidRPr="001A12AE" w:rsidRDefault="00E9198C" w:rsidP="00E9198C">
      <w:pPr>
        <w:spacing w:after="0" w:line="240" w:lineRule="auto"/>
        <w:rPr>
          <w:rFonts w:ascii="Times New Roman" w:eastAsia="Times New Roman" w:hAnsi="Times New Roman" w:cs="Times New Roman"/>
          <w:sz w:val="24"/>
          <w:szCs w:val="24"/>
        </w:rPr>
      </w:pPr>
      <w:bookmarkStart w:id="23" w:name="4_E_iii_I"/>
      <w:bookmarkEnd w:id="23"/>
      <w:r w:rsidRPr="001A12AE">
        <w:rPr>
          <w:rFonts w:ascii="Times New Roman" w:eastAsia="Times New Roman" w:hAnsi="Times New Roman" w:cs="Times New Roman"/>
          <w:sz w:val="24"/>
          <w:szCs w:val="24"/>
        </w:rPr>
        <w:t xml:space="preserve">(I) the term “ordinary eyeglasses or contact lenses” </w:t>
      </w:r>
      <w:hyperlink r:id="rId19" w:tooltip="means" w:history="1">
        <w:r w:rsidRPr="001A12AE">
          <w:rPr>
            <w:rFonts w:ascii="Times New Roman" w:eastAsia="Times New Roman" w:hAnsi="Times New Roman" w:cs="Times New Roman"/>
            <w:color w:val="0000FF"/>
            <w:sz w:val="24"/>
            <w:szCs w:val="24"/>
            <w:u w:val="single"/>
          </w:rPr>
          <w:t>means</w:t>
        </w:r>
      </w:hyperlink>
      <w:r w:rsidRPr="001A12AE">
        <w:rPr>
          <w:rFonts w:ascii="Times New Roman" w:eastAsia="Times New Roman" w:hAnsi="Times New Roman" w:cs="Times New Roman"/>
          <w:sz w:val="24"/>
          <w:szCs w:val="24"/>
        </w:rPr>
        <w:t xml:space="preserve"> lenses that are intended to fully correct visual acuity or eliminate refractive error; and</w:t>
      </w:r>
    </w:p>
    <w:p w14:paraId="1B8A81C2" w14:textId="77777777" w:rsidR="00E9198C" w:rsidRPr="001A12AE" w:rsidRDefault="00E9198C" w:rsidP="00E9198C">
      <w:pPr>
        <w:spacing w:after="0" w:line="240" w:lineRule="auto"/>
        <w:rPr>
          <w:rFonts w:ascii="Times New Roman" w:eastAsia="Times New Roman" w:hAnsi="Times New Roman" w:cs="Times New Roman"/>
          <w:sz w:val="24"/>
          <w:szCs w:val="24"/>
        </w:rPr>
      </w:pPr>
      <w:bookmarkStart w:id="24" w:name="4_E_iii_II"/>
      <w:bookmarkEnd w:id="24"/>
      <w:r w:rsidRPr="001A12AE">
        <w:rPr>
          <w:rFonts w:ascii="Times New Roman" w:eastAsia="Times New Roman" w:hAnsi="Times New Roman" w:cs="Times New Roman"/>
          <w:sz w:val="24"/>
          <w:szCs w:val="24"/>
        </w:rPr>
        <w:t xml:space="preserve">(II) the term “low-vision </w:t>
      </w:r>
      <w:hyperlink r:id="rId20" w:tooltip="devices" w:history="1">
        <w:r w:rsidRPr="001A12AE">
          <w:rPr>
            <w:rFonts w:ascii="Times New Roman" w:eastAsia="Times New Roman" w:hAnsi="Times New Roman" w:cs="Times New Roman"/>
            <w:color w:val="0000FF"/>
            <w:sz w:val="24"/>
            <w:szCs w:val="24"/>
            <w:u w:val="single"/>
          </w:rPr>
          <w:t>devices</w:t>
        </w:r>
      </w:hyperlink>
      <w:r w:rsidRPr="001A12AE">
        <w:rPr>
          <w:rFonts w:ascii="Times New Roman" w:eastAsia="Times New Roman" w:hAnsi="Times New Roman" w:cs="Times New Roman"/>
          <w:sz w:val="24"/>
          <w:szCs w:val="24"/>
        </w:rPr>
        <w:t xml:space="preserve">” means </w:t>
      </w:r>
      <w:hyperlink r:id="rId21" w:tooltip="devices" w:history="1">
        <w:r w:rsidRPr="001A12AE">
          <w:rPr>
            <w:rFonts w:ascii="Times New Roman" w:eastAsia="Times New Roman" w:hAnsi="Times New Roman" w:cs="Times New Roman"/>
            <w:color w:val="0000FF"/>
            <w:sz w:val="24"/>
            <w:szCs w:val="24"/>
            <w:u w:val="single"/>
          </w:rPr>
          <w:t>devices</w:t>
        </w:r>
      </w:hyperlink>
      <w:r w:rsidRPr="001A12AE">
        <w:rPr>
          <w:rFonts w:ascii="Times New Roman" w:eastAsia="Times New Roman" w:hAnsi="Times New Roman" w:cs="Times New Roman"/>
          <w:sz w:val="24"/>
          <w:szCs w:val="24"/>
        </w:rPr>
        <w:t xml:space="preserve"> that magnify, enhance, or otherwise augment a visual image.</w:t>
      </w:r>
    </w:p>
    <w:p w14:paraId="2BA09F48" w14:textId="77777777" w:rsidR="00E9198C" w:rsidRPr="001A12AE" w:rsidRDefault="00E9198C" w:rsidP="00E9198C">
      <w:pPr>
        <w:spacing w:after="0" w:line="240" w:lineRule="auto"/>
        <w:rPr>
          <w:rFonts w:ascii="Times New Roman" w:eastAsia="Times New Roman" w:hAnsi="Times New Roman" w:cs="Times New Roman"/>
          <w:sz w:val="24"/>
          <w:szCs w:val="24"/>
        </w:rPr>
      </w:pPr>
      <w:r w:rsidRPr="001A12AE">
        <w:rPr>
          <w:rFonts w:ascii="Times New Roman" w:eastAsia="Times New Roman" w:hAnsi="Times New Roman" w:cs="Times New Roman"/>
          <w:sz w:val="24"/>
          <w:szCs w:val="24"/>
        </w:rPr>
        <w:t>(</w:t>
      </w:r>
      <w:hyperlink r:id="rId22" w:anchor="336" w:tooltip="Pub. L. 101–336" w:history="1">
        <w:r w:rsidRPr="001A12AE">
          <w:rPr>
            <w:rFonts w:ascii="Times New Roman" w:eastAsia="Times New Roman" w:hAnsi="Times New Roman" w:cs="Times New Roman"/>
            <w:color w:val="0000FF"/>
            <w:sz w:val="24"/>
            <w:szCs w:val="24"/>
            <w:u w:val="single"/>
          </w:rPr>
          <w:t>Pub. L. 101–336</w:t>
        </w:r>
      </w:hyperlink>
      <w:r w:rsidRPr="001A12AE">
        <w:rPr>
          <w:rFonts w:ascii="Times New Roman" w:eastAsia="Times New Roman" w:hAnsi="Times New Roman" w:cs="Times New Roman"/>
          <w:sz w:val="24"/>
          <w:szCs w:val="24"/>
        </w:rPr>
        <w:t xml:space="preserve">, § 3, July 26, 1990, </w:t>
      </w:r>
      <w:hyperlink r:id="rId23" w:tooltip="104 Stat. 329" w:history="1">
        <w:r w:rsidRPr="001A12AE">
          <w:rPr>
            <w:rFonts w:ascii="Times New Roman" w:eastAsia="Times New Roman" w:hAnsi="Times New Roman" w:cs="Times New Roman"/>
            <w:color w:val="0000FF"/>
            <w:sz w:val="24"/>
            <w:szCs w:val="24"/>
            <w:u w:val="single"/>
          </w:rPr>
          <w:t>104 Stat. 329</w:t>
        </w:r>
      </w:hyperlink>
      <w:r w:rsidRPr="001A12AE">
        <w:rPr>
          <w:rFonts w:ascii="Times New Roman" w:eastAsia="Times New Roman" w:hAnsi="Times New Roman" w:cs="Times New Roman"/>
          <w:sz w:val="24"/>
          <w:szCs w:val="24"/>
        </w:rPr>
        <w:t xml:space="preserve">; </w:t>
      </w:r>
      <w:hyperlink r:id="rId24" w:tooltip="Pub. L. 110–325" w:history="1">
        <w:r w:rsidRPr="001A12AE">
          <w:rPr>
            <w:rFonts w:ascii="Times New Roman" w:eastAsia="Times New Roman" w:hAnsi="Times New Roman" w:cs="Times New Roman"/>
            <w:color w:val="0000FF"/>
            <w:sz w:val="24"/>
            <w:szCs w:val="24"/>
            <w:u w:val="single"/>
          </w:rPr>
          <w:t>Pub. L. 110–325</w:t>
        </w:r>
      </w:hyperlink>
      <w:r w:rsidRPr="001A12AE">
        <w:rPr>
          <w:rFonts w:ascii="Times New Roman" w:eastAsia="Times New Roman" w:hAnsi="Times New Roman" w:cs="Times New Roman"/>
          <w:sz w:val="24"/>
          <w:szCs w:val="24"/>
        </w:rPr>
        <w:t xml:space="preserve">, § 4(a), Sept. 25, 2008, </w:t>
      </w:r>
      <w:hyperlink r:id="rId25" w:tooltip="122 Stat. 3555" w:history="1">
        <w:r w:rsidRPr="001A12AE">
          <w:rPr>
            <w:rFonts w:ascii="Times New Roman" w:eastAsia="Times New Roman" w:hAnsi="Times New Roman" w:cs="Times New Roman"/>
            <w:color w:val="0000FF"/>
            <w:sz w:val="24"/>
            <w:szCs w:val="24"/>
            <w:u w:val="single"/>
          </w:rPr>
          <w:t>122 Stat. 3555</w:t>
        </w:r>
      </w:hyperlink>
      <w:r w:rsidRPr="001A12AE">
        <w:rPr>
          <w:rFonts w:ascii="Times New Roman" w:eastAsia="Times New Roman" w:hAnsi="Times New Roman" w:cs="Times New Roman"/>
          <w:sz w:val="24"/>
          <w:szCs w:val="24"/>
        </w:rPr>
        <w:t>.)</w:t>
      </w:r>
    </w:p>
    <w:sectPr w:rsidR="00E9198C" w:rsidRPr="001A1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C4894"/>
    <w:multiLevelType w:val="hybridMultilevel"/>
    <w:tmpl w:val="D3423DFA"/>
    <w:lvl w:ilvl="0" w:tplc="150844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964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FEVqsugl4A/CZz40kBd3tj1roK7MFgeIOGjhPpuO2FixhIFyT6yI28jpo6Qr0ypHH6J661dAILMqUVx91VZnw==" w:salt="LaEy8Hs/ciJT+tW/QDY5e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98C"/>
    <w:rsid w:val="0095631D"/>
    <w:rsid w:val="00975A7D"/>
    <w:rsid w:val="00E9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13FE"/>
  <w15:docId w15:val="{1B03E236-6EB5-406B-A792-E82A2884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uscode.php?width=840&amp;height=800&amp;iframe=true&amp;def_id=42-USC-1662702951-31939881&amp;term_occur=483&amp;term_src=title:42:chapter:126:section:12102" TargetMode="External"/><Relationship Id="rId13" Type="http://schemas.openxmlformats.org/officeDocument/2006/relationships/hyperlink" Target="https://www.law.cornell.edu/definitions/uscode.php?width=840&amp;height=800&amp;iframe=true&amp;def_id=42-USC-1904506147-1944379194&amp;term_occur=5&amp;term_src=title:42:chapter:126:section:12102" TargetMode="External"/><Relationship Id="rId18" Type="http://schemas.openxmlformats.org/officeDocument/2006/relationships/hyperlink" Target="https://www.law.cornell.edu/definitions/uscode.php?width=840&amp;height=800&amp;iframe=true&amp;def_id=42-USC-1904506147-1944379194&amp;term_occur=7&amp;term_src=title:42:chapter:126:section:1210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law.cornell.edu/definitions/uscode.php?width=840&amp;height=800&amp;iframe=true&amp;def_id=42-USC-1335157162-1354991987&amp;term_occur=194&amp;term_src=title:42:chapter:126:section:12102" TargetMode="External"/><Relationship Id="rId7" Type="http://schemas.openxmlformats.org/officeDocument/2006/relationships/hyperlink" Target="https://www.law.cornell.edu/definitions/uscode.php?width=840&amp;height=800&amp;iframe=true&amp;def_id=42-USC-1904506147-1944379194&amp;term_occur=3&amp;term_src=title:42:chapter:126:section:12102" TargetMode="External"/><Relationship Id="rId12" Type="http://schemas.openxmlformats.org/officeDocument/2006/relationships/hyperlink" Target="https://www.law.cornell.edu/definitions/uscode.php?width=840&amp;height=800&amp;iframe=true&amp;def_id=42-USC-1904506147-1944379194&amp;term_occur=4&amp;term_src=title:42:chapter:126:section:12102" TargetMode="External"/><Relationship Id="rId17" Type="http://schemas.openxmlformats.org/officeDocument/2006/relationships/hyperlink" Target="https://www.law.cornell.edu/definitions/uscode.php?width=840&amp;height=800&amp;iframe=true&amp;def_id=42-USC-120394416-717135125&amp;term_occur=1&amp;term_src=title:42:chapter:126:section:12102" TargetMode="External"/><Relationship Id="rId25" Type="http://schemas.openxmlformats.org/officeDocument/2006/relationships/hyperlink" Target="https://www.law.cornell.edu/rio/citation/122_Stat._3555" TargetMode="External"/><Relationship Id="rId2" Type="http://schemas.openxmlformats.org/officeDocument/2006/relationships/styles" Target="styles.xml"/><Relationship Id="rId16" Type="http://schemas.openxmlformats.org/officeDocument/2006/relationships/hyperlink" Target="https://www.law.cornell.edu/definitions/uscode.php?width=840&amp;height=800&amp;iframe=true&amp;def_id=42-USC-1998965455-2083119267&amp;term_occur=63&amp;term_src=title:42:chapter:126:section:12102" TargetMode="External"/><Relationship Id="rId20" Type="http://schemas.openxmlformats.org/officeDocument/2006/relationships/hyperlink" Target="https://www.law.cornell.edu/definitions/uscode.php?width=840&amp;height=800&amp;iframe=true&amp;def_id=42-USC-1335157162-1354991987&amp;term_occur=193&amp;term_src=title:42:chapter:126:section:12102" TargetMode="External"/><Relationship Id="rId1" Type="http://schemas.openxmlformats.org/officeDocument/2006/relationships/numbering" Target="numbering.xml"/><Relationship Id="rId6" Type="http://schemas.openxmlformats.org/officeDocument/2006/relationships/hyperlink" Target="https://www.law.cornell.edu/definitions/uscode.php?width=840&amp;height=800&amp;iframe=true&amp;def_id=42-USC-1722542721-913156962&amp;term_occur=33&amp;term_src=title:42:chapter:126:section:12102" TargetMode="External"/><Relationship Id="rId11" Type="http://schemas.openxmlformats.org/officeDocument/2006/relationships/hyperlink" Target="https://www.law.cornell.edu/definitions/uscode.php?width=840&amp;height=800&amp;iframe=true&amp;def_id=42-USC-1621453604-717106287&amp;term_occur=7&amp;term_src=title:42:chapter:126:section:12102" TargetMode="External"/><Relationship Id="rId24" Type="http://schemas.openxmlformats.org/officeDocument/2006/relationships/hyperlink" Target="https://www.law.cornell.edu/rio/citation/Pub._L._110-325" TargetMode="External"/><Relationship Id="rId5" Type="http://schemas.openxmlformats.org/officeDocument/2006/relationships/hyperlink" Target="https://www.law.cornell.edu/definitions/uscode.php?width=840&amp;height=800&amp;iframe=true&amp;def_id=42-USC-1621453604-717106287&amp;term_occur=5&amp;term_src=title:42:chapter:126:section:12102" TargetMode="External"/><Relationship Id="rId15" Type="http://schemas.openxmlformats.org/officeDocument/2006/relationships/hyperlink" Target="https://www.law.cornell.edu/definitions/uscode.php?width=840&amp;height=800&amp;iframe=true&amp;def_id=42-USC-1904506147-1944379194&amp;term_occur=6&amp;term_src=title:42:chapter:126:section:12102" TargetMode="External"/><Relationship Id="rId23" Type="http://schemas.openxmlformats.org/officeDocument/2006/relationships/hyperlink" Target="https://www.law.cornell.edu/rio/citation/104_Stat._329" TargetMode="External"/><Relationship Id="rId10" Type="http://schemas.openxmlformats.org/officeDocument/2006/relationships/hyperlink" Target="https://www.law.cornell.edu/definitions/uscode.php?width=840&amp;height=800&amp;iframe=true&amp;def_id=42-USC-1621453604-717106287&amp;term_occur=6&amp;term_src=title:42:chapter:126:section:12102" TargetMode="External"/><Relationship Id="rId19" Type="http://schemas.openxmlformats.org/officeDocument/2006/relationships/hyperlink" Target="https://www.law.cornell.edu/definitions/uscode.php?width=840&amp;height=800&amp;iframe=true&amp;def_id=42-USC-3347397-1720029752&amp;term_occur=917&amp;term_src=title:42:chapter:126:section:12102" TargetMode="External"/><Relationship Id="rId4" Type="http://schemas.openxmlformats.org/officeDocument/2006/relationships/webSettings" Target="webSettings.xml"/><Relationship Id="rId9" Type="http://schemas.openxmlformats.org/officeDocument/2006/relationships/hyperlink" Target="https://www.law.cornell.edu/definitions/uscode.php?width=840&amp;height=800&amp;iframe=true&amp;def_id=42-USC-1722542721-913156962&amp;term_occur=34&amp;term_src=title:42:chapter:126:section:12102" TargetMode="External"/><Relationship Id="rId14" Type="http://schemas.openxmlformats.org/officeDocument/2006/relationships/hyperlink" Target="https://www.law.cornell.edu/definitions/uscode.php?width=840&amp;height=800&amp;iframe=true&amp;def_id=42-USC-1621453604-717106287&amp;term_occur=8&amp;term_src=title:42:chapter:126:section:12102" TargetMode="External"/><Relationship Id="rId22" Type="http://schemas.openxmlformats.org/officeDocument/2006/relationships/hyperlink" Target="https://www.congress.gov/public-laws/101st-congres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1967</Words>
  <Characters>12418</Characters>
  <Application>Microsoft Office Word</Application>
  <DocSecurity>8</DocSecurity>
  <Lines>248</Lines>
  <Paragraphs>146</Paragraphs>
  <ScaleCrop>false</ScaleCrop>
  <Company>Hewlett-Packard Company</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Tillman</dc:creator>
  <cp:lastModifiedBy>Staci Hitts</cp:lastModifiedBy>
  <cp:revision>2</cp:revision>
  <dcterms:created xsi:type="dcterms:W3CDTF">2018-07-17T14:06:00Z</dcterms:created>
  <dcterms:modified xsi:type="dcterms:W3CDTF">2022-12-30T19:39:00Z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62fb0145c41895c23070383e0de2f18390d8d239ffd699cd73b63d09a73a7f2c</vt:lpwstr>
  </property>
</Properties>
</file>