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6E96" w14:textId="77777777" w:rsidR="003000F2" w:rsidRPr="00905739" w:rsidRDefault="003000F2" w:rsidP="003000F2">
      <w:pPr>
        <w:jc w:val="center"/>
        <w:rPr>
          <w:rFonts w:ascii="Bell MT" w:hAnsi="Bell MT"/>
          <w:b/>
          <w:bCs/>
          <w:sz w:val="28"/>
          <w:szCs w:val="28"/>
          <w:u w:val="single"/>
        </w:rPr>
      </w:pPr>
      <w:r w:rsidRPr="00905739">
        <w:rPr>
          <w:rFonts w:ascii="Bell MT" w:hAnsi="Bell MT"/>
          <w:b/>
          <w:bCs/>
          <w:sz w:val="28"/>
          <w:szCs w:val="28"/>
          <w:u w:val="single"/>
        </w:rPr>
        <w:t>Domestic Abuse Protocol Milton Keynes Family Court</w:t>
      </w:r>
    </w:p>
    <w:p w14:paraId="1FCA5E44" w14:textId="17B6690D" w:rsidR="003000F2" w:rsidRPr="00905739" w:rsidRDefault="007B686E" w:rsidP="007B686E">
      <w:pPr>
        <w:jc w:val="center"/>
        <w:rPr>
          <w:rFonts w:ascii="Bell MT" w:hAnsi="Bell MT"/>
          <w:b/>
          <w:bCs/>
          <w:sz w:val="24"/>
          <w:szCs w:val="24"/>
        </w:rPr>
      </w:pPr>
      <w:r w:rsidRPr="00905739">
        <w:rPr>
          <w:rFonts w:ascii="Bell MT" w:hAnsi="Bell MT"/>
          <w:b/>
          <w:bCs/>
          <w:sz w:val="28"/>
          <w:szCs w:val="28"/>
          <w:u w:val="single"/>
        </w:rPr>
        <w:t>May 2026</w:t>
      </w:r>
    </w:p>
    <w:p w14:paraId="318F0E27" w14:textId="22D93B24" w:rsidR="003000F2" w:rsidRPr="00905739" w:rsidRDefault="003000F2" w:rsidP="003000F2">
      <w:pPr>
        <w:jc w:val="both"/>
        <w:rPr>
          <w:rFonts w:ascii="Bell MT" w:hAnsi="Bell MT"/>
          <w:sz w:val="24"/>
          <w:szCs w:val="24"/>
        </w:rPr>
      </w:pPr>
      <w:r w:rsidRPr="00905739">
        <w:rPr>
          <w:rFonts w:ascii="Bell MT" w:hAnsi="Bell MT"/>
          <w:sz w:val="24"/>
          <w:szCs w:val="24"/>
        </w:rPr>
        <w:t xml:space="preserve">This protocol relates to all cases involving allegations of domestic abuse in any family </w:t>
      </w:r>
      <w:r w:rsidR="008C164E" w:rsidRPr="00905739">
        <w:rPr>
          <w:rFonts w:ascii="Bell MT" w:hAnsi="Bell MT"/>
          <w:sz w:val="24"/>
          <w:szCs w:val="24"/>
        </w:rPr>
        <w:t>proceedings.</w:t>
      </w:r>
      <w:r w:rsidRPr="00905739">
        <w:rPr>
          <w:rFonts w:ascii="Bell MT" w:hAnsi="Bell MT"/>
          <w:sz w:val="24"/>
          <w:szCs w:val="24"/>
        </w:rPr>
        <w:t xml:space="preserve"> </w:t>
      </w:r>
    </w:p>
    <w:p w14:paraId="581EB187" w14:textId="77777777" w:rsidR="003000F2" w:rsidRPr="00905739" w:rsidRDefault="003000F2" w:rsidP="003000F2">
      <w:pPr>
        <w:jc w:val="both"/>
        <w:rPr>
          <w:rFonts w:ascii="Bell MT" w:hAnsi="Bell MT"/>
          <w:sz w:val="24"/>
          <w:szCs w:val="24"/>
        </w:rPr>
      </w:pPr>
    </w:p>
    <w:p w14:paraId="2C8D6D33" w14:textId="779BA0E7" w:rsidR="003000F2" w:rsidRPr="00905739" w:rsidRDefault="003000F2" w:rsidP="003000F2">
      <w:pPr>
        <w:jc w:val="both"/>
        <w:rPr>
          <w:rFonts w:ascii="Bell MT" w:hAnsi="Bell MT"/>
          <w:sz w:val="24"/>
          <w:szCs w:val="24"/>
        </w:rPr>
      </w:pPr>
      <w:r w:rsidRPr="00905739">
        <w:rPr>
          <w:rFonts w:ascii="Bell MT" w:hAnsi="Bell MT"/>
          <w:sz w:val="24"/>
          <w:szCs w:val="24"/>
        </w:rPr>
        <w:t>The Domestic Abuse Act received Royal Assent on 29.4.21. This expand</w:t>
      </w:r>
      <w:r w:rsidR="00523381" w:rsidRPr="00905739">
        <w:rPr>
          <w:rFonts w:ascii="Bell MT" w:hAnsi="Bell MT"/>
          <w:sz w:val="24"/>
          <w:szCs w:val="24"/>
        </w:rPr>
        <w:t>ed</w:t>
      </w:r>
      <w:r w:rsidRPr="00905739">
        <w:rPr>
          <w:rFonts w:ascii="Bell MT" w:hAnsi="Bell MT"/>
          <w:sz w:val="24"/>
          <w:szCs w:val="24"/>
        </w:rPr>
        <w:t xml:space="preserve"> the definition of domestic abuse to include financial abuse as well as control and coercion. </w:t>
      </w:r>
    </w:p>
    <w:p w14:paraId="48A2F93F" w14:textId="77777777" w:rsidR="003000F2" w:rsidRPr="00905739" w:rsidRDefault="003000F2" w:rsidP="003000F2">
      <w:pPr>
        <w:jc w:val="both"/>
        <w:rPr>
          <w:rFonts w:ascii="Bell MT" w:hAnsi="Bell MT"/>
          <w:sz w:val="24"/>
          <w:szCs w:val="24"/>
        </w:rPr>
      </w:pPr>
    </w:p>
    <w:p w14:paraId="2F40B6D0" w14:textId="27ACAB3A" w:rsidR="003000F2" w:rsidRPr="00905739" w:rsidRDefault="003000F2" w:rsidP="00EE4F23">
      <w:pPr>
        <w:pStyle w:val="ListParagraph"/>
        <w:numPr>
          <w:ilvl w:val="0"/>
          <w:numId w:val="15"/>
        </w:numPr>
        <w:jc w:val="both"/>
        <w:rPr>
          <w:rFonts w:ascii="Bell MT" w:hAnsi="Bell MT"/>
          <w:b/>
          <w:bCs/>
          <w:sz w:val="24"/>
          <w:szCs w:val="24"/>
          <w:u w:val="single"/>
        </w:rPr>
      </w:pPr>
      <w:r w:rsidRPr="00905739">
        <w:rPr>
          <w:rFonts w:ascii="Bell MT" w:hAnsi="Bell MT"/>
          <w:b/>
          <w:bCs/>
          <w:sz w:val="24"/>
          <w:szCs w:val="24"/>
          <w:u w:val="single"/>
        </w:rPr>
        <w:t>Special Measures and PD3AA</w:t>
      </w:r>
    </w:p>
    <w:p w14:paraId="60B203A1" w14:textId="7849E06C" w:rsidR="003000F2" w:rsidRPr="00905739" w:rsidRDefault="008C164E" w:rsidP="003000F2">
      <w:pPr>
        <w:jc w:val="both"/>
        <w:rPr>
          <w:rFonts w:ascii="Bell MT" w:hAnsi="Bell MT"/>
          <w:sz w:val="24"/>
          <w:szCs w:val="24"/>
        </w:rPr>
      </w:pPr>
      <w:r w:rsidRPr="00905739">
        <w:rPr>
          <w:rFonts w:ascii="Bell MT" w:hAnsi="Bell MT"/>
          <w:sz w:val="24"/>
          <w:szCs w:val="24"/>
        </w:rPr>
        <w:t xml:space="preserve">It is </w:t>
      </w:r>
      <w:r w:rsidR="003000F2" w:rsidRPr="00905739">
        <w:rPr>
          <w:rFonts w:ascii="Bell MT" w:hAnsi="Bell MT"/>
          <w:sz w:val="24"/>
          <w:szCs w:val="24"/>
        </w:rPr>
        <w:t xml:space="preserve">mandatory for the court to consider special measures in family proceedings where a person is, or is at risk of being, a victim of domestic abuse. It is to be assumed that those persons are vulnerable and that the quality of their evidence and ability to participate in </w:t>
      </w:r>
      <w:r w:rsidRPr="00905739">
        <w:rPr>
          <w:rFonts w:ascii="Bell MT" w:hAnsi="Bell MT"/>
          <w:sz w:val="24"/>
          <w:szCs w:val="24"/>
        </w:rPr>
        <w:t>proceedings will</w:t>
      </w:r>
      <w:r w:rsidR="003000F2" w:rsidRPr="00905739">
        <w:rPr>
          <w:rFonts w:ascii="Bell MT" w:hAnsi="Bell MT"/>
          <w:sz w:val="24"/>
          <w:szCs w:val="24"/>
        </w:rPr>
        <w:t xml:space="preserve"> be diminished by reason of their vulnerability. Exceptionally an alleged victim may decline to be treated as vulnerable. All applicants should be advised of local IDVA services at the point of issue by the court team.</w:t>
      </w:r>
    </w:p>
    <w:p w14:paraId="28422EED" w14:textId="77777777" w:rsidR="003000F2" w:rsidRPr="00905739" w:rsidRDefault="003000F2" w:rsidP="003000F2">
      <w:pPr>
        <w:jc w:val="both"/>
        <w:rPr>
          <w:rFonts w:ascii="Bell MT" w:hAnsi="Bell MT"/>
          <w:sz w:val="24"/>
          <w:szCs w:val="24"/>
        </w:rPr>
      </w:pPr>
    </w:p>
    <w:p w14:paraId="64B6C744" w14:textId="719BC15F" w:rsidR="009E1F87" w:rsidRPr="00905739" w:rsidRDefault="003000F2" w:rsidP="003000F2">
      <w:pPr>
        <w:jc w:val="both"/>
        <w:rPr>
          <w:rFonts w:ascii="Bell MT" w:hAnsi="Bell MT"/>
          <w:sz w:val="24"/>
          <w:szCs w:val="24"/>
        </w:rPr>
      </w:pPr>
      <w:r w:rsidRPr="00905739">
        <w:rPr>
          <w:rFonts w:ascii="Bell MT" w:hAnsi="Bell MT"/>
          <w:sz w:val="24"/>
          <w:szCs w:val="24"/>
        </w:rPr>
        <w:t>It</w:t>
      </w:r>
      <w:r w:rsidR="007F3178" w:rsidRPr="00905739">
        <w:rPr>
          <w:rFonts w:ascii="Bell MT" w:hAnsi="Bell MT"/>
          <w:sz w:val="24"/>
          <w:szCs w:val="24"/>
        </w:rPr>
        <w:t xml:space="preserve"> </w:t>
      </w:r>
      <w:r w:rsidR="00443F09" w:rsidRPr="00905739">
        <w:rPr>
          <w:rFonts w:ascii="Bell MT" w:hAnsi="Bell MT"/>
          <w:sz w:val="24"/>
          <w:szCs w:val="24"/>
        </w:rPr>
        <w:t>is necessary</w:t>
      </w:r>
      <w:r w:rsidRPr="00905739">
        <w:rPr>
          <w:rFonts w:ascii="Bell MT" w:hAnsi="Bell MT"/>
          <w:sz w:val="24"/>
          <w:szCs w:val="24"/>
        </w:rPr>
        <w:t xml:space="preserve"> for all judges, legal </w:t>
      </w:r>
      <w:r w:rsidR="00A83196" w:rsidRPr="00905739">
        <w:rPr>
          <w:rFonts w:ascii="Bell MT" w:hAnsi="Bell MT"/>
          <w:sz w:val="24"/>
          <w:szCs w:val="24"/>
        </w:rPr>
        <w:t>advisers,</w:t>
      </w:r>
      <w:r w:rsidRPr="00905739">
        <w:rPr>
          <w:rFonts w:ascii="Bell MT" w:hAnsi="Bell MT"/>
          <w:sz w:val="24"/>
          <w:szCs w:val="24"/>
        </w:rPr>
        <w:t xml:space="preserve"> and magistrates to consider special measures in all cases involving allegations of domestic abuse when giving initial allocation and listing directions</w:t>
      </w:r>
      <w:r w:rsidR="00B70E20" w:rsidRPr="00905739">
        <w:rPr>
          <w:rFonts w:ascii="Bell MT" w:hAnsi="Bell MT"/>
          <w:sz w:val="24"/>
          <w:szCs w:val="24"/>
        </w:rPr>
        <w:t xml:space="preserve">. This applies </w:t>
      </w:r>
      <w:r w:rsidR="009E1F87" w:rsidRPr="00905739">
        <w:rPr>
          <w:rFonts w:ascii="Bell MT" w:hAnsi="Bell MT"/>
          <w:sz w:val="24"/>
          <w:szCs w:val="24"/>
        </w:rPr>
        <w:t xml:space="preserve">irrespective of </w:t>
      </w:r>
      <w:r w:rsidR="00B70E20" w:rsidRPr="00905739">
        <w:rPr>
          <w:rFonts w:ascii="Bell MT" w:hAnsi="Bell MT"/>
          <w:sz w:val="24"/>
          <w:szCs w:val="24"/>
        </w:rPr>
        <w:t xml:space="preserve">whether parties are represented and whether they request </w:t>
      </w:r>
      <w:r w:rsidR="009E1F87" w:rsidRPr="00905739">
        <w:rPr>
          <w:rFonts w:ascii="Bell MT" w:hAnsi="Bell MT"/>
          <w:sz w:val="24"/>
          <w:szCs w:val="24"/>
        </w:rPr>
        <w:t>such measures or not.</w:t>
      </w:r>
    </w:p>
    <w:p w14:paraId="0E0F021B" w14:textId="345912DB" w:rsidR="003000F2" w:rsidRPr="00905739" w:rsidRDefault="003000F2" w:rsidP="003000F2">
      <w:pPr>
        <w:jc w:val="both"/>
        <w:rPr>
          <w:rFonts w:ascii="Bell MT" w:hAnsi="Bell MT"/>
          <w:sz w:val="24"/>
          <w:szCs w:val="24"/>
        </w:rPr>
      </w:pPr>
      <w:r w:rsidRPr="00905739">
        <w:rPr>
          <w:rFonts w:ascii="Bell MT" w:hAnsi="Bell MT"/>
          <w:sz w:val="24"/>
          <w:szCs w:val="24"/>
        </w:rPr>
        <w:t>The court may consider</w:t>
      </w:r>
      <w:r w:rsidR="0037249D" w:rsidRPr="00905739">
        <w:rPr>
          <w:rFonts w:ascii="Bell MT" w:hAnsi="Bell MT"/>
          <w:sz w:val="24"/>
          <w:szCs w:val="24"/>
        </w:rPr>
        <w:t>:</w:t>
      </w:r>
      <w:r w:rsidRPr="00905739">
        <w:rPr>
          <w:rFonts w:ascii="Bell MT" w:hAnsi="Bell MT"/>
          <w:sz w:val="24"/>
          <w:szCs w:val="24"/>
        </w:rPr>
        <w:t xml:space="preserve"> </w:t>
      </w:r>
    </w:p>
    <w:p w14:paraId="70D08EA3" w14:textId="0FE6D4CA" w:rsidR="003000F2" w:rsidRPr="00905739" w:rsidRDefault="0037249D" w:rsidP="00443F09">
      <w:pPr>
        <w:pStyle w:val="ListParagraph"/>
        <w:numPr>
          <w:ilvl w:val="0"/>
          <w:numId w:val="7"/>
        </w:numPr>
        <w:jc w:val="both"/>
        <w:rPr>
          <w:rFonts w:ascii="Bell MT" w:hAnsi="Bell MT"/>
          <w:sz w:val="24"/>
          <w:szCs w:val="24"/>
        </w:rPr>
      </w:pPr>
      <w:r w:rsidRPr="00905739">
        <w:rPr>
          <w:rFonts w:ascii="Bell MT" w:hAnsi="Bell MT"/>
          <w:sz w:val="24"/>
          <w:szCs w:val="24"/>
        </w:rPr>
        <w:t xml:space="preserve">A </w:t>
      </w:r>
      <w:r w:rsidR="003000F2" w:rsidRPr="00905739">
        <w:rPr>
          <w:rFonts w:ascii="Bell MT" w:hAnsi="Bell MT"/>
          <w:sz w:val="24"/>
          <w:szCs w:val="24"/>
        </w:rPr>
        <w:t>separate waiting room</w:t>
      </w:r>
      <w:r w:rsidR="00996EFE" w:rsidRPr="00905739">
        <w:rPr>
          <w:rFonts w:ascii="Bell MT" w:hAnsi="Bell MT"/>
          <w:sz w:val="24"/>
          <w:szCs w:val="24"/>
        </w:rPr>
        <w:t xml:space="preserve"> including access to a </w:t>
      </w:r>
      <w:r w:rsidRPr="00905739">
        <w:rPr>
          <w:rFonts w:ascii="Bell MT" w:hAnsi="Bell MT"/>
          <w:sz w:val="24"/>
          <w:szCs w:val="24"/>
        </w:rPr>
        <w:t>shared</w:t>
      </w:r>
      <w:r w:rsidR="00996EFE" w:rsidRPr="00905739">
        <w:rPr>
          <w:rFonts w:ascii="Bell MT" w:hAnsi="Bell MT"/>
          <w:sz w:val="24"/>
          <w:szCs w:val="24"/>
        </w:rPr>
        <w:t xml:space="preserve"> waiting room for </w:t>
      </w:r>
      <w:r w:rsidRPr="00905739">
        <w:rPr>
          <w:rFonts w:ascii="Bell MT" w:hAnsi="Bell MT"/>
          <w:sz w:val="24"/>
          <w:szCs w:val="24"/>
        </w:rPr>
        <w:t>those considered vulnerable</w:t>
      </w:r>
      <w:r w:rsidR="006411B6" w:rsidRPr="00905739">
        <w:rPr>
          <w:rFonts w:ascii="Bell MT" w:hAnsi="Bell MT"/>
          <w:sz w:val="24"/>
          <w:szCs w:val="24"/>
        </w:rPr>
        <w:t>,</w:t>
      </w:r>
    </w:p>
    <w:p w14:paraId="6F4AE6AD" w14:textId="7562E299" w:rsidR="00B90C2B" w:rsidRPr="00905739" w:rsidRDefault="00B90C2B" w:rsidP="00B90C2B">
      <w:pPr>
        <w:pStyle w:val="ListParagraph"/>
        <w:numPr>
          <w:ilvl w:val="0"/>
          <w:numId w:val="7"/>
        </w:numPr>
        <w:jc w:val="both"/>
        <w:rPr>
          <w:rFonts w:ascii="Bell MT" w:hAnsi="Bell MT"/>
          <w:sz w:val="24"/>
          <w:szCs w:val="24"/>
        </w:rPr>
      </w:pPr>
      <w:r w:rsidRPr="00905739">
        <w:rPr>
          <w:rFonts w:ascii="Bell MT" w:hAnsi="Bell MT"/>
          <w:sz w:val="24"/>
          <w:szCs w:val="24"/>
        </w:rPr>
        <w:t>Staggered times to enter and leave the building</w:t>
      </w:r>
      <w:r w:rsidR="0037249D" w:rsidRPr="00905739">
        <w:rPr>
          <w:rFonts w:ascii="Bell MT" w:hAnsi="Bell MT"/>
          <w:sz w:val="24"/>
          <w:szCs w:val="24"/>
        </w:rPr>
        <w:t>,</w:t>
      </w:r>
    </w:p>
    <w:p w14:paraId="4CF99FE1" w14:textId="6BCDA770" w:rsidR="00B90C2B" w:rsidRPr="00905739" w:rsidRDefault="00A83196">
      <w:pPr>
        <w:pStyle w:val="ListParagraph"/>
        <w:numPr>
          <w:ilvl w:val="0"/>
          <w:numId w:val="7"/>
        </w:numPr>
        <w:jc w:val="both"/>
        <w:rPr>
          <w:rFonts w:ascii="Bell MT" w:hAnsi="Bell MT"/>
          <w:sz w:val="24"/>
          <w:szCs w:val="24"/>
        </w:rPr>
      </w:pPr>
      <w:r w:rsidRPr="00905739">
        <w:rPr>
          <w:rFonts w:ascii="Bell MT" w:hAnsi="Bell MT"/>
          <w:sz w:val="24"/>
          <w:szCs w:val="24"/>
        </w:rPr>
        <w:t>Consideration of the</w:t>
      </w:r>
      <w:r w:rsidR="00B90C2B" w:rsidRPr="00905739">
        <w:rPr>
          <w:rFonts w:ascii="Bell MT" w:hAnsi="Bell MT"/>
          <w:sz w:val="24"/>
          <w:szCs w:val="24"/>
        </w:rPr>
        <w:t xml:space="preserve"> seating plan within the Court room/ use of screens</w:t>
      </w:r>
      <w:r w:rsidR="006411B6" w:rsidRPr="00905739">
        <w:rPr>
          <w:rFonts w:ascii="Bell MT" w:hAnsi="Bell MT"/>
          <w:sz w:val="24"/>
          <w:szCs w:val="24"/>
        </w:rPr>
        <w:t>,</w:t>
      </w:r>
    </w:p>
    <w:p w14:paraId="4BAB4102" w14:textId="0B01F45D" w:rsidR="0062624D" w:rsidRPr="00905739" w:rsidRDefault="00A83196" w:rsidP="00443F09">
      <w:pPr>
        <w:pStyle w:val="ListParagraph"/>
        <w:numPr>
          <w:ilvl w:val="0"/>
          <w:numId w:val="7"/>
        </w:numPr>
        <w:jc w:val="both"/>
        <w:rPr>
          <w:rFonts w:ascii="Bell MT" w:hAnsi="Bell MT"/>
          <w:sz w:val="24"/>
          <w:szCs w:val="24"/>
        </w:rPr>
      </w:pPr>
      <w:r w:rsidRPr="00905739">
        <w:rPr>
          <w:rFonts w:ascii="Bell MT" w:hAnsi="Bell MT"/>
          <w:sz w:val="24"/>
          <w:szCs w:val="24"/>
        </w:rPr>
        <w:t>T</w:t>
      </w:r>
      <w:r w:rsidR="003000F2" w:rsidRPr="00905739">
        <w:rPr>
          <w:rFonts w:ascii="Bell MT" w:hAnsi="Bell MT"/>
          <w:sz w:val="24"/>
          <w:szCs w:val="24"/>
        </w:rPr>
        <w:t>he attendance of an IDVA/support in court</w:t>
      </w:r>
      <w:r w:rsidR="006411B6" w:rsidRPr="00905739">
        <w:rPr>
          <w:rFonts w:ascii="Bell MT" w:hAnsi="Bell MT"/>
          <w:sz w:val="24"/>
          <w:szCs w:val="24"/>
        </w:rPr>
        <w:t>,</w:t>
      </w:r>
    </w:p>
    <w:p w14:paraId="4F11FD4C" w14:textId="2DAC435A" w:rsidR="0062624D" w:rsidRPr="00905739" w:rsidRDefault="00A83196" w:rsidP="00443F09">
      <w:pPr>
        <w:pStyle w:val="ListParagraph"/>
        <w:numPr>
          <w:ilvl w:val="0"/>
          <w:numId w:val="7"/>
        </w:numPr>
        <w:jc w:val="both"/>
        <w:rPr>
          <w:rFonts w:ascii="Bell MT" w:hAnsi="Bell MT"/>
          <w:sz w:val="24"/>
          <w:szCs w:val="24"/>
        </w:rPr>
      </w:pPr>
      <w:r w:rsidRPr="00905739">
        <w:rPr>
          <w:rFonts w:ascii="Bell MT" w:hAnsi="Bell MT"/>
          <w:sz w:val="24"/>
          <w:szCs w:val="24"/>
        </w:rPr>
        <w:t>V</w:t>
      </w:r>
      <w:r w:rsidR="003000F2" w:rsidRPr="00905739">
        <w:rPr>
          <w:rFonts w:ascii="Bell MT" w:hAnsi="Bell MT"/>
          <w:sz w:val="24"/>
          <w:szCs w:val="24"/>
        </w:rPr>
        <w:t>irtual attendance for one or both of the parties</w:t>
      </w:r>
      <w:r w:rsidR="007F092B" w:rsidRPr="00905739">
        <w:rPr>
          <w:rFonts w:ascii="Bell MT" w:hAnsi="Bell MT"/>
          <w:sz w:val="24"/>
          <w:szCs w:val="24"/>
        </w:rPr>
        <w:t>?</w:t>
      </w:r>
      <w:r w:rsidR="00D50887" w:rsidRPr="00905739">
        <w:rPr>
          <w:rFonts w:ascii="Bell MT" w:hAnsi="Bell MT"/>
          <w:sz w:val="24"/>
          <w:szCs w:val="24"/>
        </w:rPr>
        <w:t xml:space="preserve"> </w:t>
      </w:r>
      <w:r w:rsidR="007619E6" w:rsidRPr="00905739">
        <w:rPr>
          <w:rFonts w:ascii="Bell MT" w:hAnsi="Bell MT"/>
          <w:sz w:val="24"/>
          <w:szCs w:val="24"/>
        </w:rPr>
        <w:t>The location where</w:t>
      </w:r>
      <w:r w:rsidR="00D50887" w:rsidRPr="00905739">
        <w:rPr>
          <w:rFonts w:ascii="Bell MT" w:hAnsi="Bell MT"/>
          <w:sz w:val="24"/>
          <w:szCs w:val="24"/>
        </w:rPr>
        <w:t xml:space="preserve"> </w:t>
      </w:r>
      <w:r w:rsidR="00F62B72" w:rsidRPr="00905739">
        <w:rPr>
          <w:rFonts w:ascii="Bell MT" w:hAnsi="Bell MT"/>
          <w:sz w:val="24"/>
          <w:szCs w:val="24"/>
        </w:rPr>
        <w:t>they</w:t>
      </w:r>
      <w:r w:rsidR="00D50887" w:rsidRPr="00905739">
        <w:rPr>
          <w:rFonts w:ascii="Bell MT" w:hAnsi="Bell MT"/>
          <w:sz w:val="24"/>
          <w:szCs w:val="24"/>
        </w:rPr>
        <w:t xml:space="preserve"> attend from e.g.</w:t>
      </w:r>
      <w:r w:rsidR="00B90C2B" w:rsidRPr="00905739">
        <w:rPr>
          <w:rFonts w:ascii="Bell MT" w:hAnsi="Bell MT"/>
          <w:sz w:val="24"/>
          <w:szCs w:val="24"/>
        </w:rPr>
        <w:t xml:space="preserve"> </w:t>
      </w:r>
      <w:r w:rsidR="006411B6" w:rsidRPr="00905739">
        <w:rPr>
          <w:rFonts w:ascii="Bell MT" w:hAnsi="Bell MT"/>
          <w:sz w:val="24"/>
          <w:szCs w:val="24"/>
        </w:rPr>
        <w:t xml:space="preserve">home, </w:t>
      </w:r>
      <w:r w:rsidRPr="00905739">
        <w:rPr>
          <w:rFonts w:ascii="Bell MT" w:hAnsi="Bell MT"/>
          <w:sz w:val="24"/>
          <w:szCs w:val="24"/>
        </w:rPr>
        <w:t>solicitor’s</w:t>
      </w:r>
      <w:r w:rsidR="00B90C2B" w:rsidRPr="00905739">
        <w:rPr>
          <w:rFonts w:ascii="Bell MT" w:hAnsi="Bell MT"/>
          <w:sz w:val="24"/>
          <w:szCs w:val="24"/>
        </w:rPr>
        <w:t xml:space="preserve"> office</w:t>
      </w:r>
      <w:r w:rsidR="00D50887" w:rsidRPr="00905739">
        <w:rPr>
          <w:rFonts w:ascii="Bell MT" w:hAnsi="Bell MT"/>
          <w:sz w:val="24"/>
          <w:szCs w:val="24"/>
        </w:rPr>
        <w:t>?</w:t>
      </w:r>
    </w:p>
    <w:p w14:paraId="7823CBAF" w14:textId="6B905BE6" w:rsidR="003000F2" w:rsidRPr="00905739" w:rsidRDefault="00A83196" w:rsidP="00443F09">
      <w:pPr>
        <w:pStyle w:val="ListParagraph"/>
        <w:numPr>
          <w:ilvl w:val="0"/>
          <w:numId w:val="7"/>
        </w:numPr>
        <w:jc w:val="both"/>
        <w:rPr>
          <w:rFonts w:ascii="Bell MT" w:hAnsi="Bell MT"/>
          <w:sz w:val="24"/>
          <w:szCs w:val="24"/>
        </w:rPr>
      </w:pPr>
      <w:r w:rsidRPr="00905739">
        <w:rPr>
          <w:rFonts w:ascii="Bell MT" w:hAnsi="Bell MT"/>
          <w:sz w:val="24"/>
          <w:szCs w:val="24"/>
        </w:rPr>
        <w:t>The need for breaks</w:t>
      </w:r>
      <w:r w:rsidR="002F040C" w:rsidRPr="00905739">
        <w:rPr>
          <w:rFonts w:ascii="Bell MT" w:hAnsi="Bell MT"/>
          <w:sz w:val="24"/>
          <w:szCs w:val="24"/>
        </w:rPr>
        <w:t xml:space="preserve"> </w:t>
      </w:r>
      <w:r w:rsidR="009E1F87" w:rsidRPr="00905739">
        <w:rPr>
          <w:rFonts w:ascii="Bell MT" w:hAnsi="Bell MT"/>
          <w:sz w:val="24"/>
          <w:szCs w:val="24"/>
        </w:rPr>
        <w:t>during</w:t>
      </w:r>
      <w:r w:rsidR="002F040C" w:rsidRPr="00905739">
        <w:rPr>
          <w:rFonts w:ascii="Bell MT" w:hAnsi="Bell MT"/>
          <w:sz w:val="24"/>
          <w:szCs w:val="24"/>
        </w:rPr>
        <w:t xml:space="preserve"> the hearing or when giving evidence</w:t>
      </w:r>
      <w:r w:rsidR="006411B6" w:rsidRPr="00905739">
        <w:rPr>
          <w:rFonts w:ascii="Bell MT" w:hAnsi="Bell MT"/>
          <w:sz w:val="24"/>
          <w:szCs w:val="24"/>
        </w:rPr>
        <w:t>.</w:t>
      </w:r>
    </w:p>
    <w:p w14:paraId="474FDDA2" w14:textId="428E1B2C" w:rsidR="00663E62" w:rsidRPr="00905739" w:rsidRDefault="003000F2" w:rsidP="003000F2">
      <w:pPr>
        <w:jc w:val="both"/>
        <w:rPr>
          <w:rFonts w:ascii="Bell MT" w:hAnsi="Bell MT"/>
          <w:sz w:val="24"/>
          <w:szCs w:val="24"/>
        </w:rPr>
      </w:pPr>
      <w:r w:rsidRPr="00905739">
        <w:rPr>
          <w:rFonts w:ascii="Bell MT" w:hAnsi="Bell MT"/>
          <w:sz w:val="24"/>
          <w:szCs w:val="24"/>
        </w:rPr>
        <w:t>These options are not exhaustive but an illustration of what might be considered</w:t>
      </w:r>
      <w:r w:rsidR="00243B72" w:rsidRPr="00905739">
        <w:rPr>
          <w:rFonts w:ascii="Bell MT" w:hAnsi="Bell MT"/>
          <w:sz w:val="24"/>
          <w:szCs w:val="24"/>
        </w:rPr>
        <w:t xml:space="preserve">. </w:t>
      </w:r>
      <w:r w:rsidR="00A31C02" w:rsidRPr="00905739">
        <w:rPr>
          <w:rFonts w:ascii="Bell MT" w:hAnsi="Bell MT"/>
          <w:sz w:val="24"/>
          <w:szCs w:val="24"/>
        </w:rPr>
        <w:t xml:space="preserve"> </w:t>
      </w:r>
      <w:r w:rsidRPr="00905739">
        <w:rPr>
          <w:rFonts w:ascii="Bell MT" w:hAnsi="Bell MT"/>
          <w:sz w:val="24"/>
          <w:szCs w:val="24"/>
        </w:rPr>
        <w:t>The option of separate entrances is not currently available in Milton Keynes</w:t>
      </w:r>
      <w:r w:rsidR="00A31C02" w:rsidRPr="00905739">
        <w:rPr>
          <w:rFonts w:ascii="Bell MT" w:hAnsi="Bell MT"/>
          <w:sz w:val="24"/>
          <w:szCs w:val="24"/>
        </w:rPr>
        <w:t>. HMCTS are aware of the impact of this on vulnerable parties.</w:t>
      </w:r>
    </w:p>
    <w:p w14:paraId="7D30BD20" w14:textId="60B52D91" w:rsidR="003000F2" w:rsidRPr="00905739" w:rsidRDefault="003000F2" w:rsidP="003000F2">
      <w:pPr>
        <w:jc w:val="both"/>
        <w:rPr>
          <w:rFonts w:ascii="Bell MT" w:hAnsi="Bell MT"/>
          <w:sz w:val="24"/>
          <w:szCs w:val="24"/>
        </w:rPr>
      </w:pPr>
      <w:r w:rsidRPr="00905739">
        <w:rPr>
          <w:rFonts w:ascii="Bell MT" w:hAnsi="Bell MT"/>
          <w:sz w:val="24"/>
          <w:szCs w:val="24"/>
        </w:rPr>
        <w:t>Special measures must be considered at every hearing (unless the alleged victim or witness asks to dispense with special measures)</w:t>
      </w:r>
    </w:p>
    <w:p w14:paraId="004FBD7D" w14:textId="25CAEA21" w:rsidR="0021603E" w:rsidRPr="00905739" w:rsidRDefault="003000F2" w:rsidP="003000F2">
      <w:pPr>
        <w:jc w:val="both"/>
        <w:rPr>
          <w:rFonts w:ascii="Bell MT" w:hAnsi="Bell MT"/>
          <w:sz w:val="24"/>
          <w:szCs w:val="24"/>
        </w:rPr>
      </w:pPr>
      <w:r w:rsidRPr="00905739">
        <w:rPr>
          <w:rFonts w:ascii="Bell MT" w:hAnsi="Bell MT"/>
          <w:sz w:val="24"/>
          <w:szCs w:val="24"/>
        </w:rPr>
        <w:t xml:space="preserve">The court order should record any special measures put in place and make clear whether a separate ground rules hearing is required during any part of the process. </w:t>
      </w:r>
    </w:p>
    <w:p w14:paraId="51C000AA" w14:textId="23FBE528" w:rsidR="001E5FAB" w:rsidRPr="00905739" w:rsidRDefault="003000F2" w:rsidP="003000F2">
      <w:pPr>
        <w:jc w:val="both"/>
        <w:rPr>
          <w:rFonts w:ascii="Bell MT" w:hAnsi="Bell MT"/>
          <w:sz w:val="24"/>
          <w:szCs w:val="24"/>
        </w:rPr>
      </w:pPr>
      <w:r w:rsidRPr="00905739">
        <w:rPr>
          <w:rFonts w:ascii="Bell MT" w:hAnsi="Bell MT"/>
          <w:sz w:val="24"/>
          <w:szCs w:val="24"/>
        </w:rPr>
        <w:t>The court must ensure confidential addresses are marked on the digital</w:t>
      </w:r>
      <w:r w:rsidR="005D154A" w:rsidRPr="00905739">
        <w:rPr>
          <w:rFonts w:ascii="Bell MT" w:hAnsi="Bell MT"/>
          <w:sz w:val="24"/>
          <w:szCs w:val="24"/>
        </w:rPr>
        <w:t xml:space="preserve"> file/ platform</w:t>
      </w:r>
      <w:r w:rsidR="001E5FAB" w:rsidRPr="00905739">
        <w:rPr>
          <w:rFonts w:ascii="Bell MT" w:hAnsi="Bell MT"/>
          <w:sz w:val="24"/>
          <w:szCs w:val="24"/>
        </w:rPr>
        <w:t xml:space="preserve"> or any paper file. </w:t>
      </w:r>
      <w:r w:rsidRPr="00905739">
        <w:rPr>
          <w:rFonts w:ascii="Bell MT" w:hAnsi="Bell MT"/>
          <w:sz w:val="24"/>
          <w:szCs w:val="24"/>
        </w:rPr>
        <w:t xml:space="preserve"> </w:t>
      </w:r>
    </w:p>
    <w:p w14:paraId="57E825DC" w14:textId="55FC7922" w:rsidR="003000F2" w:rsidRPr="00905739" w:rsidRDefault="003000F2" w:rsidP="003000F2">
      <w:pPr>
        <w:jc w:val="both"/>
        <w:rPr>
          <w:rFonts w:ascii="Bell MT" w:hAnsi="Bell MT"/>
          <w:sz w:val="24"/>
          <w:szCs w:val="24"/>
        </w:rPr>
      </w:pPr>
      <w:r w:rsidRPr="00905739">
        <w:rPr>
          <w:rFonts w:ascii="Bell MT" w:hAnsi="Bell MT"/>
          <w:sz w:val="24"/>
          <w:szCs w:val="24"/>
        </w:rPr>
        <w:lastRenderedPageBreak/>
        <w:t>Where proceedings are heard remotely the court must ensure that confidential telephone numbers or other identifying information is not visible on screen to the other parties.</w:t>
      </w:r>
    </w:p>
    <w:p w14:paraId="4D5F2E02" w14:textId="559276F0" w:rsidR="003000F2" w:rsidRPr="00905739" w:rsidRDefault="003000F2" w:rsidP="003000F2">
      <w:pPr>
        <w:jc w:val="both"/>
        <w:rPr>
          <w:rFonts w:ascii="Bell MT" w:hAnsi="Bell MT"/>
          <w:sz w:val="24"/>
          <w:szCs w:val="24"/>
        </w:rPr>
      </w:pPr>
      <w:r w:rsidRPr="00905739">
        <w:rPr>
          <w:rFonts w:ascii="Bell MT" w:hAnsi="Bell MT"/>
          <w:sz w:val="24"/>
          <w:szCs w:val="24"/>
        </w:rPr>
        <w:t xml:space="preserve">Judges should be mindful that </w:t>
      </w:r>
      <w:r w:rsidR="00D67E35" w:rsidRPr="00905739">
        <w:rPr>
          <w:rFonts w:ascii="Bell MT" w:hAnsi="Bell MT"/>
          <w:sz w:val="24"/>
          <w:szCs w:val="24"/>
        </w:rPr>
        <w:t>Non-Molestation</w:t>
      </w:r>
      <w:r w:rsidR="00FA770C" w:rsidRPr="00905739">
        <w:rPr>
          <w:rFonts w:ascii="Bell MT" w:hAnsi="Bell MT"/>
          <w:sz w:val="24"/>
          <w:szCs w:val="24"/>
        </w:rPr>
        <w:t xml:space="preserve"> I</w:t>
      </w:r>
      <w:r w:rsidRPr="00905739">
        <w:rPr>
          <w:rFonts w:ascii="Bell MT" w:hAnsi="Bell MT"/>
          <w:sz w:val="24"/>
          <w:szCs w:val="24"/>
        </w:rPr>
        <w:t xml:space="preserve">njunctions </w:t>
      </w:r>
      <w:r w:rsidR="00C41FC8" w:rsidRPr="00905739">
        <w:rPr>
          <w:rFonts w:ascii="Bell MT" w:hAnsi="Bell MT"/>
          <w:sz w:val="24"/>
          <w:szCs w:val="24"/>
        </w:rPr>
        <w:t xml:space="preserve">and Children Act applications </w:t>
      </w:r>
      <w:r w:rsidR="00FA770C" w:rsidRPr="00905739">
        <w:rPr>
          <w:rFonts w:ascii="Bell MT" w:hAnsi="Bell MT"/>
          <w:sz w:val="24"/>
          <w:szCs w:val="24"/>
        </w:rPr>
        <w:t>can be</w:t>
      </w:r>
      <w:r w:rsidRPr="00905739">
        <w:rPr>
          <w:rFonts w:ascii="Bell MT" w:hAnsi="Bell MT"/>
          <w:sz w:val="24"/>
          <w:szCs w:val="24"/>
        </w:rPr>
        <w:t xml:space="preserve"> issued out of area to protect a confidential address</w:t>
      </w:r>
      <w:r w:rsidR="00C41FC8" w:rsidRPr="00905739">
        <w:rPr>
          <w:rFonts w:ascii="Bell MT" w:hAnsi="Bell MT"/>
          <w:sz w:val="24"/>
          <w:szCs w:val="24"/>
        </w:rPr>
        <w:t xml:space="preserve"> or the </w:t>
      </w:r>
      <w:r w:rsidR="001E5FAB" w:rsidRPr="00905739">
        <w:rPr>
          <w:rFonts w:ascii="Bell MT" w:hAnsi="Bell MT"/>
          <w:sz w:val="24"/>
          <w:szCs w:val="24"/>
        </w:rPr>
        <w:t>family’s</w:t>
      </w:r>
      <w:r w:rsidR="00C41FC8" w:rsidRPr="00905739">
        <w:rPr>
          <w:rFonts w:ascii="Bell MT" w:hAnsi="Bell MT"/>
          <w:sz w:val="24"/>
          <w:szCs w:val="24"/>
        </w:rPr>
        <w:t xml:space="preserve"> location</w:t>
      </w:r>
      <w:r w:rsidR="00FA770C" w:rsidRPr="00905739">
        <w:rPr>
          <w:rFonts w:ascii="Bell MT" w:hAnsi="Bell MT"/>
          <w:sz w:val="24"/>
          <w:szCs w:val="24"/>
        </w:rPr>
        <w:t>.</w:t>
      </w:r>
    </w:p>
    <w:p w14:paraId="0D3E75BF" w14:textId="77777777" w:rsidR="00C17C08" w:rsidRPr="00905739" w:rsidRDefault="00C17C08" w:rsidP="003000F2">
      <w:pPr>
        <w:jc w:val="both"/>
        <w:rPr>
          <w:rFonts w:ascii="Bell MT" w:hAnsi="Bell MT"/>
          <w:b/>
          <w:bCs/>
          <w:sz w:val="24"/>
          <w:szCs w:val="24"/>
          <w:u w:val="single"/>
        </w:rPr>
      </w:pPr>
    </w:p>
    <w:p w14:paraId="5774E7F4" w14:textId="437F00D1" w:rsidR="003000F2" w:rsidRPr="00905739" w:rsidRDefault="00C41FC8" w:rsidP="00EE4F23">
      <w:pPr>
        <w:pStyle w:val="ListParagraph"/>
        <w:numPr>
          <w:ilvl w:val="0"/>
          <w:numId w:val="15"/>
        </w:numPr>
        <w:jc w:val="both"/>
        <w:rPr>
          <w:rFonts w:ascii="Bell MT" w:hAnsi="Bell MT"/>
          <w:b/>
          <w:bCs/>
          <w:sz w:val="24"/>
          <w:szCs w:val="24"/>
          <w:u w:val="single"/>
        </w:rPr>
      </w:pPr>
      <w:r w:rsidRPr="00905739">
        <w:rPr>
          <w:rFonts w:ascii="Bell MT" w:hAnsi="Bell MT"/>
          <w:b/>
          <w:bCs/>
          <w:sz w:val="24"/>
          <w:szCs w:val="24"/>
          <w:u w:val="single"/>
        </w:rPr>
        <w:t xml:space="preserve">The Potentially Violent Person </w:t>
      </w:r>
      <w:r w:rsidR="00C17C08" w:rsidRPr="00905739">
        <w:rPr>
          <w:rFonts w:ascii="Bell MT" w:hAnsi="Bell MT"/>
          <w:b/>
          <w:bCs/>
          <w:sz w:val="24"/>
          <w:szCs w:val="24"/>
          <w:u w:val="single"/>
        </w:rPr>
        <w:t>Protocol (PVP)</w:t>
      </w:r>
    </w:p>
    <w:p w14:paraId="375C44C6" w14:textId="5B3D006B" w:rsidR="00BE4542" w:rsidRPr="00905739" w:rsidRDefault="00C17C08" w:rsidP="003000F2">
      <w:pPr>
        <w:jc w:val="both"/>
        <w:rPr>
          <w:rFonts w:ascii="Bell MT" w:hAnsi="Bell MT"/>
          <w:sz w:val="24"/>
          <w:szCs w:val="24"/>
        </w:rPr>
      </w:pPr>
      <w:r w:rsidRPr="00905739">
        <w:rPr>
          <w:rFonts w:ascii="Bell MT" w:hAnsi="Bell MT"/>
          <w:sz w:val="24"/>
          <w:szCs w:val="24"/>
        </w:rPr>
        <w:t xml:space="preserve">Professionals are referred to the Milton </w:t>
      </w:r>
      <w:r w:rsidR="00816674" w:rsidRPr="00905739">
        <w:rPr>
          <w:rFonts w:ascii="Bell MT" w:hAnsi="Bell MT"/>
          <w:sz w:val="24"/>
          <w:szCs w:val="24"/>
        </w:rPr>
        <w:t>Keynes PVP</w:t>
      </w:r>
      <w:r w:rsidRPr="00905739">
        <w:rPr>
          <w:rFonts w:ascii="Bell MT" w:hAnsi="Bell MT"/>
          <w:sz w:val="24"/>
          <w:szCs w:val="24"/>
        </w:rPr>
        <w:t xml:space="preserve"> </w:t>
      </w:r>
      <w:r w:rsidR="00816674" w:rsidRPr="00905739">
        <w:rPr>
          <w:rFonts w:ascii="Bell MT" w:hAnsi="Bell MT"/>
          <w:sz w:val="24"/>
          <w:szCs w:val="24"/>
        </w:rPr>
        <w:t>P</w:t>
      </w:r>
      <w:r w:rsidRPr="00905739">
        <w:rPr>
          <w:rFonts w:ascii="Bell MT" w:hAnsi="Bell MT"/>
          <w:sz w:val="24"/>
          <w:szCs w:val="24"/>
        </w:rPr>
        <w:t xml:space="preserve">olicy and are encouraged to share any information that might impact upon the safety of Court users, </w:t>
      </w:r>
      <w:r w:rsidR="00CF2CA4" w:rsidRPr="00905739">
        <w:rPr>
          <w:rFonts w:ascii="Bell MT" w:hAnsi="Bell MT"/>
          <w:sz w:val="24"/>
          <w:szCs w:val="24"/>
        </w:rPr>
        <w:t>staff,</w:t>
      </w:r>
      <w:r w:rsidRPr="00905739">
        <w:rPr>
          <w:rFonts w:ascii="Bell MT" w:hAnsi="Bell MT"/>
          <w:sz w:val="24"/>
          <w:szCs w:val="24"/>
        </w:rPr>
        <w:t xml:space="preserve"> or Judges. Under the protocol HMCTS have a duty </w:t>
      </w:r>
      <w:r w:rsidR="007F3178" w:rsidRPr="00905739">
        <w:rPr>
          <w:rFonts w:ascii="Bell MT" w:hAnsi="Bell MT"/>
          <w:sz w:val="24"/>
          <w:szCs w:val="24"/>
        </w:rPr>
        <w:t xml:space="preserve">to </w:t>
      </w:r>
      <w:r w:rsidR="00FD5070" w:rsidRPr="00905739">
        <w:rPr>
          <w:rFonts w:ascii="Bell MT" w:hAnsi="Bell MT"/>
          <w:sz w:val="24"/>
          <w:szCs w:val="24"/>
        </w:rPr>
        <w:t>conduct an internal</w:t>
      </w:r>
      <w:r w:rsidRPr="00905739">
        <w:rPr>
          <w:rFonts w:ascii="Bell MT" w:hAnsi="Bell MT"/>
          <w:sz w:val="24"/>
          <w:szCs w:val="24"/>
        </w:rPr>
        <w:t xml:space="preserve"> risk assess</w:t>
      </w:r>
      <w:r w:rsidR="00FD5070" w:rsidRPr="00905739">
        <w:rPr>
          <w:rFonts w:ascii="Bell MT" w:hAnsi="Bell MT"/>
          <w:sz w:val="24"/>
          <w:szCs w:val="24"/>
        </w:rPr>
        <w:t>ment of</w:t>
      </w:r>
      <w:r w:rsidRPr="00905739">
        <w:rPr>
          <w:rFonts w:ascii="Bell MT" w:hAnsi="Bell MT"/>
          <w:sz w:val="24"/>
          <w:szCs w:val="24"/>
        </w:rPr>
        <w:t xml:space="preserve"> any potentially violent court user and put in </w:t>
      </w:r>
      <w:r w:rsidR="00FD5070" w:rsidRPr="00905739">
        <w:rPr>
          <w:rFonts w:ascii="Bell MT" w:hAnsi="Bell MT"/>
          <w:sz w:val="24"/>
          <w:szCs w:val="24"/>
        </w:rPr>
        <w:t>operational measures for protection e.g.</w:t>
      </w:r>
      <w:r w:rsidRPr="00905739">
        <w:rPr>
          <w:rFonts w:ascii="Bell MT" w:hAnsi="Bell MT"/>
          <w:sz w:val="24"/>
          <w:szCs w:val="24"/>
        </w:rPr>
        <w:t xml:space="preserve"> additional security or </w:t>
      </w:r>
      <w:r w:rsidR="00FD5070" w:rsidRPr="00905739">
        <w:rPr>
          <w:rFonts w:ascii="Bell MT" w:hAnsi="Bell MT"/>
          <w:sz w:val="24"/>
          <w:szCs w:val="24"/>
        </w:rPr>
        <w:t xml:space="preserve">prevent </w:t>
      </w:r>
      <w:r w:rsidRPr="00905739">
        <w:rPr>
          <w:rFonts w:ascii="Bell MT" w:hAnsi="Bell MT"/>
          <w:sz w:val="24"/>
          <w:szCs w:val="24"/>
        </w:rPr>
        <w:t>such partie</w:t>
      </w:r>
      <w:r w:rsidR="00FD5070" w:rsidRPr="00905739">
        <w:rPr>
          <w:rFonts w:ascii="Bell MT" w:hAnsi="Bell MT"/>
          <w:sz w:val="24"/>
          <w:szCs w:val="24"/>
        </w:rPr>
        <w:t>s from</w:t>
      </w:r>
      <w:r w:rsidRPr="00905739">
        <w:rPr>
          <w:rFonts w:ascii="Bell MT" w:hAnsi="Bell MT"/>
          <w:sz w:val="24"/>
          <w:szCs w:val="24"/>
        </w:rPr>
        <w:t xml:space="preserve"> enter</w:t>
      </w:r>
      <w:r w:rsidR="00FD5070" w:rsidRPr="00905739">
        <w:rPr>
          <w:rFonts w:ascii="Bell MT" w:hAnsi="Bell MT"/>
          <w:sz w:val="24"/>
          <w:szCs w:val="24"/>
        </w:rPr>
        <w:t>ing</w:t>
      </w:r>
      <w:r w:rsidRPr="00905739">
        <w:rPr>
          <w:rFonts w:ascii="Bell MT" w:hAnsi="Bell MT"/>
          <w:sz w:val="24"/>
          <w:szCs w:val="24"/>
        </w:rPr>
        <w:t xml:space="preserve"> the court building</w:t>
      </w:r>
      <w:r w:rsidR="00FD5070" w:rsidRPr="00905739">
        <w:rPr>
          <w:rFonts w:ascii="Bell MT" w:hAnsi="Bell MT"/>
          <w:sz w:val="24"/>
          <w:szCs w:val="24"/>
        </w:rPr>
        <w:t xml:space="preserve">. </w:t>
      </w:r>
    </w:p>
    <w:p w14:paraId="36DD4DD8" w14:textId="05EC8BA4" w:rsidR="00C17C08" w:rsidRPr="00905739" w:rsidRDefault="00FD5070" w:rsidP="003000F2">
      <w:pPr>
        <w:jc w:val="both"/>
        <w:rPr>
          <w:rFonts w:ascii="Bell MT" w:hAnsi="Bell MT"/>
          <w:sz w:val="24"/>
          <w:szCs w:val="24"/>
        </w:rPr>
      </w:pPr>
      <w:r w:rsidRPr="00905739">
        <w:rPr>
          <w:rFonts w:ascii="Bell MT" w:hAnsi="Bell MT"/>
          <w:sz w:val="24"/>
          <w:szCs w:val="24"/>
        </w:rPr>
        <w:t xml:space="preserve">Measures </w:t>
      </w:r>
      <w:r w:rsidR="00BE4542" w:rsidRPr="00905739">
        <w:rPr>
          <w:rFonts w:ascii="Bell MT" w:hAnsi="Bell MT"/>
          <w:sz w:val="24"/>
          <w:szCs w:val="24"/>
        </w:rPr>
        <w:t xml:space="preserve">are determined by HMCTS and </w:t>
      </w:r>
      <w:r w:rsidRPr="00905739">
        <w:rPr>
          <w:rFonts w:ascii="Bell MT" w:hAnsi="Bell MT"/>
          <w:sz w:val="24"/>
          <w:szCs w:val="24"/>
        </w:rPr>
        <w:t>must balance Article 6 &amp; 8 rights and be a proportionate response to the potential threat.</w:t>
      </w:r>
    </w:p>
    <w:p w14:paraId="191BC070" w14:textId="77777777" w:rsidR="00C41FC8" w:rsidRPr="00905739" w:rsidRDefault="00C41FC8" w:rsidP="003000F2">
      <w:pPr>
        <w:jc w:val="both"/>
        <w:rPr>
          <w:rFonts w:ascii="Bell MT" w:hAnsi="Bell MT"/>
          <w:sz w:val="24"/>
          <w:szCs w:val="24"/>
        </w:rPr>
      </w:pPr>
    </w:p>
    <w:p w14:paraId="62B07844" w14:textId="77777777" w:rsidR="00972067" w:rsidRPr="00905739" w:rsidRDefault="00972067" w:rsidP="003000F2">
      <w:pPr>
        <w:jc w:val="both"/>
        <w:rPr>
          <w:rFonts w:ascii="Bell MT" w:hAnsi="Bell MT"/>
          <w:b/>
          <w:bCs/>
          <w:sz w:val="24"/>
          <w:szCs w:val="24"/>
          <w:u w:val="single"/>
        </w:rPr>
      </w:pPr>
    </w:p>
    <w:p w14:paraId="09F734B2" w14:textId="3DD79CAB" w:rsidR="00954076" w:rsidRPr="00905739" w:rsidRDefault="00954076" w:rsidP="00182596">
      <w:pPr>
        <w:pStyle w:val="ListParagraph"/>
        <w:numPr>
          <w:ilvl w:val="0"/>
          <w:numId w:val="15"/>
        </w:numPr>
        <w:jc w:val="both"/>
        <w:rPr>
          <w:rFonts w:ascii="Bell MT" w:hAnsi="Bell MT"/>
          <w:b/>
          <w:bCs/>
          <w:sz w:val="24"/>
          <w:szCs w:val="24"/>
        </w:rPr>
      </w:pPr>
      <w:r w:rsidRPr="00905739">
        <w:rPr>
          <w:rFonts w:ascii="Bell MT" w:hAnsi="Bell MT"/>
          <w:b/>
          <w:bCs/>
          <w:sz w:val="24"/>
          <w:szCs w:val="24"/>
          <w:u w:val="single"/>
        </w:rPr>
        <w:t>Cafcass Domestic Abuse Practice Policy</w:t>
      </w:r>
      <w:r w:rsidRPr="00905739">
        <w:rPr>
          <w:rFonts w:ascii="Bell MT" w:hAnsi="Bell MT"/>
          <w:b/>
          <w:bCs/>
          <w:sz w:val="24"/>
          <w:szCs w:val="24"/>
        </w:rPr>
        <w:t>.</w:t>
      </w:r>
    </w:p>
    <w:p w14:paraId="1D10C286" w14:textId="2D71C7C6" w:rsidR="00954076" w:rsidRPr="00905739" w:rsidRDefault="00954076" w:rsidP="003000F2">
      <w:pPr>
        <w:jc w:val="both"/>
        <w:rPr>
          <w:rFonts w:ascii="Bell MT" w:hAnsi="Bell MT"/>
          <w:sz w:val="24"/>
          <w:szCs w:val="24"/>
        </w:rPr>
      </w:pPr>
      <w:r w:rsidRPr="00905739">
        <w:rPr>
          <w:rFonts w:ascii="Bell MT" w:hAnsi="Bell MT"/>
          <w:sz w:val="24"/>
          <w:szCs w:val="24"/>
        </w:rPr>
        <w:t xml:space="preserve">The </w:t>
      </w:r>
      <w:r w:rsidR="00C47B2E" w:rsidRPr="00905739">
        <w:rPr>
          <w:rFonts w:ascii="Bell MT" w:hAnsi="Bell MT"/>
          <w:sz w:val="24"/>
          <w:szCs w:val="24"/>
        </w:rPr>
        <w:t>Cafcass Domestic Abuse Practice Policy was updated in July 2025.</w:t>
      </w:r>
    </w:p>
    <w:p w14:paraId="4240E884" w14:textId="484C290F" w:rsidR="00954076" w:rsidRPr="00905739" w:rsidRDefault="00954076" w:rsidP="003000F2">
      <w:pPr>
        <w:jc w:val="both"/>
        <w:rPr>
          <w:rFonts w:ascii="Bell MT" w:hAnsi="Bell MT" w:cs="Arial"/>
          <w:sz w:val="24"/>
          <w:szCs w:val="24"/>
          <w:shd w:val="clear" w:color="auto" w:fill="FFFFFF"/>
        </w:rPr>
      </w:pPr>
      <w:r w:rsidRPr="00905739">
        <w:rPr>
          <w:rFonts w:ascii="Bell MT" w:hAnsi="Bell MT" w:cs="Arial"/>
          <w:sz w:val="24"/>
          <w:szCs w:val="24"/>
          <w:shd w:val="clear" w:color="auto" w:fill="FFFFFF"/>
        </w:rPr>
        <w:t xml:space="preserve">This is an internal Cafcass Policy to support and improve practice with in Cafcass </w:t>
      </w:r>
      <w:r w:rsidR="004C5DE9" w:rsidRPr="00905739">
        <w:rPr>
          <w:rFonts w:ascii="Bell MT" w:hAnsi="Bell MT" w:cs="Arial"/>
          <w:sz w:val="24"/>
          <w:szCs w:val="24"/>
          <w:shd w:val="clear" w:color="auto" w:fill="FFFFFF"/>
        </w:rPr>
        <w:t>to</w:t>
      </w:r>
      <w:r w:rsidRPr="00905739">
        <w:rPr>
          <w:rFonts w:ascii="Bell MT" w:hAnsi="Bell MT" w:cs="Arial"/>
          <w:sz w:val="24"/>
          <w:szCs w:val="24"/>
          <w:shd w:val="clear" w:color="auto" w:fill="FFFFFF"/>
        </w:rPr>
        <w:t xml:space="preserve"> be used alongside the Cafcass Officer or Guardians professional judgement. </w:t>
      </w:r>
    </w:p>
    <w:p w14:paraId="6EB62451" w14:textId="32271605" w:rsidR="00954076" w:rsidRPr="00905739" w:rsidRDefault="00E12431" w:rsidP="003000F2">
      <w:pPr>
        <w:jc w:val="both"/>
        <w:rPr>
          <w:rFonts w:ascii="Bell MT" w:hAnsi="Bell MT"/>
          <w:b/>
          <w:bCs/>
          <w:sz w:val="24"/>
          <w:szCs w:val="24"/>
        </w:rPr>
      </w:pPr>
      <w:r w:rsidRPr="00905739">
        <w:rPr>
          <w:rFonts w:ascii="Bell MT" w:hAnsi="Bell MT" w:cs="Arial"/>
          <w:sz w:val="24"/>
          <w:szCs w:val="24"/>
          <w:shd w:val="clear" w:color="auto" w:fill="FFFFFF"/>
        </w:rPr>
        <w:t>It has no legal standing and in accordance with the direction of the President of the Family Division</w:t>
      </w:r>
      <w:r w:rsidR="00A835DD" w:rsidRPr="00905739">
        <w:rPr>
          <w:rFonts w:ascii="Bell MT" w:hAnsi="Bell MT" w:cs="Arial"/>
          <w:sz w:val="24"/>
          <w:szCs w:val="24"/>
          <w:shd w:val="clear" w:color="auto" w:fill="FFFFFF"/>
        </w:rPr>
        <w:t xml:space="preserve"> when considering the </w:t>
      </w:r>
      <w:r w:rsidR="00536EA4" w:rsidRPr="00905739">
        <w:rPr>
          <w:rFonts w:ascii="Bell MT" w:hAnsi="Bell MT" w:cs="Arial"/>
          <w:sz w:val="24"/>
          <w:szCs w:val="24"/>
          <w:shd w:val="clear" w:color="auto" w:fill="FFFFFF"/>
        </w:rPr>
        <w:t>January 2025 policy</w:t>
      </w:r>
      <w:r w:rsidR="00CF2CA4" w:rsidRPr="00905739">
        <w:rPr>
          <w:rFonts w:ascii="Bell MT" w:hAnsi="Bell MT" w:cs="Arial"/>
          <w:sz w:val="24"/>
          <w:szCs w:val="24"/>
          <w:shd w:val="clear" w:color="auto" w:fill="FFFFFF"/>
        </w:rPr>
        <w:t>,</w:t>
      </w:r>
      <w:r w:rsidRPr="00905739">
        <w:rPr>
          <w:rFonts w:ascii="Bell MT" w:hAnsi="Bell MT" w:cs="Arial"/>
          <w:sz w:val="24"/>
          <w:szCs w:val="24"/>
          <w:shd w:val="clear" w:color="auto" w:fill="FFFFFF"/>
        </w:rPr>
        <w:t xml:space="preserve"> Courts must continue to rigorously apply PD 12J Family Procedure Rules</w:t>
      </w:r>
      <w:r w:rsidR="004238FA" w:rsidRPr="00905739">
        <w:rPr>
          <w:rFonts w:ascii="Bell MT" w:hAnsi="Bell MT" w:cs="Arial"/>
          <w:sz w:val="24"/>
          <w:szCs w:val="24"/>
          <w:shd w:val="clear" w:color="auto" w:fill="FFFFFF"/>
        </w:rPr>
        <w:t xml:space="preserve"> 2010</w:t>
      </w:r>
    </w:p>
    <w:p w14:paraId="4C7BB957" w14:textId="77777777" w:rsidR="0096318E" w:rsidRPr="00905739" w:rsidRDefault="0096318E" w:rsidP="003000F2">
      <w:pPr>
        <w:jc w:val="both"/>
        <w:rPr>
          <w:rFonts w:ascii="Bell MT" w:hAnsi="Bell MT"/>
          <w:b/>
          <w:bCs/>
          <w:sz w:val="24"/>
          <w:szCs w:val="24"/>
        </w:rPr>
      </w:pPr>
    </w:p>
    <w:p w14:paraId="30207692" w14:textId="3B8A1B0A" w:rsidR="00B13A95" w:rsidRPr="00905739" w:rsidRDefault="003000F2" w:rsidP="00182596">
      <w:pPr>
        <w:pStyle w:val="ListParagraph"/>
        <w:numPr>
          <w:ilvl w:val="0"/>
          <w:numId w:val="15"/>
        </w:numPr>
        <w:jc w:val="both"/>
        <w:rPr>
          <w:rFonts w:ascii="Bell MT" w:hAnsi="Bell MT"/>
          <w:b/>
          <w:bCs/>
          <w:sz w:val="24"/>
          <w:szCs w:val="24"/>
          <w:u w:val="single"/>
        </w:rPr>
      </w:pPr>
      <w:r w:rsidRPr="00905739">
        <w:rPr>
          <w:rFonts w:ascii="Bell MT" w:hAnsi="Bell MT"/>
          <w:b/>
          <w:bCs/>
          <w:sz w:val="24"/>
          <w:szCs w:val="24"/>
          <w:u w:val="single"/>
        </w:rPr>
        <w:t xml:space="preserve">Fact Finding </w:t>
      </w:r>
      <w:r w:rsidR="007743DE" w:rsidRPr="00905739">
        <w:rPr>
          <w:rFonts w:ascii="Bell MT" w:hAnsi="Bell MT"/>
          <w:b/>
          <w:bCs/>
          <w:sz w:val="24"/>
          <w:szCs w:val="24"/>
          <w:u w:val="single"/>
        </w:rPr>
        <w:t>H</w:t>
      </w:r>
      <w:r w:rsidRPr="00905739">
        <w:rPr>
          <w:rFonts w:ascii="Bell MT" w:hAnsi="Bell MT"/>
          <w:b/>
          <w:bCs/>
          <w:sz w:val="24"/>
          <w:szCs w:val="24"/>
          <w:u w:val="single"/>
        </w:rPr>
        <w:t>earings</w:t>
      </w:r>
    </w:p>
    <w:p w14:paraId="769BA649" w14:textId="7BD1BE92" w:rsidR="00C42891" w:rsidRPr="00905739" w:rsidRDefault="00C42891" w:rsidP="003000F2">
      <w:pPr>
        <w:jc w:val="both"/>
        <w:rPr>
          <w:rFonts w:ascii="Bell MT" w:hAnsi="Bell MT"/>
          <w:b/>
          <w:bCs/>
          <w:sz w:val="24"/>
          <w:szCs w:val="24"/>
        </w:rPr>
      </w:pPr>
    </w:p>
    <w:p w14:paraId="152A0BBB" w14:textId="62C47075" w:rsidR="0018664B" w:rsidRPr="00905739" w:rsidRDefault="00634894" w:rsidP="00443F09">
      <w:pPr>
        <w:jc w:val="both"/>
        <w:rPr>
          <w:rFonts w:ascii="Bell MT" w:hAnsi="Bell MT"/>
          <w:kern w:val="24"/>
          <w:sz w:val="24"/>
          <w:szCs w:val="24"/>
        </w:rPr>
      </w:pPr>
      <w:r w:rsidRPr="00905739">
        <w:rPr>
          <w:rFonts w:ascii="Bell MT" w:hAnsi="Bell MT"/>
          <w:kern w:val="24"/>
          <w:sz w:val="24"/>
          <w:szCs w:val="24"/>
        </w:rPr>
        <w:t xml:space="preserve">It is of critical importance to identify at an early stage the </w:t>
      </w:r>
      <w:r w:rsidRPr="00905739">
        <w:rPr>
          <w:rFonts w:ascii="Bell MT" w:hAnsi="Bell MT"/>
          <w:kern w:val="24"/>
          <w:sz w:val="24"/>
          <w:szCs w:val="24"/>
          <w:u w:val="single"/>
        </w:rPr>
        <w:t>real issue</w:t>
      </w:r>
      <w:r w:rsidR="00FA55E6" w:rsidRPr="00905739">
        <w:rPr>
          <w:rFonts w:ascii="Bell MT" w:hAnsi="Bell MT"/>
          <w:kern w:val="24"/>
          <w:sz w:val="24"/>
          <w:szCs w:val="24"/>
        </w:rPr>
        <w:t xml:space="preserve"> </w:t>
      </w:r>
      <w:r w:rsidRPr="00905739">
        <w:rPr>
          <w:rFonts w:ascii="Bell MT" w:hAnsi="Bell MT"/>
          <w:kern w:val="24"/>
          <w:sz w:val="24"/>
          <w:szCs w:val="24"/>
        </w:rPr>
        <w:t xml:space="preserve">in the case </w:t>
      </w:r>
      <w:r w:rsidR="0018664B" w:rsidRPr="00905739">
        <w:rPr>
          <w:rFonts w:ascii="Bell MT" w:hAnsi="Bell MT"/>
          <w:kern w:val="24"/>
          <w:sz w:val="24"/>
          <w:szCs w:val="24"/>
          <w:u w:val="single"/>
        </w:rPr>
        <w:t>relevant to</w:t>
      </w:r>
      <w:r w:rsidRPr="00905739">
        <w:rPr>
          <w:rFonts w:ascii="Bell MT" w:hAnsi="Bell MT"/>
          <w:kern w:val="24"/>
          <w:sz w:val="24"/>
          <w:szCs w:val="24"/>
          <w:u w:val="single"/>
        </w:rPr>
        <w:t xml:space="preserve"> the welfare of the child</w:t>
      </w:r>
      <w:r w:rsidRPr="00905739">
        <w:rPr>
          <w:rFonts w:ascii="Bell MT" w:hAnsi="Bell MT"/>
          <w:kern w:val="24"/>
          <w:sz w:val="24"/>
          <w:szCs w:val="24"/>
        </w:rPr>
        <w:t xml:space="preserve"> </w:t>
      </w:r>
      <w:r w:rsidR="00FE6924" w:rsidRPr="00905739">
        <w:rPr>
          <w:rFonts w:ascii="Bell MT" w:hAnsi="Bell MT"/>
          <w:kern w:val="24"/>
          <w:sz w:val="24"/>
          <w:szCs w:val="24"/>
        </w:rPr>
        <w:t xml:space="preserve">only then can </w:t>
      </w:r>
      <w:r w:rsidR="00443F09" w:rsidRPr="00905739">
        <w:rPr>
          <w:rFonts w:ascii="Bell MT" w:hAnsi="Bell MT"/>
          <w:kern w:val="24"/>
          <w:sz w:val="24"/>
          <w:szCs w:val="24"/>
        </w:rPr>
        <w:t>a court assess</w:t>
      </w:r>
      <w:r w:rsidRPr="00905739">
        <w:rPr>
          <w:rFonts w:ascii="Bell MT" w:hAnsi="Bell MT"/>
          <w:kern w:val="24"/>
          <w:sz w:val="24"/>
          <w:szCs w:val="24"/>
        </w:rPr>
        <w:t xml:space="preserve"> if a fact-finding hearing is necessary and</w:t>
      </w:r>
      <w:r w:rsidR="004238FA" w:rsidRPr="00905739">
        <w:rPr>
          <w:rFonts w:ascii="Bell MT" w:hAnsi="Bell MT"/>
          <w:kern w:val="24"/>
          <w:sz w:val="24"/>
          <w:szCs w:val="24"/>
        </w:rPr>
        <w:t xml:space="preserve"> </w:t>
      </w:r>
      <w:r w:rsidRPr="00905739">
        <w:rPr>
          <w:rFonts w:ascii="Bell MT" w:hAnsi="Bell MT"/>
          <w:kern w:val="24"/>
          <w:sz w:val="24"/>
          <w:szCs w:val="24"/>
        </w:rPr>
        <w:t>what form it should take</w:t>
      </w:r>
      <w:r w:rsidR="0018664B" w:rsidRPr="00905739">
        <w:rPr>
          <w:rFonts w:ascii="Bell MT" w:hAnsi="Bell MT"/>
          <w:kern w:val="24"/>
          <w:sz w:val="24"/>
          <w:szCs w:val="24"/>
        </w:rPr>
        <w:t>. Consider</w:t>
      </w:r>
      <w:r w:rsidR="00A62D4C" w:rsidRPr="00905739">
        <w:rPr>
          <w:rFonts w:ascii="Bell MT" w:hAnsi="Bell MT"/>
          <w:kern w:val="24"/>
          <w:sz w:val="24"/>
          <w:szCs w:val="24"/>
        </w:rPr>
        <w:t xml:space="preserve">: </w:t>
      </w:r>
    </w:p>
    <w:p w14:paraId="3428E2AE" w14:textId="77777777" w:rsidR="005C516A" w:rsidRPr="00905739" w:rsidRDefault="005C516A" w:rsidP="00443F09">
      <w:pPr>
        <w:pStyle w:val="ListParagraph"/>
        <w:rPr>
          <w:rFonts w:ascii="Bell MT" w:hAnsi="Bell MT"/>
          <w:sz w:val="24"/>
          <w:szCs w:val="24"/>
        </w:rPr>
      </w:pPr>
    </w:p>
    <w:p w14:paraId="2460D3FC" w14:textId="77777777" w:rsidR="005C516A" w:rsidRPr="00905739" w:rsidRDefault="005C516A" w:rsidP="00443F09">
      <w:pPr>
        <w:pStyle w:val="ListParagraph"/>
        <w:ind w:left="1080"/>
        <w:jc w:val="both"/>
        <w:rPr>
          <w:rFonts w:ascii="Bell MT" w:hAnsi="Bell MT"/>
          <w:sz w:val="24"/>
          <w:szCs w:val="24"/>
        </w:rPr>
      </w:pPr>
    </w:p>
    <w:p w14:paraId="3B2A0028" w14:textId="6743CB7A" w:rsidR="005C516A" w:rsidRPr="00905739" w:rsidRDefault="005C516A" w:rsidP="00312183">
      <w:pPr>
        <w:pStyle w:val="ListParagraph"/>
        <w:numPr>
          <w:ilvl w:val="0"/>
          <w:numId w:val="11"/>
        </w:numPr>
        <w:rPr>
          <w:rFonts w:ascii="Bell MT" w:hAnsi="Bell MT"/>
          <w:sz w:val="24"/>
          <w:szCs w:val="24"/>
        </w:rPr>
      </w:pPr>
      <w:r w:rsidRPr="00905739">
        <w:rPr>
          <w:rFonts w:ascii="Bell MT" w:hAnsi="Bell MT"/>
          <w:sz w:val="24"/>
          <w:szCs w:val="24"/>
        </w:rPr>
        <w:t>What is the real issue?</w:t>
      </w:r>
      <w:r w:rsidR="006B5179" w:rsidRPr="00905739">
        <w:rPr>
          <w:rFonts w:ascii="Bell MT" w:hAnsi="Bell MT"/>
          <w:sz w:val="24"/>
          <w:szCs w:val="24"/>
        </w:rPr>
        <w:t xml:space="preserve"> </w:t>
      </w:r>
    </w:p>
    <w:p w14:paraId="31FAD918" w14:textId="77777777" w:rsidR="00CF2CA4" w:rsidRPr="00905739" w:rsidRDefault="00CF2CA4" w:rsidP="00CF2CA4">
      <w:pPr>
        <w:pStyle w:val="ListParagraph"/>
        <w:ind w:left="1080"/>
        <w:rPr>
          <w:rFonts w:ascii="Bell MT" w:hAnsi="Bell MT"/>
          <w:sz w:val="24"/>
          <w:szCs w:val="24"/>
        </w:rPr>
      </w:pPr>
    </w:p>
    <w:p w14:paraId="79D13225" w14:textId="278BCABC" w:rsidR="005C516A" w:rsidRPr="00905739" w:rsidRDefault="005C516A" w:rsidP="00443F09">
      <w:pPr>
        <w:pStyle w:val="ListParagraph"/>
        <w:numPr>
          <w:ilvl w:val="0"/>
          <w:numId w:val="11"/>
        </w:numPr>
        <w:rPr>
          <w:rFonts w:ascii="Bell MT" w:hAnsi="Bell MT"/>
          <w:sz w:val="24"/>
          <w:szCs w:val="24"/>
        </w:rPr>
      </w:pPr>
      <w:r w:rsidRPr="00905739">
        <w:rPr>
          <w:rFonts w:ascii="Bell MT" w:hAnsi="Bell MT"/>
          <w:sz w:val="24"/>
          <w:szCs w:val="24"/>
        </w:rPr>
        <w:t xml:space="preserve">What is the </w:t>
      </w:r>
      <w:r w:rsidRPr="00905739">
        <w:rPr>
          <w:rFonts w:ascii="Bell MT" w:hAnsi="Bell MT"/>
          <w:b/>
          <w:bCs/>
          <w:i/>
          <w:iCs/>
          <w:sz w:val="24"/>
          <w:szCs w:val="24"/>
        </w:rPr>
        <w:t>relevance</w:t>
      </w:r>
      <w:r w:rsidRPr="00905739">
        <w:rPr>
          <w:rFonts w:ascii="Bell MT" w:hAnsi="Bell MT"/>
          <w:sz w:val="24"/>
          <w:szCs w:val="24"/>
        </w:rPr>
        <w:t xml:space="preserve"> </w:t>
      </w:r>
      <w:r w:rsidR="004238FA" w:rsidRPr="00905739">
        <w:rPr>
          <w:rFonts w:ascii="Bell MT" w:hAnsi="Bell MT"/>
          <w:sz w:val="24"/>
          <w:szCs w:val="24"/>
        </w:rPr>
        <w:t>of</w:t>
      </w:r>
      <w:r w:rsidRPr="00905739">
        <w:rPr>
          <w:rFonts w:ascii="Bell MT" w:hAnsi="Bell MT"/>
          <w:sz w:val="24"/>
          <w:szCs w:val="24"/>
        </w:rPr>
        <w:t xml:space="preserve"> the finding sought to the </w:t>
      </w:r>
      <w:r w:rsidRPr="00905739">
        <w:rPr>
          <w:rFonts w:ascii="Bell MT" w:hAnsi="Bell MT"/>
          <w:b/>
          <w:bCs/>
          <w:i/>
          <w:iCs/>
          <w:sz w:val="24"/>
          <w:szCs w:val="24"/>
        </w:rPr>
        <w:t xml:space="preserve">real </w:t>
      </w:r>
      <w:r w:rsidR="00024F4B" w:rsidRPr="00905739">
        <w:rPr>
          <w:rFonts w:ascii="Bell MT" w:hAnsi="Bell MT"/>
          <w:b/>
          <w:bCs/>
          <w:i/>
          <w:iCs/>
          <w:sz w:val="24"/>
          <w:szCs w:val="24"/>
        </w:rPr>
        <w:t xml:space="preserve">welfare </w:t>
      </w:r>
      <w:r w:rsidRPr="00905739">
        <w:rPr>
          <w:rFonts w:ascii="Bell MT" w:hAnsi="Bell MT"/>
          <w:b/>
          <w:bCs/>
          <w:i/>
          <w:iCs/>
          <w:sz w:val="24"/>
          <w:szCs w:val="24"/>
        </w:rPr>
        <w:t>issue</w:t>
      </w:r>
      <w:r w:rsidRPr="00905739">
        <w:rPr>
          <w:rFonts w:ascii="Bell MT" w:hAnsi="Bell MT"/>
          <w:sz w:val="24"/>
          <w:szCs w:val="24"/>
        </w:rPr>
        <w:t>?</w:t>
      </w:r>
    </w:p>
    <w:p w14:paraId="5DE38643" w14:textId="77777777" w:rsidR="005C516A" w:rsidRPr="00905739" w:rsidRDefault="005C516A" w:rsidP="00443F09">
      <w:pPr>
        <w:pStyle w:val="ListParagraph"/>
        <w:ind w:left="1080"/>
        <w:rPr>
          <w:rFonts w:ascii="Bell MT" w:hAnsi="Bell MT"/>
          <w:sz w:val="24"/>
          <w:szCs w:val="24"/>
        </w:rPr>
      </w:pPr>
    </w:p>
    <w:p w14:paraId="7446642B" w14:textId="7937EEF5" w:rsidR="00A15682" w:rsidRPr="00905739" w:rsidRDefault="00A15682" w:rsidP="00A15682">
      <w:pPr>
        <w:pStyle w:val="ListParagraph"/>
        <w:numPr>
          <w:ilvl w:val="0"/>
          <w:numId w:val="11"/>
        </w:numPr>
        <w:rPr>
          <w:rFonts w:ascii="Bell MT" w:hAnsi="Bell MT"/>
          <w:sz w:val="24"/>
          <w:szCs w:val="24"/>
        </w:rPr>
      </w:pPr>
      <w:r w:rsidRPr="00905739">
        <w:rPr>
          <w:rFonts w:ascii="Bell MT" w:hAnsi="Bell MT"/>
          <w:sz w:val="24"/>
          <w:szCs w:val="24"/>
        </w:rPr>
        <w:t xml:space="preserve">What other evidence is available to provide a factual basis that may remove the need for findings </w:t>
      </w:r>
      <w:r w:rsidR="005C516A" w:rsidRPr="00905739">
        <w:rPr>
          <w:rFonts w:ascii="Bell MT" w:hAnsi="Bell MT"/>
          <w:sz w:val="24"/>
          <w:szCs w:val="24"/>
        </w:rPr>
        <w:t>e.g.</w:t>
      </w:r>
      <w:r w:rsidRPr="00905739">
        <w:rPr>
          <w:rFonts w:ascii="Bell MT" w:hAnsi="Bell MT"/>
          <w:sz w:val="24"/>
          <w:szCs w:val="24"/>
        </w:rPr>
        <w:t xml:space="preserve"> admissions, evidence submitted for legal aid </w:t>
      </w:r>
      <w:r w:rsidR="005C516A" w:rsidRPr="00905739">
        <w:rPr>
          <w:rFonts w:ascii="Bell MT" w:hAnsi="Bell MT"/>
          <w:sz w:val="24"/>
          <w:szCs w:val="24"/>
        </w:rPr>
        <w:t>etc?</w:t>
      </w:r>
      <w:r w:rsidRPr="00905739">
        <w:rPr>
          <w:rFonts w:ascii="Bell MT" w:hAnsi="Bell MT"/>
          <w:sz w:val="24"/>
          <w:szCs w:val="24"/>
        </w:rPr>
        <w:t xml:space="preserve"> </w:t>
      </w:r>
    </w:p>
    <w:p w14:paraId="089A2DC6" w14:textId="77777777" w:rsidR="00A15682" w:rsidRPr="00905739" w:rsidRDefault="00A15682" w:rsidP="00443F09">
      <w:pPr>
        <w:pStyle w:val="ListParagraph"/>
        <w:ind w:left="1080"/>
        <w:jc w:val="both"/>
        <w:rPr>
          <w:rFonts w:ascii="Bell MT" w:hAnsi="Bell MT"/>
          <w:sz w:val="24"/>
          <w:szCs w:val="24"/>
        </w:rPr>
      </w:pPr>
    </w:p>
    <w:p w14:paraId="3CC60501" w14:textId="2EB29234" w:rsidR="00312183" w:rsidRPr="00905739" w:rsidRDefault="0018664B" w:rsidP="00312183">
      <w:pPr>
        <w:pStyle w:val="ListParagraph"/>
        <w:numPr>
          <w:ilvl w:val="0"/>
          <w:numId w:val="11"/>
        </w:numPr>
        <w:jc w:val="both"/>
        <w:rPr>
          <w:rFonts w:ascii="Bell MT" w:hAnsi="Bell MT"/>
          <w:sz w:val="24"/>
          <w:szCs w:val="24"/>
        </w:rPr>
      </w:pPr>
      <w:r w:rsidRPr="00905739">
        <w:rPr>
          <w:rFonts w:ascii="Bell MT" w:hAnsi="Bell MT"/>
          <w:sz w:val="24"/>
          <w:szCs w:val="24"/>
        </w:rPr>
        <w:t>Consider i</w:t>
      </w:r>
      <w:r w:rsidR="004D61C6" w:rsidRPr="00905739">
        <w:rPr>
          <w:rFonts w:ascii="Bell MT" w:hAnsi="Bell MT"/>
          <w:sz w:val="24"/>
          <w:szCs w:val="24"/>
        </w:rPr>
        <w:t xml:space="preserve">s a fact </w:t>
      </w:r>
      <w:r w:rsidR="00443F09" w:rsidRPr="00905739">
        <w:rPr>
          <w:rFonts w:ascii="Bell MT" w:hAnsi="Bell MT"/>
          <w:sz w:val="24"/>
          <w:szCs w:val="24"/>
        </w:rPr>
        <w:t>find necessary</w:t>
      </w:r>
      <w:r w:rsidR="0024022D" w:rsidRPr="00905739">
        <w:rPr>
          <w:rFonts w:ascii="Bell MT" w:hAnsi="Bell MT"/>
          <w:sz w:val="24"/>
          <w:szCs w:val="24"/>
        </w:rPr>
        <w:t xml:space="preserve"> and </w:t>
      </w:r>
      <w:r w:rsidR="00686CF5" w:rsidRPr="00905739">
        <w:rPr>
          <w:rFonts w:ascii="Bell MT" w:hAnsi="Bell MT"/>
          <w:sz w:val="24"/>
          <w:szCs w:val="24"/>
        </w:rPr>
        <w:t>proportionate?</w:t>
      </w:r>
      <w:r w:rsidR="00DD22B2" w:rsidRPr="00905739">
        <w:rPr>
          <w:rFonts w:ascii="Bell MT" w:hAnsi="Bell MT"/>
          <w:sz w:val="24"/>
          <w:szCs w:val="24"/>
        </w:rPr>
        <w:t xml:space="preserve"> </w:t>
      </w:r>
      <w:r w:rsidR="002E1689" w:rsidRPr="00905739">
        <w:rPr>
          <w:rFonts w:ascii="Bell MT" w:hAnsi="Bell MT"/>
          <w:sz w:val="24"/>
          <w:szCs w:val="24"/>
        </w:rPr>
        <w:t>C</w:t>
      </w:r>
      <w:r w:rsidR="0024022D" w:rsidRPr="00905739">
        <w:rPr>
          <w:rFonts w:ascii="Bell MT" w:hAnsi="Bell MT"/>
          <w:sz w:val="24"/>
          <w:szCs w:val="24"/>
        </w:rPr>
        <w:t xml:space="preserve">lear reasons </w:t>
      </w:r>
      <w:r w:rsidR="00443F09" w:rsidRPr="00905739">
        <w:rPr>
          <w:rFonts w:ascii="Bell MT" w:hAnsi="Bell MT"/>
          <w:sz w:val="24"/>
          <w:szCs w:val="24"/>
        </w:rPr>
        <w:t>for the</w:t>
      </w:r>
      <w:r w:rsidR="004F2532" w:rsidRPr="00905739">
        <w:rPr>
          <w:rFonts w:ascii="Bell MT" w:hAnsi="Bell MT"/>
          <w:sz w:val="24"/>
          <w:szCs w:val="24"/>
        </w:rPr>
        <w:t xml:space="preserve"> decision made </w:t>
      </w:r>
      <w:r w:rsidR="00DD22B2" w:rsidRPr="00905739">
        <w:rPr>
          <w:rFonts w:ascii="Bell MT" w:hAnsi="Bell MT"/>
          <w:sz w:val="24"/>
          <w:szCs w:val="24"/>
        </w:rPr>
        <w:t xml:space="preserve">should be </w:t>
      </w:r>
      <w:r w:rsidR="00C47CC9" w:rsidRPr="00905739">
        <w:rPr>
          <w:rFonts w:ascii="Bell MT" w:hAnsi="Bell MT"/>
          <w:sz w:val="24"/>
          <w:szCs w:val="24"/>
        </w:rPr>
        <w:t>recorded</w:t>
      </w:r>
      <w:r w:rsidR="004F2532" w:rsidRPr="00905739">
        <w:rPr>
          <w:rFonts w:ascii="Bell MT" w:hAnsi="Bell MT"/>
          <w:sz w:val="24"/>
          <w:szCs w:val="24"/>
        </w:rPr>
        <w:t xml:space="preserve"> on the order</w:t>
      </w:r>
      <w:r w:rsidR="00516AE0" w:rsidRPr="00905739">
        <w:rPr>
          <w:rFonts w:ascii="Bell MT" w:hAnsi="Bell MT"/>
          <w:sz w:val="24"/>
          <w:szCs w:val="24"/>
        </w:rPr>
        <w:t>?</w:t>
      </w:r>
      <w:r w:rsidRPr="00905739">
        <w:rPr>
          <w:rFonts w:ascii="Bell MT" w:hAnsi="Bell MT"/>
          <w:sz w:val="24"/>
          <w:szCs w:val="24"/>
        </w:rPr>
        <w:t xml:space="preserve"> </w:t>
      </w:r>
      <w:r w:rsidR="007127B6" w:rsidRPr="00905739">
        <w:rPr>
          <w:rFonts w:ascii="Bell MT" w:hAnsi="Bell MT"/>
          <w:sz w:val="24"/>
          <w:szCs w:val="24"/>
        </w:rPr>
        <w:t xml:space="preserve">A Fact find hearing should </w:t>
      </w:r>
      <w:r w:rsidR="00620C7E" w:rsidRPr="00905739">
        <w:rPr>
          <w:rFonts w:ascii="Bell MT" w:hAnsi="Bell MT"/>
          <w:sz w:val="24"/>
          <w:szCs w:val="24"/>
        </w:rPr>
        <w:t xml:space="preserve">most commonly </w:t>
      </w:r>
      <w:r w:rsidR="00CF2CA4" w:rsidRPr="00905739">
        <w:rPr>
          <w:rFonts w:ascii="Bell MT" w:hAnsi="Bell MT"/>
          <w:sz w:val="24"/>
          <w:szCs w:val="24"/>
        </w:rPr>
        <w:lastRenderedPageBreak/>
        <w:t>b</w:t>
      </w:r>
      <w:r w:rsidR="00620C7E" w:rsidRPr="00905739">
        <w:rPr>
          <w:rFonts w:ascii="Bell MT" w:hAnsi="Bell MT"/>
          <w:sz w:val="24"/>
          <w:szCs w:val="24"/>
        </w:rPr>
        <w:t>e listed as a</w:t>
      </w:r>
      <w:r w:rsidRPr="00905739">
        <w:rPr>
          <w:rFonts w:ascii="Bell MT" w:hAnsi="Bell MT"/>
          <w:sz w:val="24"/>
          <w:szCs w:val="24"/>
        </w:rPr>
        <w:t xml:space="preserve"> composite hearing with a report prepared on an alternative basis </w:t>
      </w:r>
      <w:r w:rsidR="00F21B87" w:rsidRPr="00905739">
        <w:rPr>
          <w:rFonts w:ascii="Bell MT" w:hAnsi="Bell MT"/>
          <w:sz w:val="24"/>
          <w:szCs w:val="24"/>
        </w:rPr>
        <w:t>i.e.</w:t>
      </w:r>
      <w:r w:rsidRPr="00905739">
        <w:rPr>
          <w:rFonts w:ascii="Bell MT" w:hAnsi="Bell MT"/>
          <w:sz w:val="24"/>
          <w:szCs w:val="24"/>
        </w:rPr>
        <w:t xml:space="preserve"> if findings are made and if they are not?</w:t>
      </w:r>
      <w:r w:rsidR="00BC1940" w:rsidRPr="00905739">
        <w:rPr>
          <w:rFonts w:ascii="Bell MT" w:hAnsi="Bell MT"/>
          <w:sz w:val="24"/>
          <w:szCs w:val="24"/>
        </w:rPr>
        <w:t xml:space="preserve"> </w:t>
      </w:r>
      <w:r w:rsidR="005372B6" w:rsidRPr="00905739">
        <w:rPr>
          <w:rFonts w:ascii="Bell MT" w:hAnsi="Bell MT"/>
          <w:sz w:val="24"/>
          <w:szCs w:val="24"/>
        </w:rPr>
        <w:t>The Court will take into consideration the observations of Cafcass/ Local Authority</w:t>
      </w:r>
      <w:r w:rsidR="00E93405" w:rsidRPr="00905739">
        <w:rPr>
          <w:rFonts w:ascii="Bell MT" w:hAnsi="Bell MT"/>
          <w:sz w:val="24"/>
          <w:szCs w:val="24"/>
        </w:rPr>
        <w:t>, however whether to order and either/ or report is a case management decision.</w:t>
      </w:r>
    </w:p>
    <w:p w14:paraId="13BABD6D" w14:textId="77777777" w:rsidR="00312183" w:rsidRPr="00905739" w:rsidRDefault="00312183" w:rsidP="00443F09">
      <w:pPr>
        <w:pStyle w:val="ListParagraph"/>
        <w:rPr>
          <w:rFonts w:ascii="Bell MT" w:hAnsi="Bell MT"/>
          <w:sz w:val="24"/>
          <w:szCs w:val="24"/>
        </w:rPr>
      </w:pPr>
    </w:p>
    <w:p w14:paraId="407BD662" w14:textId="4A8AC115" w:rsidR="00DE3714" w:rsidRPr="00905739" w:rsidRDefault="0018664B" w:rsidP="00443F09">
      <w:pPr>
        <w:pStyle w:val="ListParagraph"/>
        <w:numPr>
          <w:ilvl w:val="0"/>
          <w:numId w:val="11"/>
        </w:numPr>
        <w:jc w:val="both"/>
        <w:rPr>
          <w:rFonts w:ascii="Bell MT" w:hAnsi="Bell MT"/>
          <w:sz w:val="24"/>
          <w:szCs w:val="24"/>
        </w:rPr>
      </w:pPr>
      <w:r w:rsidRPr="00905739">
        <w:rPr>
          <w:rFonts w:ascii="Bell MT" w:hAnsi="Bell MT"/>
          <w:sz w:val="24"/>
          <w:szCs w:val="24"/>
        </w:rPr>
        <w:t xml:space="preserve">In the </w:t>
      </w:r>
      <w:r w:rsidR="00620C7E" w:rsidRPr="00905739">
        <w:rPr>
          <w:rFonts w:ascii="Bell MT" w:hAnsi="Bell MT"/>
          <w:sz w:val="24"/>
          <w:szCs w:val="24"/>
        </w:rPr>
        <w:t xml:space="preserve">uncommon </w:t>
      </w:r>
      <w:r w:rsidRPr="00905739">
        <w:rPr>
          <w:rFonts w:ascii="Bell MT" w:hAnsi="Bell MT"/>
          <w:sz w:val="24"/>
          <w:szCs w:val="24"/>
        </w:rPr>
        <w:t xml:space="preserve">event </w:t>
      </w:r>
      <w:r w:rsidR="00CF2CA4" w:rsidRPr="00905739">
        <w:rPr>
          <w:rFonts w:ascii="Bell MT" w:hAnsi="Bell MT"/>
          <w:sz w:val="24"/>
          <w:szCs w:val="24"/>
        </w:rPr>
        <w:t xml:space="preserve">where </w:t>
      </w:r>
      <w:r w:rsidRPr="00905739">
        <w:rPr>
          <w:rFonts w:ascii="Bell MT" w:hAnsi="Bell MT"/>
          <w:sz w:val="24"/>
          <w:szCs w:val="24"/>
        </w:rPr>
        <w:t>a separate fact find hearing is found necessary</w:t>
      </w:r>
      <w:r w:rsidR="00F21B87" w:rsidRPr="00905739">
        <w:rPr>
          <w:rFonts w:ascii="Bell MT" w:hAnsi="Bell MT"/>
          <w:sz w:val="24"/>
          <w:szCs w:val="24"/>
        </w:rPr>
        <w:t>,</w:t>
      </w:r>
      <w:r w:rsidRPr="00905739">
        <w:rPr>
          <w:rFonts w:ascii="Bell MT" w:hAnsi="Bell MT"/>
          <w:sz w:val="24"/>
          <w:szCs w:val="24"/>
        </w:rPr>
        <w:t xml:space="preserve"> clear reasons why</w:t>
      </w:r>
      <w:r w:rsidR="00F277AD" w:rsidRPr="00905739">
        <w:rPr>
          <w:rFonts w:ascii="Bell MT" w:hAnsi="Bell MT"/>
          <w:sz w:val="24"/>
          <w:szCs w:val="24"/>
        </w:rPr>
        <w:t xml:space="preserve"> must be recorded on the order alongside reasons why</w:t>
      </w:r>
      <w:r w:rsidRPr="00905739">
        <w:rPr>
          <w:rFonts w:ascii="Bell MT" w:hAnsi="Bell MT"/>
          <w:sz w:val="24"/>
          <w:szCs w:val="24"/>
        </w:rPr>
        <w:t xml:space="preserve"> this cannot be addressed in a composite hearing</w:t>
      </w:r>
      <w:r w:rsidR="00F277AD" w:rsidRPr="00905739">
        <w:rPr>
          <w:rFonts w:ascii="Bell MT" w:hAnsi="Bell MT"/>
          <w:sz w:val="24"/>
          <w:szCs w:val="24"/>
        </w:rPr>
        <w:t>.</w:t>
      </w:r>
    </w:p>
    <w:p w14:paraId="35B18987" w14:textId="77777777" w:rsidR="00182596" w:rsidRPr="00905739" w:rsidRDefault="00182596" w:rsidP="00182596">
      <w:pPr>
        <w:pStyle w:val="ListParagraph"/>
        <w:rPr>
          <w:rFonts w:ascii="Bell MT" w:hAnsi="Bell MT"/>
          <w:sz w:val="24"/>
          <w:szCs w:val="24"/>
        </w:rPr>
      </w:pPr>
    </w:p>
    <w:p w14:paraId="00436CCC" w14:textId="77777777" w:rsidR="00182596" w:rsidRPr="00905739" w:rsidRDefault="00182596" w:rsidP="00182596">
      <w:pPr>
        <w:pStyle w:val="ListParagraph"/>
        <w:ind w:left="1080"/>
        <w:jc w:val="both"/>
        <w:rPr>
          <w:rFonts w:ascii="Bell MT" w:hAnsi="Bell MT"/>
          <w:sz w:val="24"/>
          <w:szCs w:val="24"/>
        </w:rPr>
      </w:pPr>
    </w:p>
    <w:p w14:paraId="4514A654" w14:textId="0D656CFC" w:rsidR="00CF2CA4" w:rsidRPr="00905739" w:rsidRDefault="00CF2CA4" w:rsidP="00182596">
      <w:pPr>
        <w:pStyle w:val="ListParagraph"/>
        <w:numPr>
          <w:ilvl w:val="0"/>
          <w:numId w:val="15"/>
        </w:numPr>
        <w:jc w:val="both"/>
        <w:rPr>
          <w:rFonts w:ascii="Bell MT" w:hAnsi="Bell MT"/>
          <w:b/>
          <w:bCs/>
          <w:sz w:val="24"/>
          <w:szCs w:val="24"/>
          <w:u w:val="single"/>
        </w:rPr>
      </w:pPr>
      <w:r w:rsidRPr="00905739">
        <w:rPr>
          <w:rFonts w:ascii="Bell MT" w:hAnsi="Bell MT"/>
          <w:b/>
          <w:bCs/>
          <w:sz w:val="24"/>
          <w:szCs w:val="24"/>
          <w:u w:val="single"/>
        </w:rPr>
        <w:t>Coercive Control</w:t>
      </w:r>
    </w:p>
    <w:p w14:paraId="49878EE2" w14:textId="77777777" w:rsidR="00DE3714" w:rsidRPr="00905739" w:rsidRDefault="00DE3714" w:rsidP="00DE3714">
      <w:pPr>
        <w:pStyle w:val="ListParagraph"/>
        <w:rPr>
          <w:rFonts w:ascii="Bell MT" w:hAnsi="Bell MT"/>
          <w:sz w:val="24"/>
          <w:szCs w:val="24"/>
        </w:rPr>
      </w:pPr>
    </w:p>
    <w:p w14:paraId="6D202021" w14:textId="7288E5B3" w:rsidR="003F0F62" w:rsidRPr="00905739" w:rsidRDefault="00EC7A59" w:rsidP="00245C96">
      <w:pPr>
        <w:pStyle w:val="ListParagraph"/>
        <w:numPr>
          <w:ilvl w:val="0"/>
          <w:numId w:val="17"/>
        </w:numPr>
        <w:rPr>
          <w:rFonts w:ascii="Bell MT" w:hAnsi="Bell MT"/>
          <w:sz w:val="24"/>
          <w:szCs w:val="24"/>
        </w:rPr>
      </w:pPr>
      <w:r w:rsidRPr="00905739">
        <w:rPr>
          <w:rFonts w:ascii="Bell MT" w:hAnsi="Bell MT"/>
          <w:sz w:val="24"/>
          <w:szCs w:val="24"/>
        </w:rPr>
        <w:t>Consider if there are patterns of coercive and controlling behaviour that impact victims? – victims include children (see s.3 DA Act 2021)?</w:t>
      </w:r>
    </w:p>
    <w:p w14:paraId="43C9B07E" w14:textId="77777777" w:rsidR="00CF2CA4" w:rsidRPr="00905739" w:rsidRDefault="00CF2CA4" w:rsidP="00CF2CA4">
      <w:pPr>
        <w:pStyle w:val="ListParagraph"/>
        <w:ind w:left="1080"/>
        <w:rPr>
          <w:rFonts w:ascii="Bell MT" w:hAnsi="Bell MT"/>
          <w:sz w:val="24"/>
          <w:szCs w:val="24"/>
        </w:rPr>
      </w:pPr>
    </w:p>
    <w:p w14:paraId="53A263E9" w14:textId="0DF515BC" w:rsidR="0018664B" w:rsidRPr="00905739" w:rsidRDefault="003000F2" w:rsidP="00245C96">
      <w:pPr>
        <w:pStyle w:val="ListParagraph"/>
        <w:numPr>
          <w:ilvl w:val="0"/>
          <w:numId w:val="17"/>
        </w:numPr>
        <w:jc w:val="both"/>
        <w:rPr>
          <w:rFonts w:ascii="Bell MT" w:hAnsi="Bell MT"/>
          <w:sz w:val="24"/>
          <w:szCs w:val="24"/>
        </w:rPr>
      </w:pPr>
      <w:r w:rsidRPr="00905739">
        <w:rPr>
          <w:rFonts w:ascii="Bell MT" w:hAnsi="Bell MT"/>
          <w:sz w:val="24"/>
          <w:szCs w:val="24"/>
        </w:rPr>
        <w:t>Be mindful that coercive, controlling behaviour can extend to court process</w:t>
      </w:r>
      <w:r w:rsidR="00DB0A9A" w:rsidRPr="00905739">
        <w:rPr>
          <w:rFonts w:ascii="Bell MT" w:hAnsi="Bell MT"/>
          <w:sz w:val="24"/>
          <w:szCs w:val="24"/>
        </w:rPr>
        <w:t xml:space="preserve">, </w:t>
      </w:r>
      <w:r w:rsidR="00D523B5" w:rsidRPr="00905739">
        <w:rPr>
          <w:rFonts w:ascii="Bell MT" w:hAnsi="Bell MT"/>
          <w:sz w:val="24"/>
          <w:szCs w:val="24"/>
        </w:rPr>
        <w:t xml:space="preserve">this may include repeat applications, attempts to delay proceeding e.g. applications to extend timescales or adjourn, </w:t>
      </w:r>
      <w:r w:rsidR="00443F09" w:rsidRPr="00905739">
        <w:rPr>
          <w:rFonts w:ascii="Bell MT" w:hAnsi="Bell MT"/>
          <w:sz w:val="24"/>
          <w:szCs w:val="24"/>
        </w:rPr>
        <w:t>non-compliance</w:t>
      </w:r>
      <w:r w:rsidR="00D523B5" w:rsidRPr="00905739">
        <w:rPr>
          <w:rFonts w:ascii="Bell MT" w:hAnsi="Bell MT"/>
          <w:sz w:val="24"/>
          <w:szCs w:val="24"/>
        </w:rPr>
        <w:t xml:space="preserve"> with orders</w:t>
      </w:r>
      <w:r w:rsidR="00B432E4" w:rsidRPr="00905739">
        <w:rPr>
          <w:rFonts w:ascii="Bell MT" w:hAnsi="Bell MT"/>
          <w:sz w:val="24"/>
          <w:szCs w:val="24"/>
        </w:rPr>
        <w:t xml:space="preserve"> and</w:t>
      </w:r>
      <w:r w:rsidR="00FC5298" w:rsidRPr="00905739">
        <w:rPr>
          <w:rFonts w:ascii="Bell MT" w:hAnsi="Bell MT"/>
          <w:sz w:val="24"/>
          <w:szCs w:val="24"/>
        </w:rPr>
        <w:t xml:space="preserve"> behaviour</w:t>
      </w:r>
      <w:r w:rsidR="00B432E4" w:rsidRPr="00905739">
        <w:rPr>
          <w:rFonts w:ascii="Bell MT" w:hAnsi="Bell MT"/>
          <w:sz w:val="24"/>
          <w:szCs w:val="24"/>
        </w:rPr>
        <w:t xml:space="preserve"> in court</w:t>
      </w:r>
      <w:r w:rsidR="0018664B" w:rsidRPr="00905739">
        <w:rPr>
          <w:rFonts w:ascii="Bell MT" w:hAnsi="Bell MT"/>
          <w:sz w:val="24"/>
          <w:szCs w:val="24"/>
        </w:rPr>
        <w:t>,</w:t>
      </w:r>
    </w:p>
    <w:p w14:paraId="140C487A" w14:textId="77777777" w:rsidR="003F0F62" w:rsidRPr="00905739" w:rsidRDefault="003F0F62" w:rsidP="00443F09">
      <w:pPr>
        <w:pStyle w:val="ListParagraph"/>
        <w:ind w:left="1080"/>
        <w:jc w:val="both"/>
        <w:rPr>
          <w:rFonts w:ascii="Bell MT" w:hAnsi="Bell MT"/>
          <w:sz w:val="24"/>
          <w:szCs w:val="24"/>
        </w:rPr>
      </w:pPr>
    </w:p>
    <w:p w14:paraId="5AC29856" w14:textId="77777777" w:rsidR="003000F2" w:rsidRPr="00905739" w:rsidRDefault="003000F2" w:rsidP="00245C96">
      <w:pPr>
        <w:pStyle w:val="ListParagraph"/>
        <w:numPr>
          <w:ilvl w:val="0"/>
          <w:numId w:val="17"/>
        </w:numPr>
        <w:jc w:val="both"/>
        <w:rPr>
          <w:rFonts w:ascii="Bell MT" w:hAnsi="Bell MT"/>
          <w:sz w:val="24"/>
          <w:szCs w:val="24"/>
        </w:rPr>
      </w:pPr>
      <w:r w:rsidRPr="00905739">
        <w:rPr>
          <w:rFonts w:ascii="Bell MT" w:hAnsi="Bell MT"/>
          <w:sz w:val="24"/>
          <w:szCs w:val="24"/>
        </w:rPr>
        <w:t>Abuse which involves a child or has a significant impact on the care given to a child should be prioritised.</w:t>
      </w:r>
    </w:p>
    <w:p w14:paraId="1E61B90F" w14:textId="77777777" w:rsidR="00CF2CA4" w:rsidRPr="00905739" w:rsidRDefault="00CF2CA4" w:rsidP="00CF2CA4">
      <w:pPr>
        <w:jc w:val="both"/>
        <w:rPr>
          <w:rFonts w:ascii="Bell MT" w:hAnsi="Bell MT"/>
          <w:sz w:val="24"/>
          <w:szCs w:val="24"/>
        </w:rPr>
      </w:pPr>
    </w:p>
    <w:p w14:paraId="0DE9D036" w14:textId="7C7DDAB5" w:rsidR="00E36494" w:rsidRPr="00905739" w:rsidRDefault="00E36494" w:rsidP="00245C96">
      <w:pPr>
        <w:pStyle w:val="ListParagraph"/>
        <w:numPr>
          <w:ilvl w:val="0"/>
          <w:numId w:val="17"/>
        </w:numPr>
        <w:jc w:val="both"/>
        <w:rPr>
          <w:rFonts w:ascii="Bell MT" w:hAnsi="Bell MT"/>
          <w:sz w:val="24"/>
          <w:szCs w:val="24"/>
        </w:rPr>
      </w:pPr>
      <w:r w:rsidRPr="00905739">
        <w:rPr>
          <w:rFonts w:ascii="Bell MT" w:hAnsi="Bell MT"/>
          <w:sz w:val="24"/>
          <w:szCs w:val="24"/>
        </w:rPr>
        <w:t xml:space="preserve">The seriousness of an allegation </w:t>
      </w:r>
      <w:r w:rsidR="00EE5491" w:rsidRPr="00905739">
        <w:rPr>
          <w:rFonts w:ascii="Bell MT" w:hAnsi="Bell MT"/>
          <w:sz w:val="24"/>
          <w:szCs w:val="24"/>
        </w:rPr>
        <w:t xml:space="preserve">alone, or the </w:t>
      </w:r>
      <w:proofErr w:type="gramStart"/>
      <w:r w:rsidR="00EE5491" w:rsidRPr="00905739">
        <w:rPr>
          <w:rFonts w:ascii="Bell MT" w:hAnsi="Bell MT"/>
          <w:sz w:val="24"/>
          <w:szCs w:val="24"/>
        </w:rPr>
        <w:t>par</w:t>
      </w:r>
      <w:r w:rsidR="00CF2CA4" w:rsidRPr="00905739">
        <w:rPr>
          <w:rFonts w:ascii="Bell MT" w:hAnsi="Bell MT"/>
          <w:sz w:val="24"/>
          <w:szCs w:val="24"/>
        </w:rPr>
        <w:t>ents</w:t>
      </w:r>
      <w:proofErr w:type="gramEnd"/>
      <w:r w:rsidR="00EE5491" w:rsidRPr="00905739">
        <w:rPr>
          <w:rFonts w:ascii="Bell MT" w:hAnsi="Bell MT"/>
          <w:sz w:val="24"/>
          <w:szCs w:val="24"/>
        </w:rPr>
        <w:t xml:space="preserve"> inability to move past an incident, or </w:t>
      </w:r>
      <w:r w:rsidR="0010353C" w:rsidRPr="00905739">
        <w:rPr>
          <w:rFonts w:ascii="Bell MT" w:hAnsi="Bell MT"/>
          <w:sz w:val="24"/>
          <w:szCs w:val="24"/>
        </w:rPr>
        <w:t>to simplify proceedings ar</w:t>
      </w:r>
      <w:r w:rsidR="006B1F6F" w:rsidRPr="00905739">
        <w:rPr>
          <w:rFonts w:ascii="Bell MT" w:hAnsi="Bell MT"/>
          <w:sz w:val="24"/>
          <w:szCs w:val="24"/>
        </w:rPr>
        <w:t xml:space="preserve">e NOT </w:t>
      </w:r>
      <w:r w:rsidR="0010353C" w:rsidRPr="00905739">
        <w:rPr>
          <w:rFonts w:ascii="Bell MT" w:hAnsi="Bell MT"/>
          <w:sz w:val="24"/>
          <w:szCs w:val="24"/>
        </w:rPr>
        <w:t xml:space="preserve">reasons for a factfinding </w:t>
      </w:r>
      <w:r w:rsidR="00430A09" w:rsidRPr="00905739">
        <w:rPr>
          <w:rFonts w:ascii="Bell MT" w:hAnsi="Bell MT"/>
          <w:sz w:val="24"/>
          <w:szCs w:val="24"/>
        </w:rPr>
        <w:t>separate or composite unless necessary and proportionate and relevant to the issues.</w:t>
      </w:r>
    </w:p>
    <w:p w14:paraId="3BCAC853" w14:textId="77777777" w:rsidR="00D53F89" w:rsidRPr="00905739" w:rsidRDefault="00D53F89" w:rsidP="00443F09">
      <w:pPr>
        <w:pStyle w:val="ListParagraph"/>
        <w:rPr>
          <w:rFonts w:ascii="Bell MT" w:hAnsi="Bell MT"/>
          <w:sz w:val="24"/>
          <w:szCs w:val="24"/>
        </w:rPr>
      </w:pPr>
    </w:p>
    <w:p w14:paraId="0D276E61" w14:textId="3D123882" w:rsidR="00D53F89" w:rsidRPr="00905739" w:rsidRDefault="00D53F89" w:rsidP="007B2730">
      <w:pPr>
        <w:pStyle w:val="ListParagraph"/>
        <w:numPr>
          <w:ilvl w:val="0"/>
          <w:numId w:val="15"/>
        </w:numPr>
        <w:jc w:val="both"/>
        <w:rPr>
          <w:rFonts w:ascii="Bell MT" w:hAnsi="Bell MT"/>
          <w:b/>
          <w:bCs/>
          <w:sz w:val="24"/>
          <w:szCs w:val="24"/>
          <w:u w:val="single"/>
        </w:rPr>
      </w:pPr>
      <w:r w:rsidRPr="00905739">
        <w:rPr>
          <w:rFonts w:ascii="Bell MT" w:hAnsi="Bell MT"/>
          <w:b/>
          <w:bCs/>
          <w:sz w:val="24"/>
          <w:szCs w:val="24"/>
          <w:u w:val="single"/>
        </w:rPr>
        <w:t xml:space="preserve">Evidence at a </w:t>
      </w:r>
      <w:r w:rsidR="00443F09" w:rsidRPr="00905739">
        <w:rPr>
          <w:rFonts w:ascii="Bell MT" w:hAnsi="Bell MT"/>
          <w:b/>
          <w:bCs/>
          <w:sz w:val="24"/>
          <w:szCs w:val="24"/>
          <w:u w:val="single"/>
        </w:rPr>
        <w:t>Fact-Finding</w:t>
      </w:r>
      <w:r w:rsidRPr="00905739">
        <w:rPr>
          <w:rFonts w:ascii="Bell MT" w:hAnsi="Bell MT"/>
          <w:b/>
          <w:bCs/>
          <w:sz w:val="24"/>
          <w:szCs w:val="24"/>
          <w:u w:val="single"/>
        </w:rPr>
        <w:t xml:space="preserve"> </w:t>
      </w:r>
      <w:r w:rsidR="00443F09" w:rsidRPr="00905739">
        <w:rPr>
          <w:rFonts w:ascii="Bell MT" w:hAnsi="Bell MT"/>
          <w:b/>
          <w:bCs/>
          <w:sz w:val="24"/>
          <w:szCs w:val="24"/>
          <w:u w:val="single"/>
        </w:rPr>
        <w:t>hearing.</w:t>
      </w:r>
    </w:p>
    <w:p w14:paraId="3CC22920" w14:textId="5587DF81" w:rsidR="00D53F89" w:rsidRPr="00905739" w:rsidRDefault="00D53F89" w:rsidP="00D53F89">
      <w:pPr>
        <w:jc w:val="both"/>
        <w:rPr>
          <w:rFonts w:ascii="Bell MT" w:hAnsi="Bell MT"/>
          <w:sz w:val="24"/>
          <w:szCs w:val="24"/>
        </w:rPr>
      </w:pPr>
      <w:r w:rsidRPr="00905739">
        <w:rPr>
          <w:rFonts w:ascii="Bell MT" w:hAnsi="Bell MT"/>
          <w:sz w:val="24"/>
          <w:szCs w:val="24"/>
        </w:rPr>
        <w:t xml:space="preserve">The use of traditional schedules of allegations is </w:t>
      </w:r>
      <w:r w:rsidR="00345429" w:rsidRPr="00905739">
        <w:rPr>
          <w:rFonts w:ascii="Bell MT" w:hAnsi="Bell MT"/>
          <w:sz w:val="24"/>
          <w:szCs w:val="24"/>
        </w:rPr>
        <w:t xml:space="preserve">often </w:t>
      </w:r>
      <w:r w:rsidRPr="00905739">
        <w:rPr>
          <w:rFonts w:ascii="Bell MT" w:hAnsi="Bell MT"/>
          <w:sz w:val="24"/>
          <w:szCs w:val="24"/>
        </w:rPr>
        <w:t>no longer</w:t>
      </w:r>
      <w:r w:rsidR="00345429" w:rsidRPr="00905739">
        <w:rPr>
          <w:rFonts w:ascii="Bell MT" w:hAnsi="Bell MT"/>
          <w:sz w:val="24"/>
          <w:szCs w:val="24"/>
        </w:rPr>
        <w:t xml:space="preserve"> </w:t>
      </w:r>
      <w:r w:rsidRPr="00905739">
        <w:rPr>
          <w:rFonts w:ascii="Bell MT" w:hAnsi="Bell MT"/>
          <w:sz w:val="24"/>
          <w:szCs w:val="24"/>
        </w:rPr>
        <w:t xml:space="preserve">sufficiently flexible to identify ‘clusters’ of behaviour, particularly in the context of allegations of controlling or coercive behaviour. The court may direct a statement of evidence from parties in advance of a case management hearing </w:t>
      </w:r>
      <w:r w:rsidR="00DD3DEC" w:rsidRPr="00905739">
        <w:rPr>
          <w:rFonts w:ascii="Bell MT" w:hAnsi="Bell MT"/>
          <w:sz w:val="24"/>
          <w:szCs w:val="24"/>
        </w:rPr>
        <w:t>to</w:t>
      </w:r>
      <w:r w:rsidRPr="00905739">
        <w:rPr>
          <w:rFonts w:ascii="Bell MT" w:hAnsi="Bell MT"/>
          <w:sz w:val="24"/>
          <w:szCs w:val="24"/>
        </w:rPr>
        <w:t xml:space="preserve"> enable the court to further consider the need, form and management of </w:t>
      </w:r>
      <w:r w:rsidR="00CF2CA4" w:rsidRPr="00905739">
        <w:rPr>
          <w:rFonts w:ascii="Bell MT" w:hAnsi="Bell MT"/>
          <w:sz w:val="24"/>
          <w:szCs w:val="24"/>
        </w:rPr>
        <w:t>the</w:t>
      </w:r>
      <w:r w:rsidRPr="00905739">
        <w:rPr>
          <w:rFonts w:ascii="Bell MT" w:hAnsi="Bell MT"/>
          <w:sz w:val="24"/>
          <w:szCs w:val="24"/>
        </w:rPr>
        <w:t xml:space="preserve"> hearing. The template of Knowles J provides a structure that should include:</w:t>
      </w:r>
    </w:p>
    <w:p w14:paraId="7FB08434" w14:textId="158DFC4F" w:rsidR="00D53F89" w:rsidRPr="00905739" w:rsidRDefault="00443F09" w:rsidP="00D53F89">
      <w:pPr>
        <w:numPr>
          <w:ilvl w:val="0"/>
          <w:numId w:val="9"/>
        </w:numPr>
        <w:spacing w:line="240" w:lineRule="auto"/>
        <w:ind w:left="1166"/>
        <w:contextualSpacing/>
        <w:rPr>
          <w:rFonts w:ascii="Bell MT" w:eastAsia="Times New Roman" w:hAnsi="Bell MT" w:cs="Times New Roman"/>
          <w:sz w:val="24"/>
          <w:szCs w:val="24"/>
          <w:lang w:eastAsia="en-GB"/>
        </w:rPr>
      </w:pPr>
      <w:r w:rsidRPr="00905739">
        <w:rPr>
          <w:rFonts w:ascii="Bell MT" w:eastAsiaTheme="minorEastAsia" w:hAnsi="Bell MT"/>
          <w:kern w:val="24"/>
          <w:sz w:val="24"/>
          <w:szCs w:val="24"/>
          <w:lang w:eastAsia="en-GB"/>
        </w:rPr>
        <w:t>a</w:t>
      </w:r>
      <w:r w:rsidR="004068D8" w:rsidRPr="00905739">
        <w:rPr>
          <w:rFonts w:ascii="Bell MT" w:eastAsiaTheme="minorEastAsia" w:hAnsi="Bell MT"/>
          <w:kern w:val="24"/>
          <w:sz w:val="24"/>
          <w:szCs w:val="24"/>
          <w:lang w:eastAsia="en-GB"/>
        </w:rPr>
        <w:t xml:space="preserve">) </w:t>
      </w:r>
      <w:r w:rsidR="00D53F89" w:rsidRPr="00905739">
        <w:rPr>
          <w:rFonts w:ascii="Bell MT" w:eastAsiaTheme="minorEastAsia" w:hAnsi="Bell MT"/>
          <w:kern w:val="24"/>
          <w:sz w:val="24"/>
          <w:szCs w:val="24"/>
          <w:lang w:eastAsia="en-GB"/>
        </w:rPr>
        <w:t xml:space="preserve">A summary </w:t>
      </w:r>
      <w:r w:rsidR="004068D8" w:rsidRPr="00905739">
        <w:rPr>
          <w:rFonts w:ascii="Bell MT" w:eastAsiaTheme="minorEastAsia" w:hAnsi="Bell MT"/>
          <w:kern w:val="24"/>
          <w:sz w:val="24"/>
          <w:szCs w:val="24"/>
          <w:lang w:eastAsia="en-GB"/>
        </w:rPr>
        <w:t>of what</w:t>
      </w:r>
      <w:r w:rsidR="00D53F89" w:rsidRPr="00905739">
        <w:rPr>
          <w:rFonts w:ascii="Bell MT" w:eastAsiaTheme="minorEastAsia" w:hAnsi="Bell MT"/>
          <w:kern w:val="24"/>
          <w:sz w:val="24"/>
          <w:szCs w:val="24"/>
          <w:lang w:eastAsia="en-GB"/>
        </w:rPr>
        <w:t xml:space="preserve"> each party says about the nature of the </w:t>
      </w:r>
      <w:r w:rsidR="001746F3" w:rsidRPr="00905739">
        <w:rPr>
          <w:rFonts w:ascii="Bell MT" w:eastAsiaTheme="minorEastAsia" w:hAnsi="Bell MT"/>
          <w:kern w:val="24"/>
          <w:sz w:val="24"/>
          <w:szCs w:val="24"/>
          <w:lang w:eastAsia="en-GB"/>
        </w:rPr>
        <w:t>relationship.</w:t>
      </w:r>
    </w:p>
    <w:p w14:paraId="2196AF2F" w14:textId="77777777" w:rsidR="00443F09" w:rsidRPr="00905739" w:rsidRDefault="00D53F89" w:rsidP="00D53F89">
      <w:pPr>
        <w:numPr>
          <w:ilvl w:val="0"/>
          <w:numId w:val="9"/>
        </w:numPr>
        <w:spacing w:line="240" w:lineRule="auto"/>
        <w:ind w:left="1166"/>
        <w:contextualSpacing/>
        <w:rPr>
          <w:rFonts w:ascii="Bell MT" w:eastAsia="Times New Roman" w:hAnsi="Bell MT" w:cs="Times New Roman"/>
          <w:sz w:val="24"/>
          <w:szCs w:val="24"/>
          <w:lang w:eastAsia="en-GB"/>
        </w:rPr>
      </w:pPr>
      <w:r w:rsidRPr="00905739">
        <w:rPr>
          <w:rFonts w:ascii="Bell MT" w:eastAsiaTheme="minorEastAsia" w:hAnsi="Bell MT"/>
          <w:kern w:val="24"/>
          <w:sz w:val="24"/>
          <w:szCs w:val="24"/>
          <w:lang w:eastAsia="en-GB"/>
        </w:rPr>
        <w:t xml:space="preserve">b) </w:t>
      </w:r>
      <w:r w:rsidR="004068D8" w:rsidRPr="00905739">
        <w:rPr>
          <w:rFonts w:ascii="Bell MT" w:eastAsiaTheme="minorEastAsia" w:hAnsi="Bell MT"/>
          <w:kern w:val="24"/>
          <w:sz w:val="24"/>
          <w:szCs w:val="24"/>
          <w:lang w:eastAsia="en-GB"/>
        </w:rPr>
        <w:t>I</w:t>
      </w:r>
      <w:r w:rsidRPr="00905739">
        <w:rPr>
          <w:rFonts w:ascii="Bell MT" w:eastAsiaTheme="minorEastAsia" w:hAnsi="Bell MT"/>
          <w:kern w:val="24"/>
          <w:sz w:val="24"/>
          <w:szCs w:val="24"/>
          <w:lang w:eastAsia="en-GB"/>
        </w:rPr>
        <w:t>dentify the types of abuse complained of, listing key specific incidents.</w:t>
      </w:r>
    </w:p>
    <w:p w14:paraId="31CCC3AA" w14:textId="28AF93B0" w:rsidR="00D53F89" w:rsidRPr="00905739" w:rsidRDefault="00443F09" w:rsidP="00D53F89">
      <w:pPr>
        <w:numPr>
          <w:ilvl w:val="0"/>
          <w:numId w:val="9"/>
        </w:numPr>
        <w:spacing w:line="240" w:lineRule="auto"/>
        <w:ind w:left="1166"/>
        <w:contextualSpacing/>
        <w:rPr>
          <w:rFonts w:ascii="Bell MT" w:eastAsia="Times New Roman" w:hAnsi="Bell MT" w:cs="Times New Roman"/>
          <w:sz w:val="24"/>
          <w:szCs w:val="24"/>
          <w:lang w:eastAsia="en-GB"/>
        </w:rPr>
      </w:pPr>
      <w:r w:rsidRPr="00905739">
        <w:rPr>
          <w:rFonts w:ascii="Bell MT" w:eastAsiaTheme="minorEastAsia" w:hAnsi="Bell MT"/>
          <w:kern w:val="24"/>
          <w:sz w:val="24"/>
          <w:szCs w:val="24"/>
          <w:lang w:eastAsia="en-GB"/>
        </w:rPr>
        <w:t xml:space="preserve">c) </w:t>
      </w:r>
      <w:r w:rsidR="00D53F89" w:rsidRPr="00905739">
        <w:rPr>
          <w:rFonts w:ascii="Bell MT" w:eastAsiaTheme="minorEastAsia" w:hAnsi="Bell MT"/>
          <w:kern w:val="24"/>
          <w:sz w:val="24"/>
          <w:szCs w:val="24"/>
          <w:lang w:eastAsia="en-GB"/>
        </w:rPr>
        <w:t xml:space="preserve">Behaviours so serious requiring determination should be </w:t>
      </w:r>
      <w:r w:rsidR="004068D8" w:rsidRPr="00905739">
        <w:rPr>
          <w:rFonts w:ascii="Bell MT" w:eastAsiaTheme="minorEastAsia" w:hAnsi="Bell MT"/>
          <w:kern w:val="24"/>
          <w:sz w:val="24"/>
          <w:szCs w:val="24"/>
          <w:lang w:eastAsia="en-GB"/>
        </w:rPr>
        <w:t>highlighted.</w:t>
      </w:r>
    </w:p>
    <w:p w14:paraId="177B2581" w14:textId="6A25A015" w:rsidR="00D53F89" w:rsidRPr="00905739" w:rsidRDefault="00D53F89" w:rsidP="00D53F89">
      <w:pPr>
        <w:numPr>
          <w:ilvl w:val="0"/>
          <w:numId w:val="9"/>
        </w:numPr>
        <w:spacing w:line="240" w:lineRule="auto"/>
        <w:ind w:left="1166"/>
        <w:contextualSpacing/>
        <w:rPr>
          <w:rFonts w:ascii="Bell MT" w:eastAsia="Times New Roman" w:hAnsi="Bell MT" w:cs="Times New Roman"/>
          <w:sz w:val="24"/>
          <w:szCs w:val="24"/>
          <w:lang w:eastAsia="en-GB"/>
        </w:rPr>
      </w:pPr>
      <w:r w:rsidRPr="00905739">
        <w:rPr>
          <w:rFonts w:ascii="Bell MT" w:eastAsiaTheme="minorEastAsia" w:hAnsi="Bell MT"/>
          <w:kern w:val="24"/>
          <w:sz w:val="24"/>
          <w:szCs w:val="24"/>
          <w:lang w:eastAsia="en-GB"/>
        </w:rPr>
        <w:t xml:space="preserve">c) </w:t>
      </w:r>
      <w:r w:rsidR="004068D8" w:rsidRPr="00905739">
        <w:rPr>
          <w:rFonts w:ascii="Bell MT" w:eastAsiaTheme="minorEastAsia" w:hAnsi="Bell MT"/>
          <w:kern w:val="24"/>
          <w:sz w:val="24"/>
          <w:szCs w:val="24"/>
          <w:lang w:eastAsia="en-GB"/>
        </w:rPr>
        <w:t>D</w:t>
      </w:r>
      <w:r w:rsidRPr="00905739">
        <w:rPr>
          <w:rFonts w:ascii="Bell MT" w:eastAsiaTheme="minorEastAsia" w:hAnsi="Bell MT"/>
          <w:kern w:val="24"/>
          <w:sz w:val="24"/>
          <w:szCs w:val="24"/>
          <w:lang w:eastAsia="en-GB"/>
        </w:rPr>
        <w:t xml:space="preserve">escribe the overall patterns of behaviour attributable to each </w:t>
      </w:r>
      <w:r w:rsidR="004068D8" w:rsidRPr="00905739">
        <w:rPr>
          <w:rFonts w:ascii="Bell MT" w:eastAsiaTheme="minorEastAsia" w:hAnsi="Bell MT"/>
          <w:kern w:val="24"/>
          <w:sz w:val="24"/>
          <w:szCs w:val="24"/>
          <w:lang w:eastAsia="en-GB"/>
        </w:rPr>
        <w:t>parent.</w:t>
      </w:r>
    </w:p>
    <w:p w14:paraId="6A5A8A0C" w14:textId="407B2670" w:rsidR="00032FE9" w:rsidRPr="00905739" w:rsidRDefault="00D53F89" w:rsidP="00D53F89">
      <w:pPr>
        <w:numPr>
          <w:ilvl w:val="0"/>
          <w:numId w:val="9"/>
        </w:numPr>
        <w:spacing w:line="240" w:lineRule="auto"/>
        <w:ind w:left="1166"/>
        <w:contextualSpacing/>
        <w:rPr>
          <w:rFonts w:ascii="Bell MT" w:eastAsia="Times New Roman" w:hAnsi="Bell MT" w:cs="Times New Roman"/>
          <w:sz w:val="24"/>
          <w:szCs w:val="24"/>
          <w:lang w:eastAsia="en-GB"/>
        </w:rPr>
      </w:pPr>
      <w:r w:rsidRPr="00905739">
        <w:rPr>
          <w:rFonts w:ascii="Bell MT" w:eastAsiaTheme="minorEastAsia" w:hAnsi="Bell MT"/>
          <w:kern w:val="24"/>
          <w:sz w:val="24"/>
          <w:szCs w:val="24"/>
          <w:lang w:eastAsia="en-GB"/>
        </w:rPr>
        <w:t xml:space="preserve">d) </w:t>
      </w:r>
      <w:r w:rsidR="004068D8" w:rsidRPr="00905739">
        <w:rPr>
          <w:rFonts w:ascii="Bell MT" w:eastAsiaTheme="minorEastAsia" w:hAnsi="Bell MT"/>
          <w:kern w:val="24"/>
          <w:sz w:val="24"/>
          <w:szCs w:val="24"/>
          <w:lang w:eastAsia="en-GB"/>
        </w:rPr>
        <w:t>D</w:t>
      </w:r>
      <w:r w:rsidRPr="00905739">
        <w:rPr>
          <w:rFonts w:ascii="Bell MT" w:eastAsiaTheme="minorEastAsia" w:hAnsi="Bell MT"/>
          <w:kern w:val="24"/>
          <w:sz w:val="24"/>
          <w:szCs w:val="24"/>
          <w:lang w:eastAsia="en-GB"/>
        </w:rPr>
        <w:t>escribe the impact of the behaviour on the child and the parent</w:t>
      </w:r>
      <w:r w:rsidR="00032FE9" w:rsidRPr="00905739">
        <w:rPr>
          <w:rFonts w:ascii="Bell MT" w:eastAsiaTheme="minorEastAsia" w:hAnsi="Bell MT"/>
          <w:kern w:val="24"/>
          <w:sz w:val="24"/>
          <w:szCs w:val="24"/>
          <w:lang w:eastAsia="en-GB"/>
        </w:rPr>
        <w:t>.</w:t>
      </w:r>
    </w:p>
    <w:p w14:paraId="26C1ED8F" w14:textId="77777777" w:rsidR="00045E6B" w:rsidRPr="00905739" w:rsidRDefault="00045E6B" w:rsidP="00D53F89">
      <w:pPr>
        <w:jc w:val="both"/>
        <w:rPr>
          <w:rFonts w:ascii="Bell MT" w:hAnsi="Bell MT"/>
          <w:sz w:val="24"/>
          <w:szCs w:val="24"/>
        </w:rPr>
      </w:pPr>
    </w:p>
    <w:p w14:paraId="59BCD1D5" w14:textId="4D1C825B" w:rsidR="00D53F89" w:rsidRPr="00905739" w:rsidRDefault="00CF2CA4" w:rsidP="00D53F89">
      <w:pPr>
        <w:jc w:val="both"/>
        <w:rPr>
          <w:rFonts w:ascii="Bell MT" w:hAnsi="Bell MT"/>
          <w:sz w:val="24"/>
          <w:szCs w:val="24"/>
        </w:rPr>
      </w:pPr>
      <w:r w:rsidRPr="00905739">
        <w:rPr>
          <w:rFonts w:ascii="Bell MT" w:hAnsi="Bell MT"/>
          <w:sz w:val="24"/>
          <w:szCs w:val="24"/>
        </w:rPr>
        <w:t>All Courts must consider the o</w:t>
      </w:r>
      <w:r w:rsidR="006C776E" w:rsidRPr="00905739">
        <w:rPr>
          <w:rFonts w:ascii="Bell MT" w:hAnsi="Bell MT"/>
          <w:sz w:val="24"/>
          <w:szCs w:val="24"/>
        </w:rPr>
        <w:t xml:space="preserve">verriding objective in </w:t>
      </w:r>
      <w:r w:rsidR="00901733" w:rsidRPr="00905739">
        <w:rPr>
          <w:rFonts w:ascii="Bell MT" w:hAnsi="Bell MT"/>
          <w:sz w:val="24"/>
          <w:szCs w:val="24"/>
        </w:rPr>
        <w:t xml:space="preserve">determining cases justly </w:t>
      </w:r>
      <w:r w:rsidR="00045E6B" w:rsidRPr="00905739">
        <w:rPr>
          <w:rFonts w:ascii="Bell MT" w:hAnsi="Bell MT"/>
          <w:sz w:val="24"/>
          <w:szCs w:val="24"/>
        </w:rPr>
        <w:t xml:space="preserve">with proportionate </w:t>
      </w:r>
      <w:r w:rsidR="00A155A2" w:rsidRPr="00905739">
        <w:rPr>
          <w:rFonts w:ascii="Bell MT" w:hAnsi="Bell MT"/>
          <w:sz w:val="24"/>
          <w:szCs w:val="24"/>
        </w:rPr>
        <w:t>allocation of judicial resources</w:t>
      </w:r>
      <w:r w:rsidR="00645905" w:rsidRPr="00905739">
        <w:rPr>
          <w:rFonts w:ascii="Bell MT" w:hAnsi="Bell MT"/>
          <w:sz w:val="24"/>
          <w:szCs w:val="24"/>
        </w:rPr>
        <w:t xml:space="preserve"> and time estimate, witness evidence and </w:t>
      </w:r>
      <w:r w:rsidR="006978C3" w:rsidRPr="00905739">
        <w:rPr>
          <w:rFonts w:ascii="Bell MT" w:hAnsi="Bell MT"/>
          <w:sz w:val="24"/>
          <w:szCs w:val="24"/>
        </w:rPr>
        <w:t>the range of any findings sought</w:t>
      </w:r>
      <w:r w:rsidR="00526C75" w:rsidRPr="00905739">
        <w:rPr>
          <w:rFonts w:ascii="Bell MT" w:hAnsi="Bell MT"/>
          <w:sz w:val="24"/>
          <w:szCs w:val="24"/>
        </w:rPr>
        <w:t>.</w:t>
      </w:r>
    </w:p>
    <w:p w14:paraId="5D3CE1BF" w14:textId="77777777" w:rsidR="00547E03" w:rsidRPr="00905739" w:rsidRDefault="00547E03" w:rsidP="00D53F89">
      <w:pPr>
        <w:jc w:val="both"/>
        <w:rPr>
          <w:rFonts w:ascii="Bell MT" w:hAnsi="Bell MT"/>
          <w:b/>
          <w:bCs/>
          <w:sz w:val="24"/>
          <w:szCs w:val="24"/>
          <w:u w:val="single"/>
        </w:rPr>
      </w:pPr>
    </w:p>
    <w:p w14:paraId="45631FDB" w14:textId="77777777" w:rsidR="00547E03" w:rsidRPr="00905739" w:rsidRDefault="00547E03" w:rsidP="00D53F89">
      <w:pPr>
        <w:jc w:val="both"/>
        <w:rPr>
          <w:rFonts w:ascii="Bell MT" w:hAnsi="Bell MT"/>
          <w:b/>
          <w:bCs/>
          <w:sz w:val="24"/>
          <w:szCs w:val="24"/>
          <w:u w:val="single"/>
        </w:rPr>
      </w:pPr>
    </w:p>
    <w:p w14:paraId="42B04DF0" w14:textId="637648AE" w:rsidR="00526C75" w:rsidRPr="00905739" w:rsidRDefault="00526C75" w:rsidP="007B2730">
      <w:pPr>
        <w:pStyle w:val="ListParagraph"/>
        <w:numPr>
          <w:ilvl w:val="0"/>
          <w:numId w:val="15"/>
        </w:numPr>
        <w:jc w:val="both"/>
        <w:rPr>
          <w:rFonts w:ascii="Bell MT" w:hAnsi="Bell MT"/>
          <w:b/>
          <w:bCs/>
          <w:sz w:val="24"/>
          <w:szCs w:val="24"/>
          <w:u w:val="single"/>
        </w:rPr>
      </w:pPr>
      <w:r w:rsidRPr="00905739">
        <w:rPr>
          <w:rFonts w:ascii="Bell MT" w:hAnsi="Bell MT"/>
          <w:b/>
          <w:bCs/>
          <w:sz w:val="24"/>
          <w:szCs w:val="24"/>
          <w:u w:val="single"/>
        </w:rPr>
        <w:lastRenderedPageBreak/>
        <w:t>Judicial Continuity</w:t>
      </w:r>
    </w:p>
    <w:p w14:paraId="3F42518A" w14:textId="58CE3AEF" w:rsidR="00404054" w:rsidRPr="00905739" w:rsidRDefault="00526C75" w:rsidP="00526C75">
      <w:pPr>
        <w:jc w:val="both"/>
        <w:rPr>
          <w:rFonts w:ascii="Bell MT" w:hAnsi="Bell MT"/>
          <w:sz w:val="24"/>
          <w:szCs w:val="24"/>
        </w:rPr>
      </w:pPr>
      <w:r w:rsidRPr="00905739">
        <w:rPr>
          <w:rFonts w:ascii="Bell MT" w:hAnsi="Bell MT"/>
          <w:sz w:val="24"/>
          <w:szCs w:val="24"/>
        </w:rPr>
        <w:t>Judicial continuity must be maintained</w:t>
      </w:r>
      <w:r w:rsidR="00404054" w:rsidRPr="00905739">
        <w:rPr>
          <w:rFonts w:ascii="Bell MT" w:hAnsi="Bell MT"/>
          <w:sz w:val="24"/>
          <w:szCs w:val="24"/>
        </w:rPr>
        <w:t xml:space="preserve"> </w:t>
      </w:r>
      <w:r w:rsidR="00CF2CA4" w:rsidRPr="00905739">
        <w:rPr>
          <w:rFonts w:ascii="Bell MT" w:hAnsi="Bell MT"/>
          <w:sz w:val="24"/>
          <w:szCs w:val="24"/>
        </w:rPr>
        <w:t xml:space="preserve">where possible in private law cases but is essential </w:t>
      </w:r>
      <w:r w:rsidR="006A7676" w:rsidRPr="00905739">
        <w:rPr>
          <w:rFonts w:ascii="Bell MT" w:hAnsi="Bell MT"/>
          <w:sz w:val="24"/>
          <w:szCs w:val="24"/>
        </w:rPr>
        <w:t>in cases that require findings to be made</w:t>
      </w:r>
      <w:r w:rsidR="00CF2CA4" w:rsidRPr="00905739">
        <w:rPr>
          <w:rFonts w:ascii="Bell MT" w:hAnsi="Bell MT"/>
          <w:sz w:val="24"/>
          <w:szCs w:val="24"/>
        </w:rPr>
        <w:t>. The allocated Judge should be named in orders.</w:t>
      </w:r>
    </w:p>
    <w:p w14:paraId="5C8E6C48" w14:textId="77777777" w:rsidR="00CF2CA4" w:rsidRPr="00905739" w:rsidRDefault="00CF2CA4" w:rsidP="00CF2CA4">
      <w:pPr>
        <w:ind w:left="360"/>
        <w:jc w:val="both"/>
        <w:rPr>
          <w:rFonts w:ascii="Bell MT" w:hAnsi="Bell MT"/>
          <w:kern w:val="24"/>
          <w:sz w:val="24"/>
          <w:szCs w:val="24"/>
        </w:rPr>
      </w:pPr>
      <w:r w:rsidRPr="00905739">
        <w:rPr>
          <w:rFonts w:ascii="Bell MT" w:hAnsi="Bell MT"/>
          <w:b/>
          <w:bCs/>
          <w:kern w:val="24"/>
          <w:sz w:val="24"/>
          <w:szCs w:val="24"/>
          <w:u w:val="single"/>
        </w:rPr>
        <w:t xml:space="preserve">Note: </w:t>
      </w:r>
      <w:r w:rsidRPr="00905739">
        <w:rPr>
          <w:rFonts w:ascii="Bell MT" w:hAnsi="Bell MT"/>
          <w:kern w:val="24"/>
          <w:sz w:val="24"/>
          <w:szCs w:val="24"/>
        </w:rPr>
        <w:t xml:space="preserve"> references to Fact Finding pertain to specific findings around events or behaviours identified by the court or sought by parties as opposed to the generalised decisions on evidence that the court weighs and balances in making all welfare decisions.</w:t>
      </w:r>
    </w:p>
    <w:p w14:paraId="1DDA3656" w14:textId="77777777" w:rsidR="00CF2CA4" w:rsidRPr="00905739" w:rsidRDefault="00CF2CA4" w:rsidP="00526C75">
      <w:pPr>
        <w:jc w:val="both"/>
        <w:rPr>
          <w:rFonts w:ascii="Bell MT" w:hAnsi="Bell MT"/>
          <w:sz w:val="24"/>
          <w:szCs w:val="24"/>
        </w:rPr>
      </w:pPr>
    </w:p>
    <w:p w14:paraId="5E437B85" w14:textId="77777777" w:rsidR="00526C75" w:rsidRPr="00905739" w:rsidRDefault="00526C75" w:rsidP="00D53F89">
      <w:pPr>
        <w:jc w:val="both"/>
        <w:rPr>
          <w:rFonts w:ascii="Bell MT" w:hAnsi="Bell MT"/>
          <w:sz w:val="24"/>
          <w:szCs w:val="24"/>
        </w:rPr>
      </w:pPr>
    </w:p>
    <w:p w14:paraId="765B0244" w14:textId="0492DE3F" w:rsidR="003000F2" w:rsidRPr="00905739" w:rsidRDefault="003000F2" w:rsidP="007B2730">
      <w:pPr>
        <w:pStyle w:val="ListParagraph"/>
        <w:numPr>
          <w:ilvl w:val="0"/>
          <w:numId w:val="15"/>
        </w:numPr>
        <w:jc w:val="both"/>
        <w:rPr>
          <w:rFonts w:ascii="Bell MT" w:hAnsi="Bell MT"/>
          <w:b/>
          <w:bCs/>
          <w:sz w:val="24"/>
          <w:szCs w:val="24"/>
          <w:u w:val="single"/>
        </w:rPr>
      </w:pPr>
      <w:r w:rsidRPr="00905739">
        <w:rPr>
          <w:rFonts w:ascii="Bell MT" w:hAnsi="Bell MT"/>
          <w:b/>
          <w:bCs/>
          <w:sz w:val="24"/>
          <w:szCs w:val="24"/>
          <w:u w:val="single"/>
        </w:rPr>
        <w:t>Cross Examination of a victim by an alleged perpetrator</w:t>
      </w:r>
      <w:r w:rsidR="00493215" w:rsidRPr="00905739">
        <w:rPr>
          <w:rFonts w:ascii="Bell MT" w:hAnsi="Bell MT"/>
          <w:b/>
          <w:bCs/>
          <w:sz w:val="24"/>
          <w:szCs w:val="24"/>
          <w:u w:val="single"/>
        </w:rPr>
        <w:t xml:space="preserve"> and QLR’s</w:t>
      </w:r>
    </w:p>
    <w:p w14:paraId="6EA0C2F4" w14:textId="4AC26367" w:rsidR="00523381" w:rsidRPr="00905739" w:rsidRDefault="003000F2" w:rsidP="003000F2">
      <w:pPr>
        <w:jc w:val="both"/>
        <w:rPr>
          <w:rFonts w:ascii="Bell MT" w:hAnsi="Bell MT"/>
          <w:sz w:val="24"/>
          <w:szCs w:val="24"/>
        </w:rPr>
      </w:pPr>
      <w:r w:rsidRPr="00905739">
        <w:rPr>
          <w:rFonts w:ascii="Bell MT" w:hAnsi="Bell MT"/>
          <w:sz w:val="24"/>
          <w:szCs w:val="24"/>
        </w:rPr>
        <w:t xml:space="preserve">The prohibition on cross examination of victims of offences and/or persons protected </w:t>
      </w:r>
      <w:r w:rsidR="00523381" w:rsidRPr="00905739">
        <w:rPr>
          <w:rFonts w:ascii="Bell MT" w:hAnsi="Bell MT"/>
          <w:sz w:val="24"/>
          <w:szCs w:val="24"/>
        </w:rPr>
        <w:t>is now prohibited in respect of applications issued after 21</w:t>
      </w:r>
      <w:r w:rsidR="00523381" w:rsidRPr="00905739">
        <w:rPr>
          <w:rFonts w:ascii="Bell MT" w:hAnsi="Bell MT"/>
          <w:sz w:val="24"/>
          <w:szCs w:val="24"/>
          <w:vertAlign w:val="superscript"/>
        </w:rPr>
        <w:t>st</w:t>
      </w:r>
      <w:r w:rsidR="00523381" w:rsidRPr="00905739">
        <w:rPr>
          <w:rFonts w:ascii="Bell MT" w:hAnsi="Bell MT"/>
          <w:sz w:val="24"/>
          <w:szCs w:val="24"/>
        </w:rPr>
        <w:t xml:space="preserve"> July 2022</w:t>
      </w:r>
      <w:r w:rsidRPr="00905739">
        <w:rPr>
          <w:rFonts w:ascii="Bell MT" w:hAnsi="Bell MT"/>
          <w:sz w:val="24"/>
          <w:szCs w:val="24"/>
        </w:rPr>
        <w:t xml:space="preserve">. </w:t>
      </w:r>
      <w:r w:rsidR="00523381" w:rsidRPr="00905739">
        <w:rPr>
          <w:rFonts w:ascii="Bell MT" w:hAnsi="Bell MT"/>
          <w:sz w:val="24"/>
          <w:szCs w:val="24"/>
        </w:rPr>
        <w:t xml:space="preserve">These provisions apply in all family </w:t>
      </w:r>
      <w:r w:rsidR="00E80589" w:rsidRPr="00905739">
        <w:rPr>
          <w:rFonts w:ascii="Bell MT" w:hAnsi="Bell MT"/>
          <w:sz w:val="24"/>
          <w:szCs w:val="24"/>
        </w:rPr>
        <w:t xml:space="preserve">and civil </w:t>
      </w:r>
      <w:r w:rsidR="00443F09" w:rsidRPr="00905739">
        <w:rPr>
          <w:rFonts w:ascii="Bell MT" w:hAnsi="Bell MT"/>
          <w:sz w:val="24"/>
          <w:szCs w:val="24"/>
        </w:rPr>
        <w:t>proceedings including</w:t>
      </w:r>
      <w:r w:rsidR="00523381" w:rsidRPr="00905739">
        <w:rPr>
          <w:rFonts w:ascii="Bell MT" w:hAnsi="Bell MT"/>
          <w:sz w:val="24"/>
          <w:szCs w:val="24"/>
        </w:rPr>
        <w:t xml:space="preserve"> Children Act proceedings, financial applications as well as injunctions.</w:t>
      </w:r>
    </w:p>
    <w:p w14:paraId="19BF8E2C" w14:textId="544A1E55" w:rsidR="00523381" w:rsidRPr="00905739" w:rsidRDefault="00523381" w:rsidP="003000F2">
      <w:pPr>
        <w:jc w:val="both"/>
        <w:rPr>
          <w:rFonts w:ascii="Bell MT" w:hAnsi="Bell MT"/>
          <w:sz w:val="24"/>
          <w:szCs w:val="24"/>
        </w:rPr>
      </w:pPr>
      <w:r w:rsidRPr="00905739">
        <w:rPr>
          <w:rFonts w:ascii="Bell MT" w:hAnsi="Bell MT"/>
          <w:sz w:val="24"/>
          <w:szCs w:val="24"/>
        </w:rPr>
        <w:t xml:space="preserve">For those cases issued after that date the court must engage with the need for the appointment of a QLR (Qualified Legal Representative). Remember that where both parties are unrepresented two QLR’s may be required. </w:t>
      </w:r>
    </w:p>
    <w:p w14:paraId="71CDA23D" w14:textId="700314C8" w:rsidR="00FE3A79" w:rsidRPr="00905739" w:rsidRDefault="00FE3A79" w:rsidP="003000F2">
      <w:pPr>
        <w:jc w:val="both"/>
        <w:rPr>
          <w:rFonts w:ascii="Bell MT" w:hAnsi="Bell MT"/>
          <w:sz w:val="24"/>
          <w:szCs w:val="24"/>
        </w:rPr>
      </w:pPr>
      <w:r w:rsidRPr="00905739">
        <w:rPr>
          <w:rFonts w:ascii="Bell MT" w:hAnsi="Bell MT"/>
          <w:sz w:val="24"/>
          <w:szCs w:val="24"/>
        </w:rPr>
        <w:t xml:space="preserve">QLR’s are expected to attend </w:t>
      </w:r>
      <w:r w:rsidR="000E3467" w:rsidRPr="00905739">
        <w:rPr>
          <w:rFonts w:ascii="Bell MT" w:hAnsi="Bell MT"/>
          <w:sz w:val="24"/>
          <w:szCs w:val="24"/>
        </w:rPr>
        <w:t xml:space="preserve">the dispute Resolution Hearing or </w:t>
      </w:r>
      <w:r w:rsidR="004068D8" w:rsidRPr="00905739">
        <w:rPr>
          <w:rFonts w:ascii="Bell MT" w:hAnsi="Bell MT"/>
          <w:sz w:val="24"/>
          <w:szCs w:val="24"/>
        </w:rPr>
        <w:t>prehearing</w:t>
      </w:r>
      <w:r w:rsidR="000E3467" w:rsidRPr="00905739">
        <w:rPr>
          <w:rFonts w:ascii="Bell MT" w:hAnsi="Bell MT"/>
          <w:sz w:val="24"/>
          <w:szCs w:val="24"/>
        </w:rPr>
        <w:t xml:space="preserve"> review unless </w:t>
      </w:r>
      <w:r w:rsidR="00DA02DB" w:rsidRPr="00905739">
        <w:rPr>
          <w:rFonts w:ascii="Bell MT" w:hAnsi="Bell MT"/>
          <w:sz w:val="24"/>
          <w:szCs w:val="24"/>
        </w:rPr>
        <w:t xml:space="preserve">(exceptionally) they are </w:t>
      </w:r>
      <w:r w:rsidR="000E3467" w:rsidRPr="00905739">
        <w:rPr>
          <w:rFonts w:ascii="Bell MT" w:hAnsi="Bell MT"/>
          <w:sz w:val="24"/>
          <w:szCs w:val="24"/>
        </w:rPr>
        <w:t>released by the court</w:t>
      </w:r>
      <w:r w:rsidR="00164929" w:rsidRPr="00905739">
        <w:rPr>
          <w:rFonts w:ascii="Bell MT" w:hAnsi="Bell MT"/>
          <w:sz w:val="24"/>
          <w:szCs w:val="24"/>
        </w:rPr>
        <w:t xml:space="preserve">. </w:t>
      </w:r>
    </w:p>
    <w:p w14:paraId="66ED1F7D" w14:textId="3A7A984B" w:rsidR="00493215" w:rsidRPr="00905739" w:rsidRDefault="00523381" w:rsidP="003000F2">
      <w:pPr>
        <w:jc w:val="both"/>
        <w:rPr>
          <w:rFonts w:ascii="Bell MT" w:hAnsi="Bell MT"/>
          <w:sz w:val="24"/>
          <w:szCs w:val="24"/>
        </w:rPr>
      </w:pPr>
      <w:r w:rsidRPr="00905739">
        <w:rPr>
          <w:rFonts w:ascii="Bell MT" w:hAnsi="Bell MT"/>
          <w:sz w:val="24"/>
          <w:szCs w:val="24"/>
        </w:rPr>
        <w:t xml:space="preserve">There is no substitute for reading PD3A and PD3AA and the provisions of the </w:t>
      </w:r>
      <w:r w:rsidR="00493215" w:rsidRPr="00905739">
        <w:rPr>
          <w:rFonts w:ascii="Bell MT" w:hAnsi="Bell MT"/>
          <w:sz w:val="24"/>
          <w:szCs w:val="24"/>
        </w:rPr>
        <w:t xml:space="preserve">Matrimonial and Family Proceedings Act 1984 as now amended. </w:t>
      </w:r>
    </w:p>
    <w:p w14:paraId="61632775" w14:textId="0C3140ED" w:rsidR="00493215" w:rsidRPr="00905739" w:rsidRDefault="00493215" w:rsidP="003000F2">
      <w:pPr>
        <w:jc w:val="both"/>
        <w:rPr>
          <w:rFonts w:ascii="Bell MT" w:hAnsi="Bell MT"/>
          <w:sz w:val="24"/>
          <w:szCs w:val="24"/>
        </w:rPr>
      </w:pPr>
      <w:r w:rsidRPr="00905739">
        <w:rPr>
          <w:rFonts w:ascii="Bell MT" w:hAnsi="Bell MT"/>
          <w:sz w:val="24"/>
          <w:szCs w:val="24"/>
        </w:rPr>
        <w:t>There are some classes of case where the court must appoint a QLR under s31R,31S. or s31T. There is a discretion under 31U.</w:t>
      </w:r>
    </w:p>
    <w:p w14:paraId="3DA73FDF" w14:textId="1956587A" w:rsidR="00493215" w:rsidRPr="00905739" w:rsidRDefault="00493215" w:rsidP="003000F2">
      <w:pPr>
        <w:jc w:val="both"/>
        <w:rPr>
          <w:rFonts w:ascii="Bell MT" w:hAnsi="Bell MT"/>
          <w:sz w:val="24"/>
          <w:szCs w:val="24"/>
        </w:rPr>
      </w:pPr>
      <w:r w:rsidRPr="00905739">
        <w:rPr>
          <w:rFonts w:ascii="Bell MT" w:hAnsi="Bell MT"/>
          <w:sz w:val="24"/>
          <w:szCs w:val="24"/>
        </w:rPr>
        <w:t xml:space="preserve">The </w:t>
      </w:r>
      <w:r w:rsidR="00D67E35" w:rsidRPr="00905739">
        <w:rPr>
          <w:rFonts w:ascii="Bell MT" w:hAnsi="Bell MT"/>
          <w:sz w:val="24"/>
          <w:szCs w:val="24"/>
        </w:rPr>
        <w:t xml:space="preserve">order to appoint a </w:t>
      </w:r>
      <w:r w:rsidRPr="00905739">
        <w:rPr>
          <w:rFonts w:ascii="Bell MT" w:hAnsi="Bell MT"/>
          <w:sz w:val="24"/>
          <w:szCs w:val="24"/>
        </w:rPr>
        <w:t xml:space="preserve">QLR </w:t>
      </w:r>
      <w:r w:rsidR="00FC6E07" w:rsidRPr="00905739">
        <w:rPr>
          <w:rFonts w:ascii="Bell MT" w:hAnsi="Bell MT"/>
          <w:sz w:val="24"/>
          <w:szCs w:val="24"/>
        </w:rPr>
        <w:t>can be found here:</w:t>
      </w:r>
    </w:p>
    <w:bookmarkStart w:id="0" w:name="_MON_1813476017"/>
    <w:bookmarkEnd w:id="0"/>
    <w:p w14:paraId="7F70E163" w14:textId="60EBB78A" w:rsidR="00D67E35" w:rsidRPr="00905739" w:rsidRDefault="00D67E35" w:rsidP="003000F2">
      <w:pPr>
        <w:jc w:val="both"/>
        <w:rPr>
          <w:rFonts w:ascii="Bell MT" w:hAnsi="Bell MT"/>
          <w:sz w:val="24"/>
          <w:szCs w:val="24"/>
        </w:rPr>
      </w:pPr>
      <w:r w:rsidRPr="00905739">
        <w:rPr>
          <w:rFonts w:ascii="Bell MT" w:hAnsi="Bell MT"/>
          <w:sz w:val="24"/>
          <w:szCs w:val="24"/>
        </w:rPr>
        <w:object w:dxaOrig="1501" w:dyaOrig="980" w14:anchorId="4DED21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7" o:title=""/>
          </v:shape>
          <o:OLEObject Type="Embed" ProgID="Word.Document.12" ShapeID="_x0000_i1025" DrawAspect="Icon" ObjectID="_1841382768" r:id="rId8">
            <o:FieldCodes>\s</o:FieldCodes>
          </o:OLEObject>
        </w:object>
      </w:r>
    </w:p>
    <w:p w14:paraId="156BF8C3" w14:textId="208CF8AB" w:rsidR="00FC6E07" w:rsidRPr="00905739" w:rsidRDefault="00FC6E07" w:rsidP="003000F2">
      <w:pPr>
        <w:jc w:val="both"/>
        <w:rPr>
          <w:rFonts w:ascii="Bell MT" w:hAnsi="Bell MT"/>
          <w:sz w:val="24"/>
          <w:szCs w:val="24"/>
        </w:rPr>
      </w:pPr>
    </w:p>
    <w:p w14:paraId="666D4970" w14:textId="77777777" w:rsidR="00EF601B" w:rsidRPr="00905739" w:rsidRDefault="00493215" w:rsidP="00295689">
      <w:pPr>
        <w:jc w:val="both"/>
        <w:rPr>
          <w:rFonts w:ascii="Bell MT" w:hAnsi="Bell MT"/>
          <w:sz w:val="24"/>
          <w:szCs w:val="24"/>
        </w:rPr>
      </w:pPr>
      <w:r w:rsidRPr="00905739">
        <w:rPr>
          <w:rFonts w:ascii="Bell MT" w:hAnsi="Bell MT"/>
          <w:sz w:val="24"/>
          <w:szCs w:val="24"/>
        </w:rPr>
        <w:t>Please ensure that you liaise with the listing and family team when listing a case that requires a QLR as they are responsible for appointing the representative.</w:t>
      </w:r>
      <w:r w:rsidR="00295689" w:rsidRPr="00905739">
        <w:rPr>
          <w:rFonts w:ascii="Bell MT" w:hAnsi="Bell MT"/>
          <w:sz w:val="24"/>
          <w:szCs w:val="24"/>
        </w:rPr>
        <w:t xml:space="preserve"> </w:t>
      </w:r>
    </w:p>
    <w:p w14:paraId="1C2B6115" w14:textId="68D335FD" w:rsidR="00295689" w:rsidRPr="00905739" w:rsidRDefault="00295689" w:rsidP="00295689">
      <w:pPr>
        <w:jc w:val="both"/>
        <w:rPr>
          <w:rFonts w:ascii="Bell MT" w:hAnsi="Bell MT"/>
          <w:sz w:val="24"/>
          <w:szCs w:val="24"/>
        </w:rPr>
      </w:pPr>
      <w:r w:rsidRPr="00905739">
        <w:rPr>
          <w:rFonts w:ascii="Bell MT" w:hAnsi="Bell MT"/>
          <w:sz w:val="24"/>
          <w:szCs w:val="24"/>
        </w:rPr>
        <w:t xml:space="preserve">Milton Keynes is fortunate to have </w:t>
      </w:r>
      <w:proofErr w:type="gramStart"/>
      <w:r w:rsidRPr="00905739">
        <w:rPr>
          <w:rFonts w:ascii="Bell MT" w:hAnsi="Bell MT"/>
          <w:sz w:val="24"/>
          <w:szCs w:val="24"/>
        </w:rPr>
        <w:t>a number</w:t>
      </w:r>
      <w:r w:rsidR="00DE24CD" w:rsidRPr="00905739">
        <w:rPr>
          <w:rFonts w:ascii="Bell MT" w:hAnsi="Bell MT"/>
          <w:sz w:val="24"/>
          <w:szCs w:val="24"/>
        </w:rPr>
        <w:t xml:space="preserve"> </w:t>
      </w:r>
      <w:r w:rsidRPr="00905739">
        <w:rPr>
          <w:rFonts w:ascii="Bell MT" w:hAnsi="Bell MT"/>
          <w:sz w:val="24"/>
          <w:szCs w:val="24"/>
        </w:rPr>
        <w:t>of</w:t>
      </w:r>
      <w:proofErr w:type="gramEnd"/>
      <w:r w:rsidRPr="00905739">
        <w:rPr>
          <w:rFonts w:ascii="Bell MT" w:hAnsi="Bell MT"/>
          <w:sz w:val="24"/>
          <w:szCs w:val="24"/>
        </w:rPr>
        <w:t xml:space="preserve"> experienced practitioners who regularly undertake QLR work.</w:t>
      </w:r>
    </w:p>
    <w:p w14:paraId="31FA0655" w14:textId="09CB0940" w:rsidR="00DE24CD" w:rsidRPr="00905739" w:rsidRDefault="00EF601B" w:rsidP="003000F2">
      <w:pPr>
        <w:jc w:val="both"/>
        <w:rPr>
          <w:rFonts w:ascii="Bell MT" w:hAnsi="Bell MT"/>
          <w:sz w:val="24"/>
          <w:szCs w:val="24"/>
        </w:rPr>
      </w:pPr>
      <w:r w:rsidRPr="00905739">
        <w:rPr>
          <w:rFonts w:ascii="Bell MT" w:hAnsi="Bell MT"/>
          <w:sz w:val="24"/>
          <w:szCs w:val="24"/>
        </w:rPr>
        <w:t>If</w:t>
      </w:r>
      <w:r w:rsidR="00493215" w:rsidRPr="00905739">
        <w:rPr>
          <w:rFonts w:ascii="Bell MT" w:hAnsi="Bell MT"/>
          <w:sz w:val="24"/>
          <w:szCs w:val="24"/>
        </w:rPr>
        <w:t xml:space="preserve"> the appointment of a QLR is not available to the court,</w:t>
      </w:r>
      <w:r w:rsidR="003000F2" w:rsidRPr="00905739">
        <w:rPr>
          <w:rFonts w:ascii="Bell MT" w:hAnsi="Bell MT"/>
          <w:sz w:val="24"/>
          <w:szCs w:val="24"/>
        </w:rPr>
        <w:t xml:space="preserve"> PD3AA makes clear the continuing obligation on the court to ensure a vulnerable witness or protected party is able to participate in proceedings. </w:t>
      </w:r>
    </w:p>
    <w:p w14:paraId="1C72E18B" w14:textId="23F61115" w:rsidR="003000F2" w:rsidRPr="00905739" w:rsidRDefault="003000F2" w:rsidP="003000F2">
      <w:pPr>
        <w:jc w:val="both"/>
        <w:rPr>
          <w:rFonts w:ascii="Bell MT" w:hAnsi="Bell MT"/>
          <w:sz w:val="24"/>
          <w:szCs w:val="24"/>
        </w:rPr>
      </w:pPr>
      <w:r w:rsidRPr="00905739">
        <w:rPr>
          <w:rFonts w:ascii="Bell MT" w:hAnsi="Bell MT"/>
          <w:sz w:val="24"/>
          <w:szCs w:val="24"/>
        </w:rPr>
        <w:t>The court should have a Ground Rules hearing before any substantive hearing. The court must consider whether to direct:</w:t>
      </w:r>
    </w:p>
    <w:p w14:paraId="7E434844" w14:textId="15708343" w:rsidR="003000F2" w:rsidRPr="00905739" w:rsidRDefault="003000F2" w:rsidP="003000F2">
      <w:pPr>
        <w:jc w:val="both"/>
        <w:rPr>
          <w:rFonts w:ascii="Bell MT" w:hAnsi="Bell MT"/>
          <w:sz w:val="24"/>
          <w:szCs w:val="24"/>
        </w:rPr>
      </w:pPr>
      <w:r w:rsidRPr="00905739">
        <w:rPr>
          <w:rFonts w:ascii="Bell MT" w:hAnsi="Bell MT"/>
          <w:sz w:val="24"/>
          <w:szCs w:val="24"/>
        </w:rPr>
        <w:t xml:space="preserve">a) </w:t>
      </w:r>
      <w:r w:rsidR="00E7253F" w:rsidRPr="00905739">
        <w:rPr>
          <w:rFonts w:ascii="Bell MT" w:hAnsi="Bell MT"/>
          <w:sz w:val="24"/>
          <w:szCs w:val="24"/>
        </w:rPr>
        <w:t>Q</w:t>
      </w:r>
      <w:r w:rsidRPr="00905739">
        <w:rPr>
          <w:rFonts w:ascii="Bell MT" w:hAnsi="Bell MT"/>
          <w:sz w:val="24"/>
          <w:szCs w:val="24"/>
        </w:rPr>
        <w:t xml:space="preserve">uestions or topics to be put in cross </w:t>
      </w:r>
      <w:r w:rsidR="00DE24CD" w:rsidRPr="00905739">
        <w:rPr>
          <w:rFonts w:ascii="Bell MT" w:hAnsi="Bell MT"/>
          <w:sz w:val="24"/>
          <w:szCs w:val="24"/>
        </w:rPr>
        <w:t>examination should</w:t>
      </w:r>
      <w:r w:rsidRPr="00905739">
        <w:rPr>
          <w:rFonts w:ascii="Bell MT" w:hAnsi="Bell MT"/>
          <w:sz w:val="24"/>
          <w:szCs w:val="24"/>
        </w:rPr>
        <w:t xml:space="preserve"> be agreed in advance</w:t>
      </w:r>
    </w:p>
    <w:p w14:paraId="7CE191B7" w14:textId="4ACA6B53" w:rsidR="00E4554D" w:rsidRPr="00905739" w:rsidRDefault="003000F2" w:rsidP="003000F2">
      <w:pPr>
        <w:jc w:val="both"/>
        <w:rPr>
          <w:rFonts w:ascii="Bell MT" w:hAnsi="Bell MT"/>
          <w:sz w:val="24"/>
          <w:szCs w:val="24"/>
        </w:rPr>
      </w:pPr>
      <w:r w:rsidRPr="00905739">
        <w:rPr>
          <w:rFonts w:ascii="Bell MT" w:hAnsi="Bell MT"/>
          <w:sz w:val="24"/>
          <w:szCs w:val="24"/>
        </w:rPr>
        <w:lastRenderedPageBreak/>
        <w:t xml:space="preserve">b) </w:t>
      </w:r>
      <w:r w:rsidR="00E7253F" w:rsidRPr="00905739">
        <w:rPr>
          <w:rFonts w:ascii="Bell MT" w:hAnsi="Bell MT"/>
          <w:sz w:val="24"/>
          <w:szCs w:val="24"/>
        </w:rPr>
        <w:t xml:space="preserve">The </w:t>
      </w:r>
      <w:r w:rsidR="00EF0C6A" w:rsidRPr="00905739">
        <w:rPr>
          <w:rFonts w:ascii="Bell MT" w:hAnsi="Bell MT"/>
          <w:sz w:val="24"/>
          <w:szCs w:val="24"/>
        </w:rPr>
        <w:t>unrepresented part</w:t>
      </w:r>
      <w:r w:rsidR="00E77150" w:rsidRPr="00905739">
        <w:rPr>
          <w:rFonts w:ascii="Bell MT" w:hAnsi="Bell MT"/>
          <w:sz w:val="24"/>
          <w:szCs w:val="24"/>
        </w:rPr>
        <w:t>y</w:t>
      </w:r>
      <w:r w:rsidR="00EF0C6A" w:rsidRPr="00905739">
        <w:rPr>
          <w:rFonts w:ascii="Bell MT" w:hAnsi="Bell MT"/>
          <w:sz w:val="24"/>
          <w:szCs w:val="24"/>
        </w:rPr>
        <w:t xml:space="preserve"> shall be directed at any early stage to send to the QLR the questions they seek to</w:t>
      </w:r>
      <w:r w:rsidR="00734223" w:rsidRPr="00905739">
        <w:rPr>
          <w:rFonts w:ascii="Bell MT" w:hAnsi="Bell MT"/>
          <w:sz w:val="24"/>
          <w:szCs w:val="24"/>
        </w:rPr>
        <w:t xml:space="preserve"> have put and areas they challenge.</w:t>
      </w:r>
    </w:p>
    <w:p w14:paraId="76385070" w14:textId="52CA913C" w:rsidR="003000F2" w:rsidRPr="00905739" w:rsidRDefault="00E7253F" w:rsidP="003000F2">
      <w:pPr>
        <w:jc w:val="both"/>
        <w:rPr>
          <w:rFonts w:ascii="Bell MT" w:hAnsi="Bell MT"/>
          <w:sz w:val="24"/>
          <w:szCs w:val="24"/>
        </w:rPr>
      </w:pPr>
      <w:r w:rsidRPr="00905739">
        <w:rPr>
          <w:rFonts w:ascii="Bell MT" w:hAnsi="Bell MT"/>
          <w:sz w:val="24"/>
          <w:szCs w:val="24"/>
        </w:rPr>
        <w:t xml:space="preserve">c) </w:t>
      </w:r>
      <w:r w:rsidR="00734223" w:rsidRPr="00905739">
        <w:rPr>
          <w:rFonts w:ascii="Bell MT" w:hAnsi="Bell MT"/>
          <w:sz w:val="24"/>
          <w:szCs w:val="24"/>
        </w:rPr>
        <w:t>Q</w:t>
      </w:r>
      <w:r w:rsidR="003000F2" w:rsidRPr="00905739">
        <w:rPr>
          <w:rFonts w:ascii="Bell MT" w:hAnsi="Bell MT"/>
          <w:sz w:val="24"/>
          <w:szCs w:val="24"/>
        </w:rPr>
        <w:t xml:space="preserve">uestions should be put by an advocate -Where the child is a party and represented it may sometime be appropriate for the child’s advocate to assist the court. </w:t>
      </w:r>
    </w:p>
    <w:p w14:paraId="6972BCB7" w14:textId="19FC072E" w:rsidR="003000F2" w:rsidRPr="00905739" w:rsidRDefault="00495DB6" w:rsidP="003000F2">
      <w:pPr>
        <w:jc w:val="both"/>
        <w:rPr>
          <w:rFonts w:ascii="Bell MT" w:hAnsi="Bell MT"/>
          <w:sz w:val="24"/>
          <w:szCs w:val="24"/>
        </w:rPr>
      </w:pPr>
      <w:r w:rsidRPr="00905739">
        <w:rPr>
          <w:rFonts w:ascii="Bell MT" w:hAnsi="Bell MT"/>
          <w:sz w:val="24"/>
          <w:szCs w:val="24"/>
        </w:rPr>
        <w:t>d</w:t>
      </w:r>
      <w:r w:rsidR="003000F2" w:rsidRPr="00905739">
        <w:rPr>
          <w:rFonts w:ascii="Bell MT" w:hAnsi="Bell MT"/>
          <w:sz w:val="24"/>
          <w:szCs w:val="24"/>
        </w:rPr>
        <w:t xml:space="preserve">) </w:t>
      </w:r>
      <w:r w:rsidR="00076812" w:rsidRPr="00905739">
        <w:rPr>
          <w:rFonts w:ascii="Bell MT" w:hAnsi="Bell MT"/>
          <w:sz w:val="24"/>
          <w:szCs w:val="24"/>
        </w:rPr>
        <w:t>I</w:t>
      </w:r>
      <w:r w:rsidR="0091130C" w:rsidRPr="00905739">
        <w:rPr>
          <w:rFonts w:ascii="Bell MT" w:hAnsi="Bell MT"/>
          <w:sz w:val="24"/>
          <w:szCs w:val="24"/>
        </w:rPr>
        <w:t xml:space="preserve">n exceptional cases </w:t>
      </w:r>
      <w:r w:rsidR="00A66008" w:rsidRPr="00905739">
        <w:rPr>
          <w:rFonts w:ascii="Bell MT" w:hAnsi="Bell MT"/>
          <w:sz w:val="24"/>
          <w:szCs w:val="24"/>
        </w:rPr>
        <w:t>for example</w:t>
      </w:r>
      <w:r w:rsidR="0091130C" w:rsidRPr="00905739">
        <w:rPr>
          <w:rFonts w:ascii="Bell MT" w:hAnsi="Bell MT"/>
          <w:sz w:val="24"/>
          <w:szCs w:val="24"/>
        </w:rPr>
        <w:t xml:space="preserve"> if</w:t>
      </w:r>
      <w:r w:rsidR="007E4F30" w:rsidRPr="00905739">
        <w:rPr>
          <w:rFonts w:ascii="Bell MT" w:hAnsi="Bell MT"/>
          <w:sz w:val="24"/>
          <w:szCs w:val="24"/>
        </w:rPr>
        <w:t xml:space="preserve"> a QLR cannot be identified or fails to attend</w:t>
      </w:r>
      <w:r w:rsidR="00076812" w:rsidRPr="00905739">
        <w:rPr>
          <w:rFonts w:ascii="Bell MT" w:hAnsi="Bell MT"/>
          <w:sz w:val="24"/>
          <w:szCs w:val="24"/>
        </w:rPr>
        <w:t>,</w:t>
      </w:r>
      <w:r w:rsidR="007E4F30" w:rsidRPr="00905739">
        <w:rPr>
          <w:rFonts w:ascii="Bell MT" w:hAnsi="Bell MT"/>
          <w:sz w:val="24"/>
          <w:szCs w:val="24"/>
        </w:rPr>
        <w:t xml:space="preserve"> or is not ready to </w:t>
      </w:r>
      <w:r w:rsidR="006E24B1" w:rsidRPr="00905739">
        <w:rPr>
          <w:rFonts w:ascii="Bell MT" w:hAnsi="Bell MT"/>
          <w:sz w:val="24"/>
          <w:szCs w:val="24"/>
        </w:rPr>
        <w:t xml:space="preserve">proceed, </w:t>
      </w:r>
      <w:r w:rsidR="00B735D0" w:rsidRPr="00905739">
        <w:rPr>
          <w:rFonts w:ascii="Bell MT" w:hAnsi="Bell MT"/>
          <w:sz w:val="24"/>
          <w:szCs w:val="24"/>
        </w:rPr>
        <w:t xml:space="preserve">the Judge shall </w:t>
      </w:r>
      <w:r w:rsidR="0091130C" w:rsidRPr="00905739">
        <w:rPr>
          <w:rFonts w:ascii="Bell MT" w:hAnsi="Bell MT"/>
          <w:sz w:val="24"/>
          <w:szCs w:val="24"/>
        </w:rPr>
        <w:t>consider</w:t>
      </w:r>
      <w:r w:rsidR="00B735D0" w:rsidRPr="00905739">
        <w:rPr>
          <w:rFonts w:ascii="Bell MT" w:hAnsi="Bell MT"/>
          <w:sz w:val="24"/>
          <w:szCs w:val="24"/>
        </w:rPr>
        <w:t xml:space="preserve"> proceeding and asking questions </w:t>
      </w:r>
      <w:r w:rsidR="00A631FE" w:rsidRPr="00905739">
        <w:rPr>
          <w:rFonts w:ascii="Bell MT" w:hAnsi="Bell MT"/>
          <w:sz w:val="24"/>
          <w:szCs w:val="24"/>
        </w:rPr>
        <w:t>themself</w:t>
      </w:r>
      <w:r w:rsidR="00266111" w:rsidRPr="00905739">
        <w:rPr>
          <w:rFonts w:ascii="Bell MT" w:hAnsi="Bell MT"/>
          <w:sz w:val="24"/>
          <w:szCs w:val="24"/>
        </w:rPr>
        <w:t xml:space="preserve"> </w:t>
      </w:r>
      <w:r w:rsidR="00FF1BE2" w:rsidRPr="00905739">
        <w:rPr>
          <w:rFonts w:ascii="Bell MT" w:hAnsi="Bell MT"/>
          <w:sz w:val="24"/>
          <w:szCs w:val="24"/>
        </w:rPr>
        <w:t xml:space="preserve">after considering the </w:t>
      </w:r>
      <w:r w:rsidR="00B60527" w:rsidRPr="00905739">
        <w:rPr>
          <w:rFonts w:ascii="Bell MT" w:hAnsi="Bell MT"/>
          <w:sz w:val="24"/>
          <w:szCs w:val="24"/>
        </w:rPr>
        <w:t>Overriding</w:t>
      </w:r>
      <w:r w:rsidR="00FF1BE2" w:rsidRPr="00905739">
        <w:rPr>
          <w:rFonts w:ascii="Bell MT" w:hAnsi="Bell MT"/>
          <w:sz w:val="24"/>
          <w:szCs w:val="24"/>
        </w:rPr>
        <w:t xml:space="preserve"> Objective, the welfare checklist and Article 6 and 8 </w:t>
      </w:r>
      <w:r w:rsidR="00B60527" w:rsidRPr="00905739">
        <w:rPr>
          <w:rFonts w:ascii="Bell MT" w:hAnsi="Bell MT"/>
          <w:sz w:val="24"/>
          <w:szCs w:val="24"/>
        </w:rPr>
        <w:t>HRA</w:t>
      </w:r>
    </w:p>
    <w:p w14:paraId="71BEA533" w14:textId="4F65478D" w:rsidR="003000F2" w:rsidRPr="00905739" w:rsidRDefault="00A533E2" w:rsidP="003000F2">
      <w:pPr>
        <w:jc w:val="both"/>
        <w:rPr>
          <w:rFonts w:ascii="Bell MT" w:hAnsi="Bell MT"/>
          <w:sz w:val="24"/>
          <w:szCs w:val="24"/>
        </w:rPr>
      </w:pPr>
      <w:r w:rsidRPr="00905739">
        <w:rPr>
          <w:rFonts w:ascii="Bell MT" w:hAnsi="Bell MT"/>
          <w:sz w:val="24"/>
          <w:szCs w:val="24"/>
        </w:rPr>
        <w:t xml:space="preserve">e) </w:t>
      </w:r>
      <w:r w:rsidR="003000F2" w:rsidRPr="00905739">
        <w:rPr>
          <w:rFonts w:ascii="Bell MT" w:hAnsi="Bell MT"/>
          <w:sz w:val="24"/>
          <w:szCs w:val="24"/>
        </w:rPr>
        <w:t xml:space="preserve">Where neither party is </w:t>
      </w:r>
      <w:r w:rsidR="00DE24CD" w:rsidRPr="00905739">
        <w:rPr>
          <w:rFonts w:ascii="Bell MT" w:hAnsi="Bell MT"/>
          <w:sz w:val="24"/>
          <w:szCs w:val="24"/>
        </w:rPr>
        <w:t>represented,</w:t>
      </w:r>
      <w:r w:rsidR="003000F2" w:rsidRPr="00905739">
        <w:rPr>
          <w:rFonts w:ascii="Bell MT" w:hAnsi="Bell MT"/>
          <w:sz w:val="24"/>
          <w:szCs w:val="24"/>
        </w:rPr>
        <w:t xml:space="preserve"> the court may wish to have each party give their evidence in chief first.  Asking the parties to provide a list of questions to the court for the judge to consider and to ask on his/her behalf of the other party may be an appropriate way to proceed. It is important to </w:t>
      </w:r>
      <w:r w:rsidR="00DE24CD" w:rsidRPr="00905739">
        <w:rPr>
          <w:rFonts w:ascii="Bell MT" w:hAnsi="Bell MT"/>
          <w:sz w:val="24"/>
          <w:szCs w:val="24"/>
        </w:rPr>
        <w:t>always remember</w:t>
      </w:r>
      <w:r w:rsidR="003000F2" w:rsidRPr="00905739">
        <w:rPr>
          <w:rFonts w:ascii="Bell MT" w:hAnsi="Bell MT"/>
          <w:sz w:val="24"/>
          <w:szCs w:val="24"/>
        </w:rPr>
        <w:t xml:space="preserve"> that the protected persons vulnerability may undermine the quality of their evidence and/or their ability to participate in proceedings. It is important that the court reminds itself of PD12</w:t>
      </w:r>
      <w:r w:rsidR="00443F09" w:rsidRPr="00905739">
        <w:rPr>
          <w:rFonts w:ascii="Bell MT" w:hAnsi="Bell MT"/>
          <w:sz w:val="24"/>
          <w:szCs w:val="24"/>
        </w:rPr>
        <w:t>J, PD</w:t>
      </w:r>
      <w:r w:rsidR="003000F2" w:rsidRPr="00905739">
        <w:rPr>
          <w:rFonts w:ascii="Bell MT" w:hAnsi="Bell MT"/>
          <w:sz w:val="24"/>
          <w:szCs w:val="24"/>
        </w:rPr>
        <w:t xml:space="preserve"> 3A and PD3AA </w:t>
      </w:r>
      <w:proofErr w:type="gramStart"/>
      <w:r w:rsidR="003000F2" w:rsidRPr="00905739">
        <w:rPr>
          <w:rFonts w:ascii="Bell MT" w:hAnsi="Bell MT"/>
          <w:sz w:val="24"/>
          <w:szCs w:val="24"/>
        </w:rPr>
        <w:t>whether or not</w:t>
      </w:r>
      <w:proofErr w:type="gramEnd"/>
      <w:r w:rsidR="003000F2" w:rsidRPr="00905739">
        <w:rPr>
          <w:rFonts w:ascii="Bell MT" w:hAnsi="Bell MT"/>
          <w:sz w:val="24"/>
          <w:szCs w:val="24"/>
        </w:rPr>
        <w:t xml:space="preserve"> the issues are raised by the parties or their representatives.</w:t>
      </w:r>
    </w:p>
    <w:p w14:paraId="3D900F05" w14:textId="383E923B" w:rsidR="00CF2CA4" w:rsidRPr="00905739" w:rsidRDefault="007B2730" w:rsidP="003000F2">
      <w:pPr>
        <w:jc w:val="both"/>
        <w:rPr>
          <w:rFonts w:ascii="Bell MT" w:hAnsi="Bell MT"/>
          <w:b/>
          <w:bCs/>
          <w:sz w:val="24"/>
          <w:szCs w:val="24"/>
        </w:rPr>
      </w:pPr>
      <w:r w:rsidRPr="00905739">
        <w:rPr>
          <w:rFonts w:ascii="Bell MT" w:hAnsi="Bell MT"/>
          <w:b/>
          <w:bCs/>
          <w:sz w:val="24"/>
          <w:szCs w:val="24"/>
        </w:rPr>
        <w:t xml:space="preserve">9. </w:t>
      </w:r>
      <w:r w:rsidR="00D67E35" w:rsidRPr="00905739">
        <w:rPr>
          <w:rFonts w:ascii="Bell MT" w:hAnsi="Bell MT"/>
          <w:b/>
          <w:bCs/>
          <w:sz w:val="24"/>
          <w:szCs w:val="24"/>
        </w:rPr>
        <w:t>Back-to-Back</w:t>
      </w:r>
      <w:r w:rsidR="00CF2CA4" w:rsidRPr="00905739">
        <w:rPr>
          <w:rFonts w:ascii="Bell MT" w:hAnsi="Bell MT"/>
          <w:b/>
          <w:bCs/>
          <w:sz w:val="24"/>
          <w:szCs w:val="24"/>
        </w:rPr>
        <w:t xml:space="preserve"> Courts/ Paper Hearings.</w:t>
      </w:r>
    </w:p>
    <w:p w14:paraId="3658CBB5" w14:textId="5148D800" w:rsidR="003E0C44" w:rsidRPr="00905739" w:rsidRDefault="00295689" w:rsidP="00443F09">
      <w:pPr>
        <w:jc w:val="both"/>
        <w:rPr>
          <w:rFonts w:ascii="Bell MT" w:hAnsi="Bell MT"/>
          <w:sz w:val="24"/>
          <w:szCs w:val="24"/>
        </w:rPr>
      </w:pPr>
      <w:r w:rsidRPr="00905739">
        <w:rPr>
          <w:rFonts w:ascii="Bell MT" w:hAnsi="Bell MT"/>
          <w:sz w:val="24"/>
          <w:szCs w:val="24"/>
        </w:rPr>
        <w:t xml:space="preserve">Changes to listing policy means </w:t>
      </w:r>
      <w:r w:rsidR="00902E82" w:rsidRPr="00905739">
        <w:rPr>
          <w:rFonts w:ascii="Bell MT" w:hAnsi="Bell MT"/>
          <w:sz w:val="24"/>
          <w:szCs w:val="24"/>
        </w:rPr>
        <w:t>u</w:t>
      </w:r>
      <w:r w:rsidR="007F3178" w:rsidRPr="00905739">
        <w:rPr>
          <w:rFonts w:ascii="Bell MT" w:hAnsi="Bell MT"/>
          <w:sz w:val="24"/>
          <w:szCs w:val="24"/>
        </w:rPr>
        <w:t>p</w:t>
      </w:r>
      <w:r w:rsidR="00902E82" w:rsidRPr="00905739">
        <w:rPr>
          <w:rFonts w:ascii="Bell MT" w:hAnsi="Bell MT"/>
          <w:sz w:val="24"/>
          <w:szCs w:val="24"/>
        </w:rPr>
        <w:t xml:space="preserve"> to two cases involving </w:t>
      </w:r>
      <w:r w:rsidR="005C0BAD" w:rsidRPr="00905739">
        <w:rPr>
          <w:rFonts w:ascii="Bell MT" w:hAnsi="Bell MT"/>
          <w:sz w:val="24"/>
          <w:szCs w:val="24"/>
        </w:rPr>
        <w:t xml:space="preserve">one or more </w:t>
      </w:r>
      <w:r w:rsidR="00902E82" w:rsidRPr="00905739">
        <w:rPr>
          <w:rFonts w:ascii="Bell MT" w:hAnsi="Bell MT"/>
          <w:sz w:val="24"/>
          <w:szCs w:val="24"/>
        </w:rPr>
        <w:t xml:space="preserve">QLRS’s can be added to the </w:t>
      </w:r>
      <w:r w:rsidR="0077439B" w:rsidRPr="00905739">
        <w:rPr>
          <w:rFonts w:ascii="Bell MT" w:hAnsi="Bell MT"/>
          <w:sz w:val="24"/>
          <w:szCs w:val="24"/>
        </w:rPr>
        <w:t>Back-to-Back</w:t>
      </w:r>
      <w:r w:rsidR="004A15DA" w:rsidRPr="00905739">
        <w:rPr>
          <w:rFonts w:ascii="Bell MT" w:hAnsi="Bell MT"/>
          <w:sz w:val="24"/>
          <w:szCs w:val="24"/>
        </w:rPr>
        <w:t xml:space="preserve"> Court</w:t>
      </w:r>
      <w:r w:rsidR="002C5F64" w:rsidRPr="00905739">
        <w:rPr>
          <w:rFonts w:ascii="Bell MT" w:hAnsi="Bell MT"/>
          <w:sz w:val="24"/>
          <w:szCs w:val="24"/>
        </w:rPr>
        <w:t xml:space="preserve"> </w:t>
      </w:r>
      <w:r w:rsidR="00902E82" w:rsidRPr="00905739">
        <w:rPr>
          <w:rFonts w:ascii="Bell MT" w:hAnsi="Bell MT"/>
          <w:sz w:val="24"/>
          <w:szCs w:val="24"/>
        </w:rPr>
        <w:t>list</w:t>
      </w:r>
      <w:r w:rsidR="00534F4A" w:rsidRPr="00905739">
        <w:rPr>
          <w:rFonts w:ascii="Bell MT" w:hAnsi="Bell MT"/>
          <w:sz w:val="24"/>
          <w:szCs w:val="24"/>
        </w:rPr>
        <w:t>.</w:t>
      </w:r>
    </w:p>
    <w:p w14:paraId="658A5FF8" w14:textId="58ED6135" w:rsidR="00DD450E" w:rsidRPr="00905739" w:rsidRDefault="009518FA" w:rsidP="00DD450E">
      <w:pPr>
        <w:jc w:val="both"/>
        <w:rPr>
          <w:rFonts w:ascii="Bell MT" w:hAnsi="Bell MT"/>
          <w:sz w:val="24"/>
          <w:szCs w:val="24"/>
        </w:rPr>
      </w:pPr>
      <w:r w:rsidRPr="00905739">
        <w:rPr>
          <w:rFonts w:ascii="Bell MT" w:hAnsi="Bell MT" w:cs="Arial"/>
          <w:sz w:val="24"/>
          <w:szCs w:val="24"/>
        </w:rPr>
        <w:t>In all cases with a QLR a</w:t>
      </w:r>
      <w:r w:rsidR="003E0C44" w:rsidRPr="00905739">
        <w:rPr>
          <w:rFonts w:ascii="Bell MT" w:hAnsi="Bell MT" w:cs="Arial"/>
          <w:sz w:val="24"/>
          <w:szCs w:val="24"/>
        </w:rPr>
        <w:t>t DRA or PHR the court will order a paper hearing before the allocated Judge, or a Judge of the same tier, 7 days after the last filing date and in any event not less tha</w:t>
      </w:r>
      <w:r w:rsidR="00D67E35" w:rsidRPr="00905739">
        <w:rPr>
          <w:rFonts w:ascii="Bell MT" w:hAnsi="Bell MT" w:cs="Arial"/>
          <w:sz w:val="24"/>
          <w:szCs w:val="24"/>
        </w:rPr>
        <w:t>n</w:t>
      </w:r>
      <w:r w:rsidR="003E0C44" w:rsidRPr="00905739">
        <w:rPr>
          <w:rFonts w:ascii="Bell MT" w:hAnsi="Bell MT" w:cs="Arial"/>
          <w:sz w:val="24"/>
          <w:szCs w:val="24"/>
        </w:rPr>
        <w:t xml:space="preserve"> 7 days before any final hearing</w:t>
      </w:r>
      <w:r w:rsidRPr="00905739">
        <w:rPr>
          <w:rFonts w:ascii="Bell MT" w:hAnsi="Bell MT"/>
          <w:sz w:val="24"/>
          <w:szCs w:val="24"/>
        </w:rPr>
        <w:t xml:space="preserve"> </w:t>
      </w:r>
      <w:r w:rsidR="00DD450E" w:rsidRPr="00905739">
        <w:rPr>
          <w:rFonts w:ascii="Bell MT" w:hAnsi="Bell MT"/>
          <w:sz w:val="24"/>
          <w:szCs w:val="24"/>
        </w:rPr>
        <w:t>to check compliance and ensure the next hearing can be effective.</w:t>
      </w:r>
    </w:p>
    <w:p w14:paraId="263D1A31" w14:textId="77777777" w:rsidR="004A15DA" w:rsidRPr="00905739" w:rsidRDefault="004A15DA" w:rsidP="003000F2">
      <w:pPr>
        <w:jc w:val="both"/>
        <w:rPr>
          <w:rFonts w:ascii="Bell MT" w:hAnsi="Bell MT"/>
          <w:sz w:val="24"/>
          <w:szCs w:val="24"/>
        </w:rPr>
      </w:pPr>
    </w:p>
    <w:p w14:paraId="28FA35DB" w14:textId="62D5DE6C" w:rsidR="003000F2" w:rsidRPr="00905739" w:rsidRDefault="007B2730" w:rsidP="007B2730">
      <w:pPr>
        <w:jc w:val="both"/>
        <w:rPr>
          <w:rFonts w:ascii="Bell MT" w:hAnsi="Bell MT"/>
          <w:b/>
          <w:bCs/>
          <w:sz w:val="24"/>
          <w:szCs w:val="24"/>
        </w:rPr>
      </w:pPr>
      <w:r w:rsidRPr="00905739">
        <w:rPr>
          <w:rFonts w:ascii="Bell MT" w:hAnsi="Bell MT"/>
          <w:b/>
          <w:bCs/>
          <w:sz w:val="24"/>
          <w:szCs w:val="24"/>
        </w:rPr>
        <w:t>10.</w:t>
      </w:r>
      <w:r w:rsidR="003000F2" w:rsidRPr="00905739">
        <w:rPr>
          <w:rFonts w:ascii="Bell MT" w:hAnsi="Bell MT"/>
          <w:b/>
          <w:bCs/>
          <w:sz w:val="24"/>
          <w:szCs w:val="24"/>
        </w:rPr>
        <w:t>Thames Valley Protocol</w:t>
      </w:r>
    </w:p>
    <w:p w14:paraId="21F0DA0B" w14:textId="62F28960" w:rsidR="003000F2" w:rsidRPr="00905739" w:rsidRDefault="003000F2" w:rsidP="003000F2">
      <w:pPr>
        <w:jc w:val="both"/>
        <w:rPr>
          <w:rFonts w:ascii="Bell MT" w:hAnsi="Bell MT"/>
          <w:sz w:val="24"/>
          <w:szCs w:val="24"/>
        </w:rPr>
      </w:pPr>
      <w:r w:rsidRPr="00905739">
        <w:rPr>
          <w:rFonts w:ascii="Bell MT" w:hAnsi="Bell MT"/>
          <w:sz w:val="24"/>
          <w:szCs w:val="24"/>
        </w:rPr>
        <w:t xml:space="preserve">This court has agreed a protocol with Thames Valley Police which </w:t>
      </w:r>
      <w:r w:rsidR="0077439B" w:rsidRPr="00905739">
        <w:rPr>
          <w:rFonts w:ascii="Bell MT" w:hAnsi="Bell MT"/>
          <w:sz w:val="24"/>
          <w:szCs w:val="24"/>
        </w:rPr>
        <w:t>was created</w:t>
      </w:r>
      <w:r w:rsidRPr="00905739">
        <w:rPr>
          <w:rFonts w:ascii="Bell MT" w:hAnsi="Bell MT"/>
          <w:sz w:val="24"/>
          <w:szCs w:val="24"/>
        </w:rPr>
        <w:t xml:space="preserve"> to improve inter agency working in the context of Family Law Injunctions</w:t>
      </w:r>
      <w:r w:rsidR="0077439B" w:rsidRPr="00905739">
        <w:rPr>
          <w:rFonts w:ascii="Bell MT" w:hAnsi="Bell MT"/>
          <w:sz w:val="24"/>
          <w:szCs w:val="24"/>
        </w:rPr>
        <w:t>.</w:t>
      </w:r>
      <w:r w:rsidRPr="00905739">
        <w:rPr>
          <w:rFonts w:ascii="Bell MT" w:hAnsi="Bell MT"/>
          <w:sz w:val="24"/>
          <w:szCs w:val="24"/>
        </w:rPr>
        <w:t xml:space="preserve"> Thames Valley Police have provided a central logging point for orders and certificates of </w:t>
      </w:r>
      <w:r w:rsidR="0077439B" w:rsidRPr="00905739">
        <w:rPr>
          <w:rFonts w:ascii="Bell MT" w:hAnsi="Bell MT"/>
          <w:sz w:val="24"/>
          <w:szCs w:val="24"/>
        </w:rPr>
        <w:t>service.</w:t>
      </w:r>
      <w:r w:rsidRPr="00905739">
        <w:rPr>
          <w:rFonts w:ascii="Bell MT" w:hAnsi="Bell MT"/>
          <w:sz w:val="24"/>
          <w:szCs w:val="24"/>
        </w:rPr>
        <w:t xml:space="preserve"> This ensures that the police can access a full copy order and produce the same to the criminal court, if required in the event of an arrest for breach.</w:t>
      </w:r>
    </w:p>
    <w:p w14:paraId="1D9A06A1" w14:textId="77777777" w:rsidR="00312183" w:rsidRPr="00905739" w:rsidRDefault="00312183" w:rsidP="003000F2">
      <w:pPr>
        <w:jc w:val="both"/>
        <w:rPr>
          <w:rFonts w:ascii="Bell MT" w:hAnsi="Bell MT"/>
          <w:b/>
          <w:bCs/>
          <w:sz w:val="24"/>
          <w:szCs w:val="24"/>
        </w:rPr>
      </w:pPr>
    </w:p>
    <w:p w14:paraId="2FE9966A" w14:textId="1F852930" w:rsidR="003000F2" w:rsidRPr="00905739" w:rsidRDefault="007B2730" w:rsidP="003000F2">
      <w:pPr>
        <w:jc w:val="both"/>
        <w:rPr>
          <w:rFonts w:ascii="Bell MT" w:hAnsi="Bell MT"/>
          <w:b/>
          <w:bCs/>
          <w:sz w:val="24"/>
          <w:szCs w:val="24"/>
        </w:rPr>
      </w:pPr>
      <w:r w:rsidRPr="00905739">
        <w:rPr>
          <w:rFonts w:ascii="Bell MT" w:hAnsi="Bell MT"/>
          <w:b/>
          <w:bCs/>
          <w:sz w:val="24"/>
          <w:szCs w:val="24"/>
        </w:rPr>
        <w:t xml:space="preserve">11. </w:t>
      </w:r>
      <w:r w:rsidR="00B37DF7" w:rsidRPr="00905739">
        <w:rPr>
          <w:rFonts w:ascii="Bell MT" w:hAnsi="Bell MT"/>
          <w:b/>
          <w:bCs/>
          <w:sz w:val="24"/>
          <w:szCs w:val="24"/>
        </w:rPr>
        <w:t>Police Disclosure</w:t>
      </w:r>
    </w:p>
    <w:p w14:paraId="0F45730E" w14:textId="0D8D0FF4" w:rsidR="00312183" w:rsidRPr="00905739" w:rsidRDefault="00801421" w:rsidP="003000F2">
      <w:pPr>
        <w:jc w:val="both"/>
        <w:rPr>
          <w:rFonts w:ascii="Bell MT" w:hAnsi="Bell MT"/>
          <w:sz w:val="24"/>
          <w:szCs w:val="24"/>
        </w:rPr>
      </w:pPr>
      <w:r w:rsidRPr="00905739">
        <w:rPr>
          <w:rFonts w:ascii="Bell MT" w:hAnsi="Bell MT"/>
          <w:sz w:val="24"/>
          <w:szCs w:val="24"/>
        </w:rPr>
        <w:t xml:space="preserve">The 2024 Family Court Police </w:t>
      </w:r>
      <w:r w:rsidR="00F7393B" w:rsidRPr="00905739">
        <w:rPr>
          <w:rFonts w:ascii="Bell MT" w:hAnsi="Bell MT"/>
          <w:sz w:val="24"/>
          <w:szCs w:val="24"/>
        </w:rPr>
        <w:t xml:space="preserve">Disclosure protocol </w:t>
      </w:r>
      <w:r w:rsidR="00E1192B" w:rsidRPr="00905739">
        <w:rPr>
          <w:rFonts w:ascii="Bell MT" w:hAnsi="Bell MT"/>
          <w:sz w:val="24"/>
          <w:szCs w:val="24"/>
        </w:rPr>
        <w:t xml:space="preserve">lays down the procedure for </w:t>
      </w:r>
      <w:r w:rsidR="0084477F" w:rsidRPr="00905739">
        <w:rPr>
          <w:rFonts w:ascii="Bell MT" w:hAnsi="Bell MT"/>
          <w:sz w:val="24"/>
          <w:szCs w:val="24"/>
        </w:rPr>
        <w:t>obtaining Police Disclosure. In cases where parties are not represented this must be by order of the court</w:t>
      </w:r>
      <w:r w:rsidR="007433BD" w:rsidRPr="00905739">
        <w:rPr>
          <w:rFonts w:ascii="Bell MT" w:hAnsi="Bell MT"/>
          <w:sz w:val="24"/>
          <w:szCs w:val="24"/>
        </w:rPr>
        <w:t xml:space="preserve"> and paid for by the parties.</w:t>
      </w:r>
    </w:p>
    <w:p w14:paraId="7D23FB1E" w14:textId="77777777" w:rsidR="00312183" w:rsidRPr="00905739" w:rsidRDefault="00312183" w:rsidP="003000F2">
      <w:pPr>
        <w:jc w:val="both"/>
        <w:rPr>
          <w:rFonts w:ascii="Bell MT" w:hAnsi="Bell MT"/>
          <w:b/>
          <w:bCs/>
          <w:sz w:val="24"/>
          <w:szCs w:val="24"/>
        </w:rPr>
      </w:pPr>
    </w:p>
    <w:p w14:paraId="2F3C1FC0" w14:textId="37D8A0D2" w:rsidR="003000F2" w:rsidRPr="00905739" w:rsidRDefault="007B2730" w:rsidP="003000F2">
      <w:pPr>
        <w:jc w:val="both"/>
        <w:rPr>
          <w:rFonts w:ascii="Bell MT" w:hAnsi="Bell MT"/>
          <w:b/>
          <w:bCs/>
          <w:sz w:val="24"/>
          <w:szCs w:val="24"/>
        </w:rPr>
      </w:pPr>
      <w:r w:rsidRPr="00905739">
        <w:rPr>
          <w:rFonts w:ascii="Bell MT" w:hAnsi="Bell MT"/>
          <w:b/>
          <w:bCs/>
          <w:sz w:val="24"/>
          <w:szCs w:val="24"/>
        </w:rPr>
        <w:t xml:space="preserve">12. </w:t>
      </w:r>
      <w:r w:rsidR="003000F2" w:rsidRPr="00905739">
        <w:rPr>
          <w:rFonts w:ascii="Bell MT" w:hAnsi="Bell MT"/>
          <w:b/>
          <w:bCs/>
          <w:sz w:val="24"/>
          <w:szCs w:val="24"/>
        </w:rPr>
        <w:t>Non molestation orders</w:t>
      </w:r>
    </w:p>
    <w:p w14:paraId="73F5B686" w14:textId="14E5E949" w:rsidR="00B33907" w:rsidRPr="00905739" w:rsidRDefault="005F79D2" w:rsidP="003000F2">
      <w:pPr>
        <w:jc w:val="both"/>
        <w:rPr>
          <w:rFonts w:ascii="Bell MT" w:hAnsi="Bell MT"/>
          <w:sz w:val="24"/>
          <w:szCs w:val="24"/>
        </w:rPr>
      </w:pPr>
      <w:r w:rsidRPr="00905739">
        <w:rPr>
          <w:rFonts w:ascii="Bell MT" w:hAnsi="Bell MT"/>
          <w:sz w:val="24"/>
          <w:szCs w:val="24"/>
        </w:rPr>
        <w:t>The</w:t>
      </w:r>
      <w:r w:rsidR="00AC183B" w:rsidRPr="00905739">
        <w:rPr>
          <w:rFonts w:ascii="Bell MT" w:hAnsi="Bell MT"/>
          <w:sz w:val="24"/>
          <w:szCs w:val="24"/>
        </w:rPr>
        <w:t xml:space="preserve"> President of the Family Divisions </w:t>
      </w:r>
      <w:r w:rsidR="004B4DB2" w:rsidRPr="00905739">
        <w:rPr>
          <w:rFonts w:ascii="Bell MT" w:hAnsi="Bell MT"/>
          <w:sz w:val="24"/>
          <w:szCs w:val="24"/>
        </w:rPr>
        <w:t>G</w:t>
      </w:r>
      <w:r w:rsidR="00B33907" w:rsidRPr="00905739">
        <w:rPr>
          <w:rFonts w:ascii="Bell MT" w:hAnsi="Bell MT"/>
          <w:sz w:val="24"/>
          <w:szCs w:val="24"/>
        </w:rPr>
        <w:t>uidance</w:t>
      </w:r>
      <w:r w:rsidR="00AC183B" w:rsidRPr="00905739">
        <w:rPr>
          <w:rFonts w:ascii="Bell MT" w:hAnsi="Bell MT"/>
          <w:sz w:val="24"/>
          <w:szCs w:val="24"/>
        </w:rPr>
        <w:t xml:space="preserve"> 2026</w:t>
      </w:r>
      <w:r w:rsidR="00A52E5E" w:rsidRPr="00905739">
        <w:rPr>
          <w:rFonts w:ascii="Bell MT" w:hAnsi="Bell MT"/>
          <w:sz w:val="24"/>
          <w:szCs w:val="24"/>
        </w:rPr>
        <w:t xml:space="preserve"> </w:t>
      </w:r>
      <w:r w:rsidR="00AC183B" w:rsidRPr="00905739">
        <w:rPr>
          <w:rFonts w:ascii="Bell MT" w:hAnsi="Bell MT"/>
          <w:sz w:val="24"/>
          <w:szCs w:val="24"/>
        </w:rPr>
        <w:t>on Non</w:t>
      </w:r>
      <w:r w:rsidR="00A52E5E" w:rsidRPr="00905739">
        <w:rPr>
          <w:rFonts w:ascii="Bell MT" w:hAnsi="Bell MT"/>
          <w:sz w:val="24"/>
          <w:szCs w:val="24"/>
        </w:rPr>
        <w:t xml:space="preserve"> Molestation Orders Under the Family Law Act 1996</w:t>
      </w:r>
      <w:r w:rsidR="00AA7A83" w:rsidRPr="00905739">
        <w:rPr>
          <w:rFonts w:ascii="Bell MT" w:hAnsi="Bell MT"/>
          <w:sz w:val="24"/>
          <w:szCs w:val="24"/>
        </w:rPr>
        <w:t xml:space="preserve">, the </w:t>
      </w:r>
      <w:r w:rsidR="007504E9" w:rsidRPr="00905739">
        <w:rPr>
          <w:rFonts w:ascii="Bell MT" w:hAnsi="Bell MT"/>
          <w:sz w:val="24"/>
          <w:szCs w:val="24"/>
        </w:rPr>
        <w:t>T</w:t>
      </w:r>
      <w:r w:rsidRPr="00905739">
        <w:rPr>
          <w:rFonts w:ascii="Bell MT" w:hAnsi="Bell MT"/>
          <w:sz w:val="24"/>
          <w:szCs w:val="24"/>
        </w:rPr>
        <w:t xml:space="preserve">emplate </w:t>
      </w:r>
      <w:r w:rsidR="007504E9" w:rsidRPr="00905739">
        <w:rPr>
          <w:rFonts w:ascii="Bell MT" w:hAnsi="Bell MT"/>
          <w:sz w:val="24"/>
          <w:szCs w:val="24"/>
        </w:rPr>
        <w:t>O</w:t>
      </w:r>
      <w:r w:rsidRPr="00905739">
        <w:rPr>
          <w:rFonts w:ascii="Bell MT" w:hAnsi="Bell MT"/>
          <w:sz w:val="24"/>
          <w:szCs w:val="24"/>
        </w:rPr>
        <w:t>rders</w:t>
      </w:r>
      <w:r w:rsidR="00AA7A83" w:rsidRPr="00905739">
        <w:rPr>
          <w:rFonts w:ascii="Bell MT" w:hAnsi="Bell MT"/>
          <w:sz w:val="24"/>
          <w:szCs w:val="24"/>
        </w:rPr>
        <w:t xml:space="preserve"> therein</w:t>
      </w:r>
      <w:r w:rsidRPr="00905739">
        <w:rPr>
          <w:rFonts w:ascii="Bell MT" w:hAnsi="Bell MT"/>
          <w:sz w:val="24"/>
          <w:szCs w:val="24"/>
        </w:rPr>
        <w:t xml:space="preserve"> and </w:t>
      </w:r>
      <w:r w:rsidR="00E561DD" w:rsidRPr="00905739">
        <w:rPr>
          <w:rFonts w:ascii="Bell MT" w:hAnsi="Bell MT"/>
          <w:sz w:val="24"/>
          <w:szCs w:val="24"/>
        </w:rPr>
        <w:t>the Family Justice Council Best</w:t>
      </w:r>
      <w:r w:rsidR="00AA7A83" w:rsidRPr="00905739">
        <w:rPr>
          <w:rFonts w:ascii="Bell MT" w:hAnsi="Bell MT"/>
          <w:sz w:val="24"/>
          <w:szCs w:val="24"/>
        </w:rPr>
        <w:t xml:space="preserve"> P</w:t>
      </w:r>
      <w:r w:rsidR="00E561DD" w:rsidRPr="00905739">
        <w:rPr>
          <w:rFonts w:ascii="Bell MT" w:hAnsi="Bell MT"/>
          <w:sz w:val="24"/>
          <w:szCs w:val="24"/>
        </w:rPr>
        <w:t>ractice Guidance for Practitioner</w:t>
      </w:r>
      <w:r w:rsidR="00AA7A83" w:rsidRPr="00905739">
        <w:rPr>
          <w:rFonts w:ascii="Bell MT" w:hAnsi="Bell MT"/>
          <w:sz w:val="24"/>
          <w:szCs w:val="24"/>
        </w:rPr>
        <w:t>s</w:t>
      </w:r>
      <w:r w:rsidR="00E561DD" w:rsidRPr="00905739">
        <w:rPr>
          <w:rFonts w:ascii="Bell MT" w:hAnsi="Bell MT"/>
          <w:sz w:val="24"/>
          <w:szCs w:val="24"/>
        </w:rPr>
        <w:t xml:space="preserve"> on Making an Application for Protective </w:t>
      </w:r>
      <w:r w:rsidR="004B4DB2" w:rsidRPr="00905739">
        <w:rPr>
          <w:rFonts w:ascii="Bell MT" w:hAnsi="Bell MT"/>
          <w:sz w:val="24"/>
          <w:szCs w:val="24"/>
        </w:rPr>
        <w:t xml:space="preserve">Injunction Under the Family Law Act 1996 </w:t>
      </w:r>
      <w:r w:rsidR="00FA4795" w:rsidRPr="00905739">
        <w:rPr>
          <w:rFonts w:ascii="Bell MT" w:hAnsi="Bell MT"/>
          <w:sz w:val="24"/>
          <w:szCs w:val="24"/>
        </w:rPr>
        <w:t xml:space="preserve">is essential reading for all </w:t>
      </w:r>
      <w:r w:rsidR="00EA7BF5" w:rsidRPr="00905739">
        <w:rPr>
          <w:rFonts w:ascii="Bell MT" w:hAnsi="Bell MT"/>
          <w:sz w:val="24"/>
          <w:szCs w:val="24"/>
        </w:rPr>
        <w:t>Practitioners</w:t>
      </w:r>
      <w:r w:rsidR="00F44803" w:rsidRPr="00905739">
        <w:rPr>
          <w:rFonts w:ascii="Bell MT" w:hAnsi="Bell MT"/>
          <w:sz w:val="24"/>
          <w:szCs w:val="24"/>
        </w:rPr>
        <w:t>, alongside</w:t>
      </w:r>
      <w:r w:rsidR="00B66545" w:rsidRPr="00905739">
        <w:rPr>
          <w:rFonts w:ascii="Bell MT" w:hAnsi="Bell MT"/>
          <w:sz w:val="24"/>
          <w:szCs w:val="24"/>
        </w:rPr>
        <w:t xml:space="preserve"> </w:t>
      </w:r>
      <w:r w:rsidR="005A2617" w:rsidRPr="00EA7BF5">
        <w:rPr>
          <w:rFonts w:ascii="Bell MT" w:hAnsi="Bell MT"/>
          <w:i/>
          <w:iCs/>
          <w:sz w:val="24"/>
          <w:szCs w:val="24"/>
          <w:u w:val="single"/>
        </w:rPr>
        <w:t xml:space="preserve">DS v AC [2023] EWFC 46 </w:t>
      </w:r>
      <w:r w:rsidR="005A2617" w:rsidRPr="00905739">
        <w:rPr>
          <w:rFonts w:ascii="Bell MT" w:hAnsi="Bell MT"/>
          <w:sz w:val="24"/>
          <w:szCs w:val="24"/>
        </w:rPr>
        <w:t>relating to without notice applications</w:t>
      </w:r>
      <w:r w:rsidR="00433DA8" w:rsidRPr="00905739">
        <w:rPr>
          <w:rFonts w:ascii="Bell MT" w:hAnsi="Bell MT"/>
          <w:sz w:val="24"/>
          <w:szCs w:val="24"/>
        </w:rPr>
        <w:t>.</w:t>
      </w:r>
      <w:r w:rsidR="003A72B2" w:rsidRPr="00905739">
        <w:rPr>
          <w:rFonts w:ascii="Bell MT" w:hAnsi="Bell MT"/>
          <w:sz w:val="24"/>
          <w:szCs w:val="24"/>
        </w:rPr>
        <w:t xml:space="preserve"> </w:t>
      </w:r>
    </w:p>
    <w:p w14:paraId="22AA7081" w14:textId="20B368B8" w:rsidR="009A7C8C" w:rsidRPr="00905739" w:rsidRDefault="00A57B02" w:rsidP="003000F2">
      <w:pPr>
        <w:jc w:val="both"/>
        <w:rPr>
          <w:rFonts w:ascii="Bell MT" w:hAnsi="Bell MT"/>
          <w:b/>
          <w:bCs/>
          <w:sz w:val="24"/>
          <w:szCs w:val="24"/>
        </w:rPr>
      </w:pPr>
      <w:r w:rsidRPr="00905739">
        <w:rPr>
          <w:rFonts w:ascii="Bell MT" w:hAnsi="Bell MT"/>
          <w:b/>
          <w:bCs/>
          <w:sz w:val="24"/>
          <w:szCs w:val="24"/>
        </w:rPr>
        <w:lastRenderedPageBreak/>
        <w:t xml:space="preserve">12.1 </w:t>
      </w:r>
      <w:r w:rsidR="009A7C8C" w:rsidRPr="00905739">
        <w:rPr>
          <w:rFonts w:ascii="Bell MT" w:hAnsi="Bell MT"/>
          <w:b/>
          <w:bCs/>
          <w:sz w:val="24"/>
          <w:szCs w:val="24"/>
        </w:rPr>
        <w:t>All applications</w:t>
      </w:r>
    </w:p>
    <w:p w14:paraId="4036EC3D" w14:textId="469A97C9" w:rsidR="00E217AC" w:rsidRPr="00905739" w:rsidRDefault="009A7C8C" w:rsidP="009A7C8C">
      <w:pPr>
        <w:pStyle w:val="ListParagraph"/>
        <w:numPr>
          <w:ilvl w:val="0"/>
          <w:numId w:val="3"/>
        </w:numPr>
        <w:jc w:val="both"/>
        <w:rPr>
          <w:rFonts w:ascii="Bell MT" w:hAnsi="Bell MT"/>
          <w:sz w:val="24"/>
          <w:szCs w:val="24"/>
        </w:rPr>
      </w:pPr>
      <w:r w:rsidRPr="00905739">
        <w:rPr>
          <w:rFonts w:ascii="Bell MT" w:hAnsi="Bell MT"/>
          <w:sz w:val="24"/>
          <w:szCs w:val="24"/>
        </w:rPr>
        <w:t xml:space="preserve">Where a party is </w:t>
      </w:r>
      <w:r w:rsidR="00EA236C" w:rsidRPr="00905739">
        <w:rPr>
          <w:rFonts w:ascii="Bell MT" w:hAnsi="Bell MT"/>
          <w:sz w:val="24"/>
          <w:szCs w:val="24"/>
        </w:rPr>
        <w:t>represented,</w:t>
      </w:r>
      <w:r w:rsidRPr="00905739">
        <w:rPr>
          <w:rFonts w:ascii="Bell MT" w:hAnsi="Bell MT"/>
          <w:sz w:val="24"/>
          <w:szCs w:val="24"/>
        </w:rPr>
        <w:t xml:space="preserve"> they must submit a draft </w:t>
      </w:r>
      <w:r w:rsidR="00E217AC" w:rsidRPr="00905739">
        <w:rPr>
          <w:rFonts w:ascii="Bell MT" w:hAnsi="Bell MT"/>
          <w:sz w:val="24"/>
          <w:szCs w:val="24"/>
        </w:rPr>
        <w:t>order with their application.</w:t>
      </w:r>
    </w:p>
    <w:p w14:paraId="4FA62AFE" w14:textId="7E80FE65" w:rsidR="009A7C8C" w:rsidRPr="00905739" w:rsidRDefault="00E217AC" w:rsidP="009A7C8C">
      <w:pPr>
        <w:pStyle w:val="ListParagraph"/>
        <w:numPr>
          <w:ilvl w:val="0"/>
          <w:numId w:val="3"/>
        </w:numPr>
        <w:jc w:val="both"/>
        <w:rPr>
          <w:rFonts w:ascii="Bell MT" w:hAnsi="Bell MT"/>
          <w:sz w:val="24"/>
          <w:szCs w:val="24"/>
        </w:rPr>
      </w:pPr>
      <w:r w:rsidRPr="00905739">
        <w:rPr>
          <w:rFonts w:ascii="Bell MT" w:hAnsi="Bell MT"/>
          <w:sz w:val="24"/>
          <w:szCs w:val="24"/>
        </w:rPr>
        <w:t>Where a</w:t>
      </w:r>
      <w:r w:rsidR="00663E55" w:rsidRPr="00905739">
        <w:rPr>
          <w:rFonts w:ascii="Bell MT" w:hAnsi="Bell MT"/>
          <w:sz w:val="24"/>
          <w:szCs w:val="24"/>
        </w:rPr>
        <w:t xml:space="preserve">n </w:t>
      </w:r>
      <w:r w:rsidRPr="00905739">
        <w:rPr>
          <w:rFonts w:ascii="Bell MT" w:hAnsi="Bell MT"/>
          <w:sz w:val="24"/>
          <w:szCs w:val="24"/>
        </w:rPr>
        <w:t>order is required</w:t>
      </w:r>
      <w:r w:rsidR="00E91DE0" w:rsidRPr="00905739">
        <w:rPr>
          <w:rFonts w:ascii="Bell MT" w:hAnsi="Bell MT"/>
          <w:sz w:val="24"/>
          <w:szCs w:val="24"/>
        </w:rPr>
        <w:t xml:space="preserve"> restricting access </w:t>
      </w:r>
      <w:r w:rsidR="00BC6A6C" w:rsidRPr="00905739">
        <w:rPr>
          <w:rFonts w:ascii="Bell MT" w:hAnsi="Bell MT"/>
          <w:sz w:val="24"/>
          <w:szCs w:val="24"/>
        </w:rPr>
        <w:t>around</w:t>
      </w:r>
      <w:r w:rsidR="00E91DE0" w:rsidRPr="00905739">
        <w:rPr>
          <w:rFonts w:ascii="Bell MT" w:hAnsi="Bell MT"/>
          <w:sz w:val="24"/>
          <w:szCs w:val="24"/>
        </w:rPr>
        <w:t xml:space="preserve"> the applicant’s hom</w:t>
      </w:r>
      <w:r w:rsidR="00BC6A6C" w:rsidRPr="00905739">
        <w:rPr>
          <w:rFonts w:ascii="Bell MT" w:hAnsi="Bell MT"/>
          <w:sz w:val="24"/>
          <w:szCs w:val="24"/>
        </w:rPr>
        <w:t xml:space="preserve">e </w:t>
      </w:r>
      <w:r w:rsidRPr="00905739">
        <w:rPr>
          <w:rFonts w:ascii="Bell MT" w:hAnsi="Bell MT"/>
          <w:sz w:val="24"/>
          <w:szCs w:val="24"/>
        </w:rPr>
        <w:t xml:space="preserve">the applicant’s statement must state </w:t>
      </w:r>
      <w:r w:rsidR="007D4850" w:rsidRPr="00905739">
        <w:rPr>
          <w:rFonts w:ascii="Bell MT" w:hAnsi="Bell MT"/>
          <w:sz w:val="24"/>
          <w:szCs w:val="24"/>
        </w:rPr>
        <w:t>any</w:t>
      </w:r>
      <w:r w:rsidRPr="00905739">
        <w:rPr>
          <w:rFonts w:ascii="Bell MT" w:hAnsi="Bell MT"/>
          <w:sz w:val="24"/>
          <w:szCs w:val="24"/>
        </w:rPr>
        <w:t xml:space="preserve"> impact this will have on the respondent </w:t>
      </w:r>
      <w:proofErr w:type="spellStart"/>
      <w:r w:rsidRPr="00905739">
        <w:rPr>
          <w:rFonts w:ascii="Bell MT" w:hAnsi="Bell MT"/>
          <w:sz w:val="24"/>
          <w:szCs w:val="24"/>
        </w:rPr>
        <w:t>i.e</w:t>
      </w:r>
      <w:proofErr w:type="spellEnd"/>
      <w:r w:rsidRPr="00905739">
        <w:rPr>
          <w:rFonts w:ascii="Bell MT" w:hAnsi="Bell MT"/>
          <w:sz w:val="24"/>
          <w:szCs w:val="24"/>
        </w:rPr>
        <w:t xml:space="preserve"> do they have any family/friends living nearby,</w:t>
      </w:r>
      <w:r w:rsidR="00110F96" w:rsidRPr="00905739">
        <w:rPr>
          <w:rFonts w:ascii="Bell MT" w:hAnsi="Bell MT"/>
          <w:sz w:val="24"/>
          <w:szCs w:val="24"/>
        </w:rPr>
        <w:t xml:space="preserve"> will it impact their job, will it impact their ability to go to the doctors/hospital etc.</w:t>
      </w:r>
      <w:r w:rsidR="009A7C8C" w:rsidRPr="00905739">
        <w:rPr>
          <w:rFonts w:ascii="Bell MT" w:hAnsi="Bell MT"/>
          <w:sz w:val="24"/>
          <w:szCs w:val="24"/>
        </w:rPr>
        <w:t xml:space="preserve"> </w:t>
      </w:r>
    </w:p>
    <w:p w14:paraId="4D61F236" w14:textId="6FEAA846" w:rsidR="00BC6A6C" w:rsidRPr="00905739" w:rsidRDefault="00BC6A6C" w:rsidP="00BC6A6C">
      <w:pPr>
        <w:pStyle w:val="ListParagraph"/>
        <w:numPr>
          <w:ilvl w:val="0"/>
          <w:numId w:val="3"/>
        </w:numPr>
        <w:jc w:val="both"/>
        <w:rPr>
          <w:rFonts w:ascii="Bell MT" w:hAnsi="Bell MT"/>
          <w:sz w:val="24"/>
          <w:szCs w:val="24"/>
        </w:rPr>
      </w:pPr>
      <w:r w:rsidRPr="00905739">
        <w:rPr>
          <w:rFonts w:ascii="Bell MT" w:hAnsi="Bell MT"/>
          <w:sz w:val="24"/>
          <w:szCs w:val="24"/>
        </w:rPr>
        <w:t>Where a</w:t>
      </w:r>
      <w:r w:rsidR="00663E55" w:rsidRPr="00905739">
        <w:rPr>
          <w:rFonts w:ascii="Bell MT" w:hAnsi="Bell MT"/>
          <w:sz w:val="24"/>
          <w:szCs w:val="24"/>
        </w:rPr>
        <w:t xml:space="preserve">n </w:t>
      </w:r>
      <w:r w:rsidRPr="00905739">
        <w:rPr>
          <w:rFonts w:ascii="Bell MT" w:hAnsi="Bell MT"/>
          <w:sz w:val="24"/>
          <w:szCs w:val="24"/>
        </w:rPr>
        <w:t xml:space="preserve">order is required restricting access </w:t>
      </w:r>
      <w:r w:rsidR="007D4850" w:rsidRPr="00905739">
        <w:rPr>
          <w:rFonts w:ascii="Bell MT" w:hAnsi="Bell MT"/>
          <w:sz w:val="24"/>
          <w:szCs w:val="24"/>
        </w:rPr>
        <w:t xml:space="preserve">to or </w:t>
      </w:r>
      <w:r w:rsidRPr="00905739">
        <w:rPr>
          <w:rFonts w:ascii="Bell MT" w:hAnsi="Bell MT"/>
          <w:sz w:val="24"/>
          <w:szCs w:val="24"/>
        </w:rPr>
        <w:t>around the applicant’s work</w:t>
      </w:r>
      <w:r w:rsidR="00094AE1" w:rsidRPr="00905739">
        <w:rPr>
          <w:rFonts w:ascii="Bell MT" w:hAnsi="Bell MT"/>
          <w:sz w:val="24"/>
          <w:szCs w:val="24"/>
        </w:rPr>
        <w:t>place</w:t>
      </w:r>
      <w:r w:rsidRPr="00905739">
        <w:rPr>
          <w:rFonts w:ascii="Bell MT" w:hAnsi="Bell MT"/>
          <w:sz w:val="24"/>
          <w:szCs w:val="24"/>
        </w:rPr>
        <w:t xml:space="preserve"> the applicant’s statement must state their place of work and any impact this will have on the respondent </w:t>
      </w:r>
      <w:proofErr w:type="spellStart"/>
      <w:r w:rsidRPr="00905739">
        <w:rPr>
          <w:rFonts w:ascii="Bell MT" w:hAnsi="Bell MT"/>
          <w:sz w:val="24"/>
          <w:szCs w:val="24"/>
        </w:rPr>
        <w:t>i.e</w:t>
      </w:r>
      <w:proofErr w:type="spellEnd"/>
      <w:r w:rsidRPr="00905739">
        <w:rPr>
          <w:rFonts w:ascii="Bell MT" w:hAnsi="Bell MT"/>
          <w:sz w:val="24"/>
          <w:szCs w:val="24"/>
        </w:rPr>
        <w:t xml:space="preserve"> do they have any family/friends living nearby, will it impact their job, will it impact their ability to go to the doctors/hospital etc. </w:t>
      </w:r>
    </w:p>
    <w:p w14:paraId="7B77D533" w14:textId="00FBD488" w:rsidR="00C9628C" w:rsidRPr="00905739" w:rsidRDefault="00C9628C" w:rsidP="00BC6A6C">
      <w:pPr>
        <w:pStyle w:val="ListParagraph"/>
        <w:numPr>
          <w:ilvl w:val="0"/>
          <w:numId w:val="3"/>
        </w:numPr>
        <w:jc w:val="both"/>
        <w:rPr>
          <w:rFonts w:ascii="Bell MT" w:hAnsi="Bell MT"/>
          <w:sz w:val="24"/>
          <w:szCs w:val="24"/>
        </w:rPr>
      </w:pPr>
      <w:r w:rsidRPr="00905739">
        <w:rPr>
          <w:rFonts w:ascii="Bell MT" w:hAnsi="Bell MT"/>
          <w:sz w:val="24"/>
          <w:szCs w:val="24"/>
        </w:rPr>
        <w:t xml:space="preserve">Orders </w:t>
      </w:r>
      <w:r w:rsidR="00FA1886" w:rsidRPr="00905739">
        <w:rPr>
          <w:rFonts w:ascii="Bell MT" w:hAnsi="Bell MT"/>
          <w:sz w:val="24"/>
          <w:szCs w:val="24"/>
        </w:rPr>
        <w:t xml:space="preserve">in b) and c) above shall specify road names </w:t>
      </w:r>
      <w:r w:rsidR="006B33D1" w:rsidRPr="00905739">
        <w:rPr>
          <w:rFonts w:ascii="Bell MT" w:hAnsi="Bell MT"/>
          <w:sz w:val="24"/>
          <w:szCs w:val="24"/>
        </w:rPr>
        <w:t xml:space="preserve">and any map evidencing may only be relied upon if </w:t>
      </w:r>
      <w:r w:rsidR="00C95029" w:rsidRPr="00905739">
        <w:rPr>
          <w:rFonts w:ascii="Bell MT" w:hAnsi="Bell MT"/>
          <w:sz w:val="24"/>
          <w:szCs w:val="24"/>
        </w:rPr>
        <w:t>imbedded</w:t>
      </w:r>
      <w:r w:rsidR="006B33D1" w:rsidRPr="00905739">
        <w:rPr>
          <w:rFonts w:ascii="Bell MT" w:hAnsi="Bell MT"/>
          <w:sz w:val="24"/>
          <w:szCs w:val="24"/>
        </w:rPr>
        <w:t xml:space="preserve"> in the order</w:t>
      </w:r>
      <w:r w:rsidR="00C95029" w:rsidRPr="00905739">
        <w:rPr>
          <w:rFonts w:ascii="Bell MT" w:hAnsi="Bell MT"/>
          <w:sz w:val="24"/>
          <w:szCs w:val="24"/>
        </w:rPr>
        <w:t xml:space="preserve"> (Para 25 Presidents Guidance)</w:t>
      </w:r>
    </w:p>
    <w:p w14:paraId="0944A3D7" w14:textId="77777777" w:rsidR="00443F09" w:rsidRPr="00905739" w:rsidRDefault="00443F09" w:rsidP="003000F2">
      <w:pPr>
        <w:jc w:val="both"/>
        <w:rPr>
          <w:rFonts w:ascii="Bell MT" w:hAnsi="Bell MT"/>
          <w:b/>
          <w:bCs/>
          <w:sz w:val="24"/>
          <w:szCs w:val="24"/>
        </w:rPr>
      </w:pPr>
    </w:p>
    <w:p w14:paraId="21ED1498" w14:textId="0F3EB899" w:rsidR="00AD4334" w:rsidRPr="00905739" w:rsidRDefault="00A57B02" w:rsidP="003000F2">
      <w:pPr>
        <w:jc w:val="both"/>
        <w:rPr>
          <w:rFonts w:ascii="Bell MT" w:hAnsi="Bell MT"/>
          <w:b/>
          <w:bCs/>
          <w:sz w:val="24"/>
          <w:szCs w:val="24"/>
        </w:rPr>
      </w:pPr>
      <w:r w:rsidRPr="00905739">
        <w:rPr>
          <w:rFonts w:ascii="Bell MT" w:hAnsi="Bell MT"/>
          <w:b/>
          <w:bCs/>
          <w:sz w:val="24"/>
          <w:szCs w:val="24"/>
        </w:rPr>
        <w:t xml:space="preserve">12.2 </w:t>
      </w:r>
      <w:r w:rsidR="00AD4334" w:rsidRPr="00905739">
        <w:rPr>
          <w:rFonts w:ascii="Bell MT" w:hAnsi="Bell MT"/>
          <w:b/>
          <w:bCs/>
          <w:sz w:val="24"/>
          <w:szCs w:val="24"/>
        </w:rPr>
        <w:t>Hearings</w:t>
      </w:r>
    </w:p>
    <w:p w14:paraId="403691C8" w14:textId="2AC85189" w:rsidR="00593856" w:rsidRPr="00905739" w:rsidRDefault="006B1555" w:rsidP="00593856">
      <w:pPr>
        <w:pStyle w:val="ListParagraph"/>
        <w:numPr>
          <w:ilvl w:val="0"/>
          <w:numId w:val="4"/>
        </w:numPr>
        <w:jc w:val="both"/>
        <w:rPr>
          <w:rFonts w:ascii="Bell MT" w:hAnsi="Bell MT"/>
          <w:sz w:val="24"/>
          <w:szCs w:val="24"/>
        </w:rPr>
      </w:pPr>
      <w:r w:rsidRPr="00905739">
        <w:rPr>
          <w:rFonts w:ascii="Bell MT" w:hAnsi="Bell MT"/>
          <w:sz w:val="24"/>
          <w:szCs w:val="24"/>
        </w:rPr>
        <w:t xml:space="preserve">In accordance with </w:t>
      </w:r>
      <w:r w:rsidRPr="00905739">
        <w:rPr>
          <w:rFonts w:ascii="Bell MT" w:hAnsi="Bell MT"/>
          <w:i/>
          <w:iCs/>
          <w:sz w:val="24"/>
          <w:szCs w:val="24"/>
          <w:u w:val="single"/>
        </w:rPr>
        <w:t xml:space="preserve">Julia Mazur and Ors v Chartered Institute of Legal Executives 2026 EWCA Civ </w:t>
      </w:r>
      <w:proofErr w:type="gramStart"/>
      <w:r w:rsidRPr="00905739">
        <w:rPr>
          <w:rFonts w:ascii="Bell MT" w:hAnsi="Bell MT"/>
          <w:i/>
          <w:iCs/>
          <w:sz w:val="24"/>
          <w:szCs w:val="24"/>
          <w:u w:val="single"/>
        </w:rPr>
        <w:t>369</w:t>
      </w:r>
      <w:r w:rsidRPr="00905739">
        <w:rPr>
          <w:rFonts w:ascii="Bell MT" w:hAnsi="Bell MT"/>
          <w:sz w:val="24"/>
          <w:szCs w:val="24"/>
        </w:rPr>
        <w:t xml:space="preserve"> :</w:t>
      </w:r>
      <w:proofErr w:type="gramEnd"/>
      <w:r w:rsidRPr="00905739">
        <w:rPr>
          <w:rFonts w:ascii="Bell MT" w:hAnsi="Bell MT"/>
          <w:sz w:val="24"/>
          <w:szCs w:val="24"/>
        </w:rPr>
        <w:t xml:space="preserve"> r</w:t>
      </w:r>
      <w:r w:rsidR="00593856" w:rsidRPr="00905739">
        <w:rPr>
          <w:rFonts w:ascii="Bell MT" w:hAnsi="Bell MT"/>
          <w:sz w:val="24"/>
          <w:szCs w:val="24"/>
        </w:rPr>
        <w:t>epresentatives must have rights of audience.  If they do not an</w:t>
      </w:r>
      <w:r w:rsidR="00450831" w:rsidRPr="00905739">
        <w:rPr>
          <w:rFonts w:ascii="Bell MT" w:hAnsi="Bell MT"/>
          <w:sz w:val="24"/>
          <w:szCs w:val="24"/>
        </w:rPr>
        <w:t>d</w:t>
      </w:r>
      <w:r w:rsidR="00593856" w:rsidRPr="00905739">
        <w:rPr>
          <w:rFonts w:ascii="Bell MT" w:hAnsi="Bell MT"/>
          <w:sz w:val="24"/>
          <w:szCs w:val="24"/>
        </w:rPr>
        <w:t xml:space="preserve"> wish to represent a client an application must be made prior to the hearing to avoid a client being </w:t>
      </w:r>
      <w:r w:rsidR="0024537A" w:rsidRPr="00905739">
        <w:rPr>
          <w:rFonts w:ascii="Bell MT" w:hAnsi="Bell MT"/>
          <w:sz w:val="24"/>
          <w:szCs w:val="24"/>
        </w:rPr>
        <w:t>unrepresented.</w:t>
      </w:r>
    </w:p>
    <w:p w14:paraId="48D342EC" w14:textId="77777777" w:rsidR="0024537A" w:rsidRPr="00905739" w:rsidRDefault="0024537A" w:rsidP="00443F09">
      <w:pPr>
        <w:pStyle w:val="ListParagraph"/>
        <w:jc w:val="both"/>
        <w:rPr>
          <w:rFonts w:ascii="Bell MT" w:hAnsi="Bell MT"/>
          <w:b/>
          <w:bCs/>
          <w:sz w:val="24"/>
          <w:szCs w:val="24"/>
        </w:rPr>
      </w:pPr>
    </w:p>
    <w:p w14:paraId="433D0F67" w14:textId="6201D068" w:rsidR="00493215" w:rsidRPr="00905739" w:rsidRDefault="00A57B02" w:rsidP="003000F2">
      <w:pPr>
        <w:jc w:val="both"/>
        <w:rPr>
          <w:rFonts w:ascii="Bell MT" w:hAnsi="Bell MT"/>
          <w:b/>
          <w:bCs/>
          <w:sz w:val="24"/>
          <w:szCs w:val="24"/>
        </w:rPr>
      </w:pPr>
      <w:r w:rsidRPr="00905739">
        <w:rPr>
          <w:rFonts w:ascii="Bell MT" w:hAnsi="Bell MT"/>
          <w:b/>
          <w:bCs/>
          <w:sz w:val="24"/>
          <w:szCs w:val="24"/>
        </w:rPr>
        <w:t xml:space="preserve">12.3 </w:t>
      </w:r>
      <w:r w:rsidR="00493215" w:rsidRPr="00905739">
        <w:rPr>
          <w:rFonts w:ascii="Bell MT" w:hAnsi="Bell MT"/>
          <w:b/>
          <w:bCs/>
          <w:sz w:val="24"/>
          <w:szCs w:val="24"/>
        </w:rPr>
        <w:t>Without notice hearings</w:t>
      </w:r>
    </w:p>
    <w:p w14:paraId="0693CECC" w14:textId="1DC38F5B" w:rsidR="006E480B" w:rsidRPr="00905739" w:rsidRDefault="006E480B" w:rsidP="00443F09">
      <w:pPr>
        <w:jc w:val="both"/>
        <w:rPr>
          <w:rFonts w:ascii="Bell MT" w:hAnsi="Bell MT"/>
          <w:sz w:val="24"/>
          <w:szCs w:val="24"/>
        </w:rPr>
      </w:pPr>
      <w:r w:rsidRPr="00905739">
        <w:rPr>
          <w:rFonts w:ascii="Bell MT" w:hAnsi="Bell MT"/>
          <w:sz w:val="24"/>
          <w:szCs w:val="24"/>
        </w:rPr>
        <w:t>Warning - The court may refuse to allow recovery of costs/legal aid costs where a without notice application is made which is bound to fail.</w:t>
      </w:r>
    </w:p>
    <w:p w14:paraId="2480EB15" w14:textId="77777777" w:rsidR="006E480B" w:rsidRPr="00905739" w:rsidRDefault="006E480B" w:rsidP="003000F2">
      <w:pPr>
        <w:jc w:val="both"/>
        <w:rPr>
          <w:rFonts w:ascii="Bell MT" w:hAnsi="Bell MT"/>
          <w:b/>
          <w:bCs/>
          <w:sz w:val="24"/>
          <w:szCs w:val="24"/>
        </w:rPr>
      </w:pPr>
    </w:p>
    <w:p w14:paraId="0C8B6B1F" w14:textId="6A023702" w:rsidR="00493215" w:rsidRPr="00905739" w:rsidRDefault="00A57B02" w:rsidP="003000F2">
      <w:pPr>
        <w:jc w:val="both"/>
        <w:rPr>
          <w:rFonts w:ascii="Bell MT" w:hAnsi="Bell MT"/>
          <w:b/>
          <w:bCs/>
          <w:sz w:val="24"/>
          <w:szCs w:val="24"/>
        </w:rPr>
      </w:pPr>
      <w:r w:rsidRPr="00905739">
        <w:rPr>
          <w:rFonts w:ascii="Bell MT" w:hAnsi="Bell MT"/>
          <w:b/>
          <w:bCs/>
          <w:sz w:val="24"/>
          <w:szCs w:val="24"/>
        </w:rPr>
        <w:t xml:space="preserve">12.4 </w:t>
      </w:r>
      <w:r w:rsidR="002377BB" w:rsidRPr="00905739">
        <w:rPr>
          <w:rFonts w:ascii="Bell MT" w:hAnsi="Bell MT"/>
          <w:b/>
          <w:bCs/>
          <w:sz w:val="24"/>
          <w:szCs w:val="24"/>
        </w:rPr>
        <w:t>The process is as follows</w:t>
      </w:r>
      <w:r w:rsidR="005C210F" w:rsidRPr="00905739">
        <w:rPr>
          <w:rFonts w:ascii="Bell MT" w:hAnsi="Bell MT"/>
          <w:b/>
          <w:bCs/>
          <w:sz w:val="24"/>
          <w:szCs w:val="24"/>
        </w:rPr>
        <w:t>:</w:t>
      </w:r>
    </w:p>
    <w:p w14:paraId="19CE6DA1" w14:textId="77777777" w:rsidR="00DB1221" w:rsidRPr="00905739" w:rsidRDefault="00DB1221" w:rsidP="00EA236C">
      <w:pPr>
        <w:pStyle w:val="ListParagraph"/>
        <w:jc w:val="both"/>
        <w:rPr>
          <w:rFonts w:ascii="Bell MT" w:hAnsi="Bell MT"/>
          <w:sz w:val="24"/>
          <w:szCs w:val="24"/>
        </w:rPr>
      </w:pPr>
    </w:p>
    <w:p w14:paraId="738F0D5D" w14:textId="24C2D0AB" w:rsidR="003B0E01" w:rsidRPr="00905739" w:rsidRDefault="00493215" w:rsidP="003B0E01">
      <w:pPr>
        <w:pStyle w:val="ListParagraph"/>
        <w:rPr>
          <w:rFonts w:ascii="Bell MT" w:hAnsi="Bell MT"/>
          <w:sz w:val="24"/>
          <w:szCs w:val="24"/>
        </w:rPr>
      </w:pPr>
      <w:r w:rsidRPr="00905739">
        <w:rPr>
          <w:rFonts w:ascii="Bell MT" w:hAnsi="Bell MT"/>
          <w:sz w:val="24"/>
          <w:szCs w:val="24"/>
        </w:rPr>
        <w:t xml:space="preserve">All Family Law Act applications will be circulated </w:t>
      </w:r>
      <w:r w:rsidR="008E3D9B" w:rsidRPr="00905739">
        <w:rPr>
          <w:rFonts w:ascii="Bell MT" w:hAnsi="Bell MT"/>
          <w:sz w:val="24"/>
          <w:szCs w:val="24"/>
        </w:rPr>
        <w:t xml:space="preserve">(by email) </w:t>
      </w:r>
      <w:r w:rsidRPr="00905739">
        <w:rPr>
          <w:rFonts w:ascii="Bell MT" w:hAnsi="Bell MT"/>
          <w:sz w:val="24"/>
          <w:szCs w:val="24"/>
        </w:rPr>
        <w:t xml:space="preserve">to all judges and legal advisers </w:t>
      </w:r>
      <w:r w:rsidR="002377BB" w:rsidRPr="00905739">
        <w:rPr>
          <w:rFonts w:ascii="Bell MT" w:hAnsi="Bell MT"/>
          <w:sz w:val="24"/>
          <w:szCs w:val="24"/>
        </w:rPr>
        <w:t>sitting on the day the application is received</w:t>
      </w:r>
      <w:r w:rsidR="008E3D9B" w:rsidRPr="00905739">
        <w:rPr>
          <w:rFonts w:ascii="Bell MT" w:hAnsi="Bell MT"/>
          <w:sz w:val="24"/>
          <w:szCs w:val="24"/>
        </w:rPr>
        <w:t>.</w:t>
      </w:r>
      <w:r w:rsidR="00AA70E1" w:rsidRPr="00905739">
        <w:rPr>
          <w:rFonts w:ascii="Bell MT" w:hAnsi="Bell MT"/>
          <w:sz w:val="24"/>
          <w:szCs w:val="24"/>
        </w:rPr>
        <w:t xml:space="preserve"> Applications received by 3pm will be considered that day.  Applications received after 3pm will</w:t>
      </w:r>
      <w:r w:rsidR="000506A3" w:rsidRPr="00905739">
        <w:rPr>
          <w:rFonts w:ascii="Bell MT" w:hAnsi="Bell MT"/>
          <w:sz w:val="24"/>
          <w:szCs w:val="24"/>
        </w:rPr>
        <w:t>, unless there is a judge / magistrate available, be considered</w:t>
      </w:r>
      <w:r w:rsidR="00AD2FBE" w:rsidRPr="00905739">
        <w:rPr>
          <w:rFonts w:ascii="Bell MT" w:hAnsi="Bell MT"/>
          <w:sz w:val="24"/>
          <w:szCs w:val="24"/>
        </w:rPr>
        <w:t xml:space="preserve"> </w:t>
      </w:r>
      <w:r w:rsidR="000506A3" w:rsidRPr="00905739">
        <w:rPr>
          <w:rFonts w:ascii="Bell MT" w:hAnsi="Bell MT"/>
          <w:sz w:val="24"/>
          <w:szCs w:val="24"/>
        </w:rPr>
        <w:t>on the next working day</w:t>
      </w:r>
      <w:r w:rsidR="00AD2FBE" w:rsidRPr="00905739">
        <w:rPr>
          <w:rFonts w:ascii="Bell MT" w:hAnsi="Bell MT"/>
          <w:sz w:val="24"/>
          <w:szCs w:val="24"/>
        </w:rPr>
        <w:t>.</w:t>
      </w:r>
      <w:r w:rsidRPr="00905739">
        <w:rPr>
          <w:rFonts w:ascii="Bell MT" w:hAnsi="Bell MT"/>
          <w:sz w:val="24"/>
          <w:szCs w:val="24"/>
        </w:rPr>
        <w:t xml:space="preserve"> </w:t>
      </w:r>
    </w:p>
    <w:p w14:paraId="49504BD7" w14:textId="77777777" w:rsidR="003B0E01" w:rsidRPr="00905739" w:rsidRDefault="003B0E01" w:rsidP="003B0E01">
      <w:pPr>
        <w:pStyle w:val="ListParagraph"/>
        <w:rPr>
          <w:rFonts w:ascii="Bell MT" w:hAnsi="Bell MT"/>
          <w:sz w:val="24"/>
          <w:szCs w:val="24"/>
        </w:rPr>
      </w:pPr>
    </w:p>
    <w:p w14:paraId="74B5463C" w14:textId="13D0B312" w:rsidR="00EA236C" w:rsidRPr="00905739" w:rsidRDefault="008E3D9B" w:rsidP="00443F09">
      <w:pPr>
        <w:pStyle w:val="ListParagraph"/>
        <w:rPr>
          <w:rFonts w:ascii="Bell MT" w:hAnsi="Bell MT"/>
          <w:sz w:val="24"/>
          <w:szCs w:val="24"/>
        </w:rPr>
      </w:pPr>
      <w:r w:rsidRPr="00905739">
        <w:rPr>
          <w:rFonts w:ascii="Bell MT" w:hAnsi="Bell MT"/>
          <w:sz w:val="24"/>
          <w:szCs w:val="24"/>
        </w:rPr>
        <w:t>T</w:t>
      </w:r>
      <w:r w:rsidR="00537B33" w:rsidRPr="00905739">
        <w:rPr>
          <w:rFonts w:ascii="Bell MT" w:hAnsi="Bell MT"/>
          <w:sz w:val="24"/>
          <w:szCs w:val="24"/>
        </w:rPr>
        <w:t>h</w:t>
      </w:r>
      <w:r w:rsidRPr="00905739">
        <w:rPr>
          <w:rFonts w:ascii="Bell MT" w:hAnsi="Bell MT"/>
          <w:sz w:val="24"/>
          <w:szCs w:val="24"/>
        </w:rPr>
        <w:t xml:space="preserve">e </w:t>
      </w:r>
      <w:r w:rsidR="00537B33" w:rsidRPr="00905739">
        <w:rPr>
          <w:rFonts w:ascii="Bell MT" w:hAnsi="Bell MT"/>
          <w:sz w:val="24"/>
          <w:szCs w:val="24"/>
        </w:rPr>
        <w:t>Magistrates / Legal Adviser</w:t>
      </w:r>
      <w:r w:rsidR="006F0E58" w:rsidRPr="00905739">
        <w:rPr>
          <w:rFonts w:ascii="Bell MT" w:hAnsi="Bell MT"/>
          <w:sz w:val="24"/>
          <w:szCs w:val="24"/>
        </w:rPr>
        <w:t xml:space="preserve"> and fee paid</w:t>
      </w:r>
      <w:r w:rsidR="00DF7337" w:rsidRPr="00905739">
        <w:rPr>
          <w:rFonts w:ascii="Bell MT" w:hAnsi="Bell MT"/>
          <w:sz w:val="24"/>
          <w:szCs w:val="24"/>
        </w:rPr>
        <w:t xml:space="preserve"> judges will be primarily responsible for dealing with</w:t>
      </w:r>
      <w:r w:rsidR="00D423A5" w:rsidRPr="00905739">
        <w:rPr>
          <w:rFonts w:ascii="Bell MT" w:hAnsi="Bell MT"/>
          <w:sz w:val="24"/>
          <w:szCs w:val="24"/>
        </w:rPr>
        <w:t xml:space="preserve"> these applications</w:t>
      </w:r>
      <w:r w:rsidR="00F11193" w:rsidRPr="00905739">
        <w:rPr>
          <w:rFonts w:ascii="Bell MT" w:hAnsi="Bell MT"/>
          <w:sz w:val="24"/>
          <w:szCs w:val="24"/>
        </w:rPr>
        <w:t xml:space="preserve">.  </w:t>
      </w:r>
      <w:r w:rsidR="006F43CD" w:rsidRPr="00905739">
        <w:rPr>
          <w:rFonts w:ascii="Bell MT" w:hAnsi="Bell MT"/>
          <w:sz w:val="24"/>
          <w:szCs w:val="24"/>
        </w:rPr>
        <w:t>District Judges will deal with the applications i</w:t>
      </w:r>
      <w:r w:rsidR="00A4282C" w:rsidRPr="00905739">
        <w:rPr>
          <w:rFonts w:ascii="Bell MT" w:hAnsi="Bell MT"/>
          <w:sz w:val="24"/>
          <w:szCs w:val="24"/>
        </w:rPr>
        <w:t xml:space="preserve">f Magistrates / </w:t>
      </w:r>
      <w:r w:rsidR="00443F09" w:rsidRPr="00905739">
        <w:rPr>
          <w:rFonts w:ascii="Bell MT" w:hAnsi="Bell MT"/>
          <w:sz w:val="24"/>
          <w:szCs w:val="24"/>
        </w:rPr>
        <w:t>DDJ s</w:t>
      </w:r>
      <w:r w:rsidR="00A4282C" w:rsidRPr="00905739">
        <w:rPr>
          <w:rFonts w:ascii="Bell MT" w:hAnsi="Bell MT"/>
          <w:sz w:val="24"/>
          <w:szCs w:val="24"/>
        </w:rPr>
        <w:t xml:space="preserve"> / Recorders do not have time.  Circuit Judges will </w:t>
      </w:r>
      <w:r w:rsidR="00BB51E7" w:rsidRPr="00905739">
        <w:rPr>
          <w:rFonts w:ascii="Bell MT" w:hAnsi="Bell MT"/>
          <w:sz w:val="24"/>
          <w:szCs w:val="24"/>
        </w:rPr>
        <w:t>deal with them where others cannot</w:t>
      </w:r>
      <w:r w:rsidR="00D423A5" w:rsidRPr="00905739">
        <w:rPr>
          <w:rFonts w:ascii="Bell MT" w:hAnsi="Bell MT"/>
          <w:sz w:val="24"/>
          <w:szCs w:val="24"/>
        </w:rPr>
        <w:t xml:space="preserve"> (the rationale being that the circuit bench and salaried district judges h</w:t>
      </w:r>
      <w:r w:rsidR="00D65219" w:rsidRPr="00905739">
        <w:rPr>
          <w:rFonts w:ascii="Bell MT" w:hAnsi="Bell MT"/>
          <w:sz w:val="24"/>
          <w:szCs w:val="24"/>
        </w:rPr>
        <w:t>a</w:t>
      </w:r>
      <w:r w:rsidR="00D423A5" w:rsidRPr="00905739">
        <w:rPr>
          <w:rFonts w:ascii="Bell MT" w:hAnsi="Bell MT"/>
          <w:sz w:val="24"/>
          <w:szCs w:val="24"/>
        </w:rPr>
        <w:t>ve significant ‘boxwork’ responsibilities</w:t>
      </w:r>
      <w:r w:rsidR="00D65219" w:rsidRPr="00905739">
        <w:rPr>
          <w:rFonts w:ascii="Bell MT" w:hAnsi="Bell MT"/>
          <w:sz w:val="24"/>
          <w:szCs w:val="24"/>
        </w:rPr>
        <w:t xml:space="preserve"> as part of their ordinary sitting days – of course they will</w:t>
      </w:r>
      <w:r w:rsidR="00B577C3" w:rsidRPr="00905739">
        <w:rPr>
          <w:rFonts w:ascii="Bell MT" w:hAnsi="Bell MT"/>
          <w:sz w:val="24"/>
          <w:szCs w:val="24"/>
        </w:rPr>
        <w:t xml:space="preserve"> deal with these matters where their lists allow)</w:t>
      </w:r>
      <w:r w:rsidR="00FA4706" w:rsidRPr="00905739">
        <w:rPr>
          <w:rFonts w:ascii="Bell MT" w:hAnsi="Bell MT"/>
          <w:sz w:val="24"/>
          <w:szCs w:val="24"/>
        </w:rPr>
        <w:t>.  Whichever</w:t>
      </w:r>
      <w:r w:rsidR="00493215" w:rsidRPr="00905739">
        <w:rPr>
          <w:rFonts w:ascii="Bell MT" w:hAnsi="Bell MT"/>
          <w:sz w:val="24"/>
          <w:szCs w:val="24"/>
        </w:rPr>
        <w:t xml:space="preserve"> judge or legal adviser </w:t>
      </w:r>
      <w:r w:rsidR="00443F09" w:rsidRPr="00905739">
        <w:rPr>
          <w:rFonts w:ascii="Bell MT" w:hAnsi="Bell MT"/>
          <w:sz w:val="24"/>
          <w:szCs w:val="24"/>
        </w:rPr>
        <w:t>can</w:t>
      </w:r>
      <w:r w:rsidR="00FA4706" w:rsidRPr="00905739">
        <w:rPr>
          <w:rFonts w:ascii="Bell MT" w:hAnsi="Bell MT"/>
          <w:sz w:val="24"/>
          <w:szCs w:val="24"/>
        </w:rPr>
        <w:t xml:space="preserve"> ‘take’ the case they will send a ‘reply to all’ email to say they will deal with the </w:t>
      </w:r>
      <w:r w:rsidR="00892DCE" w:rsidRPr="00905739">
        <w:rPr>
          <w:rFonts w:ascii="Bell MT" w:hAnsi="Bell MT"/>
          <w:sz w:val="24"/>
          <w:szCs w:val="24"/>
        </w:rPr>
        <w:t>application.</w:t>
      </w:r>
    </w:p>
    <w:p w14:paraId="687C664E" w14:textId="77777777" w:rsidR="00EA236C" w:rsidRPr="00905739" w:rsidRDefault="00EA236C" w:rsidP="00443F09">
      <w:pPr>
        <w:pStyle w:val="ListParagraph"/>
        <w:jc w:val="both"/>
        <w:rPr>
          <w:rFonts w:ascii="Bell MT" w:hAnsi="Bell MT"/>
          <w:sz w:val="24"/>
          <w:szCs w:val="24"/>
        </w:rPr>
      </w:pPr>
    </w:p>
    <w:p w14:paraId="51B52C65" w14:textId="1AFA8DB7" w:rsidR="00517C40" w:rsidRPr="00905739" w:rsidRDefault="000304AD" w:rsidP="00443F09">
      <w:pPr>
        <w:pStyle w:val="ListParagraph"/>
        <w:jc w:val="both"/>
        <w:rPr>
          <w:rFonts w:ascii="Bell MT" w:hAnsi="Bell MT"/>
          <w:sz w:val="24"/>
          <w:szCs w:val="24"/>
        </w:rPr>
      </w:pPr>
      <w:r w:rsidRPr="00905739">
        <w:rPr>
          <w:rFonts w:ascii="Bell MT" w:hAnsi="Bell MT"/>
          <w:sz w:val="24"/>
          <w:szCs w:val="24"/>
        </w:rPr>
        <w:t xml:space="preserve">The judge / legal adviser should first check whether the applicant is local to </w:t>
      </w:r>
      <w:r w:rsidR="00C30715" w:rsidRPr="00905739">
        <w:rPr>
          <w:rFonts w:ascii="Bell MT" w:hAnsi="Bell MT"/>
          <w:sz w:val="24"/>
          <w:szCs w:val="24"/>
        </w:rPr>
        <w:t>Milton Keynes.  There may be good reason why an applicant is not local</w:t>
      </w:r>
      <w:r w:rsidR="00E15635" w:rsidRPr="00905739">
        <w:rPr>
          <w:rFonts w:ascii="Bell MT" w:hAnsi="Bell MT"/>
          <w:sz w:val="24"/>
          <w:szCs w:val="24"/>
        </w:rPr>
        <w:t xml:space="preserve"> (</w:t>
      </w:r>
      <w:proofErr w:type="spellStart"/>
      <w:r w:rsidR="00E15635" w:rsidRPr="00905739">
        <w:rPr>
          <w:rFonts w:ascii="Bell MT" w:hAnsi="Bell MT"/>
          <w:sz w:val="24"/>
          <w:szCs w:val="24"/>
        </w:rPr>
        <w:t>eg</w:t>
      </w:r>
      <w:proofErr w:type="spellEnd"/>
      <w:r w:rsidR="00E15635" w:rsidRPr="00905739">
        <w:rPr>
          <w:rFonts w:ascii="Bell MT" w:hAnsi="Bell MT"/>
          <w:sz w:val="24"/>
          <w:szCs w:val="24"/>
        </w:rPr>
        <w:t xml:space="preserve"> </w:t>
      </w:r>
      <w:proofErr w:type="gramStart"/>
      <w:r w:rsidR="00E15635" w:rsidRPr="00905739">
        <w:rPr>
          <w:rFonts w:ascii="Bell MT" w:hAnsi="Bell MT"/>
          <w:sz w:val="24"/>
          <w:szCs w:val="24"/>
        </w:rPr>
        <w:t>in order to</w:t>
      </w:r>
      <w:proofErr w:type="gramEnd"/>
      <w:r w:rsidR="00E15635" w:rsidRPr="00905739">
        <w:rPr>
          <w:rFonts w:ascii="Bell MT" w:hAnsi="Bell MT"/>
          <w:sz w:val="24"/>
          <w:szCs w:val="24"/>
        </w:rPr>
        <w:t xml:space="preserve"> protect the identity of location in cases where </w:t>
      </w:r>
      <w:r w:rsidR="00450F14" w:rsidRPr="00905739">
        <w:rPr>
          <w:rFonts w:ascii="Bell MT" w:hAnsi="Bell MT"/>
          <w:sz w:val="24"/>
          <w:szCs w:val="24"/>
        </w:rPr>
        <w:t>the applicant is</w:t>
      </w:r>
      <w:r w:rsidR="00E15635" w:rsidRPr="00905739">
        <w:rPr>
          <w:rFonts w:ascii="Bell MT" w:hAnsi="Bell MT"/>
          <w:sz w:val="24"/>
          <w:szCs w:val="24"/>
        </w:rPr>
        <w:t xml:space="preserve"> fleeing domestic abuse</w:t>
      </w:r>
      <w:r w:rsidR="00450F14" w:rsidRPr="00905739">
        <w:rPr>
          <w:rFonts w:ascii="Bell MT" w:hAnsi="Bell MT"/>
          <w:sz w:val="24"/>
          <w:szCs w:val="24"/>
        </w:rPr>
        <w:t xml:space="preserve"> – see the </w:t>
      </w:r>
      <w:r w:rsidR="001965E0" w:rsidRPr="00905739">
        <w:rPr>
          <w:rFonts w:ascii="Bell MT" w:hAnsi="Bell MT"/>
          <w:sz w:val="24"/>
          <w:szCs w:val="24"/>
        </w:rPr>
        <w:lastRenderedPageBreak/>
        <w:t xml:space="preserve">separate </w:t>
      </w:r>
      <w:r w:rsidR="00833912" w:rsidRPr="00905739">
        <w:rPr>
          <w:rFonts w:ascii="Bell MT" w:hAnsi="Bell MT"/>
          <w:sz w:val="24"/>
          <w:szCs w:val="24"/>
        </w:rPr>
        <w:t xml:space="preserve">Protocol for London and the </w:t>
      </w:r>
      <w:r w:rsidR="00443F09" w:rsidRPr="00905739">
        <w:rPr>
          <w:rFonts w:ascii="Bell MT" w:hAnsi="Bell MT"/>
          <w:sz w:val="24"/>
          <w:szCs w:val="24"/>
        </w:rPr>
        <w:t>Southeast</w:t>
      </w:r>
      <w:r w:rsidR="00833912" w:rsidRPr="00905739">
        <w:rPr>
          <w:rFonts w:ascii="Bell MT" w:hAnsi="Bell MT"/>
          <w:sz w:val="24"/>
          <w:szCs w:val="24"/>
        </w:rPr>
        <w:t xml:space="preserve"> April 2021 attached).  </w:t>
      </w:r>
      <w:r w:rsidR="00443F09" w:rsidRPr="00905739">
        <w:rPr>
          <w:rFonts w:ascii="Bell MT" w:hAnsi="Bell MT"/>
          <w:sz w:val="24"/>
          <w:szCs w:val="24"/>
        </w:rPr>
        <w:t>Otherwise,</w:t>
      </w:r>
      <w:r w:rsidR="00833912" w:rsidRPr="00905739">
        <w:rPr>
          <w:rFonts w:ascii="Bell MT" w:hAnsi="Bell MT"/>
          <w:sz w:val="24"/>
          <w:szCs w:val="24"/>
        </w:rPr>
        <w:t xml:space="preserve"> the application should be immediately transferred to the applicant’s home court.  </w:t>
      </w:r>
    </w:p>
    <w:p w14:paraId="3C48D586" w14:textId="45423DD7" w:rsidR="00102647" w:rsidRPr="00905739" w:rsidRDefault="00102647" w:rsidP="003C1A9C">
      <w:pPr>
        <w:ind w:left="720"/>
        <w:jc w:val="both"/>
        <w:rPr>
          <w:rFonts w:ascii="Bell MT" w:hAnsi="Bell MT"/>
          <w:sz w:val="24"/>
          <w:szCs w:val="24"/>
        </w:rPr>
      </w:pPr>
    </w:p>
    <w:p w14:paraId="57DE699B" w14:textId="3A4031C5" w:rsidR="00493215" w:rsidRPr="00905739" w:rsidRDefault="00493215" w:rsidP="00102647">
      <w:pPr>
        <w:ind w:left="720"/>
        <w:jc w:val="both"/>
        <w:rPr>
          <w:rFonts w:ascii="Bell MT" w:hAnsi="Bell MT"/>
          <w:sz w:val="24"/>
          <w:szCs w:val="24"/>
        </w:rPr>
      </w:pPr>
      <w:r w:rsidRPr="00905739">
        <w:rPr>
          <w:rFonts w:ascii="Bell MT" w:hAnsi="Bell MT"/>
          <w:sz w:val="24"/>
          <w:szCs w:val="24"/>
        </w:rPr>
        <w:t xml:space="preserve">The listing team will take responsibility for contacting the applicant and advising them </w:t>
      </w:r>
      <w:r w:rsidR="00923601" w:rsidRPr="00905739">
        <w:rPr>
          <w:rFonts w:ascii="Bell MT" w:hAnsi="Bell MT"/>
          <w:sz w:val="24"/>
          <w:szCs w:val="24"/>
        </w:rPr>
        <w:t xml:space="preserve">on the listing arrangements.  </w:t>
      </w:r>
      <w:r w:rsidR="00443F09" w:rsidRPr="00905739">
        <w:rPr>
          <w:rFonts w:ascii="Bell MT" w:hAnsi="Bell MT"/>
          <w:sz w:val="24"/>
          <w:szCs w:val="24"/>
        </w:rPr>
        <w:t>Care</w:t>
      </w:r>
      <w:r w:rsidR="00923601" w:rsidRPr="00905739">
        <w:rPr>
          <w:rFonts w:ascii="Bell MT" w:hAnsi="Bell MT"/>
          <w:sz w:val="24"/>
          <w:szCs w:val="24"/>
        </w:rPr>
        <w:t xml:space="preserve"> should be given not to give a Respondent notice of a ‘without notice’ </w:t>
      </w:r>
      <w:r w:rsidR="00443F09" w:rsidRPr="00905739">
        <w:rPr>
          <w:rFonts w:ascii="Bell MT" w:hAnsi="Bell MT"/>
          <w:sz w:val="24"/>
          <w:szCs w:val="24"/>
        </w:rPr>
        <w:t>hearing.</w:t>
      </w:r>
    </w:p>
    <w:p w14:paraId="35A5A70D" w14:textId="77777777" w:rsidR="00493215" w:rsidRPr="00905739" w:rsidRDefault="00493215" w:rsidP="00493215">
      <w:pPr>
        <w:jc w:val="both"/>
        <w:rPr>
          <w:rFonts w:ascii="Bell MT" w:hAnsi="Bell MT"/>
          <w:sz w:val="24"/>
          <w:szCs w:val="24"/>
        </w:rPr>
      </w:pPr>
    </w:p>
    <w:p w14:paraId="49C32431" w14:textId="7B2AC953" w:rsidR="00493215" w:rsidRPr="00905739" w:rsidRDefault="003C1A9C" w:rsidP="003000F2">
      <w:pPr>
        <w:jc w:val="both"/>
        <w:rPr>
          <w:rFonts w:ascii="Bell MT" w:hAnsi="Bell MT"/>
          <w:b/>
          <w:bCs/>
          <w:sz w:val="24"/>
          <w:szCs w:val="24"/>
        </w:rPr>
      </w:pPr>
      <w:r w:rsidRPr="00905739">
        <w:rPr>
          <w:rFonts w:ascii="Bell MT" w:hAnsi="Bell MT"/>
          <w:b/>
          <w:bCs/>
          <w:sz w:val="24"/>
          <w:szCs w:val="24"/>
        </w:rPr>
        <w:t xml:space="preserve">12.5 </w:t>
      </w:r>
      <w:r w:rsidR="00493215" w:rsidRPr="00905739">
        <w:rPr>
          <w:rFonts w:ascii="Bell MT" w:hAnsi="Bell MT"/>
          <w:b/>
          <w:bCs/>
          <w:sz w:val="24"/>
          <w:szCs w:val="24"/>
        </w:rPr>
        <w:t>The drawing of orders and service</w:t>
      </w:r>
    </w:p>
    <w:p w14:paraId="309AC7EA" w14:textId="60915451" w:rsidR="003000F2" w:rsidRPr="00905739" w:rsidRDefault="003000F2" w:rsidP="003000F2">
      <w:pPr>
        <w:jc w:val="both"/>
        <w:rPr>
          <w:rFonts w:ascii="Bell MT" w:hAnsi="Bell MT"/>
          <w:sz w:val="24"/>
          <w:szCs w:val="24"/>
        </w:rPr>
      </w:pPr>
      <w:r w:rsidRPr="00905739">
        <w:rPr>
          <w:rFonts w:ascii="Bell MT" w:hAnsi="Bell MT"/>
          <w:sz w:val="24"/>
          <w:szCs w:val="24"/>
        </w:rPr>
        <w:t>The court has</w:t>
      </w:r>
      <w:r w:rsidR="004F2D42" w:rsidRPr="00905739">
        <w:rPr>
          <w:rFonts w:ascii="Bell MT" w:hAnsi="Bell MT"/>
          <w:sz w:val="24"/>
          <w:szCs w:val="24"/>
        </w:rPr>
        <w:t xml:space="preserve"> </w:t>
      </w:r>
      <w:proofErr w:type="gramStart"/>
      <w:r w:rsidR="004F2D42" w:rsidRPr="00905739">
        <w:rPr>
          <w:rFonts w:ascii="Bell MT" w:hAnsi="Bell MT"/>
          <w:sz w:val="24"/>
          <w:szCs w:val="24"/>
        </w:rPr>
        <w:t xml:space="preserve">updated </w:t>
      </w:r>
      <w:r w:rsidRPr="00905739">
        <w:rPr>
          <w:rFonts w:ascii="Bell MT" w:hAnsi="Bell MT"/>
          <w:sz w:val="24"/>
          <w:szCs w:val="24"/>
        </w:rPr>
        <w:t xml:space="preserve"> approved</w:t>
      </w:r>
      <w:proofErr w:type="gramEnd"/>
      <w:r w:rsidRPr="00905739">
        <w:rPr>
          <w:rFonts w:ascii="Bell MT" w:hAnsi="Bell MT"/>
          <w:sz w:val="24"/>
          <w:szCs w:val="24"/>
        </w:rPr>
        <w:t xml:space="preserve"> templates for orders which can be considered /used by the judge</w:t>
      </w:r>
      <w:r w:rsidR="00493215" w:rsidRPr="00905739">
        <w:rPr>
          <w:rFonts w:ascii="Bell MT" w:hAnsi="Bell MT"/>
          <w:sz w:val="24"/>
          <w:szCs w:val="24"/>
        </w:rPr>
        <w:t xml:space="preserve"> will be amended accordingly.</w:t>
      </w:r>
      <w:r w:rsidRPr="00905739">
        <w:rPr>
          <w:rFonts w:ascii="Bell MT" w:hAnsi="Bell MT"/>
          <w:sz w:val="24"/>
          <w:szCs w:val="24"/>
        </w:rPr>
        <w:t xml:space="preserve"> To ensure safe service and reliable enforcement of any Family Law injunctions the court orders must </w:t>
      </w:r>
    </w:p>
    <w:p w14:paraId="3CF43A91" w14:textId="77777777" w:rsidR="003000F2" w:rsidRPr="00905739" w:rsidRDefault="003000F2" w:rsidP="003000F2">
      <w:pPr>
        <w:jc w:val="both"/>
        <w:rPr>
          <w:rFonts w:ascii="Bell MT" w:hAnsi="Bell MT"/>
          <w:sz w:val="24"/>
          <w:szCs w:val="24"/>
        </w:rPr>
      </w:pPr>
      <w:r w:rsidRPr="00905739">
        <w:rPr>
          <w:rFonts w:ascii="Bell MT" w:hAnsi="Bell MT"/>
          <w:sz w:val="24"/>
          <w:szCs w:val="24"/>
        </w:rPr>
        <w:t>a) Be drawn on the day it is made or in exceptional circumstances on the next business day</w:t>
      </w:r>
    </w:p>
    <w:p w14:paraId="0077AF5C" w14:textId="294E1E16" w:rsidR="003000F2" w:rsidRPr="00905739" w:rsidRDefault="003000F2" w:rsidP="003000F2">
      <w:pPr>
        <w:jc w:val="both"/>
        <w:rPr>
          <w:rFonts w:ascii="Bell MT" w:hAnsi="Bell MT"/>
          <w:sz w:val="24"/>
          <w:szCs w:val="24"/>
        </w:rPr>
      </w:pPr>
      <w:r w:rsidRPr="00905739">
        <w:rPr>
          <w:rFonts w:ascii="Bell MT" w:hAnsi="Bell MT"/>
          <w:sz w:val="24"/>
          <w:szCs w:val="24"/>
        </w:rPr>
        <w:t>b)</w:t>
      </w:r>
      <w:r w:rsidR="00443F09" w:rsidRPr="00905739">
        <w:rPr>
          <w:rFonts w:ascii="Bell MT" w:hAnsi="Bell MT"/>
          <w:sz w:val="24"/>
          <w:szCs w:val="24"/>
        </w:rPr>
        <w:t xml:space="preserve"> </w:t>
      </w:r>
      <w:r w:rsidRPr="00905739">
        <w:rPr>
          <w:rFonts w:ascii="Bell MT" w:hAnsi="Bell MT"/>
          <w:sz w:val="24"/>
          <w:szCs w:val="24"/>
        </w:rPr>
        <w:t xml:space="preserve">Direct the Applicants sols to lodge the order TOGETHER with a certificate of service </w:t>
      </w:r>
    </w:p>
    <w:p w14:paraId="0A8F185E" w14:textId="66A48458" w:rsidR="003000F2" w:rsidRPr="00905739" w:rsidRDefault="003000F2" w:rsidP="003000F2">
      <w:pPr>
        <w:jc w:val="both"/>
        <w:rPr>
          <w:rFonts w:ascii="Bell MT" w:hAnsi="Bell MT"/>
          <w:sz w:val="24"/>
          <w:szCs w:val="24"/>
        </w:rPr>
      </w:pPr>
      <w:r w:rsidRPr="00905739">
        <w:rPr>
          <w:rFonts w:ascii="Bell MT" w:hAnsi="Bell MT"/>
          <w:sz w:val="24"/>
          <w:szCs w:val="24"/>
        </w:rPr>
        <w:t xml:space="preserve">c) The certificate of service MUST set out how the order was served and confirm that it was served in accordance with the </w:t>
      </w:r>
      <w:r w:rsidR="00443F09" w:rsidRPr="00905739">
        <w:rPr>
          <w:rFonts w:ascii="Bell MT" w:hAnsi="Bell MT"/>
          <w:sz w:val="24"/>
          <w:szCs w:val="24"/>
        </w:rPr>
        <w:t>judge’s</w:t>
      </w:r>
      <w:r w:rsidRPr="00905739">
        <w:rPr>
          <w:rFonts w:ascii="Bell MT" w:hAnsi="Bell MT"/>
          <w:sz w:val="24"/>
          <w:szCs w:val="24"/>
        </w:rPr>
        <w:t xml:space="preserve"> direction</w:t>
      </w:r>
    </w:p>
    <w:p w14:paraId="2EA68D9E" w14:textId="2234DE15" w:rsidR="003000F2" w:rsidRPr="00905739" w:rsidRDefault="003000F2" w:rsidP="003000F2">
      <w:pPr>
        <w:jc w:val="both"/>
        <w:rPr>
          <w:rFonts w:ascii="Bell MT" w:hAnsi="Bell MT"/>
          <w:sz w:val="24"/>
          <w:szCs w:val="24"/>
        </w:rPr>
      </w:pPr>
      <w:r w:rsidRPr="00905739">
        <w:rPr>
          <w:rFonts w:ascii="Bell MT" w:hAnsi="Bell MT"/>
          <w:sz w:val="24"/>
          <w:szCs w:val="24"/>
        </w:rPr>
        <w:t xml:space="preserve">d)include a clear end date and </w:t>
      </w:r>
      <w:r w:rsidR="00443F09" w:rsidRPr="00905739">
        <w:rPr>
          <w:rFonts w:ascii="Bell MT" w:hAnsi="Bell MT"/>
          <w:sz w:val="24"/>
          <w:szCs w:val="24"/>
        </w:rPr>
        <w:t>time (during</w:t>
      </w:r>
      <w:r w:rsidRPr="00905739">
        <w:rPr>
          <w:rFonts w:ascii="Bell MT" w:hAnsi="Bell MT"/>
          <w:sz w:val="24"/>
          <w:szCs w:val="24"/>
        </w:rPr>
        <w:t xml:space="preserve"> business hours)</w:t>
      </w:r>
    </w:p>
    <w:p w14:paraId="46939F9B" w14:textId="6F70C2E7" w:rsidR="003000F2" w:rsidRPr="00905739" w:rsidRDefault="003000F2" w:rsidP="003000F2">
      <w:pPr>
        <w:jc w:val="both"/>
        <w:rPr>
          <w:rFonts w:ascii="Bell MT" w:hAnsi="Bell MT"/>
          <w:sz w:val="24"/>
          <w:szCs w:val="24"/>
        </w:rPr>
      </w:pPr>
      <w:r w:rsidRPr="00905739">
        <w:rPr>
          <w:rFonts w:ascii="Bell MT" w:hAnsi="Bell MT"/>
          <w:sz w:val="24"/>
          <w:szCs w:val="24"/>
        </w:rPr>
        <w:t xml:space="preserve">Where the order is to be served by the bailiff the order </w:t>
      </w:r>
      <w:r w:rsidR="00443F09" w:rsidRPr="00905739">
        <w:rPr>
          <w:rFonts w:ascii="Bell MT" w:hAnsi="Bell MT"/>
          <w:sz w:val="24"/>
          <w:szCs w:val="24"/>
        </w:rPr>
        <w:t>MUST:</w:t>
      </w:r>
    </w:p>
    <w:p w14:paraId="285EDE28" w14:textId="77777777" w:rsidR="003000F2" w:rsidRPr="00905739" w:rsidRDefault="003000F2" w:rsidP="003000F2">
      <w:pPr>
        <w:jc w:val="both"/>
        <w:rPr>
          <w:rFonts w:ascii="Bell MT" w:hAnsi="Bell MT"/>
          <w:sz w:val="24"/>
          <w:szCs w:val="24"/>
        </w:rPr>
      </w:pPr>
      <w:r w:rsidRPr="00905739">
        <w:rPr>
          <w:rFonts w:ascii="Bell MT" w:hAnsi="Bell MT"/>
          <w:sz w:val="24"/>
          <w:szCs w:val="24"/>
        </w:rPr>
        <w:t>a) specify service by the bailiff</w:t>
      </w:r>
    </w:p>
    <w:p w14:paraId="5A7D626C" w14:textId="07D982EE" w:rsidR="003000F2" w:rsidRPr="00905739" w:rsidRDefault="003000F2" w:rsidP="003000F2">
      <w:pPr>
        <w:jc w:val="both"/>
        <w:rPr>
          <w:rFonts w:ascii="Bell MT" w:hAnsi="Bell MT"/>
          <w:sz w:val="24"/>
          <w:szCs w:val="24"/>
        </w:rPr>
      </w:pPr>
      <w:r w:rsidRPr="00905739">
        <w:rPr>
          <w:rFonts w:ascii="Bell MT" w:hAnsi="Bell MT"/>
          <w:sz w:val="24"/>
          <w:szCs w:val="24"/>
        </w:rPr>
        <w:t xml:space="preserve">b) direct the bailiff to notify the court </w:t>
      </w:r>
      <w:r w:rsidR="00443F09" w:rsidRPr="00905739">
        <w:rPr>
          <w:rFonts w:ascii="Bell MT" w:hAnsi="Bell MT"/>
          <w:sz w:val="24"/>
          <w:szCs w:val="24"/>
        </w:rPr>
        <w:t>manager if</w:t>
      </w:r>
      <w:r w:rsidRPr="00905739">
        <w:rPr>
          <w:rFonts w:ascii="Bell MT" w:hAnsi="Bell MT"/>
          <w:sz w:val="24"/>
          <w:szCs w:val="24"/>
        </w:rPr>
        <w:t xml:space="preserve"> it has not been served within 48 hours</w:t>
      </w:r>
    </w:p>
    <w:p w14:paraId="1735A46D" w14:textId="12993A63" w:rsidR="003000F2" w:rsidRPr="00905739" w:rsidRDefault="003000F2" w:rsidP="003000F2">
      <w:pPr>
        <w:jc w:val="both"/>
        <w:rPr>
          <w:rFonts w:ascii="Bell MT" w:hAnsi="Bell MT"/>
          <w:sz w:val="24"/>
          <w:szCs w:val="24"/>
        </w:rPr>
      </w:pPr>
      <w:r w:rsidRPr="00905739">
        <w:rPr>
          <w:rFonts w:ascii="Bell MT" w:hAnsi="Bell MT"/>
          <w:sz w:val="24"/>
          <w:szCs w:val="24"/>
        </w:rPr>
        <w:t xml:space="preserve">c)specify that it will be lodged on Thames Valley Police at the unique logging point together with the certificate of </w:t>
      </w:r>
      <w:r w:rsidR="00443F09" w:rsidRPr="00905739">
        <w:rPr>
          <w:rFonts w:ascii="Bell MT" w:hAnsi="Bell MT"/>
          <w:sz w:val="24"/>
          <w:szCs w:val="24"/>
        </w:rPr>
        <w:t>service.</w:t>
      </w:r>
    </w:p>
    <w:p w14:paraId="7FF19F3E" w14:textId="4C6472F2" w:rsidR="003000F2" w:rsidRPr="00905739" w:rsidRDefault="003000F2" w:rsidP="003000F2">
      <w:pPr>
        <w:jc w:val="both"/>
        <w:rPr>
          <w:rFonts w:ascii="Bell MT" w:hAnsi="Bell MT"/>
          <w:sz w:val="24"/>
          <w:szCs w:val="24"/>
        </w:rPr>
      </w:pPr>
      <w:r w:rsidRPr="00905739">
        <w:rPr>
          <w:rFonts w:ascii="Bell MT" w:hAnsi="Bell MT"/>
          <w:sz w:val="24"/>
          <w:szCs w:val="24"/>
        </w:rPr>
        <w:t xml:space="preserve">d) require the certificate of service to confirm that the order was served in accordance with the </w:t>
      </w:r>
      <w:r w:rsidR="00443F09" w:rsidRPr="00905739">
        <w:rPr>
          <w:rFonts w:ascii="Bell MT" w:hAnsi="Bell MT"/>
          <w:sz w:val="24"/>
          <w:szCs w:val="24"/>
        </w:rPr>
        <w:t>judge’s</w:t>
      </w:r>
      <w:r w:rsidRPr="00905739">
        <w:rPr>
          <w:rFonts w:ascii="Bell MT" w:hAnsi="Bell MT"/>
          <w:sz w:val="24"/>
          <w:szCs w:val="24"/>
        </w:rPr>
        <w:t xml:space="preserve"> direction.</w:t>
      </w:r>
    </w:p>
    <w:p w14:paraId="57A7112B" w14:textId="63F00EB6" w:rsidR="00233221" w:rsidRPr="00905739" w:rsidRDefault="00233221" w:rsidP="003000F2">
      <w:pPr>
        <w:jc w:val="both"/>
        <w:rPr>
          <w:rFonts w:ascii="Bell MT" w:hAnsi="Bell MT"/>
          <w:sz w:val="24"/>
          <w:szCs w:val="24"/>
        </w:rPr>
      </w:pPr>
      <w:r w:rsidRPr="00905739">
        <w:rPr>
          <w:rFonts w:ascii="Bell MT" w:hAnsi="Bell MT"/>
          <w:sz w:val="24"/>
          <w:szCs w:val="24"/>
        </w:rPr>
        <w:t>e) The applicant must also complete Form D89</w:t>
      </w:r>
    </w:p>
    <w:p w14:paraId="73770FD2" w14:textId="77777777" w:rsidR="003000F2" w:rsidRPr="00905739" w:rsidRDefault="003000F2" w:rsidP="003000F2">
      <w:pPr>
        <w:jc w:val="both"/>
        <w:rPr>
          <w:rFonts w:ascii="Bell MT" w:hAnsi="Bell MT"/>
          <w:sz w:val="24"/>
          <w:szCs w:val="24"/>
        </w:rPr>
      </w:pPr>
    </w:p>
    <w:p w14:paraId="2E93A494" w14:textId="5BEDCA95" w:rsidR="005C210F" w:rsidRPr="00905739" w:rsidRDefault="003C1A9C" w:rsidP="003000F2">
      <w:pPr>
        <w:jc w:val="both"/>
        <w:rPr>
          <w:rFonts w:ascii="Bell MT" w:hAnsi="Bell MT"/>
          <w:b/>
          <w:bCs/>
          <w:sz w:val="24"/>
          <w:szCs w:val="24"/>
          <w:u w:val="single"/>
        </w:rPr>
      </w:pPr>
      <w:r w:rsidRPr="00905739">
        <w:rPr>
          <w:rFonts w:ascii="Bell MT" w:hAnsi="Bell MT"/>
          <w:b/>
          <w:bCs/>
          <w:sz w:val="24"/>
          <w:szCs w:val="24"/>
          <w:u w:val="single"/>
        </w:rPr>
        <w:t xml:space="preserve">13. </w:t>
      </w:r>
      <w:r w:rsidR="005C210F" w:rsidRPr="00905739">
        <w:rPr>
          <w:rFonts w:ascii="Bell MT" w:hAnsi="Bell MT"/>
          <w:b/>
          <w:bCs/>
          <w:sz w:val="24"/>
          <w:szCs w:val="24"/>
          <w:u w:val="single"/>
        </w:rPr>
        <w:t>Litigants in Person</w:t>
      </w:r>
    </w:p>
    <w:p w14:paraId="7A76A1F9" w14:textId="77777777" w:rsidR="003000F2" w:rsidRPr="00905739" w:rsidRDefault="003000F2" w:rsidP="003000F2">
      <w:pPr>
        <w:jc w:val="both"/>
        <w:rPr>
          <w:rFonts w:ascii="Bell MT" w:hAnsi="Bell MT"/>
          <w:b/>
          <w:bCs/>
          <w:sz w:val="24"/>
          <w:szCs w:val="24"/>
        </w:rPr>
      </w:pPr>
      <w:r w:rsidRPr="00905739">
        <w:rPr>
          <w:rFonts w:ascii="Bell MT" w:hAnsi="Bell MT"/>
          <w:b/>
          <w:bCs/>
          <w:sz w:val="24"/>
          <w:szCs w:val="24"/>
        </w:rPr>
        <w:t>FL700 Explanatory notices to litigants</w:t>
      </w:r>
    </w:p>
    <w:p w14:paraId="736DCBFA" w14:textId="070CA533" w:rsidR="00C41FC8" w:rsidRPr="00905739" w:rsidRDefault="003000F2" w:rsidP="003000F2">
      <w:pPr>
        <w:jc w:val="both"/>
        <w:rPr>
          <w:rFonts w:ascii="Bell MT" w:hAnsi="Bell MT"/>
          <w:sz w:val="24"/>
          <w:szCs w:val="24"/>
        </w:rPr>
      </w:pPr>
      <w:r w:rsidRPr="00905739">
        <w:rPr>
          <w:rFonts w:ascii="Bell MT" w:hAnsi="Bell MT"/>
          <w:sz w:val="24"/>
          <w:szCs w:val="24"/>
        </w:rPr>
        <w:t>HMCTS provides a clear and helpful explanation of the process of getting an injunction for litigants. The court office will send the link or a copy to litigants who call for advice when they are unable to access any other information.</w:t>
      </w:r>
    </w:p>
    <w:p w14:paraId="2EAAFD00" w14:textId="77777777" w:rsidR="00AD5025" w:rsidRPr="00905739" w:rsidRDefault="00AD5025" w:rsidP="003000F2">
      <w:pPr>
        <w:jc w:val="both"/>
        <w:rPr>
          <w:rFonts w:ascii="Bell MT" w:hAnsi="Bell MT"/>
          <w:sz w:val="24"/>
          <w:szCs w:val="24"/>
        </w:rPr>
      </w:pPr>
    </w:p>
    <w:p w14:paraId="490BB3A7" w14:textId="77777777" w:rsidR="00964697" w:rsidRPr="00905739" w:rsidRDefault="00964697" w:rsidP="00964697">
      <w:pPr>
        <w:jc w:val="both"/>
        <w:rPr>
          <w:rFonts w:ascii="Bell MT" w:hAnsi="Bell MT"/>
          <w:sz w:val="24"/>
          <w:szCs w:val="24"/>
        </w:rPr>
      </w:pPr>
      <w:r w:rsidRPr="00905739">
        <w:rPr>
          <w:rFonts w:ascii="Bell MT" w:hAnsi="Bell MT"/>
          <w:sz w:val="24"/>
          <w:szCs w:val="24"/>
        </w:rPr>
        <w:t>Assistance for litigants in person can be found in this helpful guidance funded by the Ministry of Justice</w:t>
      </w:r>
    </w:p>
    <w:p w14:paraId="4B2CC44C" w14:textId="607CF37A" w:rsidR="00C41FC8" w:rsidRPr="00905739" w:rsidRDefault="00964697" w:rsidP="003000F2">
      <w:pPr>
        <w:jc w:val="both"/>
        <w:rPr>
          <w:rFonts w:ascii="Bell MT" w:hAnsi="Bell MT"/>
          <w:sz w:val="24"/>
          <w:szCs w:val="24"/>
        </w:rPr>
      </w:pPr>
      <w:hyperlink r:id="rId9" w:history="1">
        <w:r w:rsidRPr="00905739">
          <w:rPr>
            <w:rStyle w:val="Hyperlink"/>
            <w:rFonts w:ascii="Bell MT" w:eastAsia="Calibri" w:hAnsi="Bell MT" w:cs="Times New Roman"/>
            <w:color w:val="auto"/>
            <w:sz w:val="24"/>
            <w:szCs w:val="24"/>
          </w:rPr>
          <w:t>https://www.advicenow.org.uk/</w:t>
        </w:r>
      </w:hyperlink>
    </w:p>
    <w:p w14:paraId="1E6BEA56" w14:textId="77777777" w:rsidR="003000F2" w:rsidRPr="00905739" w:rsidRDefault="003000F2" w:rsidP="003000F2">
      <w:pPr>
        <w:jc w:val="both"/>
        <w:rPr>
          <w:rFonts w:ascii="Bell MT" w:hAnsi="Bell MT"/>
          <w:sz w:val="24"/>
          <w:szCs w:val="24"/>
        </w:rPr>
      </w:pPr>
    </w:p>
    <w:p w14:paraId="764985BE" w14:textId="0B2A4FB6" w:rsidR="00C41FC8" w:rsidRPr="00905739" w:rsidRDefault="00294E61" w:rsidP="003000F2">
      <w:pPr>
        <w:jc w:val="both"/>
        <w:rPr>
          <w:rFonts w:ascii="Bell MT" w:hAnsi="Bell MT"/>
          <w:b/>
          <w:bCs/>
          <w:sz w:val="24"/>
          <w:szCs w:val="24"/>
        </w:rPr>
      </w:pPr>
      <w:r w:rsidRPr="00905739">
        <w:rPr>
          <w:rFonts w:ascii="Bell MT" w:hAnsi="Bell MT"/>
          <w:b/>
          <w:bCs/>
          <w:sz w:val="24"/>
          <w:szCs w:val="24"/>
        </w:rPr>
        <w:lastRenderedPageBreak/>
        <w:t>MK Act</w:t>
      </w:r>
    </w:p>
    <w:p w14:paraId="425660FF" w14:textId="5C4AA0DF" w:rsidR="00E41A2C" w:rsidRPr="00905739" w:rsidRDefault="00E41A2C" w:rsidP="00E41A2C">
      <w:pPr>
        <w:jc w:val="both"/>
        <w:rPr>
          <w:rFonts w:ascii="Bell MT" w:hAnsi="Bell MT"/>
          <w:sz w:val="24"/>
          <w:szCs w:val="24"/>
        </w:rPr>
      </w:pPr>
      <w:r w:rsidRPr="00905739">
        <w:rPr>
          <w:rFonts w:ascii="Bell MT" w:hAnsi="Bell MT"/>
          <w:sz w:val="24"/>
          <w:szCs w:val="24"/>
        </w:rPr>
        <w:t>Milton Keynes Court are pleased to work collaboratively with MK Act who</w:t>
      </w:r>
      <w:r w:rsidR="00A1282A" w:rsidRPr="00905739">
        <w:rPr>
          <w:rFonts w:ascii="Bell MT" w:hAnsi="Bell MT"/>
          <w:sz w:val="24"/>
          <w:szCs w:val="24"/>
        </w:rPr>
        <w:t xml:space="preserve"> support families experiencing domestic abuse</w:t>
      </w:r>
      <w:r w:rsidR="00DB3A8B" w:rsidRPr="00905739">
        <w:rPr>
          <w:rFonts w:ascii="Bell MT" w:hAnsi="Bell MT"/>
          <w:sz w:val="24"/>
          <w:szCs w:val="24"/>
        </w:rPr>
        <w:t>. They</w:t>
      </w:r>
      <w:r w:rsidRPr="00905739">
        <w:rPr>
          <w:rFonts w:ascii="Bell MT" w:hAnsi="Bell MT"/>
          <w:sz w:val="24"/>
          <w:szCs w:val="24"/>
        </w:rPr>
        <w:t xml:space="preserve"> can be contacted </w:t>
      </w:r>
      <w:r w:rsidR="004366BB" w:rsidRPr="00905739">
        <w:rPr>
          <w:rFonts w:ascii="Bell MT" w:hAnsi="Bell MT"/>
          <w:sz w:val="24"/>
          <w:szCs w:val="24"/>
        </w:rPr>
        <w:t xml:space="preserve">at </w:t>
      </w:r>
      <w:hyperlink r:id="rId10" w:history="1">
        <w:r w:rsidR="004E2A79" w:rsidRPr="00905739">
          <w:rPr>
            <w:rStyle w:val="Hyperlink"/>
            <w:rFonts w:ascii="Bell MT" w:hAnsi="Bell MT"/>
            <w:color w:val="auto"/>
            <w:sz w:val="24"/>
            <w:szCs w:val="24"/>
          </w:rPr>
          <w:t>www.mkact.com</w:t>
        </w:r>
      </w:hyperlink>
      <w:r w:rsidR="00DB3A8B" w:rsidRPr="00905739">
        <w:rPr>
          <w:rFonts w:ascii="Bell MT" w:hAnsi="Bell MT"/>
          <w:sz w:val="24"/>
          <w:szCs w:val="24"/>
        </w:rPr>
        <w:t>.</w:t>
      </w:r>
    </w:p>
    <w:p w14:paraId="339B3919" w14:textId="5EB395C4" w:rsidR="00A93502" w:rsidRPr="00905739" w:rsidRDefault="00A93502" w:rsidP="00A93502">
      <w:pPr>
        <w:shd w:val="clear" w:color="auto" w:fill="FFFFFF"/>
        <w:spacing w:after="450" w:line="240" w:lineRule="auto"/>
        <w:rPr>
          <w:rFonts w:ascii="Bell MT" w:eastAsia="Times New Roman" w:hAnsi="Bell MT" w:cs="Times New Roman"/>
          <w:spacing w:val="12"/>
          <w:sz w:val="24"/>
          <w:szCs w:val="24"/>
          <w:lang w:eastAsia="en-GB"/>
        </w:rPr>
      </w:pPr>
      <w:r w:rsidRPr="00905739">
        <w:rPr>
          <w:rFonts w:ascii="Bell MT" w:eastAsia="Times New Roman" w:hAnsi="Bell MT" w:cs="Times New Roman"/>
          <w:b/>
          <w:bCs/>
          <w:spacing w:val="12"/>
          <w:sz w:val="24"/>
          <w:szCs w:val="24"/>
          <w:lang w:eastAsia="en-GB"/>
        </w:rPr>
        <w:t>Helpline: </w:t>
      </w:r>
      <w:hyperlink r:id="rId11" w:history="1">
        <w:r w:rsidRPr="00905739">
          <w:rPr>
            <w:rFonts w:ascii="Bell MT" w:eastAsia="Times New Roman" w:hAnsi="Bell MT" w:cs="Times New Roman"/>
            <w:b/>
            <w:bCs/>
            <w:spacing w:val="12"/>
            <w:sz w:val="24"/>
            <w:szCs w:val="24"/>
            <w:lang w:eastAsia="en-GB"/>
          </w:rPr>
          <w:t>0344 375 4307</w:t>
        </w:r>
      </w:hyperlink>
      <w:r w:rsidR="00D86CD7" w:rsidRPr="00905739">
        <w:rPr>
          <w:rFonts w:ascii="Bell MT" w:eastAsia="Times New Roman" w:hAnsi="Bell MT" w:cs="Times New Roman"/>
          <w:spacing w:val="12"/>
          <w:sz w:val="24"/>
          <w:szCs w:val="24"/>
          <w:lang w:eastAsia="en-GB"/>
        </w:rPr>
        <w:t xml:space="preserve"> </w:t>
      </w:r>
      <w:r w:rsidRPr="00905739">
        <w:rPr>
          <w:rFonts w:ascii="Bell MT" w:eastAsia="Times New Roman" w:hAnsi="Bell MT" w:cs="Times New Roman"/>
          <w:b/>
          <w:bCs/>
          <w:spacing w:val="12"/>
          <w:sz w:val="24"/>
          <w:szCs w:val="24"/>
          <w:lang w:eastAsia="en-GB"/>
        </w:rPr>
        <w:br/>
      </w:r>
      <w:r w:rsidRPr="00905739">
        <w:rPr>
          <w:rFonts w:ascii="Bell MT" w:eastAsia="Times New Roman" w:hAnsi="Bell MT" w:cs="Times New Roman"/>
          <w:b/>
          <w:bCs/>
          <w:i/>
          <w:iCs/>
          <w:spacing w:val="12"/>
          <w:sz w:val="24"/>
          <w:szCs w:val="24"/>
          <w:lang w:eastAsia="en-GB"/>
        </w:rPr>
        <w:t>Monday – Friday 9am-5pm</w:t>
      </w:r>
      <w:r w:rsidRPr="00905739">
        <w:rPr>
          <w:rFonts w:ascii="Bell MT" w:eastAsia="Times New Roman" w:hAnsi="Bell MT" w:cs="Times New Roman"/>
          <w:b/>
          <w:bCs/>
          <w:spacing w:val="12"/>
          <w:sz w:val="24"/>
          <w:szCs w:val="24"/>
          <w:lang w:eastAsia="en-GB"/>
        </w:rPr>
        <w:br/>
      </w:r>
    </w:p>
    <w:p w14:paraId="65489019" w14:textId="77777777" w:rsidR="003000F2" w:rsidRPr="00905739" w:rsidRDefault="003000F2" w:rsidP="003000F2">
      <w:pPr>
        <w:jc w:val="both"/>
        <w:rPr>
          <w:rFonts w:ascii="Bell MT" w:hAnsi="Bell MT"/>
          <w:sz w:val="24"/>
          <w:szCs w:val="24"/>
        </w:rPr>
      </w:pPr>
    </w:p>
    <w:p w14:paraId="2BCD02D9" w14:textId="77777777" w:rsidR="003000F2" w:rsidRPr="00905739" w:rsidRDefault="003000F2" w:rsidP="003000F2">
      <w:pPr>
        <w:jc w:val="both"/>
        <w:rPr>
          <w:rFonts w:ascii="Bell MT" w:hAnsi="Bell MT"/>
          <w:sz w:val="24"/>
          <w:szCs w:val="24"/>
        </w:rPr>
      </w:pPr>
      <w:r w:rsidRPr="00905739">
        <w:rPr>
          <w:rFonts w:ascii="Bell MT" w:hAnsi="Bell MT"/>
          <w:sz w:val="24"/>
          <w:szCs w:val="24"/>
        </w:rPr>
        <w:t>HHJ Perusko</w:t>
      </w:r>
    </w:p>
    <w:p w14:paraId="72F30AA8" w14:textId="77777777" w:rsidR="003000F2" w:rsidRPr="00905739" w:rsidRDefault="003000F2" w:rsidP="003000F2">
      <w:pPr>
        <w:jc w:val="both"/>
        <w:rPr>
          <w:rFonts w:ascii="Bell MT" w:hAnsi="Bell MT"/>
          <w:sz w:val="24"/>
          <w:szCs w:val="24"/>
        </w:rPr>
      </w:pPr>
      <w:r w:rsidRPr="00905739">
        <w:rPr>
          <w:rFonts w:ascii="Bell MT" w:hAnsi="Bell MT"/>
          <w:sz w:val="24"/>
          <w:szCs w:val="24"/>
        </w:rPr>
        <w:t xml:space="preserve">Designated Family Judge Milton Keynes and Buckinghamshire </w:t>
      </w:r>
    </w:p>
    <w:p w14:paraId="2798C3D0" w14:textId="77777777" w:rsidR="001746F3" w:rsidRPr="00905739" w:rsidRDefault="001746F3">
      <w:pPr>
        <w:rPr>
          <w:rFonts w:ascii="Bell MT" w:hAnsi="Bell MT"/>
          <w:b/>
          <w:bCs/>
          <w:sz w:val="24"/>
          <w:szCs w:val="24"/>
        </w:rPr>
      </w:pPr>
    </w:p>
    <w:p w14:paraId="7A47590B" w14:textId="55F26F72" w:rsidR="00AD5025" w:rsidRPr="00905739" w:rsidRDefault="00CD6C12">
      <w:pPr>
        <w:rPr>
          <w:rFonts w:ascii="Bell MT" w:hAnsi="Bell MT"/>
          <w:b/>
          <w:bCs/>
          <w:sz w:val="24"/>
          <w:szCs w:val="24"/>
        </w:rPr>
      </w:pPr>
      <w:r w:rsidRPr="00905739">
        <w:rPr>
          <w:rFonts w:ascii="Bell MT" w:hAnsi="Bell MT"/>
          <w:b/>
          <w:bCs/>
          <w:sz w:val="24"/>
          <w:szCs w:val="24"/>
        </w:rPr>
        <w:t>May 2026</w:t>
      </w:r>
    </w:p>
    <w:p w14:paraId="74408C8C" w14:textId="51F8DFF7" w:rsidR="00DD395C" w:rsidRPr="00905739" w:rsidRDefault="00DD395C" w:rsidP="00DD395C">
      <w:pPr>
        <w:rPr>
          <w:rFonts w:ascii="Bell MT" w:hAnsi="Bell MT"/>
          <w:sz w:val="24"/>
          <w:szCs w:val="24"/>
        </w:rPr>
      </w:pPr>
    </w:p>
    <w:p w14:paraId="6B5CBFFB" w14:textId="77777777" w:rsidR="00DD395C" w:rsidRPr="00905739" w:rsidRDefault="00DD395C" w:rsidP="00DD395C">
      <w:pPr>
        <w:rPr>
          <w:rFonts w:ascii="Bell MT" w:hAnsi="Bell MT"/>
          <w:sz w:val="24"/>
          <w:szCs w:val="24"/>
        </w:rPr>
      </w:pPr>
    </w:p>
    <w:p w14:paraId="603DFA64" w14:textId="362AA698" w:rsidR="00DD395C" w:rsidRPr="00905739" w:rsidRDefault="00DD395C" w:rsidP="00DD395C">
      <w:pPr>
        <w:rPr>
          <w:rFonts w:ascii="Bell MT" w:hAnsi="Bell MT"/>
          <w:sz w:val="24"/>
          <w:szCs w:val="24"/>
        </w:rPr>
      </w:pPr>
    </w:p>
    <w:p w14:paraId="1E1AD4D0" w14:textId="77777777" w:rsidR="00433DA8" w:rsidRPr="00905739" w:rsidRDefault="00433DA8" w:rsidP="00DD395C">
      <w:pPr>
        <w:rPr>
          <w:rFonts w:ascii="Bell MT" w:hAnsi="Bell MT"/>
          <w:sz w:val="24"/>
          <w:szCs w:val="24"/>
        </w:rPr>
      </w:pPr>
    </w:p>
    <w:sectPr w:rsidR="00433DA8" w:rsidRPr="0090573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35A6" w14:textId="77777777" w:rsidR="00752348" w:rsidRDefault="00752348" w:rsidP="009572A5">
      <w:pPr>
        <w:spacing w:after="0" w:line="240" w:lineRule="auto"/>
      </w:pPr>
      <w:r>
        <w:separator/>
      </w:r>
    </w:p>
  </w:endnote>
  <w:endnote w:type="continuationSeparator" w:id="0">
    <w:p w14:paraId="5B68FAEE" w14:textId="77777777" w:rsidR="00752348" w:rsidRDefault="00752348" w:rsidP="00957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909493"/>
      <w:docPartObj>
        <w:docPartGallery w:val="Page Numbers (Bottom of Page)"/>
        <w:docPartUnique/>
      </w:docPartObj>
    </w:sdtPr>
    <w:sdtEndPr>
      <w:rPr>
        <w:noProof/>
      </w:rPr>
    </w:sdtEndPr>
    <w:sdtContent>
      <w:p w14:paraId="1F2BAC94" w14:textId="49C10883" w:rsidR="00EA2FD0" w:rsidRDefault="00EA2F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EFD16F" w14:textId="77777777" w:rsidR="00EA2FD0" w:rsidRDefault="00EA2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1E47B" w14:textId="77777777" w:rsidR="00752348" w:rsidRDefault="00752348" w:rsidP="009572A5">
      <w:pPr>
        <w:spacing w:after="0" w:line="240" w:lineRule="auto"/>
      </w:pPr>
      <w:r>
        <w:separator/>
      </w:r>
    </w:p>
  </w:footnote>
  <w:footnote w:type="continuationSeparator" w:id="0">
    <w:p w14:paraId="61E1EAFA" w14:textId="77777777" w:rsidR="00752348" w:rsidRDefault="00752348" w:rsidP="00957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5EF1"/>
    <w:multiLevelType w:val="hybridMultilevel"/>
    <w:tmpl w:val="EE66734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0536BF"/>
    <w:multiLevelType w:val="hybridMultilevel"/>
    <w:tmpl w:val="C9A667CC"/>
    <w:lvl w:ilvl="0" w:tplc="5ADAD1BA">
      <w:start w:val="1"/>
      <w:numFmt w:val="lowerLetter"/>
      <w:lvlText w:val="%1)"/>
      <w:lvlJc w:val="left"/>
      <w:pPr>
        <w:ind w:left="720" w:hanging="360"/>
      </w:pPr>
      <w:rPr>
        <w:rFonts w:ascii="Bell MT" w:eastAsiaTheme="minorHAnsi" w:hAnsi="Bell MT"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8DC7375"/>
    <w:multiLevelType w:val="hybridMultilevel"/>
    <w:tmpl w:val="7004AB76"/>
    <w:lvl w:ilvl="0" w:tplc="F6D034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722F46"/>
    <w:multiLevelType w:val="hybridMultilevel"/>
    <w:tmpl w:val="3E9EB7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7B0EDC"/>
    <w:multiLevelType w:val="hybridMultilevel"/>
    <w:tmpl w:val="36EA2C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C41F92"/>
    <w:multiLevelType w:val="hybridMultilevel"/>
    <w:tmpl w:val="C5640A4A"/>
    <w:lvl w:ilvl="0" w:tplc="113CB294">
      <w:start w:val="1"/>
      <w:numFmt w:val="bullet"/>
      <w:lvlText w:val="•"/>
      <w:lvlJc w:val="left"/>
      <w:pPr>
        <w:tabs>
          <w:tab w:val="num" w:pos="720"/>
        </w:tabs>
        <w:ind w:left="720" w:hanging="360"/>
      </w:pPr>
      <w:rPr>
        <w:rFonts w:ascii="Arial" w:hAnsi="Arial" w:hint="default"/>
      </w:rPr>
    </w:lvl>
    <w:lvl w:ilvl="1" w:tplc="8B70DE38" w:tentative="1">
      <w:start w:val="1"/>
      <w:numFmt w:val="bullet"/>
      <w:lvlText w:val="•"/>
      <w:lvlJc w:val="left"/>
      <w:pPr>
        <w:tabs>
          <w:tab w:val="num" w:pos="1440"/>
        </w:tabs>
        <w:ind w:left="1440" w:hanging="360"/>
      </w:pPr>
      <w:rPr>
        <w:rFonts w:ascii="Arial" w:hAnsi="Arial" w:hint="default"/>
      </w:rPr>
    </w:lvl>
    <w:lvl w:ilvl="2" w:tplc="852C4D9E" w:tentative="1">
      <w:start w:val="1"/>
      <w:numFmt w:val="bullet"/>
      <w:lvlText w:val="•"/>
      <w:lvlJc w:val="left"/>
      <w:pPr>
        <w:tabs>
          <w:tab w:val="num" w:pos="2160"/>
        </w:tabs>
        <w:ind w:left="2160" w:hanging="360"/>
      </w:pPr>
      <w:rPr>
        <w:rFonts w:ascii="Arial" w:hAnsi="Arial" w:hint="default"/>
      </w:rPr>
    </w:lvl>
    <w:lvl w:ilvl="3" w:tplc="31B8C92A" w:tentative="1">
      <w:start w:val="1"/>
      <w:numFmt w:val="bullet"/>
      <w:lvlText w:val="•"/>
      <w:lvlJc w:val="left"/>
      <w:pPr>
        <w:tabs>
          <w:tab w:val="num" w:pos="2880"/>
        </w:tabs>
        <w:ind w:left="2880" w:hanging="360"/>
      </w:pPr>
      <w:rPr>
        <w:rFonts w:ascii="Arial" w:hAnsi="Arial" w:hint="default"/>
      </w:rPr>
    </w:lvl>
    <w:lvl w:ilvl="4" w:tplc="CD9A1A1C" w:tentative="1">
      <w:start w:val="1"/>
      <w:numFmt w:val="bullet"/>
      <w:lvlText w:val="•"/>
      <w:lvlJc w:val="left"/>
      <w:pPr>
        <w:tabs>
          <w:tab w:val="num" w:pos="3600"/>
        </w:tabs>
        <w:ind w:left="3600" w:hanging="360"/>
      </w:pPr>
      <w:rPr>
        <w:rFonts w:ascii="Arial" w:hAnsi="Arial" w:hint="default"/>
      </w:rPr>
    </w:lvl>
    <w:lvl w:ilvl="5" w:tplc="0E4A8592" w:tentative="1">
      <w:start w:val="1"/>
      <w:numFmt w:val="bullet"/>
      <w:lvlText w:val="•"/>
      <w:lvlJc w:val="left"/>
      <w:pPr>
        <w:tabs>
          <w:tab w:val="num" w:pos="4320"/>
        </w:tabs>
        <w:ind w:left="4320" w:hanging="360"/>
      </w:pPr>
      <w:rPr>
        <w:rFonts w:ascii="Arial" w:hAnsi="Arial" w:hint="default"/>
      </w:rPr>
    </w:lvl>
    <w:lvl w:ilvl="6" w:tplc="CA8E5F9E" w:tentative="1">
      <w:start w:val="1"/>
      <w:numFmt w:val="bullet"/>
      <w:lvlText w:val="•"/>
      <w:lvlJc w:val="left"/>
      <w:pPr>
        <w:tabs>
          <w:tab w:val="num" w:pos="5040"/>
        </w:tabs>
        <w:ind w:left="5040" w:hanging="360"/>
      </w:pPr>
      <w:rPr>
        <w:rFonts w:ascii="Arial" w:hAnsi="Arial" w:hint="default"/>
      </w:rPr>
    </w:lvl>
    <w:lvl w:ilvl="7" w:tplc="C628856A" w:tentative="1">
      <w:start w:val="1"/>
      <w:numFmt w:val="bullet"/>
      <w:lvlText w:val="•"/>
      <w:lvlJc w:val="left"/>
      <w:pPr>
        <w:tabs>
          <w:tab w:val="num" w:pos="5760"/>
        </w:tabs>
        <w:ind w:left="5760" w:hanging="360"/>
      </w:pPr>
      <w:rPr>
        <w:rFonts w:ascii="Arial" w:hAnsi="Arial" w:hint="default"/>
      </w:rPr>
    </w:lvl>
    <w:lvl w:ilvl="8" w:tplc="B0E0194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69483B"/>
    <w:multiLevelType w:val="hybridMultilevel"/>
    <w:tmpl w:val="06F658E4"/>
    <w:lvl w:ilvl="0" w:tplc="708ADC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91817B1"/>
    <w:multiLevelType w:val="hybridMultilevel"/>
    <w:tmpl w:val="4F2CC4FE"/>
    <w:lvl w:ilvl="0" w:tplc="07E0946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7202DB"/>
    <w:multiLevelType w:val="hybridMultilevel"/>
    <w:tmpl w:val="52261270"/>
    <w:lvl w:ilvl="0" w:tplc="D2AEFE1E">
      <w:start w:val="1"/>
      <w:numFmt w:val="bullet"/>
      <w:lvlText w:val="•"/>
      <w:lvlJc w:val="left"/>
      <w:pPr>
        <w:tabs>
          <w:tab w:val="num" w:pos="720"/>
        </w:tabs>
        <w:ind w:left="720" w:hanging="360"/>
      </w:pPr>
      <w:rPr>
        <w:rFonts w:ascii="Arial" w:hAnsi="Arial" w:hint="default"/>
      </w:rPr>
    </w:lvl>
    <w:lvl w:ilvl="1" w:tplc="80FA8486" w:tentative="1">
      <w:start w:val="1"/>
      <w:numFmt w:val="bullet"/>
      <w:lvlText w:val="•"/>
      <w:lvlJc w:val="left"/>
      <w:pPr>
        <w:tabs>
          <w:tab w:val="num" w:pos="1440"/>
        </w:tabs>
        <w:ind w:left="1440" w:hanging="360"/>
      </w:pPr>
      <w:rPr>
        <w:rFonts w:ascii="Arial" w:hAnsi="Arial" w:hint="default"/>
      </w:rPr>
    </w:lvl>
    <w:lvl w:ilvl="2" w:tplc="A26A4216" w:tentative="1">
      <w:start w:val="1"/>
      <w:numFmt w:val="bullet"/>
      <w:lvlText w:val="•"/>
      <w:lvlJc w:val="left"/>
      <w:pPr>
        <w:tabs>
          <w:tab w:val="num" w:pos="2160"/>
        </w:tabs>
        <w:ind w:left="2160" w:hanging="360"/>
      </w:pPr>
      <w:rPr>
        <w:rFonts w:ascii="Arial" w:hAnsi="Arial" w:hint="default"/>
      </w:rPr>
    </w:lvl>
    <w:lvl w:ilvl="3" w:tplc="CF127760" w:tentative="1">
      <w:start w:val="1"/>
      <w:numFmt w:val="bullet"/>
      <w:lvlText w:val="•"/>
      <w:lvlJc w:val="left"/>
      <w:pPr>
        <w:tabs>
          <w:tab w:val="num" w:pos="2880"/>
        </w:tabs>
        <w:ind w:left="2880" w:hanging="360"/>
      </w:pPr>
      <w:rPr>
        <w:rFonts w:ascii="Arial" w:hAnsi="Arial" w:hint="default"/>
      </w:rPr>
    </w:lvl>
    <w:lvl w:ilvl="4" w:tplc="3DB0D9B8" w:tentative="1">
      <w:start w:val="1"/>
      <w:numFmt w:val="bullet"/>
      <w:lvlText w:val="•"/>
      <w:lvlJc w:val="left"/>
      <w:pPr>
        <w:tabs>
          <w:tab w:val="num" w:pos="3600"/>
        </w:tabs>
        <w:ind w:left="3600" w:hanging="360"/>
      </w:pPr>
      <w:rPr>
        <w:rFonts w:ascii="Arial" w:hAnsi="Arial" w:hint="default"/>
      </w:rPr>
    </w:lvl>
    <w:lvl w:ilvl="5" w:tplc="E670E976" w:tentative="1">
      <w:start w:val="1"/>
      <w:numFmt w:val="bullet"/>
      <w:lvlText w:val="•"/>
      <w:lvlJc w:val="left"/>
      <w:pPr>
        <w:tabs>
          <w:tab w:val="num" w:pos="4320"/>
        </w:tabs>
        <w:ind w:left="4320" w:hanging="360"/>
      </w:pPr>
      <w:rPr>
        <w:rFonts w:ascii="Arial" w:hAnsi="Arial" w:hint="default"/>
      </w:rPr>
    </w:lvl>
    <w:lvl w:ilvl="6" w:tplc="E1AAB0AA" w:tentative="1">
      <w:start w:val="1"/>
      <w:numFmt w:val="bullet"/>
      <w:lvlText w:val="•"/>
      <w:lvlJc w:val="left"/>
      <w:pPr>
        <w:tabs>
          <w:tab w:val="num" w:pos="5040"/>
        </w:tabs>
        <w:ind w:left="5040" w:hanging="360"/>
      </w:pPr>
      <w:rPr>
        <w:rFonts w:ascii="Arial" w:hAnsi="Arial" w:hint="default"/>
      </w:rPr>
    </w:lvl>
    <w:lvl w:ilvl="7" w:tplc="02DABF92" w:tentative="1">
      <w:start w:val="1"/>
      <w:numFmt w:val="bullet"/>
      <w:lvlText w:val="•"/>
      <w:lvlJc w:val="left"/>
      <w:pPr>
        <w:tabs>
          <w:tab w:val="num" w:pos="5760"/>
        </w:tabs>
        <w:ind w:left="5760" w:hanging="360"/>
      </w:pPr>
      <w:rPr>
        <w:rFonts w:ascii="Arial" w:hAnsi="Arial" w:hint="default"/>
      </w:rPr>
    </w:lvl>
    <w:lvl w:ilvl="8" w:tplc="D6FAAC5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1CC462B"/>
    <w:multiLevelType w:val="hybridMultilevel"/>
    <w:tmpl w:val="EEEC6D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BE6A8B"/>
    <w:multiLevelType w:val="hybridMultilevel"/>
    <w:tmpl w:val="9A7C2E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E9484C"/>
    <w:multiLevelType w:val="hybridMultilevel"/>
    <w:tmpl w:val="C9D21948"/>
    <w:lvl w:ilvl="0" w:tplc="6F6A93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1E26B04"/>
    <w:multiLevelType w:val="hybridMultilevel"/>
    <w:tmpl w:val="8AEC1D46"/>
    <w:lvl w:ilvl="0" w:tplc="8BFA83F6">
      <w:start w:val="1"/>
      <w:numFmt w:val="lowerLetter"/>
      <w:lvlText w:val="%1)"/>
      <w:lvlJc w:val="left"/>
      <w:pPr>
        <w:ind w:left="1080" w:hanging="720"/>
      </w:pPr>
      <w:rPr>
        <w:rFonts w:ascii="Bell MT" w:eastAsiaTheme="minorHAnsi" w:hAnsi="Bell MT"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AE3D3F"/>
    <w:multiLevelType w:val="hybridMultilevel"/>
    <w:tmpl w:val="9452A438"/>
    <w:lvl w:ilvl="0" w:tplc="CE6CAC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115624"/>
    <w:multiLevelType w:val="hybridMultilevel"/>
    <w:tmpl w:val="99C8FEE0"/>
    <w:lvl w:ilvl="0" w:tplc="9512405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602746A"/>
    <w:multiLevelType w:val="hybridMultilevel"/>
    <w:tmpl w:val="C9C63F6C"/>
    <w:lvl w:ilvl="0" w:tplc="D910F0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95575437">
    <w:abstractNumId w:val="5"/>
  </w:num>
  <w:num w:numId="2" w16cid:durableId="17340426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300053">
    <w:abstractNumId w:val="3"/>
  </w:num>
  <w:num w:numId="4" w16cid:durableId="1845703501">
    <w:abstractNumId w:val="10"/>
  </w:num>
  <w:num w:numId="5" w16cid:durableId="232980809">
    <w:abstractNumId w:val="1"/>
  </w:num>
  <w:num w:numId="6" w16cid:durableId="2091267180">
    <w:abstractNumId w:val="0"/>
  </w:num>
  <w:num w:numId="7" w16cid:durableId="1014576707">
    <w:abstractNumId w:val="13"/>
  </w:num>
  <w:num w:numId="8" w16cid:durableId="1813134524">
    <w:abstractNumId w:val="11"/>
  </w:num>
  <w:num w:numId="9" w16cid:durableId="454560637">
    <w:abstractNumId w:val="8"/>
  </w:num>
  <w:num w:numId="10" w16cid:durableId="665472814">
    <w:abstractNumId w:val="14"/>
  </w:num>
  <w:num w:numId="11" w16cid:durableId="1385830398">
    <w:abstractNumId w:val="12"/>
  </w:num>
  <w:num w:numId="12" w16cid:durableId="1765151874">
    <w:abstractNumId w:val="15"/>
  </w:num>
  <w:num w:numId="13" w16cid:durableId="1980917124">
    <w:abstractNumId w:val="6"/>
  </w:num>
  <w:num w:numId="14" w16cid:durableId="262883065">
    <w:abstractNumId w:val="7"/>
  </w:num>
  <w:num w:numId="15" w16cid:durableId="570584235">
    <w:abstractNumId w:val="4"/>
  </w:num>
  <w:num w:numId="16" w16cid:durableId="1140466129">
    <w:abstractNumId w:val="2"/>
  </w:num>
  <w:num w:numId="17" w16cid:durableId="10449865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F2"/>
    <w:rsid w:val="00013E6E"/>
    <w:rsid w:val="00015E5A"/>
    <w:rsid w:val="00024F4B"/>
    <w:rsid w:val="000304AD"/>
    <w:rsid w:val="00032FE9"/>
    <w:rsid w:val="0004246C"/>
    <w:rsid w:val="00044120"/>
    <w:rsid w:val="00045E6B"/>
    <w:rsid w:val="000506A3"/>
    <w:rsid w:val="00054751"/>
    <w:rsid w:val="0006598B"/>
    <w:rsid w:val="00074ED8"/>
    <w:rsid w:val="00076812"/>
    <w:rsid w:val="00094AE1"/>
    <w:rsid w:val="000B4D61"/>
    <w:rsid w:val="000D5399"/>
    <w:rsid w:val="000E3467"/>
    <w:rsid w:val="00102647"/>
    <w:rsid w:val="0010353C"/>
    <w:rsid w:val="00110D95"/>
    <w:rsid w:val="00110F96"/>
    <w:rsid w:val="00113196"/>
    <w:rsid w:val="001148DF"/>
    <w:rsid w:val="00121737"/>
    <w:rsid w:val="001354FF"/>
    <w:rsid w:val="00140CED"/>
    <w:rsid w:val="001502DB"/>
    <w:rsid w:val="00164929"/>
    <w:rsid w:val="001655AD"/>
    <w:rsid w:val="00170414"/>
    <w:rsid w:val="00170F88"/>
    <w:rsid w:val="001746F3"/>
    <w:rsid w:val="00182596"/>
    <w:rsid w:val="0018664B"/>
    <w:rsid w:val="00192E18"/>
    <w:rsid w:val="00192EA8"/>
    <w:rsid w:val="001965E0"/>
    <w:rsid w:val="001A486A"/>
    <w:rsid w:val="001C374C"/>
    <w:rsid w:val="001E01EA"/>
    <w:rsid w:val="001E5FAB"/>
    <w:rsid w:val="001F26C7"/>
    <w:rsid w:val="00205838"/>
    <w:rsid w:val="0021603E"/>
    <w:rsid w:val="002211B8"/>
    <w:rsid w:val="00222EEF"/>
    <w:rsid w:val="00233221"/>
    <w:rsid w:val="002377BB"/>
    <w:rsid w:val="0024022D"/>
    <w:rsid w:val="00243B72"/>
    <w:rsid w:val="00244E13"/>
    <w:rsid w:val="0024537A"/>
    <w:rsid w:val="00245C96"/>
    <w:rsid w:val="00265C02"/>
    <w:rsid w:val="00266111"/>
    <w:rsid w:val="00276C17"/>
    <w:rsid w:val="00294E61"/>
    <w:rsid w:val="00295689"/>
    <w:rsid w:val="002A166F"/>
    <w:rsid w:val="002B285E"/>
    <w:rsid w:val="002C181B"/>
    <w:rsid w:val="002C5F64"/>
    <w:rsid w:val="002D317E"/>
    <w:rsid w:val="002D71B7"/>
    <w:rsid w:val="002E1689"/>
    <w:rsid w:val="002F040C"/>
    <w:rsid w:val="003000F2"/>
    <w:rsid w:val="00300B38"/>
    <w:rsid w:val="00312183"/>
    <w:rsid w:val="00331D4E"/>
    <w:rsid w:val="00333DFD"/>
    <w:rsid w:val="003343DF"/>
    <w:rsid w:val="00340093"/>
    <w:rsid w:val="00345429"/>
    <w:rsid w:val="00362D29"/>
    <w:rsid w:val="0037249D"/>
    <w:rsid w:val="00376E5A"/>
    <w:rsid w:val="00384DC6"/>
    <w:rsid w:val="00391C8C"/>
    <w:rsid w:val="003A72B2"/>
    <w:rsid w:val="003B0E01"/>
    <w:rsid w:val="003C1A9C"/>
    <w:rsid w:val="003E0C44"/>
    <w:rsid w:val="003E58D6"/>
    <w:rsid w:val="003F0F62"/>
    <w:rsid w:val="003F3460"/>
    <w:rsid w:val="00404054"/>
    <w:rsid w:val="004068D8"/>
    <w:rsid w:val="004238FA"/>
    <w:rsid w:val="00430A09"/>
    <w:rsid w:val="00433DA8"/>
    <w:rsid w:val="004366BB"/>
    <w:rsid w:val="00442FAC"/>
    <w:rsid w:val="00443F09"/>
    <w:rsid w:val="0044565B"/>
    <w:rsid w:val="00450831"/>
    <w:rsid w:val="00450F14"/>
    <w:rsid w:val="00453034"/>
    <w:rsid w:val="00474D12"/>
    <w:rsid w:val="00493215"/>
    <w:rsid w:val="00495DB6"/>
    <w:rsid w:val="004A15DA"/>
    <w:rsid w:val="004A465F"/>
    <w:rsid w:val="004A7F8B"/>
    <w:rsid w:val="004B4DB2"/>
    <w:rsid w:val="004B5577"/>
    <w:rsid w:val="004B7E16"/>
    <w:rsid w:val="004C5DE9"/>
    <w:rsid w:val="004D61C6"/>
    <w:rsid w:val="004E2A79"/>
    <w:rsid w:val="004F2532"/>
    <w:rsid w:val="004F2D42"/>
    <w:rsid w:val="004F3848"/>
    <w:rsid w:val="004F4D5B"/>
    <w:rsid w:val="00513750"/>
    <w:rsid w:val="00515D10"/>
    <w:rsid w:val="00516AE0"/>
    <w:rsid w:val="00517C40"/>
    <w:rsid w:val="00523381"/>
    <w:rsid w:val="00526C75"/>
    <w:rsid w:val="00531C0C"/>
    <w:rsid w:val="005331FC"/>
    <w:rsid w:val="00534F4A"/>
    <w:rsid w:val="00536EA4"/>
    <w:rsid w:val="005372B6"/>
    <w:rsid w:val="00537B33"/>
    <w:rsid w:val="00547E03"/>
    <w:rsid w:val="00547F7E"/>
    <w:rsid w:val="00554D32"/>
    <w:rsid w:val="00560B94"/>
    <w:rsid w:val="00563A15"/>
    <w:rsid w:val="005727BD"/>
    <w:rsid w:val="005848B4"/>
    <w:rsid w:val="00593856"/>
    <w:rsid w:val="005A2617"/>
    <w:rsid w:val="005B4938"/>
    <w:rsid w:val="005B4D3A"/>
    <w:rsid w:val="005B5FC7"/>
    <w:rsid w:val="005C0BAD"/>
    <w:rsid w:val="005C210F"/>
    <w:rsid w:val="005C516A"/>
    <w:rsid w:val="005C5D7D"/>
    <w:rsid w:val="005D1076"/>
    <w:rsid w:val="005D154A"/>
    <w:rsid w:val="005E7FDA"/>
    <w:rsid w:val="005F79D2"/>
    <w:rsid w:val="00601A3A"/>
    <w:rsid w:val="00606F91"/>
    <w:rsid w:val="006143F8"/>
    <w:rsid w:val="00615246"/>
    <w:rsid w:val="00620C7E"/>
    <w:rsid w:val="0062624D"/>
    <w:rsid w:val="00632116"/>
    <w:rsid w:val="00634894"/>
    <w:rsid w:val="006411B6"/>
    <w:rsid w:val="00645905"/>
    <w:rsid w:val="00653FFC"/>
    <w:rsid w:val="006616C3"/>
    <w:rsid w:val="00663E55"/>
    <w:rsid w:val="00663E62"/>
    <w:rsid w:val="00667BDF"/>
    <w:rsid w:val="00686CF5"/>
    <w:rsid w:val="006978C3"/>
    <w:rsid w:val="006A5787"/>
    <w:rsid w:val="006A730A"/>
    <w:rsid w:val="006A7676"/>
    <w:rsid w:val="006B1555"/>
    <w:rsid w:val="006B1F6F"/>
    <w:rsid w:val="006B2220"/>
    <w:rsid w:val="006B22AD"/>
    <w:rsid w:val="006B33D1"/>
    <w:rsid w:val="006B5179"/>
    <w:rsid w:val="006C776E"/>
    <w:rsid w:val="006E2202"/>
    <w:rsid w:val="006E24B1"/>
    <w:rsid w:val="006E480B"/>
    <w:rsid w:val="006F0E58"/>
    <w:rsid w:val="006F43CD"/>
    <w:rsid w:val="00711902"/>
    <w:rsid w:val="007127B6"/>
    <w:rsid w:val="0073016E"/>
    <w:rsid w:val="00734223"/>
    <w:rsid w:val="007433BD"/>
    <w:rsid w:val="007504E9"/>
    <w:rsid w:val="00752348"/>
    <w:rsid w:val="00760594"/>
    <w:rsid w:val="007619E6"/>
    <w:rsid w:val="0077439B"/>
    <w:rsid w:val="007743DE"/>
    <w:rsid w:val="00777D0B"/>
    <w:rsid w:val="007B2730"/>
    <w:rsid w:val="007B4E7B"/>
    <w:rsid w:val="007B686E"/>
    <w:rsid w:val="007D4850"/>
    <w:rsid w:val="007E4F30"/>
    <w:rsid w:val="007F092B"/>
    <w:rsid w:val="007F3178"/>
    <w:rsid w:val="00801421"/>
    <w:rsid w:val="00816674"/>
    <w:rsid w:val="00833912"/>
    <w:rsid w:val="00834A1E"/>
    <w:rsid w:val="0084477F"/>
    <w:rsid w:val="0085304F"/>
    <w:rsid w:val="00856BDB"/>
    <w:rsid w:val="0086233E"/>
    <w:rsid w:val="008760B5"/>
    <w:rsid w:val="00892DCE"/>
    <w:rsid w:val="00893FB1"/>
    <w:rsid w:val="008A0461"/>
    <w:rsid w:val="008B2927"/>
    <w:rsid w:val="008B4509"/>
    <w:rsid w:val="008C164E"/>
    <w:rsid w:val="008D620F"/>
    <w:rsid w:val="008E3D9B"/>
    <w:rsid w:val="00901733"/>
    <w:rsid w:val="00902E82"/>
    <w:rsid w:val="00905739"/>
    <w:rsid w:val="0091130C"/>
    <w:rsid w:val="0091409A"/>
    <w:rsid w:val="009146A3"/>
    <w:rsid w:val="00923601"/>
    <w:rsid w:val="009402D4"/>
    <w:rsid w:val="00946B02"/>
    <w:rsid w:val="009518FA"/>
    <w:rsid w:val="00954076"/>
    <w:rsid w:val="009572A5"/>
    <w:rsid w:val="0096318E"/>
    <w:rsid w:val="00964697"/>
    <w:rsid w:val="00967FF8"/>
    <w:rsid w:val="00972067"/>
    <w:rsid w:val="00982BED"/>
    <w:rsid w:val="00982CC7"/>
    <w:rsid w:val="00996EFE"/>
    <w:rsid w:val="009A2C4A"/>
    <w:rsid w:val="009A5ED9"/>
    <w:rsid w:val="009A7C8C"/>
    <w:rsid w:val="009D04C1"/>
    <w:rsid w:val="009E1F87"/>
    <w:rsid w:val="009E68D8"/>
    <w:rsid w:val="00A049B4"/>
    <w:rsid w:val="00A07C9A"/>
    <w:rsid w:val="00A1282A"/>
    <w:rsid w:val="00A155A2"/>
    <w:rsid w:val="00A15682"/>
    <w:rsid w:val="00A30043"/>
    <w:rsid w:val="00A31631"/>
    <w:rsid w:val="00A31C02"/>
    <w:rsid w:val="00A35348"/>
    <w:rsid w:val="00A4282C"/>
    <w:rsid w:val="00A5116D"/>
    <w:rsid w:val="00A51CC2"/>
    <w:rsid w:val="00A52E5E"/>
    <w:rsid w:val="00A533E2"/>
    <w:rsid w:val="00A54D6A"/>
    <w:rsid w:val="00A57B02"/>
    <w:rsid w:val="00A62D4C"/>
    <w:rsid w:val="00A631FE"/>
    <w:rsid w:val="00A66008"/>
    <w:rsid w:val="00A83196"/>
    <w:rsid w:val="00A835DD"/>
    <w:rsid w:val="00A93502"/>
    <w:rsid w:val="00A94FDC"/>
    <w:rsid w:val="00AA4177"/>
    <w:rsid w:val="00AA70E1"/>
    <w:rsid w:val="00AA7A83"/>
    <w:rsid w:val="00AC183B"/>
    <w:rsid w:val="00AC1ED0"/>
    <w:rsid w:val="00AC4420"/>
    <w:rsid w:val="00AD2FBE"/>
    <w:rsid w:val="00AD4334"/>
    <w:rsid w:val="00AD5025"/>
    <w:rsid w:val="00AF5F1F"/>
    <w:rsid w:val="00B13A95"/>
    <w:rsid w:val="00B33907"/>
    <w:rsid w:val="00B37DF7"/>
    <w:rsid w:val="00B40B66"/>
    <w:rsid w:val="00B432E4"/>
    <w:rsid w:val="00B57577"/>
    <w:rsid w:val="00B577C3"/>
    <w:rsid w:val="00B60527"/>
    <w:rsid w:val="00B6235F"/>
    <w:rsid w:val="00B66545"/>
    <w:rsid w:val="00B70E20"/>
    <w:rsid w:val="00B735D0"/>
    <w:rsid w:val="00B90C2B"/>
    <w:rsid w:val="00B93CAA"/>
    <w:rsid w:val="00B97509"/>
    <w:rsid w:val="00BB51E7"/>
    <w:rsid w:val="00BB57A1"/>
    <w:rsid w:val="00BC1940"/>
    <w:rsid w:val="00BC6A6C"/>
    <w:rsid w:val="00BE12B1"/>
    <w:rsid w:val="00BE4542"/>
    <w:rsid w:val="00C17C08"/>
    <w:rsid w:val="00C30715"/>
    <w:rsid w:val="00C307DA"/>
    <w:rsid w:val="00C347F3"/>
    <w:rsid w:val="00C41FC8"/>
    <w:rsid w:val="00C42891"/>
    <w:rsid w:val="00C47B2E"/>
    <w:rsid w:val="00C47CC9"/>
    <w:rsid w:val="00C65721"/>
    <w:rsid w:val="00C9211C"/>
    <w:rsid w:val="00C95029"/>
    <w:rsid w:val="00C9628C"/>
    <w:rsid w:val="00C976BD"/>
    <w:rsid w:val="00CA18BB"/>
    <w:rsid w:val="00CA7E05"/>
    <w:rsid w:val="00CB03D9"/>
    <w:rsid w:val="00CD6C12"/>
    <w:rsid w:val="00CE15A3"/>
    <w:rsid w:val="00CE6DBF"/>
    <w:rsid w:val="00CE7D9A"/>
    <w:rsid w:val="00CF2CA4"/>
    <w:rsid w:val="00D3217C"/>
    <w:rsid w:val="00D423A5"/>
    <w:rsid w:val="00D5044C"/>
    <w:rsid w:val="00D50887"/>
    <w:rsid w:val="00D523B5"/>
    <w:rsid w:val="00D53F89"/>
    <w:rsid w:val="00D63791"/>
    <w:rsid w:val="00D648AA"/>
    <w:rsid w:val="00D65219"/>
    <w:rsid w:val="00D67E35"/>
    <w:rsid w:val="00D81821"/>
    <w:rsid w:val="00D86CD7"/>
    <w:rsid w:val="00D91795"/>
    <w:rsid w:val="00DA02DB"/>
    <w:rsid w:val="00DB0A9A"/>
    <w:rsid w:val="00DB1221"/>
    <w:rsid w:val="00DB3A8B"/>
    <w:rsid w:val="00DB4B3B"/>
    <w:rsid w:val="00DB6A28"/>
    <w:rsid w:val="00DD22B2"/>
    <w:rsid w:val="00DD395C"/>
    <w:rsid w:val="00DD3DEC"/>
    <w:rsid w:val="00DD450E"/>
    <w:rsid w:val="00DE0F05"/>
    <w:rsid w:val="00DE24CD"/>
    <w:rsid w:val="00DE3714"/>
    <w:rsid w:val="00DF32A7"/>
    <w:rsid w:val="00DF7337"/>
    <w:rsid w:val="00E02963"/>
    <w:rsid w:val="00E02C43"/>
    <w:rsid w:val="00E1192B"/>
    <w:rsid w:val="00E12431"/>
    <w:rsid w:val="00E15635"/>
    <w:rsid w:val="00E217AC"/>
    <w:rsid w:val="00E22F4A"/>
    <w:rsid w:val="00E312F0"/>
    <w:rsid w:val="00E31EB9"/>
    <w:rsid w:val="00E34D74"/>
    <w:rsid w:val="00E36494"/>
    <w:rsid w:val="00E41A2C"/>
    <w:rsid w:val="00E4554D"/>
    <w:rsid w:val="00E561DD"/>
    <w:rsid w:val="00E7253F"/>
    <w:rsid w:val="00E77150"/>
    <w:rsid w:val="00E80589"/>
    <w:rsid w:val="00E91DE0"/>
    <w:rsid w:val="00E93405"/>
    <w:rsid w:val="00EA236C"/>
    <w:rsid w:val="00EA2FD0"/>
    <w:rsid w:val="00EA6A5B"/>
    <w:rsid w:val="00EA7BF5"/>
    <w:rsid w:val="00EB7884"/>
    <w:rsid w:val="00EC7A59"/>
    <w:rsid w:val="00ED0C6A"/>
    <w:rsid w:val="00EE3B15"/>
    <w:rsid w:val="00EE4F23"/>
    <w:rsid w:val="00EE5491"/>
    <w:rsid w:val="00EE6DA3"/>
    <w:rsid w:val="00EF0C6A"/>
    <w:rsid w:val="00EF601B"/>
    <w:rsid w:val="00F11193"/>
    <w:rsid w:val="00F21B87"/>
    <w:rsid w:val="00F26DF7"/>
    <w:rsid w:val="00F277AD"/>
    <w:rsid w:val="00F31F17"/>
    <w:rsid w:val="00F44803"/>
    <w:rsid w:val="00F528FB"/>
    <w:rsid w:val="00F561A1"/>
    <w:rsid w:val="00F62B72"/>
    <w:rsid w:val="00F70870"/>
    <w:rsid w:val="00F7393B"/>
    <w:rsid w:val="00FA05EF"/>
    <w:rsid w:val="00FA1886"/>
    <w:rsid w:val="00FA4706"/>
    <w:rsid w:val="00FA4795"/>
    <w:rsid w:val="00FA55E6"/>
    <w:rsid w:val="00FA770C"/>
    <w:rsid w:val="00FB6600"/>
    <w:rsid w:val="00FC1A9E"/>
    <w:rsid w:val="00FC5298"/>
    <w:rsid w:val="00FC6E07"/>
    <w:rsid w:val="00FD5070"/>
    <w:rsid w:val="00FD53E8"/>
    <w:rsid w:val="00FE3A79"/>
    <w:rsid w:val="00FE6924"/>
    <w:rsid w:val="00FF1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F5B7A"/>
  <w15:chartTrackingRefBased/>
  <w15:docId w15:val="{E74F7A12-16F4-4134-B7E3-9508CB8BD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0F2"/>
  </w:style>
  <w:style w:type="paragraph" w:styleId="Heading1">
    <w:name w:val="heading 1"/>
    <w:basedOn w:val="Normal"/>
    <w:link w:val="Heading1Char"/>
    <w:uiPriority w:val="9"/>
    <w:qFormat/>
    <w:rsid w:val="00433DA8"/>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C1ED0"/>
    <w:pPr>
      <w:spacing w:after="0" w:line="240" w:lineRule="auto"/>
    </w:pPr>
  </w:style>
  <w:style w:type="paragraph" w:styleId="ListParagraph">
    <w:name w:val="List Paragraph"/>
    <w:basedOn w:val="Normal"/>
    <w:uiPriority w:val="34"/>
    <w:qFormat/>
    <w:rsid w:val="009A7C8C"/>
    <w:pPr>
      <w:ind w:left="720"/>
      <w:contextualSpacing/>
    </w:pPr>
  </w:style>
  <w:style w:type="character" w:styleId="Hyperlink">
    <w:name w:val="Hyperlink"/>
    <w:basedOn w:val="DefaultParagraphFont"/>
    <w:uiPriority w:val="99"/>
    <w:unhideWhenUsed/>
    <w:rsid w:val="00C41FC8"/>
    <w:rPr>
      <w:color w:val="0563C1"/>
      <w:u w:val="single"/>
    </w:rPr>
  </w:style>
  <w:style w:type="character" w:styleId="UnresolvedMention">
    <w:name w:val="Unresolved Mention"/>
    <w:basedOn w:val="DefaultParagraphFont"/>
    <w:uiPriority w:val="99"/>
    <w:semiHidden/>
    <w:unhideWhenUsed/>
    <w:rsid w:val="00632116"/>
    <w:rPr>
      <w:color w:val="605E5C"/>
      <w:shd w:val="clear" w:color="auto" w:fill="E1DFDD"/>
    </w:rPr>
  </w:style>
  <w:style w:type="paragraph" w:styleId="Header">
    <w:name w:val="header"/>
    <w:basedOn w:val="Normal"/>
    <w:link w:val="HeaderChar"/>
    <w:uiPriority w:val="99"/>
    <w:unhideWhenUsed/>
    <w:rsid w:val="00957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2A5"/>
  </w:style>
  <w:style w:type="paragraph" w:styleId="Footer">
    <w:name w:val="footer"/>
    <w:basedOn w:val="Normal"/>
    <w:link w:val="FooterChar"/>
    <w:uiPriority w:val="99"/>
    <w:unhideWhenUsed/>
    <w:rsid w:val="00957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2A5"/>
  </w:style>
  <w:style w:type="character" w:customStyle="1" w:styleId="Heading1Char">
    <w:name w:val="Heading 1 Char"/>
    <w:basedOn w:val="DefaultParagraphFont"/>
    <w:link w:val="Heading1"/>
    <w:uiPriority w:val="9"/>
    <w:rsid w:val="00433DA8"/>
    <w:rPr>
      <w:rFonts w:ascii="Times New Roman" w:eastAsiaTheme="minorEastAsia" w:hAnsi="Times New Roman" w:cs="Times New Roman"/>
      <w:b/>
      <w:bCs/>
      <w:kern w:val="36"/>
      <w:sz w:val="48"/>
      <w:szCs w:val="48"/>
      <w:lang w:eastAsia="en-GB"/>
    </w:rPr>
  </w:style>
  <w:style w:type="paragraph" w:customStyle="1" w:styleId="CoverDesc">
    <w:name w:val="CoverDesc"/>
    <w:basedOn w:val="Normal"/>
    <w:rsid w:val="00433DA8"/>
    <w:pPr>
      <w:spacing w:after="0" w:line="240" w:lineRule="auto"/>
      <w:jc w:val="center"/>
    </w:pPr>
    <w:rPr>
      <w:rFonts w:ascii="Times New Roman" w:eastAsiaTheme="minorEastAsia" w:hAnsi="Times New Roman" w:cs="Times New Roman"/>
      <w:b/>
      <w:bCs/>
      <w:sz w:val="36"/>
      <w:szCs w:val="36"/>
      <w:lang w:eastAsia="en-GB"/>
    </w:rPr>
  </w:style>
  <w:style w:type="paragraph" w:customStyle="1" w:styleId="CoverMain">
    <w:name w:val="CoverMain"/>
    <w:basedOn w:val="Normal"/>
    <w:rsid w:val="00433DA8"/>
    <w:pPr>
      <w:spacing w:after="0" w:line="240" w:lineRule="auto"/>
    </w:pPr>
    <w:rPr>
      <w:rFonts w:ascii="Times New Roman" w:eastAsiaTheme="minorEastAsia" w:hAnsi="Times New Roman" w:cs="Times New Roman"/>
      <w:b/>
      <w:bCs/>
      <w:spacing w:val="-3"/>
      <w:sz w:val="24"/>
      <w:szCs w:val="24"/>
      <w:u w:val="single"/>
      <w:lang w:eastAsia="en-GB"/>
    </w:rPr>
  </w:style>
  <w:style w:type="paragraph" w:customStyle="1" w:styleId="CoverText">
    <w:name w:val="CoverText"/>
    <w:basedOn w:val="Normal"/>
    <w:rsid w:val="00433DA8"/>
    <w:pPr>
      <w:spacing w:after="0" w:line="240" w:lineRule="auto"/>
      <w:jc w:val="right"/>
    </w:pPr>
    <w:rPr>
      <w:rFonts w:ascii="Times New Roman" w:eastAsiaTheme="minorEastAsia" w:hAnsi="Times New Roman" w:cs="Times New Roman"/>
      <w:sz w:val="24"/>
      <w:szCs w:val="24"/>
      <w:u w:val="single"/>
      <w:lang w:eastAsia="en-GB"/>
    </w:rPr>
  </w:style>
  <w:style w:type="paragraph" w:customStyle="1" w:styleId="ParaLevel1">
    <w:name w:val="ParaLevel1"/>
    <w:basedOn w:val="Normal"/>
    <w:rsid w:val="00433DA8"/>
    <w:pPr>
      <w:spacing w:before="240" w:after="240" w:line="240" w:lineRule="auto"/>
      <w:ind w:left="720" w:hanging="720"/>
      <w:jc w:val="both"/>
    </w:pPr>
    <w:rPr>
      <w:rFonts w:ascii="Times New Roman" w:eastAsiaTheme="minorEastAsia" w:hAnsi="Times New Roman" w:cs="Times New Roman"/>
      <w:sz w:val="24"/>
      <w:szCs w:val="24"/>
      <w:lang w:eastAsia="en-GB"/>
    </w:rPr>
  </w:style>
  <w:style w:type="paragraph" w:styleId="NormalWeb">
    <w:name w:val="Normal (Web)"/>
    <w:basedOn w:val="Normal"/>
    <w:uiPriority w:val="99"/>
    <w:unhideWhenUsed/>
    <w:rsid w:val="00433DA8"/>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FollowedHyperlink">
    <w:name w:val="FollowedHyperlink"/>
    <w:basedOn w:val="DefaultParagraphFont"/>
    <w:uiPriority w:val="99"/>
    <w:semiHidden/>
    <w:unhideWhenUsed/>
    <w:rsid w:val="00D67E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28946">
      <w:bodyDiv w:val="1"/>
      <w:marLeft w:val="0"/>
      <w:marRight w:val="0"/>
      <w:marTop w:val="0"/>
      <w:marBottom w:val="0"/>
      <w:divBdr>
        <w:top w:val="none" w:sz="0" w:space="0" w:color="auto"/>
        <w:left w:val="none" w:sz="0" w:space="0" w:color="auto"/>
        <w:bottom w:val="none" w:sz="0" w:space="0" w:color="auto"/>
        <w:right w:val="none" w:sz="0" w:space="0" w:color="auto"/>
      </w:divBdr>
    </w:div>
    <w:div w:id="775368705">
      <w:bodyDiv w:val="1"/>
      <w:marLeft w:val="0"/>
      <w:marRight w:val="0"/>
      <w:marTop w:val="0"/>
      <w:marBottom w:val="0"/>
      <w:divBdr>
        <w:top w:val="none" w:sz="0" w:space="0" w:color="auto"/>
        <w:left w:val="none" w:sz="0" w:space="0" w:color="auto"/>
        <w:bottom w:val="none" w:sz="0" w:space="0" w:color="auto"/>
        <w:right w:val="none" w:sz="0" w:space="0" w:color="auto"/>
      </w:divBdr>
    </w:div>
    <w:div w:id="1176504527">
      <w:bodyDiv w:val="1"/>
      <w:marLeft w:val="0"/>
      <w:marRight w:val="0"/>
      <w:marTop w:val="0"/>
      <w:marBottom w:val="0"/>
      <w:divBdr>
        <w:top w:val="none" w:sz="0" w:space="0" w:color="auto"/>
        <w:left w:val="none" w:sz="0" w:space="0" w:color="auto"/>
        <w:bottom w:val="none" w:sz="0" w:space="0" w:color="auto"/>
        <w:right w:val="none" w:sz="0" w:space="0" w:color="auto"/>
      </w:divBdr>
    </w:div>
    <w:div w:id="1522427991">
      <w:bodyDiv w:val="1"/>
      <w:marLeft w:val="0"/>
      <w:marRight w:val="0"/>
      <w:marTop w:val="0"/>
      <w:marBottom w:val="0"/>
      <w:divBdr>
        <w:top w:val="none" w:sz="0" w:space="0" w:color="auto"/>
        <w:left w:val="none" w:sz="0" w:space="0" w:color="auto"/>
        <w:bottom w:val="none" w:sz="0" w:space="0" w:color="auto"/>
        <w:right w:val="none" w:sz="0" w:space="0" w:color="auto"/>
      </w:divBdr>
    </w:div>
    <w:div w:id="2115662852">
      <w:bodyDiv w:val="1"/>
      <w:marLeft w:val="0"/>
      <w:marRight w:val="0"/>
      <w:marTop w:val="0"/>
      <w:marBottom w:val="0"/>
      <w:divBdr>
        <w:top w:val="none" w:sz="0" w:space="0" w:color="auto"/>
        <w:left w:val="none" w:sz="0" w:space="0" w:color="auto"/>
        <w:bottom w:val="none" w:sz="0" w:space="0" w:color="auto"/>
        <w:right w:val="none" w:sz="0" w:space="0" w:color="auto"/>
      </w:divBdr>
      <w:divsChild>
        <w:div w:id="351298529">
          <w:marLeft w:val="446"/>
          <w:marRight w:val="0"/>
          <w:marTop w:val="0"/>
          <w:marBottom w:val="200"/>
          <w:divBdr>
            <w:top w:val="none" w:sz="0" w:space="0" w:color="auto"/>
            <w:left w:val="none" w:sz="0" w:space="0" w:color="auto"/>
            <w:bottom w:val="none" w:sz="0" w:space="0" w:color="auto"/>
            <w:right w:val="none" w:sz="0" w:space="0" w:color="auto"/>
          </w:divBdr>
        </w:div>
        <w:div w:id="1035928033">
          <w:marLeft w:val="446"/>
          <w:marRight w:val="0"/>
          <w:marTop w:val="0"/>
          <w:marBottom w:val="200"/>
          <w:divBdr>
            <w:top w:val="none" w:sz="0" w:space="0" w:color="auto"/>
            <w:left w:val="none" w:sz="0" w:space="0" w:color="auto"/>
            <w:bottom w:val="none" w:sz="0" w:space="0" w:color="auto"/>
            <w:right w:val="none" w:sz="0" w:space="0" w:color="auto"/>
          </w:divBdr>
        </w:div>
        <w:div w:id="1978103359">
          <w:marLeft w:val="446"/>
          <w:marRight w:val="0"/>
          <w:marTop w:val="0"/>
          <w:marBottom w:val="200"/>
          <w:divBdr>
            <w:top w:val="none" w:sz="0" w:space="0" w:color="auto"/>
            <w:left w:val="none" w:sz="0" w:space="0" w:color="auto"/>
            <w:bottom w:val="none" w:sz="0" w:space="0" w:color="auto"/>
            <w:right w:val="none" w:sz="0" w:space="0" w:color="auto"/>
          </w:divBdr>
        </w:div>
        <w:div w:id="489754014">
          <w:marLeft w:val="446"/>
          <w:marRight w:val="0"/>
          <w:marTop w:val="0"/>
          <w:marBottom w:val="2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0344%20375%204307" TargetMode="External"/><Relationship Id="rId5" Type="http://schemas.openxmlformats.org/officeDocument/2006/relationships/footnotes" Target="footnotes.xml"/><Relationship Id="rId10" Type="http://schemas.openxmlformats.org/officeDocument/2006/relationships/hyperlink" Target="http://www.mkact.com" TargetMode="External"/><Relationship Id="rId4" Type="http://schemas.openxmlformats.org/officeDocument/2006/relationships/webSettings" Target="webSettings.xml"/><Relationship Id="rId9" Type="http://schemas.openxmlformats.org/officeDocument/2006/relationships/hyperlink" Target="https://www.advicenow.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2480</Words>
  <Characters>14137</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HHJ Nicola</dc:creator>
  <cp:keywords/>
  <dc:description/>
  <cp:lastModifiedBy>Perusko, HHJ Patrick</cp:lastModifiedBy>
  <cp:revision>2</cp:revision>
  <dcterms:created xsi:type="dcterms:W3CDTF">2026-05-27T09:26:00Z</dcterms:created>
  <dcterms:modified xsi:type="dcterms:W3CDTF">2026-05-27T09:26:00Z</dcterms:modified>
</cp:coreProperties>
</file>