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FA0" w:rsidRDefault="00AF7FA0" w:rsidP="00AF7FA0">
      <w:pPr>
        <w:jc w:val="center"/>
        <w:rPr>
          <w:rFonts w:ascii="Comic Sans MS" w:hAnsi="Comic Sans MS"/>
          <w:sz w:val="32"/>
          <w:szCs w:val="32"/>
          <w:u w:val="single"/>
        </w:rPr>
      </w:pPr>
      <w:r w:rsidRPr="00AF7FA0">
        <w:rPr>
          <w:rFonts w:ascii="Comic Sans MS" w:hAnsi="Comic Sans MS"/>
          <w:noProof/>
          <w:sz w:val="32"/>
          <w:szCs w:val="32"/>
          <w:lang w:eastAsia="en-GB"/>
        </w:rPr>
        <w:drawing>
          <wp:inline distT="0" distB="0" distL="0" distR="0">
            <wp:extent cx="808680" cy="714375"/>
            <wp:effectExtent l="19050" t="0" r="0" b="0"/>
            <wp:docPr id="1" name="Picture 0" descr="ABC &amp; Bloc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C &amp; Blocks.JPG"/>
                    <pic:cNvPicPr/>
                  </pic:nvPicPr>
                  <pic:blipFill>
                    <a:blip r:embed="rId5" cstate="print"/>
                    <a:stretch>
                      <a:fillRect/>
                    </a:stretch>
                  </pic:blipFill>
                  <pic:spPr>
                    <a:xfrm>
                      <a:off x="0" y="0"/>
                      <a:ext cx="808930" cy="714596"/>
                    </a:xfrm>
                    <a:prstGeom prst="rect">
                      <a:avLst/>
                    </a:prstGeom>
                  </pic:spPr>
                </pic:pic>
              </a:graphicData>
            </a:graphic>
          </wp:inline>
        </w:drawing>
      </w:r>
    </w:p>
    <w:p w:rsidR="00AF7FA0" w:rsidRPr="00AF7FA0" w:rsidRDefault="00AF7FA0" w:rsidP="00AF7FA0">
      <w:pPr>
        <w:jc w:val="center"/>
        <w:rPr>
          <w:rFonts w:ascii="Comic Sans MS" w:hAnsi="Comic Sans MS"/>
          <w:sz w:val="32"/>
          <w:szCs w:val="32"/>
          <w:u w:val="single"/>
        </w:rPr>
      </w:pPr>
      <w:r>
        <w:rPr>
          <w:rFonts w:ascii="Comic Sans MS" w:hAnsi="Comic Sans MS"/>
          <w:sz w:val="32"/>
          <w:szCs w:val="32"/>
          <w:u w:val="single"/>
        </w:rPr>
        <w:t xml:space="preserve">The </w:t>
      </w:r>
      <w:r w:rsidRPr="00AF7FA0">
        <w:rPr>
          <w:rFonts w:ascii="Comic Sans MS" w:hAnsi="Comic Sans MS"/>
          <w:sz w:val="32"/>
          <w:szCs w:val="32"/>
          <w:u w:val="single"/>
        </w:rPr>
        <w:t>Prevent Duty</w:t>
      </w:r>
    </w:p>
    <w:p w:rsidR="004C1ACD" w:rsidRPr="004C1ACD" w:rsidRDefault="004C1ACD" w:rsidP="004C1ACD">
      <w:pPr>
        <w:rPr>
          <w:rFonts w:ascii="Comic Sans MS" w:hAnsi="Comic Sans MS"/>
        </w:rPr>
      </w:pPr>
      <w:r w:rsidRPr="004C1ACD">
        <w:rPr>
          <w:rFonts w:ascii="Comic Sans MS" w:hAnsi="Comic Sans MS"/>
        </w:rPr>
        <w:t>The Prevent duty became law back in 2015, and is a duty on all schools and registered early years providers to have due regard to preventing people being drawn into terrorism. In order to protect children in our care, we must be alert to any reason for concern in the child’s life at home or elsewhere. This includes awareness of the expression of extremist views.</w:t>
      </w:r>
    </w:p>
    <w:p w:rsidR="004C1ACD" w:rsidRPr="004C1ACD" w:rsidRDefault="004C1ACD" w:rsidP="004C1ACD">
      <w:pPr>
        <w:rPr>
          <w:rFonts w:ascii="Comic Sans MS" w:hAnsi="Comic Sans MS"/>
        </w:rPr>
      </w:pPr>
      <w:r w:rsidRPr="004C1ACD">
        <w:rPr>
          <w:rFonts w:ascii="Comic Sans MS" w:hAnsi="Comic Sans MS"/>
        </w:rPr>
        <w:t>British values are a set of four values introduced to help keep children safe and promote their welfare – as is the duty of all providers following the EYFS; specifically to counter extremism.</w:t>
      </w:r>
    </w:p>
    <w:p w:rsidR="004C1ACD" w:rsidRPr="004C1ACD" w:rsidRDefault="004C1ACD" w:rsidP="004C1ACD">
      <w:pPr>
        <w:rPr>
          <w:rFonts w:ascii="Comic Sans MS" w:hAnsi="Comic Sans MS"/>
        </w:rPr>
      </w:pPr>
      <w:r w:rsidRPr="004C1ACD">
        <w:rPr>
          <w:rFonts w:ascii="Comic Sans MS" w:hAnsi="Comic Sans MS"/>
        </w:rPr>
        <w:t xml:space="preserve">Learning and development and safeguarding and welfare are all integral to the EYFS. Personal, social and emotional development, Language, Physical development are areas that we work within each and every day.  To safeguard our children further we need to ensure that we take </w:t>
      </w:r>
      <w:r w:rsidR="005E4FF0">
        <w:rPr>
          <w:rFonts w:ascii="Comic Sans MS" w:hAnsi="Comic Sans MS"/>
        </w:rPr>
        <w:t>The British Values i</w:t>
      </w:r>
      <w:r w:rsidRPr="004C1ACD">
        <w:rPr>
          <w:rFonts w:ascii="Comic Sans MS" w:hAnsi="Comic Sans MS"/>
        </w:rPr>
        <w:t xml:space="preserve">nto account by promoting and modelling </w:t>
      </w:r>
      <w:r w:rsidR="005E4FF0">
        <w:rPr>
          <w:rFonts w:ascii="Comic Sans MS" w:hAnsi="Comic Sans MS"/>
        </w:rPr>
        <w:t>the v</w:t>
      </w:r>
      <w:r w:rsidRPr="004C1ACD">
        <w:rPr>
          <w:rFonts w:ascii="Comic Sans MS" w:hAnsi="Comic Sans MS"/>
        </w:rPr>
        <w:t>alues in our daily routine.</w:t>
      </w:r>
    </w:p>
    <w:p w:rsidR="004C1ACD" w:rsidRPr="005E4FF0" w:rsidRDefault="004C1ACD">
      <w:pPr>
        <w:rPr>
          <w:rFonts w:ascii="Comic Sans MS" w:hAnsi="Comic Sans MS"/>
          <w:i/>
          <w:sz w:val="28"/>
          <w:szCs w:val="28"/>
        </w:rPr>
      </w:pPr>
      <w:r w:rsidRPr="005E4FF0">
        <w:rPr>
          <w:rFonts w:ascii="Comic Sans MS" w:hAnsi="Comic Sans MS"/>
          <w:i/>
          <w:sz w:val="28"/>
          <w:szCs w:val="28"/>
        </w:rPr>
        <w:t>The British Values</w:t>
      </w:r>
      <w:r w:rsidR="005E4FF0" w:rsidRPr="005E4FF0">
        <w:rPr>
          <w:rFonts w:ascii="Comic Sans MS" w:hAnsi="Comic Sans MS"/>
          <w:i/>
          <w:sz w:val="28"/>
          <w:szCs w:val="28"/>
        </w:rPr>
        <w:t xml:space="preserve"> </w:t>
      </w:r>
      <w:r w:rsidR="003A744D" w:rsidRPr="005E4FF0">
        <w:rPr>
          <w:rFonts w:ascii="Comic Sans MS" w:hAnsi="Comic Sans MS"/>
          <w:i/>
          <w:sz w:val="28"/>
          <w:szCs w:val="28"/>
        </w:rPr>
        <w:t>are:</w:t>
      </w:r>
      <w:r w:rsidR="005E4FF0" w:rsidRPr="005E4FF0">
        <w:rPr>
          <w:rFonts w:ascii="Comic Sans MS" w:hAnsi="Comic Sans MS"/>
          <w:i/>
          <w:sz w:val="28"/>
          <w:szCs w:val="28"/>
        </w:rPr>
        <w:t>-</w:t>
      </w:r>
    </w:p>
    <w:p w:rsidR="004C1ACD" w:rsidRPr="005E4FF0" w:rsidRDefault="004C1ACD" w:rsidP="005E4FF0">
      <w:pPr>
        <w:spacing w:after="300" w:line="330" w:lineRule="atLeast"/>
        <w:rPr>
          <w:rFonts w:ascii="Tahoma" w:eastAsia="Times New Roman" w:hAnsi="Tahoma" w:cs="Tahoma"/>
          <w:color w:val="000000"/>
          <w:spacing w:val="2"/>
          <w:sz w:val="24"/>
          <w:szCs w:val="24"/>
          <w:lang w:eastAsia="en-GB"/>
        </w:rPr>
      </w:pPr>
      <w:r w:rsidRPr="005E4FF0">
        <w:rPr>
          <w:rFonts w:ascii="Comic Sans MS" w:hAnsi="Comic Sans MS"/>
          <w:i/>
          <w:sz w:val="28"/>
          <w:szCs w:val="28"/>
        </w:rPr>
        <w:t>Mutual respect for others beliefs and faith</w:t>
      </w:r>
      <w:r w:rsidR="005E4FF0">
        <w:rPr>
          <w:rFonts w:ascii="Comic Sans MS" w:hAnsi="Comic Sans MS"/>
          <w:i/>
        </w:rPr>
        <w:t xml:space="preserve">  </w:t>
      </w:r>
      <w:r w:rsidR="005E4FF0" w:rsidRPr="004C1ACD">
        <w:rPr>
          <w:rFonts w:ascii="Tahoma" w:eastAsia="Times New Roman" w:hAnsi="Tahoma" w:cs="Tahoma"/>
          <w:color w:val="000000"/>
          <w:spacing w:val="2"/>
          <w:sz w:val="24"/>
          <w:szCs w:val="24"/>
          <w:lang w:eastAsia="en-GB"/>
        </w:rPr>
        <w:t>treat others as you want to be treated, for example sharing and respecting other’s opinions.</w:t>
      </w:r>
    </w:p>
    <w:p w:rsidR="004C1ACD" w:rsidRPr="005E4FF0" w:rsidRDefault="005E4FF0" w:rsidP="005E4FF0">
      <w:pPr>
        <w:spacing w:after="300" w:line="330" w:lineRule="atLeast"/>
        <w:rPr>
          <w:rFonts w:ascii="Tahoma" w:eastAsia="Times New Roman" w:hAnsi="Tahoma" w:cs="Tahoma"/>
          <w:color w:val="000000"/>
          <w:spacing w:val="2"/>
          <w:sz w:val="24"/>
          <w:szCs w:val="24"/>
          <w:lang w:eastAsia="en-GB"/>
        </w:rPr>
      </w:pPr>
      <w:r w:rsidRPr="005E4FF0">
        <w:rPr>
          <w:rFonts w:ascii="Comic Sans MS" w:hAnsi="Comic Sans MS"/>
          <w:i/>
          <w:sz w:val="28"/>
          <w:szCs w:val="28"/>
        </w:rPr>
        <w:t xml:space="preserve">Rule of </w:t>
      </w:r>
      <w:r w:rsidR="004C1ACD" w:rsidRPr="005E4FF0">
        <w:rPr>
          <w:rFonts w:ascii="Comic Sans MS" w:hAnsi="Comic Sans MS"/>
          <w:i/>
          <w:sz w:val="28"/>
          <w:szCs w:val="28"/>
        </w:rPr>
        <w:t>law</w:t>
      </w:r>
      <w:r>
        <w:rPr>
          <w:rFonts w:ascii="Comic Sans MS" w:hAnsi="Comic Sans MS"/>
          <w:i/>
        </w:rPr>
        <w:t xml:space="preserve">  </w:t>
      </w:r>
      <w:r w:rsidRPr="004C1ACD">
        <w:rPr>
          <w:rFonts w:ascii="Tahoma" w:eastAsia="Times New Roman" w:hAnsi="Tahoma" w:cs="Tahoma"/>
          <w:color w:val="000000"/>
          <w:spacing w:val="2"/>
          <w:sz w:val="24"/>
          <w:szCs w:val="24"/>
          <w:lang w:eastAsia="en-GB"/>
        </w:rPr>
        <w:t>understanding rules matter as cited in Personal Social and Emotional development for example collaborating with children to create rules and codes of behaviour.</w:t>
      </w:r>
    </w:p>
    <w:p w:rsidR="004C1ACD" w:rsidRPr="005E4FF0" w:rsidRDefault="004C1ACD" w:rsidP="005E4FF0">
      <w:pPr>
        <w:spacing w:after="300" w:line="330" w:lineRule="atLeast"/>
        <w:rPr>
          <w:rFonts w:ascii="Tahoma" w:eastAsia="Times New Roman" w:hAnsi="Tahoma" w:cs="Tahoma"/>
          <w:color w:val="000000"/>
          <w:spacing w:val="2"/>
          <w:sz w:val="24"/>
          <w:szCs w:val="24"/>
          <w:lang w:eastAsia="en-GB"/>
        </w:rPr>
      </w:pPr>
      <w:r w:rsidRPr="005E4FF0">
        <w:rPr>
          <w:rFonts w:ascii="Comic Sans MS" w:hAnsi="Comic Sans MS"/>
          <w:i/>
          <w:sz w:val="28"/>
          <w:szCs w:val="28"/>
        </w:rPr>
        <w:t>Individual Liberty</w:t>
      </w:r>
      <w:r w:rsidR="005E4FF0">
        <w:rPr>
          <w:rFonts w:ascii="Comic Sans MS" w:hAnsi="Comic Sans MS"/>
          <w:i/>
          <w:sz w:val="28"/>
          <w:szCs w:val="28"/>
        </w:rPr>
        <w:t xml:space="preserve"> </w:t>
      </w:r>
      <w:r w:rsidR="005E4FF0">
        <w:rPr>
          <w:rFonts w:ascii="Comic Sans MS" w:hAnsi="Comic Sans MS"/>
          <w:i/>
        </w:rPr>
        <w:t xml:space="preserve"> </w:t>
      </w:r>
      <w:r w:rsidR="005E4FF0" w:rsidRPr="004C1ACD">
        <w:rPr>
          <w:rFonts w:ascii="Tahoma" w:eastAsia="Times New Roman" w:hAnsi="Tahoma" w:cs="Tahoma"/>
          <w:color w:val="000000"/>
          <w:spacing w:val="2"/>
          <w:sz w:val="24"/>
          <w:szCs w:val="24"/>
          <w:lang w:eastAsia="en-GB"/>
        </w:rPr>
        <w:t>freedom for all, for example reflecting on their differences and understanding we are free to have different opinions</w:t>
      </w:r>
    </w:p>
    <w:p w:rsidR="004C1ACD" w:rsidRPr="005E4FF0" w:rsidRDefault="004C1ACD">
      <w:pPr>
        <w:rPr>
          <w:rFonts w:ascii="Comic Sans MS" w:hAnsi="Comic Sans MS"/>
        </w:rPr>
      </w:pPr>
      <w:r w:rsidRPr="005E4FF0">
        <w:rPr>
          <w:rFonts w:ascii="Comic Sans MS" w:hAnsi="Comic Sans MS"/>
          <w:i/>
          <w:sz w:val="28"/>
          <w:szCs w:val="28"/>
        </w:rPr>
        <w:t>Democracy</w:t>
      </w:r>
      <w:r w:rsidR="005E4FF0" w:rsidRPr="005E4FF0">
        <w:rPr>
          <w:rFonts w:ascii="Comic Sans MS" w:hAnsi="Comic Sans MS"/>
          <w:i/>
          <w:sz w:val="28"/>
          <w:szCs w:val="28"/>
        </w:rPr>
        <w:t xml:space="preserve"> </w:t>
      </w:r>
      <w:r w:rsidR="005E4FF0">
        <w:rPr>
          <w:rFonts w:ascii="Comic Sans MS" w:hAnsi="Comic Sans MS"/>
          <w:i/>
        </w:rPr>
        <w:t xml:space="preserve"> </w:t>
      </w:r>
      <w:r w:rsidR="005E4FF0" w:rsidRPr="004C1ACD">
        <w:rPr>
          <w:rFonts w:ascii="Tahoma" w:eastAsia="Times New Roman" w:hAnsi="Tahoma" w:cs="Tahoma"/>
          <w:color w:val="000000"/>
          <w:spacing w:val="2"/>
          <w:sz w:val="24"/>
          <w:szCs w:val="24"/>
          <w:lang w:eastAsia="en-GB"/>
        </w:rPr>
        <w:t>making decisions together, for example giving opportunities to develop enquiring minds in an atmosphere where questions are valued.</w:t>
      </w:r>
    </w:p>
    <w:p w:rsidR="00AF7FA0" w:rsidRDefault="00AF7FA0" w:rsidP="004C1ACD">
      <w:pPr>
        <w:spacing w:after="300" w:line="330" w:lineRule="atLeast"/>
        <w:rPr>
          <w:rFonts w:ascii="Tahoma" w:eastAsia="Times New Roman" w:hAnsi="Tahoma" w:cs="Tahoma"/>
          <w:color w:val="000000"/>
          <w:spacing w:val="2"/>
          <w:sz w:val="24"/>
          <w:szCs w:val="24"/>
          <w:lang w:eastAsia="en-GB"/>
        </w:rPr>
      </w:pPr>
    </w:p>
    <w:p w:rsidR="00AF7FA0" w:rsidRDefault="00AF7FA0" w:rsidP="004C1ACD">
      <w:pPr>
        <w:spacing w:after="300" w:line="330" w:lineRule="atLeast"/>
        <w:rPr>
          <w:rFonts w:ascii="Tahoma" w:eastAsia="Times New Roman" w:hAnsi="Tahoma" w:cs="Tahoma"/>
          <w:color w:val="000000"/>
          <w:spacing w:val="2"/>
          <w:sz w:val="24"/>
          <w:szCs w:val="24"/>
          <w:lang w:eastAsia="en-GB"/>
        </w:rPr>
      </w:pPr>
    </w:p>
    <w:p w:rsidR="00AF7FA0" w:rsidRDefault="00AF7FA0" w:rsidP="004C1ACD">
      <w:pPr>
        <w:spacing w:after="300" w:line="330" w:lineRule="atLeast"/>
        <w:rPr>
          <w:rFonts w:ascii="Tahoma" w:eastAsia="Times New Roman" w:hAnsi="Tahoma" w:cs="Tahoma"/>
          <w:color w:val="000000"/>
          <w:spacing w:val="2"/>
          <w:sz w:val="24"/>
          <w:szCs w:val="24"/>
          <w:lang w:eastAsia="en-GB"/>
        </w:rPr>
      </w:pPr>
    </w:p>
    <w:p w:rsidR="004C1ACD" w:rsidRPr="004C1ACD" w:rsidRDefault="005E4FF0" w:rsidP="004C1ACD">
      <w:pPr>
        <w:spacing w:after="300" w:line="330" w:lineRule="atLeast"/>
        <w:rPr>
          <w:rFonts w:ascii="Tahoma" w:eastAsia="Times New Roman" w:hAnsi="Tahoma" w:cs="Tahoma"/>
          <w:color w:val="000000"/>
          <w:spacing w:val="2"/>
          <w:sz w:val="24"/>
          <w:szCs w:val="24"/>
          <w:lang w:eastAsia="en-GB"/>
        </w:rPr>
      </w:pPr>
      <w:r>
        <w:rPr>
          <w:rFonts w:ascii="Tahoma" w:eastAsia="Times New Roman" w:hAnsi="Tahoma" w:cs="Tahoma"/>
          <w:color w:val="000000"/>
          <w:spacing w:val="2"/>
          <w:sz w:val="24"/>
          <w:szCs w:val="24"/>
          <w:lang w:eastAsia="en-GB"/>
        </w:rPr>
        <w:lastRenderedPageBreak/>
        <w:t>As Early Years Providers, we</w:t>
      </w:r>
      <w:r w:rsidR="004C1ACD" w:rsidRPr="004C1ACD">
        <w:rPr>
          <w:rFonts w:ascii="Tahoma" w:eastAsia="Times New Roman" w:hAnsi="Tahoma" w:cs="Tahoma"/>
          <w:color w:val="000000"/>
          <w:spacing w:val="2"/>
          <w:sz w:val="24"/>
          <w:szCs w:val="24"/>
          <w:lang w:eastAsia="en-GB"/>
        </w:rPr>
        <w:t xml:space="preserve"> will be expected to demonstrate</w:t>
      </w:r>
      <w:r w:rsidR="00AF7FA0">
        <w:rPr>
          <w:rFonts w:ascii="Tahoma" w:eastAsia="Times New Roman" w:hAnsi="Tahoma" w:cs="Tahoma"/>
          <w:color w:val="000000"/>
          <w:spacing w:val="2"/>
          <w:sz w:val="24"/>
          <w:szCs w:val="24"/>
          <w:lang w:eastAsia="en-GB"/>
        </w:rPr>
        <w:t xml:space="preserve"> activity by</w:t>
      </w:r>
      <w:r w:rsidR="004C1ACD" w:rsidRPr="004C1ACD">
        <w:rPr>
          <w:rFonts w:ascii="Tahoma" w:eastAsia="Times New Roman" w:hAnsi="Tahoma" w:cs="Tahoma"/>
          <w:color w:val="000000"/>
          <w:spacing w:val="2"/>
          <w:sz w:val="24"/>
          <w:szCs w:val="24"/>
          <w:lang w:eastAsia="en-GB"/>
        </w:rPr>
        <w:t>:</w:t>
      </w:r>
    </w:p>
    <w:p w:rsidR="004C1ACD" w:rsidRPr="004C1ACD" w:rsidRDefault="004C1ACD" w:rsidP="004C1ACD">
      <w:pPr>
        <w:numPr>
          <w:ilvl w:val="0"/>
          <w:numId w:val="1"/>
        </w:numPr>
        <w:spacing w:after="0" w:line="330" w:lineRule="atLeast"/>
        <w:ind w:left="0"/>
        <w:rPr>
          <w:rFonts w:ascii="Tahoma" w:eastAsia="Times New Roman" w:hAnsi="Tahoma" w:cs="Tahoma"/>
          <w:color w:val="000000"/>
          <w:spacing w:val="2"/>
          <w:sz w:val="24"/>
          <w:szCs w:val="24"/>
          <w:lang w:eastAsia="en-GB"/>
        </w:rPr>
      </w:pPr>
      <w:r w:rsidRPr="004C1ACD">
        <w:rPr>
          <w:rFonts w:ascii="Tahoma" w:eastAsia="Times New Roman" w:hAnsi="Tahoma" w:cs="Tahoma"/>
          <w:color w:val="000000"/>
          <w:spacing w:val="2"/>
          <w:sz w:val="24"/>
          <w:szCs w:val="24"/>
          <w:lang w:eastAsia="en-GB"/>
        </w:rPr>
        <w:t>assessing the risk of children being drawn into terrorism.</w:t>
      </w:r>
    </w:p>
    <w:p w:rsidR="004C1ACD" w:rsidRPr="004C1ACD" w:rsidRDefault="00AF7FA0" w:rsidP="004C1ACD">
      <w:pPr>
        <w:numPr>
          <w:ilvl w:val="0"/>
          <w:numId w:val="1"/>
        </w:numPr>
        <w:spacing w:after="0" w:line="330" w:lineRule="atLeast"/>
        <w:ind w:left="0"/>
        <w:rPr>
          <w:rFonts w:ascii="Tahoma" w:eastAsia="Times New Roman" w:hAnsi="Tahoma" w:cs="Tahoma"/>
          <w:color w:val="000000"/>
          <w:spacing w:val="2"/>
          <w:sz w:val="24"/>
          <w:szCs w:val="24"/>
          <w:lang w:eastAsia="en-GB"/>
        </w:rPr>
      </w:pPr>
      <w:r>
        <w:rPr>
          <w:rFonts w:ascii="Tahoma" w:eastAsia="Times New Roman" w:hAnsi="Tahoma" w:cs="Tahoma"/>
          <w:color w:val="000000"/>
          <w:spacing w:val="2"/>
          <w:sz w:val="24"/>
          <w:szCs w:val="24"/>
          <w:lang w:eastAsia="en-GB"/>
        </w:rPr>
        <w:t>demonstrating</w:t>
      </w:r>
      <w:r w:rsidR="005E4FF0">
        <w:rPr>
          <w:rFonts w:ascii="Tahoma" w:eastAsia="Times New Roman" w:hAnsi="Tahoma" w:cs="Tahoma"/>
          <w:color w:val="000000"/>
          <w:spacing w:val="2"/>
          <w:sz w:val="24"/>
          <w:szCs w:val="24"/>
          <w:lang w:eastAsia="en-GB"/>
        </w:rPr>
        <w:t xml:space="preserve"> that we</w:t>
      </w:r>
      <w:r w:rsidR="004C1ACD" w:rsidRPr="004C1ACD">
        <w:rPr>
          <w:rFonts w:ascii="Tahoma" w:eastAsia="Times New Roman" w:hAnsi="Tahoma" w:cs="Tahoma"/>
          <w:color w:val="000000"/>
          <w:spacing w:val="2"/>
          <w:sz w:val="24"/>
          <w:szCs w:val="24"/>
          <w:lang w:eastAsia="en-GB"/>
        </w:rPr>
        <w:t xml:space="preserve"> are protecting children and young people from being drawn into terrorism by having robust safeguarding policies.</w:t>
      </w:r>
    </w:p>
    <w:p w:rsidR="004C1ACD" w:rsidRPr="004C1ACD" w:rsidRDefault="005E4FF0" w:rsidP="004C1ACD">
      <w:pPr>
        <w:numPr>
          <w:ilvl w:val="0"/>
          <w:numId w:val="1"/>
        </w:numPr>
        <w:spacing w:after="0" w:line="330" w:lineRule="atLeast"/>
        <w:ind w:left="0"/>
        <w:rPr>
          <w:rFonts w:ascii="Tahoma" w:eastAsia="Times New Roman" w:hAnsi="Tahoma" w:cs="Tahoma"/>
          <w:color w:val="000000"/>
          <w:spacing w:val="2"/>
          <w:sz w:val="24"/>
          <w:szCs w:val="24"/>
          <w:lang w:eastAsia="en-GB"/>
        </w:rPr>
      </w:pPr>
      <w:r>
        <w:rPr>
          <w:rFonts w:ascii="Tahoma" w:eastAsia="Times New Roman" w:hAnsi="Tahoma" w:cs="Tahoma"/>
          <w:color w:val="000000"/>
          <w:spacing w:val="2"/>
          <w:sz w:val="24"/>
          <w:szCs w:val="24"/>
          <w:lang w:eastAsia="en-GB"/>
        </w:rPr>
        <w:t>E</w:t>
      </w:r>
      <w:r w:rsidR="00AF7FA0">
        <w:rPr>
          <w:rFonts w:ascii="Tahoma" w:eastAsia="Times New Roman" w:hAnsi="Tahoma" w:cs="Tahoma"/>
          <w:color w:val="000000"/>
          <w:spacing w:val="2"/>
          <w:sz w:val="24"/>
          <w:szCs w:val="24"/>
          <w:lang w:eastAsia="en-GB"/>
        </w:rPr>
        <w:t>nsuring</w:t>
      </w:r>
      <w:r>
        <w:rPr>
          <w:rFonts w:ascii="Tahoma" w:eastAsia="Times New Roman" w:hAnsi="Tahoma" w:cs="Tahoma"/>
          <w:color w:val="000000"/>
          <w:spacing w:val="2"/>
          <w:sz w:val="24"/>
          <w:szCs w:val="24"/>
          <w:lang w:eastAsia="en-GB"/>
        </w:rPr>
        <w:t xml:space="preserve"> that our</w:t>
      </w:r>
      <w:r w:rsidR="004C1ACD" w:rsidRPr="004C1ACD">
        <w:rPr>
          <w:rFonts w:ascii="Tahoma" w:eastAsia="Times New Roman" w:hAnsi="Tahoma" w:cs="Tahoma"/>
          <w:color w:val="000000"/>
          <w:spacing w:val="2"/>
          <w:sz w:val="24"/>
          <w:szCs w:val="24"/>
          <w:lang w:eastAsia="en-GB"/>
        </w:rPr>
        <w:t xml:space="preserve"> safeguarding arrangements take into account the policies and procedures of the Local Safeguarding Children Board.</w:t>
      </w:r>
    </w:p>
    <w:p w:rsidR="004C1ACD" w:rsidRPr="004C1ACD" w:rsidRDefault="003A744D" w:rsidP="004C1ACD">
      <w:pPr>
        <w:numPr>
          <w:ilvl w:val="0"/>
          <w:numId w:val="1"/>
        </w:numPr>
        <w:spacing w:after="0" w:line="330" w:lineRule="atLeast"/>
        <w:ind w:left="0"/>
        <w:rPr>
          <w:rFonts w:ascii="Tahoma" w:eastAsia="Times New Roman" w:hAnsi="Tahoma" w:cs="Tahoma"/>
          <w:color w:val="000000"/>
          <w:spacing w:val="2"/>
          <w:sz w:val="24"/>
          <w:szCs w:val="24"/>
          <w:lang w:eastAsia="en-GB"/>
        </w:rPr>
      </w:pPr>
      <w:r w:rsidRPr="004C1ACD">
        <w:rPr>
          <w:rFonts w:ascii="Tahoma" w:eastAsia="Times New Roman" w:hAnsi="Tahoma" w:cs="Tahoma"/>
          <w:color w:val="000000"/>
          <w:spacing w:val="2"/>
          <w:sz w:val="24"/>
          <w:szCs w:val="24"/>
          <w:lang w:eastAsia="en-GB"/>
        </w:rPr>
        <w:t>maki</w:t>
      </w:r>
      <w:r>
        <w:rPr>
          <w:rFonts w:ascii="Tahoma" w:eastAsia="Times New Roman" w:hAnsi="Tahoma" w:cs="Tahoma"/>
          <w:color w:val="000000"/>
          <w:spacing w:val="2"/>
          <w:sz w:val="24"/>
          <w:szCs w:val="24"/>
          <w:lang w:eastAsia="en-GB"/>
        </w:rPr>
        <w:t>ng</w:t>
      </w:r>
      <w:r w:rsidR="004C1ACD" w:rsidRPr="004C1ACD">
        <w:rPr>
          <w:rFonts w:ascii="Tahoma" w:eastAsia="Times New Roman" w:hAnsi="Tahoma" w:cs="Tahoma"/>
          <w:color w:val="000000"/>
          <w:spacing w:val="2"/>
          <w:sz w:val="24"/>
          <w:szCs w:val="24"/>
          <w:lang w:eastAsia="en-GB"/>
        </w:rPr>
        <w:t xml:space="preserve"> sure that staff have the knowledge and confidence to identify children at risk of being drawn into terrorism, and to challenge extremist ideas which can be used to legitimise terrorism</w:t>
      </w:r>
    </w:p>
    <w:p w:rsidR="004C1ACD" w:rsidRPr="004C1ACD" w:rsidRDefault="00AF7FA0" w:rsidP="004C1ACD">
      <w:pPr>
        <w:numPr>
          <w:ilvl w:val="0"/>
          <w:numId w:val="1"/>
        </w:numPr>
        <w:spacing w:after="0" w:line="330" w:lineRule="atLeast"/>
        <w:ind w:left="0"/>
        <w:rPr>
          <w:rFonts w:ascii="Tahoma" w:eastAsia="Times New Roman" w:hAnsi="Tahoma" w:cs="Tahoma"/>
          <w:color w:val="000000"/>
          <w:spacing w:val="2"/>
          <w:sz w:val="24"/>
          <w:szCs w:val="24"/>
          <w:lang w:eastAsia="en-GB"/>
        </w:rPr>
      </w:pPr>
      <w:r>
        <w:rPr>
          <w:rFonts w:ascii="Tahoma" w:eastAsia="Times New Roman" w:hAnsi="Tahoma" w:cs="Tahoma"/>
          <w:color w:val="000000"/>
          <w:spacing w:val="2"/>
          <w:sz w:val="24"/>
          <w:szCs w:val="24"/>
          <w:lang w:eastAsia="en-GB"/>
        </w:rPr>
        <w:t>ensuring</w:t>
      </w:r>
      <w:r w:rsidR="004C1ACD" w:rsidRPr="004C1ACD">
        <w:rPr>
          <w:rFonts w:ascii="Tahoma" w:eastAsia="Times New Roman" w:hAnsi="Tahoma" w:cs="Tahoma"/>
          <w:color w:val="000000"/>
          <w:spacing w:val="2"/>
          <w:sz w:val="24"/>
          <w:szCs w:val="24"/>
          <w:lang w:eastAsia="en-GB"/>
        </w:rPr>
        <w:t xml:space="preserve"> children are safe from terrorist and extremist material when accessing the internet</w:t>
      </w:r>
    </w:p>
    <w:p w:rsidR="004C1ACD" w:rsidRPr="004C1ACD" w:rsidRDefault="004C1ACD" w:rsidP="004C1ACD">
      <w:pPr>
        <w:spacing w:before="300" w:after="150" w:line="411" w:lineRule="atLeast"/>
        <w:outlineLvl w:val="1"/>
        <w:rPr>
          <w:rFonts w:ascii="Tahoma" w:eastAsia="Times New Roman" w:hAnsi="Tahoma" w:cs="Tahoma"/>
          <w:color w:val="437EC6"/>
          <w:spacing w:val="2"/>
          <w:sz w:val="36"/>
          <w:szCs w:val="36"/>
          <w:lang w:eastAsia="en-GB"/>
        </w:rPr>
      </w:pPr>
      <w:r w:rsidRPr="004C1ACD">
        <w:rPr>
          <w:rFonts w:ascii="Tahoma" w:eastAsia="Times New Roman" w:hAnsi="Tahoma" w:cs="Tahoma"/>
          <w:color w:val="437EC6"/>
          <w:spacing w:val="2"/>
          <w:sz w:val="36"/>
          <w:szCs w:val="36"/>
          <w:lang w:eastAsia="en-GB"/>
        </w:rPr>
        <w:t>What does this mean in practice?</w:t>
      </w:r>
    </w:p>
    <w:p w:rsidR="004C1ACD" w:rsidRDefault="00AF7FA0" w:rsidP="004C1ACD">
      <w:pPr>
        <w:spacing w:after="300" w:line="330" w:lineRule="atLeast"/>
        <w:rPr>
          <w:rFonts w:ascii="Tahoma" w:eastAsia="Times New Roman" w:hAnsi="Tahoma" w:cs="Tahoma"/>
          <w:color w:val="000000"/>
          <w:spacing w:val="2"/>
          <w:sz w:val="24"/>
          <w:szCs w:val="24"/>
          <w:lang w:eastAsia="en-GB"/>
        </w:rPr>
      </w:pPr>
      <w:r>
        <w:rPr>
          <w:rFonts w:ascii="Tahoma" w:eastAsia="Times New Roman" w:hAnsi="Tahoma" w:cs="Tahoma"/>
          <w:color w:val="000000"/>
          <w:spacing w:val="2"/>
          <w:sz w:val="24"/>
          <w:szCs w:val="24"/>
          <w:lang w:eastAsia="en-GB"/>
        </w:rPr>
        <w:t>As early years practitioners,</w:t>
      </w:r>
      <w:r w:rsidR="004C1ACD" w:rsidRPr="004C1ACD">
        <w:rPr>
          <w:rFonts w:ascii="Tahoma" w:eastAsia="Times New Roman" w:hAnsi="Tahoma" w:cs="Tahoma"/>
          <w:color w:val="000000"/>
          <w:spacing w:val="2"/>
          <w:sz w:val="24"/>
          <w:szCs w:val="24"/>
          <w:lang w:eastAsia="en-GB"/>
        </w:rPr>
        <w:t xml:space="preserve"> </w:t>
      </w:r>
      <w:r w:rsidR="005E4FF0">
        <w:rPr>
          <w:rFonts w:ascii="Tahoma" w:eastAsia="Times New Roman" w:hAnsi="Tahoma" w:cs="Tahoma"/>
          <w:color w:val="000000"/>
          <w:spacing w:val="2"/>
          <w:sz w:val="24"/>
          <w:szCs w:val="24"/>
          <w:lang w:eastAsia="en-GB"/>
        </w:rPr>
        <w:t>we</w:t>
      </w:r>
      <w:r w:rsidR="004C1ACD" w:rsidRPr="004C1ACD">
        <w:rPr>
          <w:rFonts w:ascii="Tahoma" w:eastAsia="Times New Roman" w:hAnsi="Tahoma" w:cs="Tahoma"/>
          <w:color w:val="000000"/>
          <w:spacing w:val="2"/>
          <w:sz w:val="24"/>
          <w:szCs w:val="24"/>
          <w:lang w:eastAsia="en-GB"/>
        </w:rPr>
        <w:t xml:space="preserve"> have a critical part to play</w:t>
      </w:r>
      <w:r w:rsidR="005E4FF0">
        <w:rPr>
          <w:rFonts w:ascii="Tahoma" w:eastAsia="Times New Roman" w:hAnsi="Tahoma" w:cs="Tahoma"/>
          <w:color w:val="000000"/>
          <w:spacing w:val="2"/>
          <w:sz w:val="24"/>
          <w:szCs w:val="24"/>
          <w:lang w:eastAsia="en-GB"/>
        </w:rPr>
        <w:t xml:space="preserve"> as we nurture probably </w:t>
      </w:r>
      <w:r w:rsidR="004C1ACD" w:rsidRPr="004C1ACD">
        <w:rPr>
          <w:rFonts w:ascii="Tahoma" w:eastAsia="Times New Roman" w:hAnsi="Tahoma" w:cs="Tahoma"/>
          <w:color w:val="000000"/>
          <w:spacing w:val="2"/>
          <w:sz w:val="24"/>
          <w:szCs w:val="24"/>
          <w:lang w:eastAsia="en-GB"/>
        </w:rPr>
        <w:t>the most vulnerable and impressionable members of society.</w:t>
      </w:r>
      <w:r>
        <w:rPr>
          <w:rFonts w:ascii="Tahoma" w:eastAsia="Times New Roman" w:hAnsi="Tahoma" w:cs="Tahoma"/>
          <w:color w:val="000000"/>
          <w:spacing w:val="2"/>
          <w:sz w:val="24"/>
          <w:szCs w:val="24"/>
          <w:lang w:eastAsia="en-GB"/>
        </w:rPr>
        <w:t xml:space="preserve">  </w:t>
      </w:r>
      <w:r w:rsidR="004C1ACD" w:rsidRPr="004C1ACD">
        <w:rPr>
          <w:rFonts w:ascii="Tahoma" w:eastAsia="Times New Roman" w:hAnsi="Tahoma" w:cs="Tahoma"/>
          <w:color w:val="000000"/>
          <w:spacing w:val="2"/>
          <w:sz w:val="24"/>
          <w:szCs w:val="24"/>
          <w:lang w:eastAsia="en-GB"/>
        </w:rPr>
        <w:t>In England, the Early Years Foundation Stage (EYFS) places clear duties on providers to keep children safe and promote their welfare.</w:t>
      </w:r>
      <w:r>
        <w:rPr>
          <w:rFonts w:ascii="Tahoma" w:eastAsia="Times New Roman" w:hAnsi="Tahoma" w:cs="Tahoma"/>
          <w:color w:val="000000"/>
          <w:spacing w:val="2"/>
          <w:sz w:val="24"/>
          <w:szCs w:val="24"/>
          <w:lang w:eastAsia="en-GB"/>
        </w:rPr>
        <w:t xml:space="preserve">  </w:t>
      </w:r>
      <w:r w:rsidR="004C1ACD" w:rsidRPr="004C1ACD">
        <w:rPr>
          <w:rFonts w:ascii="Tahoma" w:eastAsia="Times New Roman" w:hAnsi="Tahoma" w:cs="Tahoma"/>
          <w:color w:val="000000"/>
          <w:spacing w:val="2"/>
          <w:sz w:val="24"/>
          <w:szCs w:val="24"/>
          <w:lang w:eastAsia="en-GB"/>
        </w:rPr>
        <w:t>It makes clear that to protect children in their care, providers must be alert to any safeguarding and child protection issues in the child’s life at home or elsewhere (paragraph 3.4 EYFS).</w:t>
      </w:r>
      <w:r w:rsidR="005E4FF0">
        <w:rPr>
          <w:rFonts w:ascii="Tahoma" w:eastAsia="Times New Roman" w:hAnsi="Tahoma" w:cs="Tahoma"/>
          <w:color w:val="000000"/>
          <w:spacing w:val="2"/>
          <w:sz w:val="24"/>
          <w:szCs w:val="24"/>
          <w:lang w:eastAsia="en-GB"/>
        </w:rPr>
        <w:t xml:space="preserve">  </w:t>
      </w:r>
      <w:r w:rsidR="004C1ACD" w:rsidRPr="004C1ACD">
        <w:rPr>
          <w:rFonts w:ascii="Tahoma" w:eastAsia="Times New Roman" w:hAnsi="Tahoma" w:cs="Tahoma"/>
          <w:color w:val="000000"/>
          <w:spacing w:val="2"/>
          <w:sz w:val="24"/>
          <w:szCs w:val="24"/>
          <w:lang w:eastAsia="en-GB"/>
        </w:rPr>
        <w:t>It also highlights clearly what is not acceptable, for example, failure to challenge gender stereotypes and routinely segregating girls and boys.  Ofsted Comm</w:t>
      </w:r>
      <w:r w:rsidR="005E4FF0">
        <w:rPr>
          <w:rFonts w:ascii="Tahoma" w:eastAsia="Times New Roman" w:hAnsi="Tahoma" w:cs="Tahoma"/>
          <w:color w:val="000000"/>
          <w:spacing w:val="2"/>
          <w:sz w:val="24"/>
          <w:szCs w:val="24"/>
          <w:lang w:eastAsia="en-GB"/>
        </w:rPr>
        <w:t>on Inspection Framework</w:t>
      </w:r>
      <w:r w:rsidR="003A744D">
        <w:rPr>
          <w:rFonts w:ascii="Tahoma" w:eastAsia="Times New Roman" w:hAnsi="Tahoma" w:cs="Tahoma"/>
          <w:color w:val="000000"/>
          <w:spacing w:val="2"/>
          <w:sz w:val="24"/>
          <w:szCs w:val="24"/>
          <w:lang w:eastAsia="en-GB"/>
        </w:rPr>
        <w:t xml:space="preserve">, </w:t>
      </w:r>
      <w:r w:rsidR="003A744D" w:rsidRPr="004C1ACD">
        <w:rPr>
          <w:rFonts w:ascii="Tahoma" w:eastAsia="Times New Roman" w:hAnsi="Tahoma" w:cs="Tahoma"/>
          <w:color w:val="000000"/>
          <w:spacing w:val="2"/>
          <w:sz w:val="24"/>
          <w:szCs w:val="24"/>
          <w:lang w:eastAsia="en-GB"/>
        </w:rPr>
        <w:t>implemented</w:t>
      </w:r>
      <w:r w:rsidR="004C1ACD" w:rsidRPr="004C1ACD">
        <w:rPr>
          <w:rFonts w:ascii="Tahoma" w:eastAsia="Times New Roman" w:hAnsi="Tahoma" w:cs="Tahoma"/>
          <w:color w:val="000000"/>
          <w:spacing w:val="2"/>
          <w:sz w:val="24"/>
          <w:szCs w:val="24"/>
          <w:lang w:eastAsia="en-GB"/>
        </w:rPr>
        <w:t xml:space="preserve"> </w:t>
      </w:r>
      <w:r w:rsidR="005E4FF0">
        <w:rPr>
          <w:rFonts w:ascii="Tahoma" w:eastAsia="Times New Roman" w:hAnsi="Tahoma" w:cs="Tahoma"/>
          <w:color w:val="000000"/>
          <w:spacing w:val="2"/>
          <w:sz w:val="24"/>
          <w:szCs w:val="24"/>
          <w:lang w:eastAsia="en-GB"/>
        </w:rPr>
        <w:t xml:space="preserve">in </w:t>
      </w:r>
      <w:r w:rsidR="004C1ACD" w:rsidRPr="004C1ACD">
        <w:rPr>
          <w:rFonts w:ascii="Tahoma" w:eastAsia="Times New Roman" w:hAnsi="Tahoma" w:cs="Tahoma"/>
          <w:color w:val="000000"/>
          <w:spacing w:val="2"/>
          <w:sz w:val="24"/>
          <w:szCs w:val="24"/>
          <w:lang w:eastAsia="en-GB"/>
        </w:rPr>
        <w:t>September 2015 includes reference to “providers promoting children’s welfare and preventing radicalisation and extremism”.</w:t>
      </w:r>
    </w:p>
    <w:p w:rsidR="005E4FF0" w:rsidRDefault="00AF7FA0" w:rsidP="004C1ACD">
      <w:pPr>
        <w:spacing w:after="300" w:line="330" w:lineRule="atLeast"/>
        <w:rPr>
          <w:rFonts w:ascii="Tahoma" w:eastAsia="Times New Roman" w:hAnsi="Tahoma" w:cs="Tahoma"/>
          <w:color w:val="000000"/>
          <w:spacing w:val="2"/>
          <w:sz w:val="24"/>
          <w:szCs w:val="24"/>
          <w:lang w:eastAsia="en-GB"/>
        </w:rPr>
      </w:pPr>
      <w:r>
        <w:rPr>
          <w:rFonts w:ascii="Tahoma" w:eastAsia="Times New Roman" w:hAnsi="Tahoma" w:cs="Tahoma"/>
          <w:color w:val="000000"/>
          <w:spacing w:val="2"/>
          <w:sz w:val="24"/>
          <w:szCs w:val="24"/>
          <w:lang w:eastAsia="en-GB"/>
        </w:rPr>
        <w:t>Examples of practises:</w:t>
      </w:r>
    </w:p>
    <w:p w:rsidR="00AF7FA0" w:rsidRDefault="005E4FF0" w:rsidP="004C1ACD">
      <w:pPr>
        <w:spacing w:after="300" w:line="330" w:lineRule="atLeast"/>
        <w:rPr>
          <w:rFonts w:ascii="Comic Sans MS" w:hAnsi="Comic Sans MS"/>
        </w:rPr>
      </w:pPr>
      <w:r w:rsidRPr="00AF7FA0">
        <w:rPr>
          <w:rFonts w:ascii="Comic Sans MS" w:hAnsi="Comic Sans MS"/>
        </w:rPr>
        <w:t xml:space="preserve">Democracy: </w:t>
      </w:r>
    </w:p>
    <w:p w:rsidR="00AF7FA0" w:rsidRPr="00AF7FA0" w:rsidRDefault="005E4FF0" w:rsidP="00AF7FA0">
      <w:pPr>
        <w:pStyle w:val="ListParagraph"/>
        <w:numPr>
          <w:ilvl w:val="0"/>
          <w:numId w:val="2"/>
        </w:numPr>
        <w:spacing w:after="300" w:line="330" w:lineRule="atLeast"/>
        <w:rPr>
          <w:rFonts w:ascii="Comic Sans MS" w:hAnsi="Comic Sans MS"/>
        </w:rPr>
      </w:pPr>
      <w:r w:rsidRPr="00AF7FA0">
        <w:rPr>
          <w:rFonts w:ascii="Comic Sans MS" w:hAnsi="Comic Sans MS"/>
        </w:rPr>
        <w:t>making decisions together As part of the focus on self-confidence and self-awareness as cited in Personal, Social and Emotional Development:  Managers and staff can encourage children to see their role in the bigger picture,</w:t>
      </w:r>
    </w:p>
    <w:p w:rsidR="00AF7FA0" w:rsidRDefault="005E4FF0" w:rsidP="00AF7FA0">
      <w:pPr>
        <w:pStyle w:val="ListParagraph"/>
        <w:numPr>
          <w:ilvl w:val="0"/>
          <w:numId w:val="2"/>
        </w:numPr>
        <w:spacing w:after="300" w:line="330" w:lineRule="atLeast"/>
        <w:rPr>
          <w:rFonts w:ascii="Comic Sans MS" w:hAnsi="Comic Sans MS"/>
        </w:rPr>
      </w:pPr>
      <w:r w:rsidRPr="00AF7FA0">
        <w:rPr>
          <w:rFonts w:ascii="Comic Sans MS" w:hAnsi="Comic Sans MS"/>
        </w:rPr>
        <w:t xml:space="preserve">encouraging children to know their views count, value each other’s views and values and talk about their feelings, for example when they do or do not need help. </w:t>
      </w:r>
    </w:p>
    <w:p w:rsidR="00AF7FA0" w:rsidRDefault="005E4FF0" w:rsidP="00AF7FA0">
      <w:pPr>
        <w:pStyle w:val="ListParagraph"/>
        <w:numPr>
          <w:ilvl w:val="0"/>
          <w:numId w:val="2"/>
        </w:numPr>
        <w:spacing w:after="300" w:line="330" w:lineRule="atLeast"/>
        <w:rPr>
          <w:rFonts w:ascii="Comic Sans MS" w:hAnsi="Comic Sans MS"/>
        </w:rPr>
      </w:pPr>
      <w:r w:rsidRPr="00AF7FA0">
        <w:rPr>
          <w:rFonts w:ascii="Comic Sans MS" w:hAnsi="Comic Sans MS"/>
        </w:rPr>
        <w:t xml:space="preserve">When appropriate demonstrate democracy in action, for example, children sharing views on what the theme of their role play area could be with a show of hands.  Staff can support the decisions that children make and provide activities that involve turn-taking, sharing and collaboration. </w:t>
      </w:r>
    </w:p>
    <w:p w:rsidR="00AF7FA0" w:rsidRDefault="005E4FF0" w:rsidP="00AF7FA0">
      <w:pPr>
        <w:pStyle w:val="ListParagraph"/>
        <w:numPr>
          <w:ilvl w:val="0"/>
          <w:numId w:val="2"/>
        </w:numPr>
        <w:spacing w:after="300" w:line="330" w:lineRule="atLeast"/>
        <w:rPr>
          <w:rFonts w:ascii="Comic Sans MS" w:hAnsi="Comic Sans MS"/>
        </w:rPr>
      </w:pPr>
      <w:r w:rsidRPr="00AF7FA0">
        <w:rPr>
          <w:rFonts w:ascii="Comic Sans MS" w:hAnsi="Comic Sans MS"/>
        </w:rPr>
        <w:t>Children should be given opportunities to develop enquiring minds in an atmosphere where questions are valued.</w:t>
      </w:r>
    </w:p>
    <w:p w:rsidR="00AF7FA0" w:rsidRDefault="005E4FF0" w:rsidP="00AF7FA0">
      <w:pPr>
        <w:spacing w:after="300" w:line="330" w:lineRule="atLeast"/>
        <w:ind w:left="360"/>
        <w:rPr>
          <w:rFonts w:ascii="Comic Sans MS" w:hAnsi="Comic Sans MS"/>
        </w:rPr>
      </w:pPr>
      <w:r w:rsidRPr="00AF7FA0">
        <w:rPr>
          <w:rFonts w:ascii="Comic Sans MS" w:hAnsi="Comic Sans MS"/>
        </w:rPr>
        <w:lastRenderedPageBreak/>
        <w:t xml:space="preserve"> Rule of law: </w:t>
      </w:r>
    </w:p>
    <w:p w:rsidR="00AF7FA0" w:rsidRDefault="005E4FF0" w:rsidP="00AF7FA0">
      <w:pPr>
        <w:pStyle w:val="ListParagraph"/>
        <w:numPr>
          <w:ilvl w:val="0"/>
          <w:numId w:val="3"/>
        </w:numPr>
        <w:spacing w:after="300" w:line="330" w:lineRule="atLeast"/>
        <w:rPr>
          <w:rFonts w:ascii="Comic Sans MS" w:hAnsi="Comic Sans MS"/>
        </w:rPr>
      </w:pPr>
      <w:r w:rsidRPr="00AF7FA0">
        <w:rPr>
          <w:rFonts w:ascii="Comic Sans MS" w:hAnsi="Comic Sans MS"/>
        </w:rPr>
        <w:t>understanding rules mat</w:t>
      </w:r>
      <w:r w:rsidR="00AF7FA0">
        <w:rPr>
          <w:rFonts w:ascii="Comic Sans MS" w:hAnsi="Comic Sans MS"/>
        </w:rPr>
        <w:t>ter as stated</w:t>
      </w:r>
      <w:r w:rsidRPr="00AF7FA0">
        <w:rPr>
          <w:rFonts w:ascii="Comic Sans MS" w:hAnsi="Comic Sans MS"/>
        </w:rPr>
        <w:t xml:space="preserve"> in Personal Social and Emotional development</w:t>
      </w:r>
      <w:r w:rsidR="00AF7FA0">
        <w:rPr>
          <w:rFonts w:ascii="Comic Sans MS" w:hAnsi="Comic Sans MS"/>
        </w:rPr>
        <w:t xml:space="preserve">. </w:t>
      </w:r>
      <w:r w:rsidRPr="00AF7FA0">
        <w:rPr>
          <w:rFonts w:ascii="Comic Sans MS" w:hAnsi="Comic Sans MS"/>
        </w:rPr>
        <w:t xml:space="preserve"> </w:t>
      </w:r>
    </w:p>
    <w:p w:rsidR="00AF7FA0" w:rsidRPr="00AF7FA0" w:rsidRDefault="005E4FF0" w:rsidP="004C1ACD">
      <w:pPr>
        <w:pStyle w:val="ListParagraph"/>
        <w:numPr>
          <w:ilvl w:val="0"/>
          <w:numId w:val="3"/>
        </w:numPr>
        <w:spacing w:after="300" w:line="330" w:lineRule="atLeast"/>
        <w:rPr>
          <w:rFonts w:ascii="Comic Sans MS" w:eastAsia="Times New Roman" w:hAnsi="Comic Sans MS" w:cs="Tahoma"/>
          <w:color w:val="000000"/>
          <w:spacing w:val="2"/>
          <w:sz w:val="24"/>
          <w:szCs w:val="24"/>
          <w:lang w:eastAsia="en-GB"/>
        </w:rPr>
      </w:pPr>
      <w:r w:rsidRPr="00AF7FA0">
        <w:rPr>
          <w:rFonts w:ascii="Comic Sans MS" w:hAnsi="Comic Sans MS"/>
        </w:rPr>
        <w:t xml:space="preserve">As part of the focus on </w:t>
      </w:r>
      <w:r w:rsidR="00AF7FA0" w:rsidRPr="00AF7FA0">
        <w:rPr>
          <w:rFonts w:ascii="Comic Sans MS" w:hAnsi="Comic Sans MS"/>
        </w:rPr>
        <w:t>managing feelings and behaviour,</w:t>
      </w:r>
      <w:r w:rsidRPr="00AF7FA0">
        <w:rPr>
          <w:rFonts w:ascii="Comic Sans MS" w:hAnsi="Comic Sans MS"/>
        </w:rPr>
        <w:t xml:space="preserve"> Staff can ensure that children understand their own and others’ behaviour and its</w:t>
      </w:r>
      <w:r w:rsidR="00AF7FA0" w:rsidRPr="00AF7FA0">
        <w:rPr>
          <w:rFonts w:ascii="Comic Sans MS" w:hAnsi="Comic Sans MS"/>
        </w:rPr>
        <w:t xml:space="preserve"> </w:t>
      </w:r>
      <w:r w:rsidR="00AF7FA0">
        <w:rPr>
          <w:rFonts w:ascii="Comic Sans MS" w:hAnsi="Comic Sans MS"/>
        </w:rPr>
        <w:t xml:space="preserve">consequences. </w:t>
      </w:r>
    </w:p>
    <w:p w:rsidR="00AF7FA0" w:rsidRPr="00AF7FA0" w:rsidRDefault="005E4FF0" w:rsidP="004C1ACD">
      <w:pPr>
        <w:pStyle w:val="ListParagraph"/>
        <w:numPr>
          <w:ilvl w:val="0"/>
          <w:numId w:val="3"/>
        </w:numPr>
        <w:spacing w:after="300" w:line="330" w:lineRule="atLeast"/>
        <w:rPr>
          <w:rFonts w:ascii="Comic Sans MS" w:eastAsia="Times New Roman" w:hAnsi="Comic Sans MS" w:cs="Tahoma"/>
          <w:color w:val="000000"/>
          <w:spacing w:val="2"/>
          <w:sz w:val="24"/>
          <w:szCs w:val="24"/>
          <w:lang w:eastAsia="en-GB"/>
        </w:rPr>
      </w:pPr>
      <w:r w:rsidRPr="00AF7FA0">
        <w:rPr>
          <w:rFonts w:ascii="Comic Sans MS" w:hAnsi="Comic Sans MS"/>
        </w:rPr>
        <w:t xml:space="preserve">to distinguish right from wrong.  Staff can collaborate with children to create the rules and the codes of behaviour, for example, to agree the rules about tidying up and ensure that all children understand rules apply to everyone. </w:t>
      </w:r>
    </w:p>
    <w:p w:rsidR="00AF7FA0" w:rsidRDefault="005E4FF0" w:rsidP="00AF7FA0">
      <w:pPr>
        <w:spacing w:after="300" w:line="330" w:lineRule="atLeast"/>
        <w:rPr>
          <w:rFonts w:ascii="Comic Sans MS" w:hAnsi="Comic Sans MS"/>
        </w:rPr>
      </w:pPr>
      <w:r w:rsidRPr="00AF7FA0">
        <w:rPr>
          <w:rFonts w:ascii="Comic Sans MS" w:hAnsi="Comic Sans MS"/>
        </w:rPr>
        <w:t>Individual liberty</w:t>
      </w:r>
    </w:p>
    <w:p w:rsidR="000E130A" w:rsidRDefault="005E4FF0" w:rsidP="00AF7FA0">
      <w:pPr>
        <w:pStyle w:val="ListParagraph"/>
        <w:numPr>
          <w:ilvl w:val="0"/>
          <w:numId w:val="5"/>
        </w:numPr>
        <w:spacing w:after="300" w:line="330" w:lineRule="atLeast"/>
        <w:rPr>
          <w:rFonts w:ascii="Comic Sans MS" w:hAnsi="Comic Sans MS"/>
        </w:rPr>
      </w:pPr>
      <w:r w:rsidRPr="00AF7FA0">
        <w:rPr>
          <w:rFonts w:ascii="Comic Sans MS" w:hAnsi="Comic Sans MS"/>
        </w:rPr>
        <w:t>freedom for all</w:t>
      </w:r>
      <w:r w:rsidR="00AF7FA0">
        <w:rPr>
          <w:rFonts w:ascii="Comic Sans MS" w:hAnsi="Comic Sans MS"/>
        </w:rPr>
        <w:t xml:space="preserve">. </w:t>
      </w:r>
      <w:r w:rsidRPr="00AF7FA0">
        <w:rPr>
          <w:rFonts w:ascii="Comic Sans MS" w:hAnsi="Comic Sans MS"/>
        </w:rPr>
        <w:t xml:space="preserve"> As part of the focus on self-confidence &amp; self-awareness and people &amp; communities as </w:t>
      </w:r>
      <w:r w:rsidR="00AF7FA0">
        <w:rPr>
          <w:rFonts w:ascii="Comic Sans MS" w:hAnsi="Comic Sans MS"/>
        </w:rPr>
        <w:t>laid out</w:t>
      </w:r>
      <w:r w:rsidRPr="00AF7FA0">
        <w:rPr>
          <w:rFonts w:ascii="Comic Sans MS" w:hAnsi="Comic Sans MS"/>
        </w:rPr>
        <w:t xml:space="preserve"> in Personal Social and Emotional development and Understanding the World</w:t>
      </w:r>
      <w:r w:rsidR="00AF7FA0">
        <w:rPr>
          <w:rFonts w:ascii="Comic Sans MS" w:hAnsi="Comic Sans MS"/>
        </w:rPr>
        <w:t xml:space="preserve">.  </w:t>
      </w:r>
    </w:p>
    <w:p w:rsidR="000E130A" w:rsidRDefault="005E4FF0" w:rsidP="00AF7FA0">
      <w:pPr>
        <w:pStyle w:val="ListParagraph"/>
        <w:numPr>
          <w:ilvl w:val="0"/>
          <w:numId w:val="5"/>
        </w:numPr>
        <w:spacing w:after="300" w:line="330" w:lineRule="atLeast"/>
        <w:rPr>
          <w:rFonts w:ascii="Comic Sans MS" w:hAnsi="Comic Sans MS"/>
        </w:rPr>
      </w:pPr>
      <w:r w:rsidRPr="00AF7FA0">
        <w:rPr>
          <w:rFonts w:ascii="Comic Sans MS" w:hAnsi="Comic Sans MS"/>
        </w:rPr>
        <w:t xml:space="preserve">Children should develop a positive sense of themselves. Staff can provide opportunities for children to develop their self-knowledge, self-esteem and increase their confidence in their own abilities, for example through allowing children to take risks on an obstacle course, mixing colours, talking about their experiences and learning.  </w:t>
      </w:r>
    </w:p>
    <w:p w:rsidR="000E130A" w:rsidRDefault="005E4FF0" w:rsidP="00AF7FA0">
      <w:pPr>
        <w:pStyle w:val="ListParagraph"/>
        <w:numPr>
          <w:ilvl w:val="0"/>
          <w:numId w:val="5"/>
        </w:numPr>
        <w:spacing w:after="300" w:line="330" w:lineRule="atLeast"/>
        <w:rPr>
          <w:rFonts w:ascii="Comic Sans MS" w:hAnsi="Comic Sans MS"/>
        </w:rPr>
      </w:pPr>
      <w:r w:rsidRPr="00AF7FA0">
        <w:rPr>
          <w:rFonts w:ascii="Comic Sans MS" w:hAnsi="Comic Sans MS"/>
        </w:rPr>
        <w:t xml:space="preserve">Staff should encourage a range of experiences that allow children to explore </w:t>
      </w:r>
      <w:r w:rsidR="003A744D" w:rsidRPr="00AF7FA0">
        <w:rPr>
          <w:rFonts w:ascii="Comic Sans MS" w:hAnsi="Comic Sans MS"/>
        </w:rPr>
        <w:t>the</w:t>
      </w:r>
      <w:r w:rsidR="003A744D">
        <w:rPr>
          <w:rFonts w:ascii="Comic Sans MS" w:hAnsi="Comic Sans MS"/>
        </w:rPr>
        <w:t>ir language</w:t>
      </w:r>
      <w:r w:rsidR="000E130A">
        <w:rPr>
          <w:rFonts w:ascii="Comic Sans MS" w:hAnsi="Comic Sans MS"/>
        </w:rPr>
        <w:t xml:space="preserve"> </w:t>
      </w:r>
      <w:r w:rsidR="003A744D">
        <w:rPr>
          <w:rFonts w:ascii="Comic Sans MS" w:hAnsi="Comic Sans MS"/>
        </w:rPr>
        <w:t>for</w:t>
      </w:r>
      <w:r w:rsidRPr="00AF7FA0">
        <w:rPr>
          <w:rFonts w:ascii="Comic Sans MS" w:hAnsi="Comic Sans MS"/>
        </w:rPr>
        <w:t xml:space="preserve"> feelings and responsibility, reflect on their differences and understand we are f</w:t>
      </w:r>
      <w:r w:rsidR="000E130A">
        <w:rPr>
          <w:rFonts w:ascii="Comic Sans MS" w:hAnsi="Comic Sans MS"/>
        </w:rPr>
        <w:t xml:space="preserve">ree to have different opinions.  </w:t>
      </w:r>
    </w:p>
    <w:p w:rsidR="000E130A" w:rsidRDefault="000E130A" w:rsidP="000E130A">
      <w:pPr>
        <w:spacing w:after="300" w:line="330" w:lineRule="atLeast"/>
        <w:rPr>
          <w:rFonts w:ascii="Comic Sans MS" w:hAnsi="Comic Sans MS"/>
        </w:rPr>
      </w:pPr>
      <w:r>
        <w:rPr>
          <w:rFonts w:ascii="Comic Sans MS" w:hAnsi="Comic Sans MS"/>
        </w:rPr>
        <w:t>Mutual respect and tolerance</w:t>
      </w:r>
    </w:p>
    <w:p w:rsidR="000E130A" w:rsidRDefault="005E4FF0" w:rsidP="000E130A">
      <w:pPr>
        <w:pStyle w:val="ListParagraph"/>
        <w:numPr>
          <w:ilvl w:val="0"/>
          <w:numId w:val="6"/>
        </w:numPr>
        <w:spacing w:after="300" w:line="330" w:lineRule="atLeast"/>
        <w:rPr>
          <w:rFonts w:ascii="Comic Sans MS" w:hAnsi="Comic Sans MS"/>
        </w:rPr>
      </w:pPr>
      <w:r w:rsidRPr="000E130A">
        <w:rPr>
          <w:rFonts w:ascii="Comic Sans MS" w:hAnsi="Comic Sans MS"/>
        </w:rPr>
        <w:t>treat others as you want to be treated As part of the focus on people &amp; communities, managing feelings &amp; behaviour a</w:t>
      </w:r>
      <w:r w:rsidR="000E130A">
        <w:rPr>
          <w:rFonts w:ascii="Comic Sans MS" w:hAnsi="Comic Sans MS"/>
        </w:rPr>
        <w:t xml:space="preserve">nd making relationships as set out </w:t>
      </w:r>
      <w:r w:rsidRPr="000E130A">
        <w:rPr>
          <w:rFonts w:ascii="Comic Sans MS" w:hAnsi="Comic Sans MS"/>
        </w:rPr>
        <w:t>in Personal Social and Emotional development and Understand</w:t>
      </w:r>
      <w:r w:rsidR="000E130A">
        <w:rPr>
          <w:rFonts w:ascii="Comic Sans MS" w:hAnsi="Comic Sans MS"/>
        </w:rPr>
        <w:t>ing the World.</w:t>
      </w:r>
      <w:r w:rsidRPr="000E130A">
        <w:rPr>
          <w:rFonts w:ascii="Comic Sans MS" w:hAnsi="Comic Sans MS"/>
        </w:rPr>
        <w:t xml:space="preserve"> </w:t>
      </w:r>
      <w:r w:rsidR="000E130A">
        <w:rPr>
          <w:rFonts w:ascii="Comic Sans MS" w:hAnsi="Comic Sans MS"/>
        </w:rPr>
        <w:t xml:space="preserve"> </w:t>
      </w:r>
      <w:r w:rsidR="003A744D">
        <w:rPr>
          <w:rFonts w:ascii="Comic Sans MS" w:hAnsi="Comic Sans MS"/>
        </w:rPr>
        <w:t>Practitioners should</w:t>
      </w:r>
      <w:r w:rsidR="000E130A">
        <w:rPr>
          <w:rFonts w:ascii="Comic Sans MS" w:hAnsi="Comic Sans MS"/>
        </w:rPr>
        <w:t xml:space="preserve"> create a feeling</w:t>
      </w:r>
      <w:r w:rsidRPr="000E130A">
        <w:rPr>
          <w:rFonts w:ascii="Comic Sans MS" w:hAnsi="Comic Sans MS"/>
        </w:rPr>
        <w:t xml:space="preserve"> of </w:t>
      </w:r>
      <w:r w:rsidR="003A744D" w:rsidRPr="000E130A">
        <w:rPr>
          <w:rFonts w:ascii="Comic Sans MS" w:hAnsi="Comic Sans MS"/>
        </w:rPr>
        <w:t>inclusively</w:t>
      </w:r>
      <w:r w:rsidRPr="000E130A">
        <w:rPr>
          <w:rFonts w:ascii="Comic Sans MS" w:hAnsi="Comic Sans MS"/>
        </w:rPr>
        <w:t xml:space="preserve"> and tolerance where views, faiths, cultures and races are valued and children are engaged with the wider community.  </w:t>
      </w:r>
    </w:p>
    <w:p w:rsidR="000E130A" w:rsidRDefault="005E4FF0" w:rsidP="000E130A">
      <w:pPr>
        <w:pStyle w:val="ListParagraph"/>
        <w:numPr>
          <w:ilvl w:val="0"/>
          <w:numId w:val="6"/>
        </w:numPr>
        <w:spacing w:after="300" w:line="330" w:lineRule="atLeast"/>
        <w:rPr>
          <w:rFonts w:ascii="Comic Sans MS" w:hAnsi="Comic Sans MS"/>
        </w:rPr>
      </w:pPr>
      <w:r w:rsidRPr="000E130A">
        <w:rPr>
          <w:rFonts w:ascii="Comic Sans MS" w:hAnsi="Comic Sans MS"/>
        </w:rPr>
        <w:t>Children should acquire a tolerance and appreciation of and respect for their own</w:t>
      </w:r>
      <w:r w:rsidR="000E130A">
        <w:t xml:space="preserve"> </w:t>
      </w:r>
      <w:r w:rsidRPr="000E130A">
        <w:rPr>
          <w:rFonts w:ascii="Comic Sans MS" w:hAnsi="Comic Sans MS"/>
        </w:rPr>
        <w:t xml:space="preserve">and other cultures; know about similarities and differences between themselves and others and among families, faiths, communities, cultures and traditions and share and discuss practices, celebrations and experiences.  </w:t>
      </w:r>
    </w:p>
    <w:p w:rsidR="000E130A" w:rsidRDefault="005E4FF0" w:rsidP="000E130A">
      <w:pPr>
        <w:pStyle w:val="ListParagraph"/>
        <w:numPr>
          <w:ilvl w:val="0"/>
          <w:numId w:val="6"/>
        </w:numPr>
        <w:spacing w:after="300" w:line="330" w:lineRule="atLeast"/>
        <w:rPr>
          <w:rFonts w:ascii="Comic Sans MS" w:hAnsi="Comic Sans MS"/>
        </w:rPr>
      </w:pPr>
      <w:r w:rsidRPr="000E130A">
        <w:rPr>
          <w:rFonts w:ascii="Comic Sans MS" w:hAnsi="Comic Sans MS"/>
        </w:rPr>
        <w:t>Staff should encourage and explain the importance of tolerant behaviours such as</w:t>
      </w:r>
      <w:r w:rsidR="000E130A">
        <w:t xml:space="preserve"> </w:t>
      </w:r>
      <w:r w:rsidRPr="000E130A">
        <w:rPr>
          <w:rFonts w:ascii="Comic Sans MS" w:hAnsi="Comic Sans MS"/>
        </w:rPr>
        <w:t xml:space="preserve">sharing and respecting other’s opinions. </w:t>
      </w:r>
      <w:r w:rsidR="000E130A">
        <w:rPr>
          <w:rFonts w:ascii="Comic Sans MS" w:hAnsi="Comic Sans MS"/>
        </w:rPr>
        <w:t xml:space="preserve"> </w:t>
      </w:r>
    </w:p>
    <w:p w:rsidR="000E130A" w:rsidRDefault="000E130A" w:rsidP="000E130A">
      <w:pPr>
        <w:pStyle w:val="ListParagraph"/>
        <w:numPr>
          <w:ilvl w:val="0"/>
          <w:numId w:val="6"/>
        </w:numPr>
        <w:spacing w:after="300" w:line="330" w:lineRule="atLeast"/>
        <w:rPr>
          <w:rFonts w:ascii="Comic Sans MS" w:hAnsi="Comic Sans MS"/>
        </w:rPr>
      </w:pPr>
      <w:r>
        <w:rPr>
          <w:rFonts w:ascii="Comic Sans MS" w:hAnsi="Comic Sans MS"/>
        </w:rPr>
        <w:t>Staff</w:t>
      </w:r>
      <w:r w:rsidR="005E4FF0" w:rsidRPr="000E130A">
        <w:rPr>
          <w:rFonts w:ascii="Comic Sans MS" w:hAnsi="Comic Sans MS"/>
        </w:rPr>
        <w:t xml:space="preserve"> should promote diverse attitudes and challenge stereotypes, for example, sharing stories that reflect and value the diversity of children’s experiences and providing resources and activities that challenge gender, cultural and racial </w:t>
      </w:r>
      <w:r w:rsidR="005E4FF0" w:rsidRPr="000E130A">
        <w:rPr>
          <w:rFonts w:ascii="Comic Sans MS" w:hAnsi="Comic Sans MS"/>
        </w:rPr>
        <w:lastRenderedPageBreak/>
        <w:t xml:space="preserve">stereotyping. A minimum approach, for example having notices on the walls or multi-faith books on the shelves will fall short of ‘actively promoting’. </w:t>
      </w:r>
    </w:p>
    <w:p w:rsidR="000E130A" w:rsidRDefault="000E130A" w:rsidP="000E130A">
      <w:pPr>
        <w:pStyle w:val="ListParagraph"/>
        <w:spacing w:after="300" w:line="330" w:lineRule="atLeast"/>
        <w:ind w:left="765"/>
        <w:rPr>
          <w:rFonts w:ascii="Comic Sans MS" w:hAnsi="Comic Sans MS"/>
        </w:rPr>
      </w:pPr>
    </w:p>
    <w:p w:rsidR="000E130A" w:rsidRDefault="005E4FF0" w:rsidP="000E130A">
      <w:pPr>
        <w:spacing w:after="300" w:line="330" w:lineRule="atLeast"/>
        <w:rPr>
          <w:rFonts w:ascii="Comic Sans MS" w:hAnsi="Comic Sans MS"/>
        </w:rPr>
      </w:pPr>
      <w:r w:rsidRPr="000E130A">
        <w:rPr>
          <w:rFonts w:ascii="Comic Sans MS" w:hAnsi="Comic Sans MS"/>
        </w:rPr>
        <w:t xml:space="preserve">What is not acceptable is: </w:t>
      </w:r>
    </w:p>
    <w:p w:rsidR="000E130A" w:rsidRDefault="005E4FF0" w:rsidP="000E130A">
      <w:pPr>
        <w:pStyle w:val="ListParagraph"/>
        <w:numPr>
          <w:ilvl w:val="0"/>
          <w:numId w:val="7"/>
        </w:numPr>
        <w:spacing w:after="300" w:line="330" w:lineRule="atLeast"/>
        <w:rPr>
          <w:rFonts w:ascii="Comic Sans MS" w:hAnsi="Comic Sans MS"/>
        </w:rPr>
      </w:pPr>
      <w:r w:rsidRPr="000E130A">
        <w:rPr>
          <w:rFonts w:ascii="Comic Sans MS" w:hAnsi="Comic Sans MS"/>
        </w:rPr>
        <w:t>3  actively promoting intolerance of other faiths, cultures and races</w:t>
      </w:r>
    </w:p>
    <w:p w:rsidR="000E130A" w:rsidRDefault="005E4FF0" w:rsidP="000E130A">
      <w:pPr>
        <w:pStyle w:val="ListParagraph"/>
        <w:numPr>
          <w:ilvl w:val="0"/>
          <w:numId w:val="7"/>
        </w:numPr>
        <w:spacing w:after="300" w:line="330" w:lineRule="atLeast"/>
        <w:rPr>
          <w:rFonts w:ascii="Comic Sans MS" w:hAnsi="Comic Sans MS"/>
        </w:rPr>
      </w:pPr>
      <w:r w:rsidRPr="000E130A">
        <w:rPr>
          <w:rFonts w:ascii="Comic Sans MS" w:hAnsi="Comic Sans MS"/>
        </w:rPr>
        <w:t>failure to challenge gender stereotypes and routinely segregate girls and boys</w:t>
      </w:r>
    </w:p>
    <w:p w:rsidR="000E130A" w:rsidRDefault="005E4FF0" w:rsidP="000E130A">
      <w:pPr>
        <w:pStyle w:val="ListParagraph"/>
        <w:numPr>
          <w:ilvl w:val="0"/>
          <w:numId w:val="7"/>
        </w:numPr>
        <w:spacing w:after="300" w:line="330" w:lineRule="atLeast"/>
        <w:rPr>
          <w:rFonts w:ascii="Comic Sans MS" w:hAnsi="Comic Sans MS"/>
        </w:rPr>
      </w:pPr>
      <w:r w:rsidRPr="000E130A">
        <w:rPr>
          <w:rFonts w:ascii="Comic Sans MS" w:hAnsi="Comic Sans MS"/>
        </w:rPr>
        <w:t>isolating children from their wider community</w:t>
      </w:r>
    </w:p>
    <w:p w:rsidR="005E4FF0" w:rsidRDefault="005E4FF0" w:rsidP="000E130A">
      <w:pPr>
        <w:pStyle w:val="ListParagraph"/>
        <w:numPr>
          <w:ilvl w:val="0"/>
          <w:numId w:val="7"/>
        </w:numPr>
        <w:spacing w:after="300" w:line="330" w:lineRule="atLeast"/>
        <w:rPr>
          <w:rFonts w:ascii="Comic Sans MS" w:hAnsi="Comic Sans MS"/>
        </w:rPr>
      </w:pPr>
      <w:r w:rsidRPr="000E130A">
        <w:rPr>
          <w:rFonts w:ascii="Comic Sans MS" w:hAnsi="Comic Sans MS"/>
        </w:rPr>
        <w:t>failure to challenge behaviours (whether of staff, children or parents) that are not in line with the fundamental British values of democracy, rule of law, individual liberty, mutual respect and tolerance for those with different faiths and beliefs</w:t>
      </w:r>
    </w:p>
    <w:p w:rsidR="000E130A" w:rsidRDefault="000E130A" w:rsidP="000E130A">
      <w:pPr>
        <w:spacing w:after="300" w:line="330" w:lineRule="atLeast"/>
        <w:rPr>
          <w:rFonts w:ascii="Comic Sans MS" w:hAnsi="Comic Sans MS"/>
        </w:rPr>
      </w:pPr>
    </w:p>
    <w:p w:rsidR="000E130A" w:rsidRDefault="000E130A" w:rsidP="000E130A">
      <w:pPr>
        <w:spacing w:after="300" w:line="330" w:lineRule="atLeast"/>
        <w:rPr>
          <w:rFonts w:ascii="Comic Sans MS" w:hAnsi="Comic Sans MS"/>
        </w:rPr>
      </w:pPr>
    </w:p>
    <w:p w:rsidR="000E130A" w:rsidRDefault="000E130A" w:rsidP="000E130A">
      <w:pPr>
        <w:spacing w:after="300" w:line="330" w:lineRule="atLeast"/>
        <w:rPr>
          <w:rFonts w:ascii="Comic Sans MS" w:hAnsi="Comic Sans MS"/>
        </w:rPr>
      </w:pPr>
    </w:p>
    <w:p w:rsidR="000E130A" w:rsidRDefault="000E130A" w:rsidP="000E130A">
      <w:pPr>
        <w:spacing w:after="300" w:line="330" w:lineRule="atLeast"/>
        <w:rPr>
          <w:rFonts w:ascii="Comic Sans MS" w:hAnsi="Comic Sans MS"/>
        </w:rPr>
      </w:pPr>
    </w:p>
    <w:p w:rsidR="000E130A" w:rsidRDefault="000E130A" w:rsidP="000E130A">
      <w:pPr>
        <w:spacing w:after="300" w:line="330" w:lineRule="atLeast"/>
        <w:rPr>
          <w:rFonts w:ascii="Comic Sans MS" w:hAnsi="Comic Sans MS"/>
        </w:rPr>
      </w:pPr>
    </w:p>
    <w:p w:rsidR="000E130A" w:rsidRDefault="000E130A" w:rsidP="000E130A">
      <w:pPr>
        <w:spacing w:after="300" w:line="330" w:lineRule="atLeast"/>
        <w:rPr>
          <w:rFonts w:ascii="Comic Sans MS" w:hAnsi="Comic Sans MS"/>
        </w:rPr>
      </w:pPr>
    </w:p>
    <w:p w:rsidR="000E130A" w:rsidRDefault="000E130A" w:rsidP="000E130A">
      <w:pPr>
        <w:spacing w:after="300" w:line="330" w:lineRule="atLeast"/>
        <w:rPr>
          <w:rFonts w:ascii="Comic Sans MS" w:hAnsi="Comic Sans MS"/>
        </w:rPr>
      </w:pPr>
    </w:p>
    <w:p w:rsidR="000E130A" w:rsidRDefault="000E130A" w:rsidP="000E130A">
      <w:pPr>
        <w:spacing w:after="300" w:line="330" w:lineRule="atLeast"/>
        <w:rPr>
          <w:rFonts w:ascii="Comic Sans MS" w:hAnsi="Comic Sans MS"/>
        </w:rPr>
      </w:pPr>
    </w:p>
    <w:p w:rsidR="000E130A" w:rsidRDefault="000E130A" w:rsidP="000E130A">
      <w:pPr>
        <w:spacing w:after="300" w:line="330" w:lineRule="atLeast"/>
        <w:rPr>
          <w:rFonts w:ascii="Comic Sans MS" w:hAnsi="Comic Sans MS"/>
        </w:rPr>
      </w:pPr>
    </w:p>
    <w:p w:rsidR="000E130A" w:rsidRDefault="000E130A" w:rsidP="000E130A">
      <w:pPr>
        <w:spacing w:after="300" w:line="330" w:lineRule="atLeast"/>
        <w:rPr>
          <w:rFonts w:ascii="Comic Sans MS" w:hAnsi="Comic Sans MS"/>
        </w:rPr>
      </w:pPr>
    </w:p>
    <w:p w:rsidR="000E130A" w:rsidRDefault="000E130A" w:rsidP="000E130A">
      <w:pPr>
        <w:spacing w:after="300" w:line="330" w:lineRule="atLeast"/>
        <w:rPr>
          <w:rFonts w:ascii="Comic Sans MS" w:hAnsi="Comic Sans MS"/>
        </w:rPr>
      </w:pPr>
    </w:p>
    <w:p w:rsidR="000E130A" w:rsidRDefault="000E130A" w:rsidP="000E130A">
      <w:pPr>
        <w:spacing w:after="300" w:line="330" w:lineRule="atLeast"/>
        <w:rPr>
          <w:rFonts w:ascii="Comic Sans MS" w:hAnsi="Comic Sans MS"/>
        </w:rPr>
      </w:pPr>
    </w:p>
    <w:p w:rsidR="000E130A" w:rsidRDefault="000E130A" w:rsidP="000E130A">
      <w:pPr>
        <w:spacing w:after="300" w:line="330" w:lineRule="atLeast"/>
        <w:jc w:val="center"/>
        <w:rPr>
          <w:rFonts w:ascii="Comic Sans MS" w:hAnsi="Comic Sans MS"/>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p>
    <w:p w:rsidR="000E130A" w:rsidRPr="000E130A" w:rsidRDefault="000E130A" w:rsidP="000E130A">
      <w:pPr>
        <w:spacing w:after="300" w:line="330" w:lineRule="atLeast"/>
        <w:jc w:val="center"/>
        <w:rPr>
          <w:rFonts w:ascii="Comic Sans MS" w:hAnsi="Comic Sans MS"/>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Reviewed 29/07/2017</w:t>
      </w:r>
    </w:p>
    <w:sectPr w:rsidR="000E130A" w:rsidRPr="000E130A" w:rsidSect="00AF7FA0">
      <w:pgSz w:w="11906" w:h="16838"/>
      <w:pgMar w:top="1361" w:right="1361" w:bottom="1361" w:left="136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922A8"/>
    <w:multiLevelType w:val="hybridMultilevel"/>
    <w:tmpl w:val="8A54322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nsid w:val="17FD6D18"/>
    <w:multiLevelType w:val="hybridMultilevel"/>
    <w:tmpl w:val="EC16A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8741939"/>
    <w:multiLevelType w:val="hybridMultilevel"/>
    <w:tmpl w:val="15407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BC42B86"/>
    <w:multiLevelType w:val="hybridMultilevel"/>
    <w:tmpl w:val="DA209E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5F0520A8"/>
    <w:multiLevelType w:val="multilevel"/>
    <w:tmpl w:val="E3DE6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8BA01ED"/>
    <w:multiLevelType w:val="hybridMultilevel"/>
    <w:tmpl w:val="1F566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0F66348"/>
    <w:multiLevelType w:val="hybridMultilevel"/>
    <w:tmpl w:val="1584D8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2"/>
  </w:num>
  <w:num w:numId="3">
    <w:abstractNumId w:val="3"/>
  </w:num>
  <w:num w:numId="4">
    <w:abstractNumId w:val="6"/>
  </w:num>
  <w:num w:numId="5">
    <w:abstractNumId w:val="1"/>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C1ACD"/>
    <w:rsid w:val="000E130A"/>
    <w:rsid w:val="000F790E"/>
    <w:rsid w:val="003A744D"/>
    <w:rsid w:val="004C1ACD"/>
    <w:rsid w:val="005E4FF0"/>
    <w:rsid w:val="00714A98"/>
    <w:rsid w:val="00A56339"/>
    <w:rsid w:val="00AF7FA0"/>
    <w:rsid w:val="00C60B7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B7D"/>
  </w:style>
  <w:style w:type="paragraph" w:styleId="Heading2">
    <w:name w:val="heading 2"/>
    <w:basedOn w:val="Normal"/>
    <w:link w:val="Heading2Char"/>
    <w:uiPriority w:val="9"/>
    <w:qFormat/>
    <w:rsid w:val="004C1AC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C1AC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4C1ACD"/>
    <w:rPr>
      <w:color w:val="0000FF"/>
      <w:u w:val="single"/>
    </w:rPr>
  </w:style>
  <w:style w:type="character" w:customStyle="1" w:styleId="apple-converted-space">
    <w:name w:val="apple-converted-space"/>
    <w:basedOn w:val="DefaultParagraphFont"/>
    <w:rsid w:val="004C1ACD"/>
  </w:style>
  <w:style w:type="character" w:customStyle="1" w:styleId="Heading2Char">
    <w:name w:val="Heading 2 Char"/>
    <w:basedOn w:val="DefaultParagraphFont"/>
    <w:link w:val="Heading2"/>
    <w:uiPriority w:val="9"/>
    <w:rsid w:val="004C1ACD"/>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4C1ACD"/>
    <w:rPr>
      <w:b/>
      <w:bCs/>
    </w:rPr>
  </w:style>
  <w:style w:type="paragraph" w:styleId="ListParagraph">
    <w:name w:val="List Paragraph"/>
    <w:basedOn w:val="Normal"/>
    <w:uiPriority w:val="34"/>
    <w:qFormat/>
    <w:rsid w:val="00AF7FA0"/>
    <w:pPr>
      <w:ind w:left="720"/>
      <w:contextualSpacing/>
    </w:pPr>
  </w:style>
  <w:style w:type="paragraph" w:styleId="BalloonText">
    <w:name w:val="Balloon Text"/>
    <w:basedOn w:val="Normal"/>
    <w:link w:val="BalloonTextChar"/>
    <w:uiPriority w:val="99"/>
    <w:semiHidden/>
    <w:unhideWhenUsed/>
    <w:rsid w:val="00AF7F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7F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16524721">
      <w:bodyDiv w:val="1"/>
      <w:marLeft w:val="0"/>
      <w:marRight w:val="0"/>
      <w:marTop w:val="0"/>
      <w:marBottom w:val="0"/>
      <w:divBdr>
        <w:top w:val="none" w:sz="0" w:space="0" w:color="auto"/>
        <w:left w:val="none" w:sz="0" w:space="0" w:color="auto"/>
        <w:bottom w:val="none" w:sz="0" w:space="0" w:color="auto"/>
        <w:right w:val="none" w:sz="0" w:space="0" w:color="auto"/>
      </w:divBdr>
    </w:div>
    <w:div w:id="115051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4</Pages>
  <Words>1030</Words>
  <Characters>5874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2018-05-12T15:49:00Z</cp:lastPrinted>
  <dcterms:created xsi:type="dcterms:W3CDTF">2018-05-12T15:09:00Z</dcterms:created>
  <dcterms:modified xsi:type="dcterms:W3CDTF">2018-05-12T15:53:00Z</dcterms:modified>
</cp:coreProperties>
</file>