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B55C5" w14:textId="4554451C" w:rsidR="00BA285F" w:rsidRPr="00047B40" w:rsidRDefault="00BA285F" w:rsidP="00BA28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b/>
          <w:bCs/>
          <w:sz w:val="24"/>
          <w:szCs w:val="24"/>
        </w:rPr>
        <w:t>Harveys Lake Borough, Luzerne County</w:t>
      </w:r>
    </w:p>
    <w:p w14:paraId="62BE921C" w14:textId="77777777" w:rsidR="00DD5A94" w:rsidRPr="00047B40" w:rsidRDefault="00BA285F" w:rsidP="00BA28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B40">
        <w:rPr>
          <w:rFonts w:ascii="Times New Roman" w:hAnsi="Times New Roman" w:cs="Times New Roman"/>
          <w:b/>
          <w:bCs/>
          <w:sz w:val="24"/>
          <w:szCs w:val="24"/>
        </w:rPr>
        <w:t xml:space="preserve">Work Session </w:t>
      </w:r>
      <w:r w:rsidR="00DD5A94" w:rsidRPr="00047B40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58A3BA13" w14:textId="1ECABCED" w:rsidR="00BA285F" w:rsidRPr="00047B40" w:rsidRDefault="00BA285F" w:rsidP="00BA28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b/>
          <w:bCs/>
          <w:sz w:val="24"/>
          <w:szCs w:val="24"/>
        </w:rPr>
        <w:t>September 17, 2024</w:t>
      </w:r>
    </w:p>
    <w:p w14:paraId="1C265647" w14:textId="77777777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> </w:t>
      </w:r>
    </w:p>
    <w:p w14:paraId="05C8A070" w14:textId="77777777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>The Work Session Meeting of the Harveys Lake Borough Council was held on Tuesday, September 17, 2024,</w:t>
      </w:r>
      <w:r w:rsidRPr="00047B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7B40">
        <w:rPr>
          <w:rFonts w:ascii="Times New Roman" w:hAnsi="Times New Roman" w:cs="Times New Roman"/>
          <w:sz w:val="24"/>
          <w:szCs w:val="24"/>
        </w:rPr>
        <w:t>at 6:30 p.m. in the Harveys Lake General Municipal Building, 4875 Memorial Highway, Harveys Lake, PA, 18618. </w:t>
      </w:r>
    </w:p>
    <w:p w14:paraId="7CBF9677" w14:textId="77777777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> </w:t>
      </w:r>
    </w:p>
    <w:p w14:paraId="5CFC52C2" w14:textId="570EC9BD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>President Delaney welcomed everyone, called the meeting to order, and led the Pledge of Allegiance. He announced that the meeting was being recorded and asked that anyone with a recording device let the council know.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340"/>
        <w:gridCol w:w="2340"/>
      </w:tblGrid>
      <w:tr w:rsidR="00BA285F" w:rsidRPr="00047B40" w14:paraId="68372367" w14:textId="77777777" w:rsidTr="00BA285F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FBC4F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808C1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496B9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285F" w:rsidRPr="00047B40" w14:paraId="7C932AE5" w14:textId="77777777" w:rsidTr="00BA285F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60B59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Mike Rush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E2282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Mayor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EB284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Present </w:t>
            </w:r>
          </w:p>
        </w:tc>
      </w:tr>
      <w:tr w:rsidR="00BA285F" w:rsidRPr="00047B40" w14:paraId="0F68F355" w14:textId="77777777" w:rsidTr="00BA285F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19531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David A. Delaney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55855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President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AA56C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Present </w:t>
            </w:r>
          </w:p>
        </w:tc>
      </w:tr>
      <w:tr w:rsidR="00BA285F" w:rsidRPr="00047B40" w14:paraId="30FA6600" w14:textId="77777777" w:rsidTr="00BA285F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BC837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Clarence Hogan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CB2A2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Vice President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DC3B8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Present </w:t>
            </w:r>
          </w:p>
        </w:tc>
      </w:tr>
      <w:tr w:rsidR="00BA285F" w:rsidRPr="00047B40" w14:paraId="624E98C5" w14:textId="77777777" w:rsidTr="00BA285F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7E718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Lewis Evans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93612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Council Member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C2CC7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Present </w:t>
            </w:r>
          </w:p>
        </w:tc>
      </w:tr>
      <w:tr w:rsidR="00BA285F" w:rsidRPr="00047B40" w14:paraId="7EA4C9CF" w14:textId="77777777" w:rsidTr="00BA285F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7AC88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Brandon Harris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2DDFB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Council Member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ADAB3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Present </w:t>
            </w:r>
          </w:p>
        </w:tc>
      </w:tr>
      <w:tr w:rsidR="00BA285F" w:rsidRPr="00047B40" w14:paraId="1D139725" w14:textId="77777777" w:rsidTr="00BA285F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F00AA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Robinn Mikalic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933FB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Council Member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BDCD5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Present </w:t>
            </w:r>
          </w:p>
        </w:tc>
      </w:tr>
      <w:tr w:rsidR="00BA285F" w:rsidRPr="00047B40" w14:paraId="4A10C101" w14:textId="77777777" w:rsidTr="00BA285F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A3006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Robert Prescott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117E5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Council Member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E6B21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Present </w:t>
            </w:r>
          </w:p>
        </w:tc>
      </w:tr>
      <w:tr w:rsidR="00BA285F" w:rsidRPr="00047B40" w14:paraId="1E7626F2" w14:textId="77777777" w:rsidTr="00BA285F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9327A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Charles West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280D5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Council Member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557CD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Present </w:t>
            </w:r>
          </w:p>
        </w:tc>
      </w:tr>
      <w:tr w:rsidR="00BA285F" w:rsidRPr="00047B40" w14:paraId="29A2FAA6" w14:textId="77777777" w:rsidTr="00BA285F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0D2BA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William Watt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107FB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Solicitor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BFCED" w14:textId="77777777" w:rsidR="00BA285F" w:rsidRPr="00047B40" w:rsidRDefault="00BA285F" w:rsidP="00BA2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40">
              <w:rPr>
                <w:rFonts w:ascii="Times New Roman" w:hAnsi="Times New Roman" w:cs="Times New Roman"/>
                <w:sz w:val="24"/>
                <w:szCs w:val="24"/>
              </w:rPr>
              <w:t>Present </w:t>
            </w:r>
          </w:p>
        </w:tc>
      </w:tr>
    </w:tbl>
    <w:p w14:paraId="6C767104" w14:textId="77777777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> </w:t>
      </w:r>
    </w:p>
    <w:p w14:paraId="16DAA7EF" w14:textId="77777777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>Agenda </w:t>
      </w:r>
    </w:p>
    <w:p w14:paraId="5D692A81" w14:textId="77777777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> </w:t>
      </w:r>
    </w:p>
    <w:p w14:paraId="269076EC" w14:textId="3CFEB64C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>Executive Session </w:t>
      </w:r>
      <w:r w:rsidR="00E26B06" w:rsidRPr="00047B40">
        <w:rPr>
          <w:rFonts w:ascii="Times New Roman" w:hAnsi="Times New Roman" w:cs="Times New Roman"/>
          <w:sz w:val="24"/>
          <w:szCs w:val="24"/>
        </w:rPr>
        <w:t>was held</w:t>
      </w:r>
    </w:p>
    <w:p w14:paraId="0F2F1055" w14:textId="77777777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> </w:t>
      </w:r>
    </w:p>
    <w:p w14:paraId="1B924321" w14:textId="77777777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>Discussion of Realty Transfer Tax </w:t>
      </w:r>
    </w:p>
    <w:p w14:paraId="55260FF2" w14:textId="6D5E3518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>Solicitor Watt researched further. This is not an option for the borough to move forward due to the borough code. </w:t>
      </w:r>
    </w:p>
    <w:p w14:paraId="303E9147" w14:textId="77777777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> </w:t>
      </w:r>
    </w:p>
    <w:p w14:paraId="6B582CE1" w14:textId="77777777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>Discussion regarding codification of Borough legislation  </w:t>
      </w:r>
    </w:p>
    <w:p w14:paraId="30BE96A5" w14:textId="5F741EA3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 xml:space="preserve">Solicitor Watt stated that the borough </w:t>
      </w:r>
      <w:r w:rsidR="00E26B06" w:rsidRPr="00047B40">
        <w:rPr>
          <w:rFonts w:ascii="Times New Roman" w:hAnsi="Times New Roman" w:cs="Times New Roman"/>
          <w:sz w:val="24"/>
          <w:szCs w:val="24"/>
        </w:rPr>
        <w:t xml:space="preserve">council will need to </w:t>
      </w:r>
      <w:r w:rsidRPr="00047B40">
        <w:rPr>
          <w:rFonts w:ascii="Times New Roman" w:hAnsi="Times New Roman" w:cs="Times New Roman"/>
          <w:sz w:val="24"/>
          <w:szCs w:val="24"/>
        </w:rPr>
        <w:t>work on the codification due to changes made to ordinances.   </w:t>
      </w:r>
    </w:p>
    <w:p w14:paraId="1AA608CB" w14:textId="77777777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> </w:t>
      </w:r>
    </w:p>
    <w:p w14:paraId="6EAC06D8" w14:textId="77777777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>Discussion of accepting the benefits packet from Creative Benefits </w:t>
      </w:r>
    </w:p>
    <w:p w14:paraId="588F8806" w14:textId="7A84FC92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>Council member Mikalic would like to see if other options are available for benefits.  </w:t>
      </w:r>
    </w:p>
    <w:p w14:paraId="15623C41" w14:textId="77777777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> </w:t>
      </w:r>
    </w:p>
    <w:p w14:paraId="74AE3691" w14:textId="77777777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>Discussion of adopting a resolution for the police Retirement program (PMRS) </w:t>
      </w:r>
    </w:p>
    <w:p w14:paraId="5A705847" w14:textId="5F6B5505" w:rsidR="00BA285F" w:rsidRPr="00047B40" w:rsidRDefault="00E26B06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 xml:space="preserve">There is an issue with the contribution to the Police pension plan. </w:t>
      </w:r>
      <w:r w:rsidR="00BA285F" w:rsidRPr="00047B40">
        <w:rPr>
          <w:rFonts w:ascii="Times New Roman" w:hAnsi="Times New Roman" w:cs="Times New Roman"/>
          <w:sz w:val="24"/>
          <w:szCs w:val="24"/>
        </w:rPr>
        <w:t xml:space="preserve">This will be </w:t>
      </w:r>
      <w:r w:rsidRPr="00047B40">
        <w:rPr>
          <w:rFonts w:ascii="Times New Roman" w:hAnsi="Times New Roman" w:cs="Times New Roman"/>
          <w:sz w:val="24"/>
          <w:szCs w:val="24"/>
        </w:rPr>
        <w:t xml:space="preserve">further </w:t>
      </w:r>
      <w:r w:rsidR="00BA285F" w:rsidRPr="00047B40">
        <w:rPr>
          <w:rFonts w:ascii="Times New Roman" w:hAnsi="Times New Roman" w:cs="Times New Roman"/>
          <w:sz w:val="24"/>
          <w:szCs w:val="24"/>
        </w:rPr>
        <w:t>discussed in an Executive Session with the Police.  </w:t>
      </w:r>
      <w:r w:rsidRPr="00047B40">
        <w:rPr>
          <w:rFonts w:ascii="Times New Roman" w:hAnsi="Times New Roman" w:cs="Times New Roman"/>
          <w:sz w:val="24"/>
          <w:szCs w:val="24"/>
        </w:rPr>
        <w:t xml:space="preserve">Solicitor Watt will contact PMRS regarding </w:t>
      </w:r>
      <w:r w:rsidR="00DC2310" w:rsidRPr="00047B40">
        <w:rPr>
          <w:rFonts w:ascii="Times New Roman" w:hAnsi="Times New Roman" w:cs="Times New Roman"/>
          <w:sz w:val="24"/>
          <w:szCs w:val="24"/>
        </w:rPr>
        <w:t>waiting until next month.</w:t>
      </w:r>
    </w:p>
    <w:p w14:paraId="22F78286" w14:textId="77777777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> </w:t>
      </w:r>
    </w:p>
    <w:p w14:paraId="0C570348" w14:textId="08AEF47F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 xml:space="preserve">Discussion of a Resolution to submit a Local Share Account grant application for $400,000.00 from the Commonwealth Financing Authority to purchase and install a new generator at one of </w:t>
      </w:r>
      <w:r w:rsidRPr="00047B40">
        <w:rPr>
          <w:rFonts w:ascii="Times New Roman" w:hAnsi="Times New Roman" w:cs="Times New Roman"/>
          <w:sz w:val="24"/>
          <w:szCs w:val="24"/>
        </w:rPr>
        <w:lastRenderedPageBreak/>
        <w:t>the Borough's primary pump stations for the General Municipal Authority of Harveys Lake and designating Council President to execute all necessary documents </w:t>
      </w:r>
    </w:p>
    <w:p w14:paraId="0125A844" w14:textId="1ABC852D" w:rsidR="00BA285F" w:rsidRPr="00047B40" w:rsidRDefault="00DC2310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 xml:space="preserve">President Delaney advised there is no issue regarding this Resolution for GMAHL and asked if anyone would like to discuss it further. Everyone agreed to pass the Resolution. </w:t>
      </w:r>
    </w:p>
    <w:p w14:paraId="1CB4FAA4" w14:textId="77777777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> </w:t>
      </w:r>
    </w:p>
    <w:p w14:paraId="6600396C" w14:textId="56B908F4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 xml:space="preserve">Discussion </w:t>
      </w:r>
      <w:proofErr w:type="gramStart"/>
      <w:r w:rsidRPr="00047B40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047B40">
        <w:rPr>
          <w:rFonts w:ascii="Times New Roman" w:hAnsi="Times New Roman" w:cs="Times New Roman"/>
          <w:sz w:val="24"/>
          <w:szCs w:val="24"/>
        </w:rPr>
        <w:t xml:space="preserve"> increasing Zoning fees</w:t>
      </w:r>
    </w:p>
    <w:p w14:paraId="31A7D364" w14:textId="77777777" w:rsidR="00BA285F" w:rsidRPr="00047B40" w:rsidRDefault="00BA285F" w:rsidP="00DC2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>The council discussed increasing the fees. A resolution will need to be passed to accept the new fees which will take effect January 1, 2025.  </w:t>
      </w:r>
    </w:p>
    <w:p w14:paraId="0E657BBF" w14:textId="77777777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> </w:t>
      </w:r>
    </w:p>
    <w:p w14:paraId="66490EC0" w14:textId="77777777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>Motion to adjourn 7:05 p.m. First Council Member West Second Council Member Harris</w:t>
      </w:r>
      <w:r w:rsidRPr="00047B40">
        <w:rPr>
          <w:rFonts w:ascii="Times New Roman" w:hAnsi="Times New Roman" w:cs="Times New Roman"/>
          <w:sz w:val="24"/>
          <w:szCs w:val="24"/>
        </w:rPr>
        <w:tab/>
        <w:t> </w:t>
      </w:r>
    </w:p>
    <w:p w14:paraId="0F3F7385" w14:textId="77777777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002CCA" w14:textId="24B7B4E1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 xml:space="preserve">Respectfully, </w:t>
      </w:r>
    </w:p>
    <w:p w14:paraId="2799E309" w14:textId="77777777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FCF679" w14:textId="77777777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7A1E9" w14:textId="77777777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91D903" w14:textId="5E8841F8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>Allyson Barcheski</w:t>
      </w:r>
    </w:p>
    <w:p w14:paraId="08032F96" w14:textId="0761DDAD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sz w:val="24"/>
          <w:szCs w:val="24"/>
        </w:rPr>
        <w:t>Borough Secretary</w:t>
      </w:r>
    </w:p>
    <w:p w14:paraId="1BC7B6B7" w14:textId="77777777" w:rsidR="00BA285F" w:rsidRPr="00047B40" w:rsidRDefault="00BA285F" w:rsidP="00BA28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B4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47B40">
        <w:rPr>
          <w:rFonts w:ascii="Times New Roman" w:hAnsi="Times New Roman" w:cs="Times New Roman"/>
          <w:sz w:val="24"/>
          <w:szCs w:val="24"/>
        </w:rPr>
        <w:t>   </w:t>
      </w:r>
    </w:p>
    <w:p w14:paraId="4EE325E5" w14:textId="77777777" w:rsidR="005C7818" w:rsidRPr="00047B40" w:rsidRDefault="005C7818" w:rsidP="00BA285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C7818" w:rsidRPr="00047B40" w:rsidSect="00BA285F">
      <w:footerReference w:type="default" r:id="rId6"/>
      <w:pgSz w:w="12240" w:h="15840"/>
      <w:pgMar w:top="810" w:right="1440" w:bottom="1440" w:left="1440" w:header="720" w:footer="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0BF0B" w14:textId="77777777" w:rsidR="003E52E7" w:rsidRDefault="003E52E7" w:rsidP="00BA285F">
      <w:pPr>
        <w:spacing w:after="0" w:line="240" w:lineRule="auto"/>
      </w:pPr>
      <w:r>
        <w:separator/>
      </w:r>
    </w:p>
  </w:endnote>
  <w:endnote w:type="continuationSeparator" w:id="0">
    <w:p w14:paraId="3AA61A71" w14:textId="77777777" w:rsidR="003E52E7" w:rsidRDefault="003E52E7" w:rsidP="00BA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79D8A" w14:textId="77777777" w:rsidR="00BA285F" w:rsidRDefault="00BA285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468D03C" w14:textId="77777777" w:rsidR="00BA285F" w:rsidRDefault="00BA2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2700F" w14:textId="77777777" w:rsidR="003E52E7" w:rsidRDefault="003E52E7" w:rsidP="00BA285F">
      <w:pPr>
        <w:spacing w:after="0" w:line="240" w:lineRule="auto"/>
      </w:pPr>
      <w:r>
        <w:separator/>
      </w:r>
    </w:p>
  </w:footnote>
  <w:footnote w:type="continuationSeparator" w:id="0">
    <w:p w14:paraId="7EE5D4AA" w14:textId="77777777" w:rsidR="003E52E7" w:rsidRDefault="003E52E7" w:rsidP="00BA2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5F"/>
    <w:rsid w:val="00047B40"/>
    <w:rsid w:val="001A6911"/>
    <w:rsid w:val="0029434E"/>
    <w:rsid w:val="00332D5C"/>
    <w:rsid w:val="00335F69"/>
    <w:rsid w:val="003E52E7"/>
    <w:rsid w:val="005C7818"/>
    <w:rsid w:val="00754AC7"/>
    <w:rsid w:val="009439D3"/>
    <w:rsid w:val="00B405D2"/>
    <w:rsid w:val="00B8236C"/>
    <w:rsid w:val="00BA285F"/>
    <w:rsid w:val="00C77261"/>
    <w:rsid w:val="00C96DAA"/>
    <w:rsid w:val="00DC2310"/>
    <w:rsid w:val="00DD5A94"/>
    <w:rsid w:val="00E2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B81B4F"/>
  <w15:chartTrackingRefBased/>
  <w15:docId w15:val="{334E6A46-A685-42E2-A971-021C377D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85F"/>
  </w:style>
  <w:style w:type="paragraph" w:styleId="Footer">
    <w:name w:val="footer"/>
    <w:basedOn w:val="Normal"/>
    <w:link w:val="FooterChar"/>
    <w:uiPriority w:val="99"/>
    <w:unhideWhenUsed/>
    <w:rsid w:val="00BA2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6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5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1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5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5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83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6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1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5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Alley Barcheski</dc:creator>
  <cp:keywords/>
  <dc:description/>
  <cp:lastModifiedBy>Allyson Barcheski</cp:lastModifiedBy>
  <cp:revision>5</cp:revision>
  <cp:lastPrinted>2024-10-14T13:09:00Z</cp:lastPrinted>
  <dcterms:created xsi:type="dcterms:W3CDTF">2024-10-13T22:58:00Z</dcterms:created>
  <dcterms:modified xsi:type="dcterms:W3CDTF">2024-11-25T14:25:00Z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26df405b-9800-4ea7-b379-550f44cdd95a</vt:lpwstr>
  </property>
</Properties>
</file>