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52CC" w14:textId="42681BE0" w:rsidR="00745746" w:rsidRDefault="00745746" w:rsidP="00745746">
      <w:pPr>
        <w:spacing w:after="0"/>
        <w:jc w:val="center"/>
      </w:pPr>
      <w:r>
        <w:t>Waterview POA Board of Directors Meeting</w:t>
      </w:r>
    </w:p>
    <w:p w14:paraId="0318A650" w14:textId="15B3DE70" w:rsidR="00745746" w:rsidRDefault="00FF5C42" w:rsidP="00745746">
      <w:pPr>
        <w:spacing w:after="0"/>
        <w:jc w:val="center"/>
      </w:pPr>
      <w:r>
        <w:t>1</w:t>
      </w:r>
      <w:r w:rsidR="00235C17">
        <w:t>2</w:t>
      </w:r>
      <w:r>
        <w:t>-</w:t>
      </w:r>
      <w:r w:rsidR="0062278D">
        <w:t>1</w:t>
      </w:r>
      <w:r w:rsidR="00235C17">
        <w:t>5</w:t>
      </w:r>
      <w:r w:rsidR="00154434">
        <w:t>-25</w:t>
      </w:r>
    </w:p>
    <w:p w14:paraId="000CBF65" w14:textId="77777777" w:rsidR="00154434" w:rsidRDefault="00154434" w:rsidP="00745746">
      <w:pPr>
        <w:spacing w:after="0"/>
        <w:jc w:val="center"/>
      </w:pPr>
    </w:p>
    <w:p w14:paraId="2EA579D8" w14:textId="77777777" w:rsidR="00745746" w:rsidRDefault="00745746" w:rsidP="00745746">
      <w:pPr>
        <w:spacing w:after="0"/>
        <w:jc w:val="center"/>
      </w:pPr>
    </w:p>
    <w:p w14:paraId="3EFAC532" w14:textId="0D0D4F44" w:rsidR="00745746" w:rsidRDefault="00745746" w:rsidP="00745746">
      <w:pPr>
        <w:pStyle w:val="ListParagraph"/>
        <w:numPr>
          <w:ilvl w:val="0"/>
          <w:numId w:val="1"/>
        </w:numPr>
        <w:spacing w:after="0"/>
      </w:pPr>
      <w:r>
        <w:t xml:space="preserve">Call to order:  </w:t>
      </w:r>
      <w:r w:rsidRPr="004F3A39">
        <w:t>6:3</w:t>
      </w:r>
      <w:r w:rsidR="004F3A39" w:rsidRPr="004F3A39">
        <w:t>2</w:t>
      </w:r>
      <w:r w:rsidRPr="004F3A39">
        <w:t>pm</w:t>
      </w:r>
    </w:p>
    <w:p w14:paraId="082BE47D" w14:textId="40A33C5C" w:rsidR="001B3433" w:rsidRPr="001B3433" w:rsidRDefault="00745746" w:rsidP="00361EA1">
      <w:pPr>
        <w:pStyle w:val="ListParagraph"/>
        <w:numPr>
          <w:ilvl w:val="1"/>
          <w:numId w:val="1"/>
        </w:numPr>
        <w:spacing w:after="0"/>
      </w:pPr>
      <w:r w:rsidRPr="001B3433">
        <w:t xml:space="preserve">Board members present:  </w:t>
      </w:r>
      <w:r w:rsidR="00361EA1">
        <w:t>George Brobst</w:t>
      </w:r>
      <w:r w:rsidRPr="001B3433">
        <w:t xml:space="preserve">, </w:t>
      </w:r>
      <w:r w:rsidR="00154434" w:rsidRPr="001B3433">
        <w:t>Kirk Schwyn</w:t>
      </w:r>
      <w:r w:rsidRPr="001B3433">
        <w:t>, Ray Ludowese</w:t>
      </w:r>
      <w:r w:rsidR="001B3433">
        <w:t xml:space="preserve">. </w:t>
      </w:r>
    </w:p>
    <w:p w14:paraId="5C227C58" w14:textId="77777777" w:rsidR="0064415B" w:rsidRDefault="0064415B" w:rsidP="0064415B">
      <w:pPr>
        <w:pStyle w:val="ListParagraph"/>
        <w:spacing w:after="0"/>
        <w:ind w:left="1440"/>
      </w:pPr>
    </w:p>
    <w:p w14:paraId="7CBABE6F" w14:textId="493AEC26" w:rsidR="00745746" w:rsidRDefault="00745746" w:rsidP="00745746">
      <w:pPr>
        <w:pStyle w:val="ListParagraph"/>
        <w:numPr>
          <w:ilvl w:val="0"/>
          <w:numId w:val="1"/>
        </w:numPr>
        <w:spacing w:after="0"/>
      </w:pPr>
      <w:r>
        <w:rPr>
          <w:b/>
          <w:bCs/>
        </w:rPr>
        <w:t xml:space="preserve">Motion </w:t>
      </w:r>
      <w:r w:rsidR="004F3A39" w:rsidRPr="004F3A39">
        <w:t>Kirk</w:t>
      </w:r>
      <w:r w:rsidRPr="004F3A39">
        <w:t>/</w:t>
      </w:r>
      <w:r w:rsidR="00361EA1" w:rsidRPr="004F3A39">
        <w:t>Ray</w:t>
      </w:r>
      <w:r>
        <w:t xml:space="preserve"> to </w:t>
      </w:r>
      <w:r w:rsidRPr="00D7208B">
        <w:t xml:space="preserve">approve </w:t>
      </w:r>
      <w:r w:rsidR="00422BF7">
        <w:t>11-17</w:t>
      </w:r>
      <w:r w:rsidR="00E57E42">
        <w:t>-25</w:t>
      </w:r>
      <w:r>
        <w:t xml:space="preserve"> meeting minutes. </w:t>
      </w:r>
      <w:r w:rsidR="00E57E42">
        <w:t xml:space="preserve">All in favor. </w:t>
      </w:r>
      <w:r>
        <w:t>Motion carried.</w:t>
      </w:r>
    </w:p>
    <w:p w14:paraId="22EF685B" w14:textId="77777777" w:rsidR="0064415B" w:rsidRDefault="0064415B" w:rsidP="0064415B">
      <w:pPr>
        <w:pStyle w:val="ListParagraph"/>
        <w:spacing w:after="0"/>
      </w:pPr>
    </w:p>
    <w:p w14:paraId="7D380576" w14:textId="37C95C4D" w:rsidR="00B767AB" w:rsidRDefault="00B767AB" w:rsidP="00B767AB">
      <w:pPr>
        <w:pStyle w:val="ListParagraph"/>
        <w:numPr>
          <w:ilvl w:val="0"/>
          <w:numId w:val="1"/>
        </w:numPr>
        <w:spacing w:after="0"/>
      </w:pPr>
      <w:r>
        <w:t xml:space="preserve">Ray Ludowese </w:t>
      </w:r>
      <w:r w:rsidR="00361EA1">
        <w:t>presented the following financial information</w:t>
      </w:r>
      <w:r>
        <w:t>:</w:t>
      </w:r>
    </w:p>
    <w:p w14:paraId="2AB7648F" w14:textId="45A51909" w:rsidR="00B767AB" w:rsidRDefault="00422BF7" w:rsidP="00B767AB">
      <w:pPr>
        <w:pStyle w:val="ListParagraph"/>
        <w:numPr>
          <w:ilvl w:val="1"/>
          <w:numId w:val="1"/>
        </w:numPr>
        <w:spacing w:after="0"/>
      </w:pPr>
      <w:r>
        <w:t>November</w:t>
      </w:r>
      <w:r w:rsidR="00361EA1">
        <w:t xml:space="preserve"> financial report was not received from GPS.  </w:t>
      </w:r>
      <w:r>
        <w:t>Ray reviewed October financials which were received after the November meeting.</w:t>
      </w:r>
    </w:p>
    <w:p w14:paraId="44FADF2B" w14:textId="362C270E" w:rsidR="00422BF7" w:rsidRDefault="00422BF7" w:rsidP="00422BF7">
      <w:pPr>
        <w:pStyle w:val="ListParagraph"/>
        <w:numPr>
          <w:ilvl w:val="2"/>
          <w:numId w:val="1"/>
        </w:numPr>
        <w:spacing w:after="0"/>
      </w:pPr>
      <w:r>
        <w:t>10-31-25 checking account balance = $78,788.51</w:t>
      </w:r>
    </w:p>
    <w:p w14:paraId="60DAABF6" w14:textId="164EEC36" w:rsidR="00422BF7" w:rsidRDefault="00422BF7" w:rsidP="00422BF7">
      <w:pPr>
        <w:pStyle w:val="ListParagraph"/>
        <w:numPr>
          <w:ilvl w:val="2"/>
          <w:numId w:val="1"/>
        </w:numPr>
        <w:spacing w:after="0"/>
      </w:pPr>
      <w:r>
        <w:t>95 delinquent properties = $10,187.24</w:t>
      </w:r>
    </w:p>
    <w:p w14:paraId="1D1EB8E8" w14:textId="19E68F68" w:rsidR="00A40562" w:rsidRDefault="00A40562" w:rsidP="00422BF7">
      <w:pPr>
        <w:pStyle w:val="ListParagraph"/>
        <w:numPr>
          <w:ilvl w:val="1"/>
          <w:numId w:val="1"/>
        </w:numPr>
        <w:spacing w:after="0"/>
      </w:pPr>
      <w:r>
        <w:t xml:space="preserve">The 2026 budget was </w:t>
      </w:r>
      <w:r w:rsidR="00422BF7">
        <w:t>sent to all members on 11-21-25.</w:t>
      </w:r>
      <w:r>
        <w:t xml:space="preserve">  The 2026 assessment w</w:t>
      </w:r>
      <w:r w:rsidR="00422BF7">
        <w:t>as</w:t>
      </w:r>
      <w:r>
        <w:t xml:space="preserve"> be raised to $</w:t>
      </w:r>
      <w:r w:rsidR="00422BF7">
        <w:t>90.00</w:t>
      </w:r>
      <w:r>
        <w:t xml:space="preserve"> per property.  (2025 assessment was $66.00).  </w:t>
      </w:r>
    </w:p>
    <w:p w14:paraId="78FBE32E" w14:textId="4A11BAD0" w:rsidR="004F3A39" w:rsidRDefault="004F3A39" w:rsidP="004F3A39">
      <w:pPr>
        <w:pStyle w:val="ListParagraph"/>
        <w:numPr>
          <w:ilvl w:val="1"/>
          <w:numId w:val="1"/>
        </w:numPr>
        <w:spacing w:after="0"/>
      </w:pPr>
      <w:r>
        <w:t>The 2026 budget was approved by the board during the 11-17-25 meeting.</w:t>
      </w:r>
    </w:p>
    <w:p w14:paraId="19801C66" w14:textId="59D7AD70" w:rsidR="00B767AB" w:rsidRDefault="00361EA1" w:rsidP="00B767AB">
      <w:pPr>
        <w:pStyle w:val="ListParagraph"/>
        <w:numPr>
          <w:ilvl w:val="1"/>
          <w:numId w:val="1"/>
        </w:numPr>
        <w:spacing w:after="0"/>
      </w:pPr>
      <w:r>
        <w:t xml:space="preserve">One quote was received from Atlas Insurance for a General Liability insurance policy.  The total premium is </w:t>
      </w:r>
      <w:r w:rsidRPr="00361EA1">
        <w:rPr>
          <w:b/>
          <w:bCs/>
        </w:rPr>
        <w:t>$17,214.65</w:t>
      </w:r>
      <w:r>
        <w:rPr>
          <w:b/>
          <w:bCs/>
        </w:rPr>
        <w:t>.</w:t>
      </w:r>
      <w:r w:rsidR="00422BF7">
        <w:rPr>
          <w:b/>
          <w:bCs/>
        </w:rPr>
        <w:t xml:space="preserve">  </w:t>
      </w:r>
      <w:r>
        <w:rPr>
          <w:b/>
          <w:bCs/>
        </w:rPr>
        <w:t xml:space="preserve"> </w:t>
      </w:r>
    </w:p>
    <w:p w14:paraId="33D29246" w14:textId="161DC44D" w:rsidR="00422BF7" w:rsidRDefault="00422BF7" w:rsidP="00422BF7">
      <w:pPr>
        <w:pStyle w:val="ListParagraph"/>
        <w:numPr>
          <w:ilvl w:val="2"/>
          <w:numId w:val="1"/>
        </w:numPr>
        <w:spacing w:after="0"/>
      </w:pPr>
      <w:r>
        <w:t>The policy was signed by President George Brobst on 12-5-25.</w:t>
      </w:r>
    </w:p>
    <w:p w14:paraId="0156B18E" w14:textId="6855EC52" w:rsidR="001D2B8F" w:rsidRDefault="001D2B8F" w:rsidP="00422BF7">
      <w:pPr>
        <w:pStyle w:val="ListParagraph"/>
        <w:numPr>
          <w:ilvl w:val="2"/>
          <w:numId w:val="1"/>
        </w:numPr>
        <w:spacing w:after="0"/>
      </w:pPr>
      <w:r>
        <w:t>Each occurrence $1,000,000.00</w:t>
      </w:r>
    </w:p>
    <w:p w14:paraId="21F93DD0" w14:textId="622D6CA1" w:rsidR="001D2B8F" w:rsidRDefault="001D2B8F" w:rsidP="00422BF7">
      <w:pPr>
        <w:pStyle w:val="ListParagraph"/>
        <w:numPr>
          <w:ilvl w:val="2"/>
          <w:numId w:val="1"/>
        </w:numPr>
        <w:spacing w:after="0"/>
      </w:pPr>
      <w:r>
        <w:t>Aggregate Limit $2,000,000.00</w:t>
      </w:r>
    </w:p>
    <w:p w14:paraId="07A7B57F" w14:textId="2F8D6521" w:rsidR="004F3A39" w:rsidRDefault="004F3A39" w:rsidP="004F3A39">
      <w:pPr>
        <w:pStyle w:val="ListParagraph"/>
        <w:numPr>
          <w:ilvl w:val="1"/>
          <w:numId w:val="1"/>
        </w:numPr>
        <w:spacing w:after="0"/>
      </w:pPr>
      <w:r>
        <w:t>Questions by members regarding the 2026 assessment increase:</w:t>
      </w:r>
    </w:p>
    <w:p w14:paraId="26C5806F" w14:textId="3214C9FC" w:rsidR="004F3A39" w:rsidRDefault="004F3A39" w:rsidP="004F3A39">
      <w:pPr>
        <w:pStyle w:val="ListParagraph"/>
        <w:numPr>
          <w:ilvl w:val="2"/>
          <w:numId w:val="1"/>
        </w:numPr>
        <w:spacing w:after="0"/>
      </w:pPr>
      <w:r>
        <w:t>Increase needed to cover general liability insurance premium.</w:t>
      </w:r>
    </w:p>
    <w:p w14:paraId="1FB4B676" w14:textId="59A4C340" w:rsidR="004F3A39" w:rsidRDefault="004F3A39" w:rsidP="004F3A39">
      <w:pPr>
        <w:pStyle w:val="ListParagraph"/>
        <w:numPr>
          <w:ilvl w:val="2"/>
          <w:numId w:val="1"/>
        </w:numPr>
        <w:spacing w:after="0"/>
      </w:pPr>
      <w:r>
        <w:t xml:space="preserve">The board has set aside money to replace signage for entrances into Section 94.  This will be an “ongoing” project.  </w:t>
      </w:r>
    </w:p>
    <w:p w14:paraId="49DE7133" w14:textId="138800AF" w:rsidR="004F3A39" w:rsidRDefault="004F3A39" w:rsidP="004F3A39">
      <w:pPr>
        <w:pStyle w:val="ListParagraph"/>
        <w:numPr>
          <w:ilvl w:val="2"/>
          <w:numId w:val="1"/>
        </w:numPr>
        <w:spacing w:after="0"/>
      </w:pPr>
      <w:r>
        <w:t>Members questioned if the assessments will be increased by large amounts every year.</w:t>
      </w:r>
    </w:p>
    <w:p w14:paraId="16427A32" w14:textId="158C00F1" w:rsidR="004F3A39" w:rsidRDefault="008564A7" w:rsidP="004F3A39">
      <w:pPr>
        <w:pStyle w:val="ListParagraph"/>
        <w:numPr>
          <w:ilvl w:val="3"/>
          <w:numId w:val="1"/>
        </w:numPr>
        <w:spacing w:after="0"/>
      </w:pPr>
      <w:r>
        <w:t xml:space="preserve">The board is obligated and committed to set annual assessments amounts to </w:t>
      </w:r>
      <w:r w:rsidR="00C17F00">
        <w:t xml:space="preserve">align with and pay for </w:t>
      </w:r>
      <w:r>
        <w:t>annual expenses of the POA.</w:t>
      </w:r>
      <w:r w:rsidR="00C17F00">
        <w:t xml:space="preserve">  Kirk stated the increased assessment rate was increased out of necessity to cover additional expenses for 2026.</w:t>
      </w:r>
    </w:p>
    <w:p w14:paraId="4BC272DE" w14:textId="0EAB7564" w:rsidR="008564A7" w:rsidRDefault="008564A7" w:rsidP="004F3A39">
      <w:pPr>
        <w:pStyle w:val="ListParagraph"/>
        <w:numPr>
          <w:ilvl w:val="3"/>
          <w:numId w:val="1"/>
        </w:numPr>
        <w:spacing w:after="0"/>
      </w:pPr>
      <w:r>
        <w:t>“Special” projects would be paid for through “special assessments”.</w:t>
      </w:r>
    </w:p>
    <w:p w14:paraId="73375765" w14:textId="4224E2EC" w:rsidR="008564A7" w:rsidRDefault="008564A7" w:rsidP="004F3A39">
      <w:pPr>
        <w:pStyle w:val="ListParagraph"/>
        <w:numPr>
          <w:ilvl w:val="3"/>
          <w:numId w:val="1"/>
        </w:numPr>
        <w:spacing w:after="0"/>
      </w:pPr>
      <w:r>
        <w:t>The board has discussed the need for a “planning committee” for future development of the common properties.  The board is concerned about lack of membership participation for a “planning committee”.</w:t>
      </w:r>
    </w:p>
    <w:p w14:paraId="6BF0C273" w14:textId="205F74C5" w:rsidR="008564A7" w:rsidRDefault="008564A7" w:rsidP="004F3A39">
      <w:pPr>
        <w:pStyle w:val="ListParagraph"/>
        <w:numPr>
          <w:ilvl w:val="3"/>
          <w:numId w:val="1"/>
        </w:numPr>
        <w:spacing w:after="0"/>
      </w:pPr>
      <w:r>
        <w:t>The annual budget includes a 4-6%</w:t>
      </w:r>
      <w:r w:rsidR="00B368D3">
        <w:t xml:space="preserve"> “bad debt” (delinquent assessments) account ($3,000.00).  Our three-year average is currently over 10% (over $11,000.00).</w:t>
      </w:r>
    </w:p>
    <w:p w14:paraId="1EE80A92" w14:textId="37025D4E" w:rsidR="00C17F00" w:rsidRDefault="00C17F00" w:rsidP="004F3A39">
      <w:pPr>
        <w:pStyle w:val="ListParagraph"/>
        <w:numPr>
          <w:ilvl w:val="3"/>
          <w:numId w:val="1"/>
        </w:numPr>
        <w:spacing w:after="0"/>
      </w:pPr>
      <w:r>
        <w:t>Question on Reserve Allocation amount.  The budgeted Reserve Amount was  set at $8,418.00 for the 2023 budget and remained unchanged through 2025.  The 2026 budget includes $12,298.00 Reserve Amount.</w:t>
      </w:r>
    </w:p>
    <w:p w14:paraId="1F777BF7" w14:textId="1B206C1E" w:rsidR="00C17F00" w:rsidRDefault="00C17F00" w:rsidP="004F3A39">
      <w:pPr>
        <w:pStyle w:val="ListParagraph"/>
        <w:numPr>
          <w:ilvl w:val="3"/>
          <w:numId w:val="1"/>
        </w:numPr>
        <w:spacing w:after="0"/>
      </w:pPr>
      <w:r>
        <w:t xml:space="preserve">Discussion on collections of delinquent assessments.  </w:t>
      </w:r>
      <w:r w:rsidR="008769F9">
        <w:t xml:space="preserve">Notices are sent to all delinquent accounts by our legal counsel (ALS).  </w:t>
      </w:r>
      <w:r w:rsidR="009751C0">
        <w:t>ALS collection fees charged to delinquent accounts can’t be waived by the board of directors.</w:t>
      </w:r>
    </w:p>
    <w:p w14:paraId="1F5D96D5" w14:textId="624F244F" w:rsidR="00422BF7" w:rsidRDefault="001D2B8F" w:rsidP="00422BF7">
      <w:pPr>
        <w:pStyle w:val="ListParagraph"/>
        <w:numPr>
          <w:ilvl w:val="1"/>
          <w:numId w:val="1"/>
        </w:numPr>
        <w:spacing w:after="0"/>
      </w:pPr>
      <w:r>
        <w:lastRenderedPageBreak/>
        <w:t>Tim Freeman (GPS) recommends moving WPOA’s banking relationship to Pinnacle Financial Partners.</w:t>
      </w:r>
    </w:p>
    <w:p w14:paraId="1B09E49A" w14:textId="5B3A289B" w:rsidR="001D2B8F" w:rsidRDefault="001D2B8F" w:rsidP="001D2B8F">
      <w:pPr>
        <w:pStyle w:val="ListParagraph"/>
        <w:numPr>
          <w:ilvl w:val="2"/>
          <w:numId w:val="1"/>
        </w:numPr>
        <w:spacing w:after="0"/>
      </w:pPr>
      <w:r w:rsidRPr="001D2B8F">
        <w:rPr>
          <w:b/>
          <w:bCs/>
        </w:rPr>
        <w:t>Motion</w:t>
      </w:r>
      <w:r>
        <w:t xml:space="preserve"> </w:t>
      </w:r>
      <w:r w:rsidRPr="004F3A39">
        <w:t>Ray/</w:t>
      </w:r>
      <w:r w:rsidR="004F3A39" w:rsidRPr="004F3A39">
        <w:t>George</w:t>
      </w:r>
      <w:r>
        <w:t xml:space="preserve">  :Switch WPOA’s banking requirements to Pinnacle Financial Partners.  All in favor. Motion carried.</w:t>
      </w:r>
    </w:p>
    <w:p w14:paraId="7CE73CDB" w14:textId="0753EC70" w:rsidR="001D2B8F" w:rsidRDefault="001D2B8F" w:rsidP="001D2B8F">
      <w:pPr>
        <w:pStyle w:val="ListParagraph"/>
        <w:numPr>
          <w:ilvl w:val="1"/>
          <w:numId w:val="1"/>
        </w:numPr>
        <w:spacing w:after="0"/>
      </w:pPr>
      <w:r>
        <w:t>Tim Freeman suggested we sign up for GPS’s website service.  The service keeps WPOA compliant with new laws and give owners access to see their current balance</w:t>
      </w:r>
      <w:r w:rsidR="006B5FB4">
        <w:t>, pay directly online, set up auto pay, update their contact information.  The website integrates with GPS’s management software and WPOA doesn’t have to worry about maintaining the back end of the site.  The cost is $125.00 per month.</w:t>
      </w:r>
    </w:p>
    <w:p w14:paraId="1F0C7809" w14:textId="3127EFC0" w:rsidR="006B5FB4" w:rsidRDefault="006B5FB4" w:rsidP="006B5FB4">
      <w:pPr>
        <w:pStyle w:val="ListParagraph"/>
        <w:numPr>
          <w:ilvl w:val="2"/>
          <w:numId w:val="1"/>
        </w:numPr>
        <w:spacing w:after="0"/>
      </w:pPr>
      <w:r w:rsidRPr="006B5FB4">
        <w:rPr>
          <w:b/>
          <w:bCs/>
        </w:rPr>
        <w:t>Motion</w:t>
      </w:r>
      <w:r>
        <w:t xml:space="preserve"> </w:t>
      </w:r>
      <w:r w:rsidRPr="009751C0">
        <w:t>Ray/</w:t>
      </w:r>
      <w:r w:rsidR="009751C0" w:rsidRPr="009751C0">
        <w:t>George</w:t>
      </w:r>
      <w:r>
        <w:t xml:space="preserve"> : Utilize GPS’s website service for WPOA’s business transactions and operations for a monthly fee of $125.00.  All in favor. Motion carried.</w:t>
      </w:r>
    </w:p>
    <w:p w14:paraId="1BBD02E1" w14:textId="2CFBF938" w:rsidR="006B5FB4" w:rsidRDefault="006B5FB4" w:rsidP="006B5FB4">
      <w:pPr>
        <w:pStyle w:val="ListParagraph"/>
        <w:numPr>
          <w:ilvl w:val="2"/>
          <w:numId w:val="1"/>
        </w:numPr>
        <w:spacing w:after="0"/>
      </w:pPr>
      <w:r>
        <w:rPr>
          <w:b/>
          <w:bCs/>
        </w:rPr>
        <w:t xml:space="preserve">Motion </w:t>
      </w:r>
      <w:r w:rsidRPr="009751C0">
        <w:t>Ray/</w:t>
      </w:r>
      <w:r w:rsidR="009751C0" w:rsidRPr="009751C0">
        <w:t>Kirk</w:t>
      </w:r>
      <w:r>
        <w:t xml:space="preserve"> : To rescind the boards 11-17-25 motion to use </w:t>
      </w:r>
      <w:proofErr w:type="spellStart"/>
      <w:r>
        <w:t>Wordpress</w:t>
      </w:r>
      <w:proofErr w:type="spellEnd"/>
      <w:r>
        <w:t xml:space="preserve"> as WPOA’s new website domain.  All in favor. Motion carried.</w:t>
      </w:r>
    </w:p>
    <w:p w14:paraId="6DF63244" w14:textId="63532297" w:rsidR="000C7EA5" w:rsidRPr="00361EA1" w:rsidRDefault="000C7EA5" w:rsidP="000C7EA5">
      <w:pPr>
        <w:pStyle w:val="ListParagraph"/>
        <w:numPr>
          <w:ilvl w:val="1"/>
          <w:numId w:val="1"/>
        </w:numPr>
        <w:spacing w:after="0"/>
      </w:pPr>
      <w:r w:rsidRPr="000C7EA5">
        <w:rPr>
          <w:b/>
          <w:bCs/>
        </w:rPr>
        <w:t>Motion</w:t>
      </w:r>
      <w:r>
        <w:t xml:space="preserve"> Kirk/George: pay South Gulf Cove the same amount as last year for WPOA board members SGC annual membership, SGC clubhouse rent for monthly WPOA board meetings, and monthly clubhouse rent for monthly ECC committee meetings.  All in favor. Motion carried.</w:t>
      </w:r>
    </w:p>
    <w:p w14:paraId="36D378F5" w14:textId="77777777" w:rsidR="009751C0" w:rsidRDefault="009751C0" w:rsidP="009751C0">
      <w:pPr>
        <w:spacing w:after="0"/>
      </w:pPr>
    </w:p>
    <w:p w14:paraId="2DCB3D54" w14:textId="77FF34C4" w:rsidR="00794D78" w:rsidRDefault="00D7208B" w:rsidP="00E97E80">
      <w:pPr>
        <w:pStyle w:val="ListParagraph"/>
        <w:numPr>
          <w:ilvl w:val="0"/>
          <w:numId w:val="1"/>
        </w:numPr>
        <w:spacing w:after="0"/>
      </w:pPr>
      <w:r w:rsidRPr="00945913">
        <w:t>Dan Haines</w:t>
      </w:r>
      <w:r w:rsidR="00945913" w:rsidRPr="00945913">
        <w:t xml:space="preserve"> </w:t>
      </w:r>
      <w:r w:rsidRPr="00945913">
        <w:t>provide</w:t>
      </w:r>
      <w:r w:rsidR="007D2EF3">
        <w:t>d</w:t>
      </w:r>
      <w:r w:rsidR="00945913" w:rsidRPr="00945913">
        <w:t xml:space="preserve"> </w:t>
      </w:r>
      <w:r w:rsidR="007D2EF3">
        <w:t>the</w:t>
      </w:r>
      <w:r w:rsidR="00945913" w:rsidRPr="00945913">
        <w:t xml:space="preserve"> </w:t>
      </w:r>
      <w:r w:rsidRPr="00945913">
        <w:t>ACC Committee update.</w:t>
      </w:r>
      <w:r w:rsidR="009751C0">
        <w:t xml:space="preserve">  There </w:t>
      </w:r>
      <w:r w:rsidR="00434C6D">
        <w:t>are</w:t>
      </w:r>
      <w:r w:rsidR="009751C0">
        <w:t xml:space="preserve"> no </w:t>
      </w:r>
      <w:r w:rsidR="00434C6D">
        <w:t>issues with</w:t>
      </w:r>
      <w:r w:rsidR="009751C0">
        <w:t xml:space="preserve"> </w:t>
      </w:r>
      <w:r w:rsidR="00434C6D">
        <w:t>current and</w:t>
      </w:r>
      <w:r w:rsidR="009751C0">
        <w:t xml:space="preserve"> ongoing construction activities.</w:t>
      </w:r>
    </w:p>
    <w:p w14:paraId="060AE954" w14:textId="77777777" w:rsidR="009D6B3F" w:rsidRDefault="009D6B3F" w:rsidP="009D6B3F">
      <w:pPr>
        <w:pStyle w:val="ListParagraph"/>
        <w:spacing w:after="0"/>
      </w:pPr>
    </w:p>
    <w:p w14:paraId="767BB96F" w14:textId="016E9D3F" w:rsidR="004B73CF" w:rsidRDefault="004B73CF" w:rsidP="004B73CF">
      <w:pPr>
        <w:pStyle w:val="ListParagraph"/>
        <w:numPr>
          <w:ilvl w:val="0"/>
          <w:numId w:val="1"/>
        </w:numPr>
        <w:spacing w:after="0"/>
      </w:pPr>
      <w:r w:rsidRPr="00945913">
        <w:t xml:space="preserve">Kirk </w:t>
      </w:r>
      <w:r w:rsidR="00ED7044" w:rsidRPr="00945913">
        <w:t xml:space="preserve">Schwyn </w:t>
      </w:r>
      <w:r w:rsidRPr="00945913">
        <w:t>provided ECC Committee update:</w:t>
      </w:r>
    </w:p>
    <w:p w14:paraId="19F9E769" w14:textId="450145DC" w:rsidR="009751C0" w:rsidRDefault="00434C6D" w:rsidP="009751C0">
      <w:pPr>
        <w:pStyle w:val="ListParagraph"/>
        <w:numPr>
          <w:ilvl w:val="1"/>
          <w:numId w:val="1"/>
        </w:numPr>
        <w:spacing w:after="0"/>
      </w:pPr>
      <w:r>
        <w:t>Two</w:t>
      </w:r>
      <w:r w:rsidR="009751C0">
        <w:t xml:space="preserve"> rip rap projects have been approved</w:t>
      </w:r>
    </w:p>
    <w:p w14:paraId="7E1C0934" w14:textId="5946BD95" w:rsidR="009751C0" w:rsidRDefault="009751C0" w:rsidP="009751C0">
      <w:pPr>
        <w:pStyle w:val="ListParagraph"/>
        <w:numPr>
          <w:ilvl w:val="1"/>
          <w:numId w:val="1"/>
        </w:numPr>
        <w:spacing w:after="0"/>
      </w:pPr>
      <w:r>
        <w:t>An “exemption request” has been received by a homeowner.  The request is being reviewed.</w:t>
      </w:r>
    </w:p>
    <w:p w14:paraId="040881CA" w14:textId="2D4B0504" w:rsidR="009751C0" w:rsidRDefault="009751C0" w:rsidP="009751C0">
      <w:pPr>
        <w:pStyle w:val="ListParagraph"/>
        <w:numPr>
          <w:ilvl w:val="1"/>
          <w:numId w:val="1"/>
        </w:numPr>
        <w:spacing w:after="0"/>
      </w:pPr>
      <w:r>
        <w:t xml:space="preserve">There are currently 9 alleged FDEP </w:t>
      </w:r>
      <w:r w:rsidR="00F569CD">
        <w:t>wetland violations</w:t>
      </w:r>
      <w:r>
        <w:t>.</w:t>
      </w:r>
      <w:r w:rsidR="00F569CD">
        <w:t xml:space="preserve">  ECC Notice letters have been sent to all 9 adjacent property owners.</w:t>
      </w:r>
    </w:p>
    <w:p w14:paraId="7356866A" w14:textId="7565943F" w:rsidR="00F569CD" w:rsidRDefault="00F569CD" w:rsidP="00F569CD">
      <w:pPr>
        <w:pStyle w:val="ListParagraph"/>
        <w:numPr>
          <w:ilvl w:val="2"/>
          <w:numId w:val="1"/>
        </w:numPr>
        <w:spacing w:after="0"/>
      </w:pPr>
      <w:r>
        <w:t>A member questioned how many current board members have FDEP violation</w:t>
      </w:r>
      <w:r w:rsidR="000761A9">
        <w:t>s</w:t>
      </w:r>
      <w:r>
        <w:t xml:space="preserve">.  </w:t>
      </w:r>
      <w:r w:rsidR="00887604">
        <w:t>There are currently two board members with alleged FDEP violations.</w:t>
      </w:r>
    </w:p>
    <w:p w14:paraId="6443729E" w14:textId="008BE969" w:rsidR="00887604" w:rsidRDefault="00887604" w:rsidP="00887604">
      <w:pPr>
        <w:pStyle w:val="ListParagraph"/>
        <w:numPr>
          <w:ilvl w:val="3"/>
          <w:numId w:val="1"/>
        </w:numPr>
        <w:spacing w:after="0"/>
      </w:pPr>
      <w:r>
        <w:t>Question on conflict of interest of board members with alleged violations.</w:t>
      </w:r>
    </w:p>
    <w:p w14:paraId="29D0DA5F" w14:textId="7DFC7257" w:rsidR="00CC390D" w:rsidRDefault="00887604" w:rsidP="00CC390D">
      <w:pPr>
        <w:pStyle w:val="ListParagraph"/>
        <w:numPr>
          <w:ilvl w:val="4"/>
          <w:numId w:val="1"/>
        </w:numPr>
        <w:spacing w:after="0"/>
      </w:pPr>
      <w:r>
        <w:t xml:space="preserve">Kirk stated he currently has no violations, and he is the </w:t>
      </w:r>
      <w:r w:rsidR="00CC390D">
        <w:t>chairman</w:t>
      </w:r>
      <w:r>
        <w:t xml:space="preserve"> of the ECC committee.  </w:t>
      </w:r>
      <w:r w:rsidR="00CC390D">
        <w:t>Every violation is being addressed by ECC with FDEP and therefore there is no conflict of interest in resolving the alleged FDEP violations.</w:t>
      </w:r>
    </w:p>
    <w:p w14:paraId="3CF4B5E7" w14:textId="5498E33B" w:rsidR="00CC390D" w:rsidRDefault="00CC390D" w:rsidP="00CC390D">
      <w:pPr>
        <w:pStyle w:val="ListParagraph"/>
        <w:numPr>
          <w:ilvl w:val="2"/>
          <w:numId w:val="1"/>
        </w:numPr>
        <w:spacing w:after="0"/>
      </w:pPr>
      <w:r>
        <w:t>Kirk stated e</w:t>
      </w:r>
      <w:r w:rsidR="00887604">
        <w:t>ach of the alleged violations are unique</w:t>
      </w:r>
      <w:r>
        <w:t xml:space="preserve"> and s</w:t>
      </w:r>
      <w:r w:rsidR="00887604">
        <w:t xml:space="preserve">ome violations could be considered FDEP over-reach. </w:t>
      </w:r>
    </w:p>
    <w:p w14:paraId="6861F867" w14:textId="3F468356" w:rsidR="00CC390D" w:rsidRDefault="00CC390D" w:rsidP="00CC390D">
      <w:pPr>
        <w:pStyle w:val="ListParagraph"/>
        <w:numPr>
          <w:ilvl w:val="2"/>
          <w:numId w:val="1"/>
        </w:numPr>
        <w:spacing w:after="0"/>
      </w:pPr>
      <w:r>
        <w:t xml:space="preserve">A member questioned why </w:t>
      </w:r>
      <w:r w:rsidR="000761A9">
        <w:t xml:space="preserve">ECC </w:t>
      </w:r>
      <w:r>
        <w:t xml:space="preserve">meeting minutes are not being posted to the WPOA website.  Kirk stated </w:t>
      </w:r>
      <w:r w:rsidR="009D6B3F">
        <w:t xml:space="preserve">he will do a better job of posting ECC </w:t>
      </w:r>
      <w:r>
        <w:t xml:space="preserve">meeting minutes </w:t>
      </w:r>
      <w:r w:rsidR="009D6B3F">
        <w:t>to the website.</w:t>
      </w:r>
      <w:r>
        <w:t xml:space="preserve"> </w:t>
      </w:r>
    </w:p>
    <w:p w14:paraId="2FCD9CA5" w14:textId="77777777" w:rsidR="00422DEA" w:rsidRDefault="00422DEA" w:rsidP="00CC390D">
      <w:pPr>
        <w:pStyle w:val="ListParagraph"/>
        <w:numPr>
          <w:ilvl w:val="2"/>
          <w:numId w:val="1"/>
        </w:numPr>
        <w:spacing w:after="0"/>
      </w:pPr>
      <w:r>
        <w:t>A member questioned if dock permitting within Section 94 has resumed.</w:t>
      </w:r>
    </w:p>
    <w:p w14:paraId="53ED8B08" w14:textId="0BEC079D" w:rsidR="000B1B1D" w:rsidRDefault="000B1B1D" w:rsidP="00422DEA">
      <w:pPr>
        <w:pStyle w:val="ListParagraph"/>
        <w:numPr>
          <w:ilvl w:val="3"/>
          <w:numId w:val="1"/>
        </w:numPr>
        <w:spacing w:after="0"/>
      </w:pPr>
      <w:r>
        <w:t xml:space="preserve">In 2024 FDEP stopped issuing permits for dock construction within Section 94 due to inaction </w:t>
      </w:r>
      <w:r w:rsidR="00422DEA">
        <w:t xml:space="preserve">by the board in </w:t>
      </w:r>
      <w:r>
        <w:t xml:space="preserve">addressing </w:t>
      </w:r>
      <w:r w:rsidR="00422DEA">
        <w:t xml:space="preserve">three </w:t>
      </w:r>
      <w:r>
        <w:t>alleged FDEP violations of the Greenbelt.</w:t>
      </w:r>
    </w:p>
    <w:p w14:paraId="3213D82F" w14:textId="03F677D4" w:rsidR="00422DEA" w:rsidRDefault="00422DEA" w:rsidP="00422DEA">
      <w:pPr>
        <w:pStyle w:val="ListParagraph"/>
        <w:numPr>
          <w:ilvl w:val="3"/>
          <w:numId w:val="1"/>
        </w:numPr>
        <w:spacing w:after="0"/>
      </w:pPr>
      <w:r>
        <w:t xml:space="preserve">FDEP is currently </w:t>
      </w:r>
      <w:r w:rsidRPr="00422DEA">
        <w:rPr>
          <w:b/>
          <w:bCs/>
        </w:rPr>
        <w:t>not</w:t>
      </w:r>
      <w:r>
        <w:t xml:space="preserve"> preventing dock permits from being issued within Section 94.</w:t>
      </w:r>
    </w:p>
    <w:p w14:paraId="44F0E54F" w14:textId="04CBEC6D" w:rsidR="00422DEA" w:rsidRDefault="00422DEA" w:rsidP="00422DEA">
      <w:pPr>
        <w:pStyle w:val="ListParagraph"/>
        <w:numPr>
          <w:ilvl w:val="4"/>
          <w:numId w:val="1"/>
        </w:numPr>
        <w:spacing w:after="0"/>
      </w:pPr>
      <w:r>
        <w:t>Two dock projects are currently under construction</w:t>
      </w:r>
    </w:p>
    <w:p w14:paraId="2B52842B" w14:textId="0A6FDB33" w:rsidR="00422DEA" w:rsidRDefault="00422DEA" w:rsidP="00422DEA">
      <w:pPr>
        <w:pStyle w:val="ListParagraph"/>
        <w:numPr>
          <w:ilvl w:val="3"/>
          <w:numId w:val="1"/>
        </w:numPr>
        <w:spacing w:after="0"/>
      </w:pPr>
      <w:r>
        <w:lastRenderedPageBreak/>
        <w:t>Kirk summarized the authority of FDEP in the dock permitting process.</w:t>
      </w:r>
    </w:p>
    <w:p w14:paraId="715ABC74" w14:textId="77777777" w:rsidR="00EB21D6" w:rsidRDefault="00EB21D6" w:rsidP="00EB21D6">
      <w:pPr>
        <w:spacing w:after="0"/>
      </w:pPr>
    </w:p>
    <w:p w14:paraId="4B6A5EE6" w14:textId="3D21FCED" w:rsidR="00EB21D6" w:rsidRDefault="00EB21D6" w:rsidP="00EB21D6">
      <w:pPr>
        <w:pStyle w:val="ListParagraph"/>
        <w:numPr>
          <w:ilvl w:val="0"/>
          <w:numId w:val="1"/>
        </w:numPr>
        <w:spacing w:after="0"/>
      </w:pPr>
      <w:r>
        <w:t>George discussed only two candidates submitted their written notice for the two vacant WPOA Board of Directors positions.  Per the First Notice of Election of Directors mailed to all members on 11-221-25, written notice of desire to be a candidate were to be received by the Association no later than Wednesday, December 10, 2025.</w:t>
      </w:r>
    </w:p>
    <w:p w14:paraId="4331BA89" w14:textId="3A5BF893" w:rsidR="00EB21D6" w:rsidRDefault="00EB21D6" w:rsidP="00EB21D6">
      <w:pPr>
        <w:pStyle w:val="ListParagraph"/>
        <w:numPr>
          <w:ilvl w:val="1"/>
          <w:numId w:val="1"/>
        </w:numPr>
        <w:spacing w:after="0"/>
      </w:pPr>
      <w:r>
        <w:t xml:space="preserve">Daniel Haines and Kerri </w:t>
      </w:r>
      <w:proofErr w:type="spellStart"/>
      <w:r>
        <w:t>Chomet</w:t>
      </w:r>
      <w:proofErr w:type="spellEnd"/>
      <w:r>
        <w:t xml:space="preserve"> submitted their written notice.</w:t>
      </w:r>
    </w:p>
    <w:p w14:paraId="09D8A651" w14:textId="550B26B3" w:rsidR="00434C6D" w:rsidRDefault="00434C6D" w:rsidP="00EB21D6">
      <w:pPr>
        <w:pStyle w:val="ListParagraph"/>
        <w:numPr>
          <w:ilvl w:val="1"/>
          <w:numId w:val="1"/>
        </w:numPr>
        <w:spacing w:after="0"/>
      </w:pPr>
      <w:r>
        <w:t>Since only two submissions were received, there will not be an election necessary.</w:t>
      </w:r>
    </w:p>
    <w:p w14:paraId="39330E32" w14:textId="3ED99AB3" w:rsidR="00434C6D" w:rsidRDefault="00434C6D" w:rsidP="00EB21D6">
      <w:pPr>
        <w:pStyle w:val="ListParagraph"/>
        <w:numPr>
          <w:ilvl w:val="1"/>
          <w:numId w:val="1"/>
        </w:numPr>
        <w:spacing w:after="0"/>
      </w:pPr>
      <w:r>
        <w:t>GPS will mail the final annual meeting notice packet to all WPOA members.</w:t>
      </w:r>
    </w:p>
    <w:p w14:paraId="043B6F97" w14:textId="2B799DF4" w:rsidR="009D6B3F" w:rsidRDefault="009D6B3F" w:rsidP="009D6B3F">
      <w:pPr>
        <w:spacing w:after="0"/>
      </w:pPr>
    </w:p>
    <w:p w14:paraId="3673E1AF" w14:textId="5EA2DF4A" w:rsidR="009D6B3F" w:rsidRDefault="009D6B3F" w:rsidP="009D6B3F">
      <w:pPr>
        <w:pStyle w:val="ListParagraph"/>
        <w:numPr>
          <w:ilvl w:val="0"/>
          <w:numId w:val="1"/>
        </w:numPr>
        <w:spacing w:after="0"/>
      </w:pPr>
      <w:r>
        <w:t xml:space="preserve">George discussed an issue </w:t>
      </w:r>
      <w:r w:rsidR="00224DCE">
        <w:t xml:space="preserve">which occurred Thanksgiving weekend.  </w:t>
      </w:r>
      <w:r w:rsidR="00224DCE" w:rsidRPr="00224DCE">
        <w:t xml:space="preserve">A “loud music” noise complaint </w:t>
      </w:r>
      <w:r w:rsidR="00224DCE">
        <w:t xml:space="preserve">in Section 94 </w:t>
      </w:r>
      <w:r w:rsidR="00224DCE" w:rsidRPr="00224DCE">
        <w:t>turn</w:t>
      </w:r>
      <w:r w:rsidR="00224DCE">
        <w:t>ed into a social media frenzy</w:t>
      </w:r>
      <w:r w:rsidR="000C7EA5">
        <w:t xml:space="preserve"> involving disparaging remarks being made towards a WPOA member</w:t>
      </w:r>
      <w:r w:rsidR="00224DCE">
        <w:t xml:space="preserve">.  It is understood all Charlotte County noise ordinances should be adhered to within Section 94. </w:t>
      </w:r>
      <w:r w:rsidR="000C7EA5">
        <w:t xml:space="preserve"> Furthermore, the board would ask social media users to remain civil when posting personal opinions.</w:t>
      </w:r>
      <w:r w:rsidR="00224DCE">
        <w:t xml:space="preserve"> </w:t>
      </w:r>
    </w:p>
    <w:p w14:paraId="0B3BD51C" w14:textId="77777777" w:rsidR="00EB21D6" w:rsidRDefault="00EB21D6" w:rsidP="00EB21D6">
      <w:pPr>
        <w:spacing w:after="0"/>
      </w:pPr>
    </w:p>
    <w:p w14:paraId="49394E95" w14:textId="3FFC4FB8" w:rsidR="00EB21D6" w:rsidRPr="00224DCE" w:rsidRDefault="00EB21D6" w:rsidP="00EB21D6">
      <w:pPr>
        <w:pStyle w:val="ListParagraph"/>
        <w:numPr>
          <w:ilvl w:val="0"/>
          <w:numId w:val="1"/>
        </w:numPr>
        <w:spacing w:after="0"/>
      </w:pPr>
      <w:r w:rsidRPr="00EB21D6">
        <w:rPr>
          <w:b/>
          <w:bCs/>
        </w:rPr>
        <w:t xml:space="preserve">Motion </w:t>
      </w:r>
      <w:r>
        <w:t>George/Ray : To adjourn meeting at 7:25</w:t>
      </w:r>
      <w:r w:rsidR="00434C6D">
        <w:t>pm</w:t>
      </w:r>
      <w:r>
        <w:t>.  All in favor. Motion carried.</w:t>
      </w:r>
    </w:p>
    <w:p w14:paraId="564F6F87" w14:textId="77777777" w:rsidR="00CC390D" w:rsidRPr="00224DCE" w:rsidRDefault="00CC390D" w:rsidP="00CC390D">
      <w:pPr>
        <w:spacing w:after="0"/>
      </w:pPr>
    </w:p>
    <w:p w14:paraId="267A5983" w14:textId="435179C1" w:rsidR="00F569CD" w:rsidRPr="00224DCE" w:rsidRDefault="00F569CD" w:rsidP="00F569CD">
      <w:pPr>
        <w:pStyle w:val="ListParagraph"/>
        <w:spacing w:after="0"/>
        <w:ind w:left="1440"/>
      </w:pPr>
    </w:p>
    <w:p w14:paraId="1FDE86CE" w14:textId="77777777" w:rsidR="00AB0302" w:rsidRPr="00224DCE" w:rsidRDefault="00AB0302" w:rsidP="00AB0302">
      <w:pPr>
        <w:pStyle w:val="ListParagraph"/>
        <w:spacing w:after="0"/>
        <w:ind w:left="1440"/>
      </w:pPr>
    </w:p>
    <w:p w14:paraId="4763D6DE" w14:textId="76F63CE8" w:rsidR="00F60FA5" w:rsidRPr="00224DCE" w:rsidRDefault="00F60FA5" w:rsidP="00AB0302">
      <w:pPr>
        <w:spacing w:after="0"/>
      </w:pPr>
    </w:p>
    <w:sectPr w:rsidR="00F60FA5" w:rsidRPr="00224DCE" w:rsidSect="007A736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D24B8"/>
    <w:multiLevelType w:val="hybridMultilevel"/>
    <w:tmpl w:val="AE78B010"/>
    <w:lvl w:ilvl="0" w:tplc="DE7E2640">
      <w:start w:val="1"/>
      <w:numFmt w:val="decimal"/>
      <w:lvlText w:val="%1."/>
      <w:lvlJc w:val="left"/>
      <w:pPr>
        <w:ind w:left="720" w:hanging="360"/>
      </w:pPr>
      <w:rPr>
        <w:rFonts w:hint="default"/>
        <w:b w:val="0"/>
        <w:bCs w:val="0"/>
      </w:rPr>
    </w:lvl>
    <w:lvl w:ilvl="1" w:tplc="D46E3F4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450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46"/>
    <w:rsid w:val="000607C8"/>
    <w:rsid w:val="000761A9"/>
    <w:rsid w:val="000B1B1D"/>
    <w:rsid w:val="000C446B"/>
    <w:rsid w:val="000C7EA5"/>
    <w:rsid w:val="000E136A"/>
    <w:rsid w:val="00154434"/>
    <w:rsid w:val="001B3433"/>
    <w:rsid w:val="001D2B8F"/>
    <w:rsid w:val="00224DCE"/>
    <w:rsid w:val="00235C17"/>
    <w:rsid w:val="0023654C"/>
    <w:rsid w:val="00261C16"/>
    <w:rsid w:val="002F6EFB"/>
    <w:rsid w:val="003177D9"/>
    <w:rsid w:val="00320965"/>
    <w:rsid w:val="00332C37"/>
    <w:rsid w:val="00361EA1"/>
    <w:rsid w:val="003959B3"/>
    <w:rsid w:val="00395C8E"/>
    <w:rsid w:val="003E754B"/>
    <w:rsid w:val="00422BF7"/>
    <w:rsid w:val="00422DEA"/>
    <w:rsid w:val="00434C6D"/>
    <w:rsid w:val="00470354"/>
    <w:rsid w:val="004B73CF"/>
    <w:rsid w:val="004B7C20"/>
    <w:rsid w:val="004F3A39"/>
    <w:rsid w:val="005B6CA7"/>
    <w:rsid w:val="0062278D"/>
    <w:rsid w:val="0064415B"/>
    <w:rsid w:val="006779C9"/>
    <w:rsid w:val="006B5FB4"/>
    <w:rsid w:val="00734C75"/>
    <w:rsid w:val="00745746"/>
    <w:rsid w:val="00760684"/>
    <w:rsid w:val="00794D78"/>
    <w:rsid w:val="007A7369"/>
    <w:rsid w:val="007B0376"/>
    <w:rsid w:val="007D2EF3"/>
    <w:rsid w:val="008102CF"/>
    <w:rsid w:val="008564A7"/>
    <w:rsid w:val="008769F9"/>
    <w:rsid w:val="00887604"/>
    <w:rsid w:val="00894C20"/>
    <w:rsid w:val="008C741B"/>
    <w:rsid w:val="008D21A3"/>
    <w:rsid w:val="008F3AC9"/>
    <w:rsid w:val="00936908"/>
    <w:rsid w:val="00945913"/>
    <w:rsid w:val="00971A2A"/>
    <w:rsid w:val="009751C0"/>
    <w:rsid w:val="00977DA7"/>
    <w:rsid w:val="0099453F"/>
    <w:rsid w:val="009A0976"/>
    <w:rsid w:val="009D48EE"/>
    <w:rsid w:val="009D6B3F"/>
    <w:rsid w:val="00A27BC7"/>
    <w:rsid w:val="00A40562"/>
    <w:rsid w:val="00A4441F"/>
    <w:rsid w:val="00A93DBA"/>
    <w:rsid w:val="00AB0302"/>
    <w:rsid w:val="00AC023F"/>
    <w:rsid w:val="00B368D3"/>
    <w:rsid w:val="00B37C8F"/>
    <w:rsid w:val="00B767AB"/>
    <w:rsid w:val="00BE65BC"/>
    <w:rsid w:val="00C13A87"/>
    <w:rsid w:val="00C17F00"/>
    <w:rsid w:val="00C3713E"/>
    <w:rsid w:val="00C65A91"/>
    <w:rsid w:val="00C77884"/>
    <w:rsid w:val="00CC21FF"/>
    <w:rsid w:val="00CC390D"/>
    <w:rsid w:val="00CF01A4"/>
    <w:rsid w:val="00D700B9"/>
    <w:rsid w:val="00D7208B"/>
    <w:rsid w:val="00D8723A"/>
    <w:rsid w:val="00DA0F95"/>
    <w:rsid w:val="00DA2031"/>
    <w:rsid w:val="00DA36B4"/>
    <w:rsid w:val="00DB7D6A"/>
    <w:rsid w:val="00E1527C"/>
    <w:rsid w:val="00E57E42"/>
    <w:rsid w:val="00E97E80"/>
    <w:rsid w:val="00EB21D6"/>
    <w:rsid w:val="00ED7044"/>
    <w:rsid w:val="00ED7CF8"/>
    <w:rsid w:val="00EF527F"/>
    <w:rsid w:val="00F02457"/>
    <w:rsid w:val="00F569CD"/>
    <w:rsid w:val="00F60FA5"/>
    <w:rsid w:val="00F74AB5"/>
    <w:rsid w:val="00FB27B6"/>
    <w:rsid w:val="00FF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3DBA"/>
  <w15:chartTrackingRefBased/>
  <w15:docId w15:val="{8D226B55-F469-4CED-865E-87DCDFE5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Ludowese</dc:creator>
  <cp:keywords/>
  <dc:description/>
  <cp:lastModifiedBy>Ray Ludowese</cp:lastModifiedBy>
  <cp:revision>7</cp:revision>
  <dcterms:created xsi:type="dcterms:W3CDTF">2025-12-15T22:24:00Z</dcterms:created>
  <dcterms:modified xsi:type="dcterms:W3CDTF">2025-12-17T22:07:00Z</dcterms:modified>
</cp:coreProperties>
</file>