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DD89" w14:textId="77777777" w:rsidR="00C47BDD" w:rsidRDefault="00C47BDD" w:rsidP="00C47BDD">
      <w:pPr>
        <w:jc w:val="center"/>
        <w:rPr>
          <w:b/>
          <w:bCs/>
        </w:rPr>
      </w:pPr>
      <w:r w:rsidRPr="00C47BDD">
        <w:rPr>
          <w:b/>
          <w:bCs/>
        </w:rPr>
        <w:t>WPOA ECC Public Meeting</w:t>
      </w:r>
    </w:p>
    <w:p w14:paraId="6823BC7B" w14:textId="2BD942F1" w:rsidR="00C47BDD" w:rsidRPr="00C47BDD" w:rsidRDefault="00C47BDD" w:rsidP="00C47BDD">
      <w:pPr>
        <w:jc w:val="center"/>
        <w:rPr>
          <w:b/>
          <w:bCs/>
        </w:rPr>
      </w:pPr>
      <w:r w:rsidRPr="00C47BDD">
        <w:rPr>
          <w:b/>
          <w:bCs/>
        </w:rPr>
        <w:t>March 31, 2025</w:t>
      </w:r>
    </w:p>
    <w:p w14:paraId="3E029BDE" w14:textId="77777777" w:rsidR="00C47BDD" w:rsidRPr="00C47BDD" w:rsidRDefault="00C47BDD" w:rsidP="00C47BDD">
      <w:r w:rsidRPr="00C47BDD">
        <w:rPr>
          <w:b/>
          <w:bCs/>
        </w:rPr>
        <w:t>Attendees:</w:t>
      </w:r>
    </w:p>
    <w:p w14:paraId="05225DAE" w14:textId="77777777" w:rsidR="00C47BDD" w:rsidRPr="00C47BDD" w:rsidRDefault="00C47BDD" w:rsidP="00C47BDD">
      <w:pPr>
        <w:numPr>
          <w:ilvl w:val="0"/>
          <w:numId w:val="1"/>
        </w:numPr>
      </w:pPr>
      <w:r w:rsidRPr="00C47BDD">
        <w:rPr>
          <w:b/>
          <w:bCs/>
        </w:rPr>
        <w:t>Committee:</w:t>
      </w:r>
      <w:r w:rsidRPr="00C47BDD">
        <w:t xml:space="preserve"> Kirk Schwyn (Chair), John Doerr, Dan Haines, Greg Chomet, Craig Moronie.</w:t>
      </w:r>
    </w:p>
    <w:p w14:paraId="1270A15F" w14:textId="77777777" w:rsidR="00C47BDD" w:rsidRPr="00C47BDD" w:rsidRDefault="00C47BDD" w:rsidP="00C47BDD">
      <w:pPr>
        <w:numPr>
          <w:ilvl w:val="0"/>
          <w:numId w:val="1"/>
        </w:numPr>
      </w:pPr>
      <w:r w:rsidRPr="00C47BDD">
        <w:rPr>
          <w:b/>
          <w:bCs/>
        </w:rPr>
        <w:t>Remote:</w:t>
      </w:r>
      <w:r w:rsidRPr="00C47BDD">
        <w:t xml:space="preserve"> Hal Copeland.</w:t>
      </w:r>
    </w:p>
    <w:p w14:paraId="05EB8618" w14:textId="77777777" w:rsidR="00C47BDD" w:rsidRPr="00C47BDD" w:rsidRDefault="00C47BDD" w:rsidP="00C47BDD">
      <w:pPr>
        <w:numPr>
          <w:ilvl w:val="0"/>
          <w:numId w:val="1"/>
        </w:numPr>
      </w:pPr>
      <w:r w:rsidRPr="00C47BDD">
        <w:rPr>
          <w:b/>
          <w:bCs/>
        </w:rPr>
        <w:t>Public:</w:t>
      </w:r>
      <w:r w:rsidRPr="00C47BDD">
        <w:t xml:space="preserve"> Jim Eliter.</w:t>
      </w:r>
    </w:p>
    <w:p w14:paraId="3783EC42" w14:textId="77777777" w:rsidR="00C47BDD" w:rsidRPr="00C47BDD" w:rsidRDefault="00C47BDD" w:rsidP="00C47BDD">
      <w:r w:rsidRPr="00C47BDD">
        <w:rPr>
          <w:b/>
          <w:bCs/>
        </w:rPr>
        <w:t>Votes and Outcomes:</w:t>
      </w:r>
    </w:p>
    <w:p w14:paraId="5B0B79E4" w14:textId="77777777" w:rsidR="00C47BDD" w:rsidRPr="00C47BDD" w:rsidRDefault="00C47BDD" w:rsidP="00C47BDD">
      <w:pPr>
        <w:numPr>
          <w:ilvl w:val="0"/>
          <w:numId w:val="2"/>
        </w:numPr>
      </w:pPr>
      <w:r w:rsidRPr="00C47BDD">
        <w:t>No formal votes were recorded during this "working meeting," though consensus was reached on pursuing individualized remediation plans.</w:t>
      </w:r>
    </w:p>
    <w:p w14:paraId="624FF877" w14:textId="77777777" w:rsidR="00C47BDD" w:rsidRPr="00C47BDD" w:rsidRDefault="00C47BDD" w:rsidP="00C47BDD">
      <w:r w:rsidRPr="00C47BDD">
        <w:rPr>
          <w:b/>
          <w:bCs/>
        </w:rPr>
        <w:t>Summary of Discussion Points:</w:t>
      </w:r>
    </w:p>
    <w:p w14:paraId="30FBE8DD" w14:textId="77777777" w:rsidR="00C47BDD" w:rsidRPr="00C47BDD" w:rsidRDefault="00C47BDD" w:rsidP="00C47BDD">
      <w:pPr>
        <w:numPr>
          <w:ilvl w:val="0"/>
          <w:numId w:val="3"/>
        </w:numPr>
      </w:pPr>
      <w:r w:rsidRPr="00C47BDD">
        <w:rPr>
          <w:b/>
          <w:bCs/>
        </w:rPr>
        <w:t>DEP Meeting Debrief:</w:t>
      </w:r>
      <w:r w:rsidRPr="00C47BDD">
        <w:t xml:space="preserve"> Kirk summarized a "guns blazing" meeting with the DEP. Violations in the community have increased from four properties to nine.</w:t>
      </w:r>
    </w:p>
    <w:p w14:paraId="4B2134E2" w14:textId="77777777" w:rsidR="00C47BDD" w:rsidRPr="00C47BDD" w:rsidRDefault="00C47BDD" w:rsidP="00C47BDD">
      <w:pPr>
        <w:numPr>
          <w:ilvl w:val="0"/>
          <w:numId w:val="3"/>
        </w:numPr>
      </w:pPr>
      <w:r w:rsidRPr="00C47BDD">
        <w:rPr>
          <w:b/>
          <w:bCs/>
        </w:rPr>
        <w:t>Legal Strategy:</w:t>
      </w:r>
      <w:r w:rsidRPr="00C47BDD">
        <w:t xml:space="preserve"> Discussion on the </w:t>
      </w:r>
      <w:r w:rsidRPr="00C47BDD">
        <w:rPr>
          <w:i/>
          <w:iCs/>
        </w:rPr>
        <w:t>Sacket</w:t>
      </w:r>
      <w:r w:rsidRPr="00C47BDD">
        <w:t xml:space="preserve"> EPA ruling regarding "significant nexus" and surface water connections. The committee explored whether federal changes could provide relief from strict state wetland definitions.</w:t>
      </w:r>
    </w:p>
    <w:p w14:paraId="53F6B0B2" w14:textId="77777777" w:rsidR="00C47BDD" w:rsidRPr="00C47BDD" w:rsidRDefault="00C47BDD" w:rsidP="00C47BDD">
      <w:pPr>
        <w:numPr>
          <w:ilvl w:val="0"/>
          <w:numId w:val="3"/>
        </w:numPr>
      </w:pPr>
      <w:r w:rsidRPr="00C47BDD">
        <w:rPr>
          <w:b/>
          <w:bCs/>
        </w:rPr>
        <w:t>Global Management vs. Individual Liability:</w:t>
      </w:r>
      <w:r w:rsidRPr="00C47BDD">
        <w:t xml:space="preserve"> The DEP suggested the WPOA take global responsibility for the green belt, but the committee noted this might increase litigation risk for the association.</w:t>
      </w:r>
    </w:p>
    <w:p w14:paraId="39E57A66" w14:textId="77777777" w:rsidR="00C47BDD" w:rsidRPr="00C47BDD" w:rsidRDefault="00C47BDD" w:rsidP="00C47BDD">
      <w:pPr>
        <w:numPr>
          <w:ilvl w:val="0"/>
          <w:numId w:val="3"/>
        </w:numPr>
      </w:pPr>
      <w:r w:rsidRPr="00C47BDD">
        <w:rPr>
          <w:b/>
          <w:bCs/>
        </w:rPr>
        <w:t>Delineation Costs:</w:t>
      </w:r>
      <w:r w:rsidRPr="00C47BDD">
        <w:t xml:space="preserve"> Hal estimated that a full professional delineation of the 100-acre green belt would cost between $30,000 and $50,000.</w:t>
      </w:r>
    </w:p>
    <w:p w14:paraId="33957DD0" w14:textId="77777777" w:rsidR="00C47BDD" w:rsidRPr="00C47BDD" w:rsidRDefault="00C47BDD" w:rsidP="00C47BDD">
      <w:r w:rsidRPr="00C47BDD">
        <w:rPr>
          <w:b/>
          <w:bCs/>
        </w:rPr>
        <w:t>Outcomes and Decisions:</w:t>
      </w:r>
    </w:p>
    <w:p w14:paraId="0908577A" w14:textId="77777777" w:rsidR="00C47BDD" w:rsidRPr="00C47BDD" w:rsidRDefault="00C47BDD" w:rsidP="00C47BDD">
      <w:pPr>
        <w:numPr>
          <w:ilvl w:val="0"/>
          <w:numId w:val="4"/>
        </w:numPr>
      </w:pPr>
      <w:r w:rsidRPr="00C47BDD">
        <w:t>The committee decided to focus on individualized "Consent Orders" for the nine violating properties to provide immediate permitting relief.</w:t>
      </w:r>
    </w:p>
    <w:p w14:paraId="20109EAA" w14:textId="77777777" w:rsidR="00C47BDD" w:rsidRPr="00C47BDD" w:rsidRDefault="00C47BDD" w:rsidP="00C47BDD">
      <w:pPr>
        <w:numPr>
          <w:ilvl w:val="0"/>
          <w:numId w:val="4"/>
        </w:numPr>
      </w:pPr>
      <w:r w:rsidRPr="00C47BDD">
        <w:t>Kirk will remain the primary point of contact for the DEP to streamline communication.</w:t>
      </w:r>
    </w:p>
    <w:p w14:paraId="38A3B434" w14:textId="77777777" w:rsidR="00C47BDD" w:rsidRPr="00C47BDD" w:rsidRDefault="00C47BDD" w:rsidP="00C47BDD">
      <w:r w:rsidRPr="00C47BDD">
        <w:rPr>
          <w:b/>
          <w:bCs/>
        </w:rPr>
        <w:t>Future Discussion Items:</w:t>
      </w:r>
    </w:p>
    <w:p w14:paraId="7B44FD90" w14:textId="77777777" w:rsidR="00C47BDD" w:rsidRPr="00C47BDD" w:rsidRDefault="00C47BDD" w:rsidP="00C47BDD">
      <w:pPr>
        <w:numPr>
          <w:ilvl w:val="0"/>
          <w:numId w:val="5"/>
        </w:numPr>
      </w:pPr>
      <w:r w:rsidRPr="00C47BDD">
        <w:t xml:space="preserve">Consulting a land-use attorney regarding the </w:t>
      </w:r>
      <w:r w:rsidRPr="00C47BDD">
        <w:rPr>
          <w:i/>
          <w:iCs/>
        </w:rPr>
        <w:t>Sacket</w:t>
      </w:r>
      <w:r w:rsidRPr="00C47BDD">
        <w:t xml:space="preserve"> ruling.</w:t>
      </w:r>
    </w:p>
    <w:p w14:paraId="20C072E1" w14:textId="77777777" w:rsidR="00C47BDD" w:rsidRPr="00C47BDD" w:rsidRDefault="00C47BDD" w:rsidP="00C47BDD">
      <w:pPr>
        <w:numPr>
          <w:ilvl w:val="0"/>
          <w:numId w:val="5"/>
        </w:numPr>
      </w:pPr>
      <w:r w:rsidRPr="00C47BDD">
        <w:t>Creating a template for remediation plans to present to the DEP.</w:t>
      </w:r>
    </w:p>
    <w:p w14:paraId="1203D511" w14:textId="77777777" w:rsidR="00C47BDD" w:rsidRPr="00C47BDD" w:rsidRDefault="00C47BDD" w:rsidP="00C47BDD">
      <w:pPr>
        <w:numPr>
          <w:ilvl w:val="0"/>
          <w:numId w:val="5"/>
        </w:numPr>
      </w:pPr>
      <w:r w:rsidRPr="00C47BDD">
        <w:lastRenderedPageBreak/>
        <w:t>Exploring the sale of green belt land to homeowners to divest the WPOA of liability.</w:t>
      </w:r>
    </w:p>
    <w:p w14:paraId="3319DD9A" w14:textId="77777777" w:rsidR="00AD2232" w:rsidRDefault="00AD2232"/>
    <w:sectPr w:rsidR="00AD2232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F2A05" w14:textId="77777777" w:rsidR="00E03B0F" w:rsidRDefault="00E03B0F" w:rsidP="00C47BDD">
      <w:pPr>
        <w:spacing w:after="0" w:line="240" w:lineRule="auto"/>
      </w:pPr>
      <w:r>
        <w:separator/>
      </w:r>
    </w:p>
  </w:endnote>
  <w:endnote w:type="continuationSeparator" w:id="0">
    <w:p w14:paraId="40566232" w14:textId="77777777" w:rsidR="00E03B0F" w:rsidRDefault="00E03B0F" w:rsidP="00C4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4F87" w14:textId="7AC17DA5" w:rsidR="00C47BDD" w:rsidRDefault="00C47B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FE210B" wp14:editId="26CECA1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30781981" name="Text Box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85768" w14:textId="320E0EAB" w:rsidR="00C47BDD" w:rsidRPr="00C47BDD" w:rsidRDefault="00C47BDD" w:rsidP="00C47B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47B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E21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isco Confidential" style="position:absolute;margin-left:32.95pt;margin-top:0;width:84.15pt;height:26.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43085768" w14:textId="320E0EAB" w:rsidR="00C47BDD" w:rsidRPr="00C47BDD" w:rsidRDefault="00C47BDD" w:rsidP="00C47B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47BD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D6A2" w14:textId="57B51381" w:rsidR="00C47BDD" w:rsidRDefault="00C47B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BA0DFC" wp14:editId="53B31DB1">
              <wp:simplePos x="914400" y="941546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1704035903" name="Text Box 3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C0361" w14:textId="34CA8B63" w:rsidR="00C47BDD" w:rsidRPr="00C47BDD" w:rsidRDefault="00C47BDD" w:rsidP="00C47B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47B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A0D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isco Confidential" style="position:absolute;margin-left:32.95pt;margin-top:0;width:84.15pt;height:26.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726C0361" w14:textId="34CA8B63" w:rsidR="00C47BDD" w:rsidRPr="00C47BDD" w:rsidRDefault="00C47BDD" w:rsidP="00C47B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47BD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54D8" w14:textId="6501957D" w:rsidR="00C47BDD" w:rsidRDefault="00C47B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D0B880" wp14:editId="28AC685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1146822998" name="Text Box 1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430EF" w14:textId="7AE6162A" w:rsidR="00C47BDD" w:rsidRPr="00C47BDD" w:rsidRDefault="00C47BDD" w:rsidP="00C47B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47B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0B8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isco Confidential" style="position:absolute;margin-left:32.95pt;margin-top:0;width:84.15pt;height:26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2A5430EF" w14:textId="7AE6162A" w:rsidR="00C47BDD" w:rsidRPr="00C47BDD" w:rsidRDefault="00C47BDD" w:rsidP="00C47B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47BD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B325" w14:textId="77777777" w:rsidR="00E03B0F" w:rsidRDefault="00E03B0F" w:rsidP="00C47BDD">
      <w:pPr>
        <w:spacing w:after="0" w:line="240" w:lineRule="auto"/>
      </w:pPr>
      <w:r>
        <w:separator/>
      </w:r>
    </w:p>
  </w:footnote>
  <w:footnote w:type="continuationSeparator" w:id="0">
    <w:p w14:paraId="3BD7372F" w14:textId="77777777" w:rsidR="00E03B0F" w:rsidRDefault="00E03B0F" w:rsidP="00C47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F91"/>
    <w:multiLevelType w:val="multilevel"/>
    <w:tmpl w:val="216E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01F12"/>
    <w:multiLevelType w:val="multilevel"/>
    <w:tmpl w:val="40C4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712AF"/>
    <w:multiLevelType w:val="multilevel"/>
    <w:tmpl w:val="0B54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2650B"/>
    <w:multiLevelType w:val="multilevel"/>
    <w:tmpl w:val="3490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37A74"/>
    <w:multiLevelType w:val="multilevel"/>
    <w:tmpl w:val="3424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2F782E"/>
    <w:multiLevelType w:val="multilevel"/>
    <w:tmpl w:val="A76E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5575D"/>
    <w:multiLevelType w:val="multilevel"/>
    <w:tmpl w:val="AC1E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70686"/>
    <w:multiLevelType w:val="multilevel"/>
    <w:tmpl w:val="F40C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267E4"/>
    <w:multiLevelType w:val="multilevel"/>
    <w:tmpl w:val="A01A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24C61"/>
    <w:multiLevelType w:val="multilevel"/>
    <w:tmpl w:val="E44C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CD290F"/>
    <w:multiLevelType w:val="multilevel"/>
    <w:tmpl w:val="D894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9B07A0"/>
    <w:multiLevelType w:val="multilevel"/>
    <w:tmpl w:val="5BBE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D75A6C"/>
    <w:multiLevelType w:val="multilevel"/>
    <w:tmpl w:val="3A3A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8E3591"/>
    <w:multiLevelType w:val="multilevel"/>
    <w:tmpl w:val="5BEE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BF4FF9"/>
    <w:multiLevelType w:val="multilevel"/>
    <w:tmpl w:val="8330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2457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9280262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2719456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88224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3567237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8057007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9797035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12981186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614872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7694542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7813718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524195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81907547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309935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38367800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DD"/>
    <w:rsid w:val="001F487C"/>
    <w:rsid w:val="00821164"/>
    <w:rsid w:val="00AD2232"/>
    <w:rsid w:val="00C47BDD"/>
    <w:rsid w:val="00E03B0F"/>
    <w:rsid w:val="00F0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9362"/>
  <w15:chartTrackingRefBased/>
  <w15:docId w15:val="{4147D1B8-1D2D-4418-9CF5-3B726FD6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BD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47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8f49a32-fde3-48a5-9266-b5b0972a22dc}" enabled="1" method="Standard" siteId="{5ae1af62-9505-4097-a69a-c1553ef7840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Schwyn (krschwyn)</dc:creator>
  <cp:keywords/>
  <dc:description/>
  <cp:lastModifiedBy>Kristy Schwyn (krschwyn)</cp:lastModifiedBy>
  <cp:revision>1</cp:revision>
  <dcterms:created xsi:type="dcterms:W3CDTF">2026-01-19T22:02:00Z</dcterms:created>
  <dcterms:modified xsi:type="dcterms:W3CDTF">2026-01-19T22:03:00Z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445b2156,1d5b21d,6591863f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Cisco Confidential</vt:lpwstr>
  </property>
</Properties>
</file>