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952CC" w14:textId="42681BE0" w:rsidR="00745746" w:rsidRDefault="00745746" w:rsidP="00745746">
      <w:pPr>
        <w:spacing w:after="0"/>
        <w:jc w:val="center"/>
      </w:pPr>
      <w:r>
        <w:t>Waterview POA Board of Directors Meeting</w:t>
      </w:r>
    </w:p>
    <w:p w14:paraId="0318A650" w14:textId="0EB93B56" w:rsidR="00745746" w:rsidRDefault="00FF5C42" w:rsidP="00745746">
      <w:pPr>
        <w:spacing w:after="0"/>
        <w:jc w:val="center"/>
      </w:pPr>
      <w:r>
        <w:t>1</w:t>
      </w:r>
      <w:r w:rsidR="0062278D">
        <w:t>1</w:t>
      </w:r>
      <w:r>
        <w:t>-</w:t>
      </w:r>
      <w:r w:rsidR="0062278D">
        <w:t>17</w:t>
      </w:r>
      <w:r w:rsidR="00154434">
        <w:t>-25</w:t>
      </w:r>
    </w:p>
    <w:p w14:paraId="000CBF65" w14:textId="77777777" w:rsidR="00154434" w:rsidRDefault="00154434" w:rsidP="00745746">
      <w:pPr>
        <w:spacing w:after="0"/>
        <w:jc w:val="center"/>
      </w:pPr>
    </w:p>
    <w:p w14:paraId="2EA579D8" w14:textId="77777777" w:rsidR="00745746" w:rsidRDefault="00745746" w:rsidP="00745746">
      <w:pPr>
        <w:spacing w:after="0"/>
        <w:jc w:val="center"/>
      </w:pPr>
    </w:p>
    <w:p w14:paraId="3EFAC532" w14:textId="39EFB1F8" w:rsidR="00745746" w:rsidRDefault="00745746" w:rsidP="00745746">
      <w:pPr>
        <w:pStyle w:val="ListParagraph"/>
        <w:numPr>
          <w:ilvl w:val="0"/>
          <w:numId w:val="1"/>
        </w:numPr>
        <w:spacing w:after="0"/>
      </w:pPr>
      <w:r>
        <w:t xml:space="preserve">Call to order:  </w:t>
      </w:r>
      <w:r w:rsidRPr="001B3433">
        <w:t>6:3</w:t>
      </w:r>
      <w:r w:rsidR="00361EA1">
        <w:t>0</w:t>
      </w:r>
      <w:r w:rsidRPr="001B3433">
        <w:t>pm</w:t>
      </w:r>
    </w:p>
    <w:p w14:paraId="082BE47D" w14:textId="40A33C5C" w:rsidR="001B3433" w:rsidRPr="001B3433" w:rsidRDefault="00745746" w:rsidP="00361EA1">
      <w:pPr>
        <w:pStyle w:val="ListParagraph"/>
        <w:numPr>
          <w:ilvl w:val="1"/>
          <w:numId w:val="1"/>
        </w:numPr>
        <w:spacing w:after="0"/>
      </w:pPr>
      <w:r w:rsidRPr="001B3433">
        <w:t xml:space="preserve">Board members present:  </w:t>
      </w:r>
      <w:r w:rsidR="00361EA1">
        <w:t>George Brobst</w:t>
      </w:r>
      <w:r w:rsidRPr="001B3433">
        <w:t xml:space="preserve">, </w:t>
      </w:r>
      <w:r w:rsidR="00154434" w:rsidRPr="001B3433">
        <w:t>Kirk Schwyn</w:t>
      </w:r>
      <w:r w:rsidRPr="001B3433">
        <w:t>, Ray Ludowese</w:t>
      </w:r>
      <w:r w:rsidR="001B3433">
        <w:t xml:space="preserve">. </w:t>
      </w:r>
    </w:p>
    <w:p w14:paraId="5C227C58" w14:textId="77777777" w:rsidR="0064415B" w:rsidRDefault="0064415B" w:rsidP="0064415B">
      <w:pPr>
        <w:pStyle w:val="ListParagraph"/>
        <w:spacing w:after="0"/>
        <w:ind w:left="1440"/>
      </w:pPr>
    </w:p>
    <w:p w14:paraId="7CBABE6F" w14:textId="1CF23E0E" w:rsidR="00745746" w:rsidRDefault="00745746" w:rsidP="00745746">
      <w:pPr>
        <w:pStyle w:val="ListParagraph"/>
        <w:numPr>
          <w:ilvl w:val="0"/>
          <w:numId w:val="1"/>
        </w:numPr>
        <w:spacing w:after="0"/>
      </w:pPr>
      <w:r>
        <w:rPr>
          <w:b/>
          <w:bCs/>
        </w:rPr>
        <w:t xml:space="preserve">Motion </w:t>
      </w:r>
      <w:r w:rsidR="00361EA1">
        <w:t>George</w:t>
      </w:r>
      <w:r w:rsidRPr="001B3433">
        <w:t>/</w:t>
      </w:r>
      <w:r w:rsidR="00361EA1">
        <w:t>Ray</w:t>
      </w:r>
      <w:r>
        <w:t xml:space="preserve"> to </w:t>
      </w:r>
      <w:r w:rsidRPr="00D7208B">
        <w:t xml:space="preserve">approve </w:t>
      </w:r>
      <w:r w:rsidR="00361EA1">
        <w:t>10-20</w:t>
      </w:r>
      <w:r w:rsidR="00E57E42">
        <w:t>-25</w:t>
      </w:r>
      <w:r>
        <w:t xml:space="preserve"> meeting minutes. </w:t>
      </w:r>
      <w:r w:rsidR="00E57E42">
        <w:t xml:space="preserve">All in favor. </w:t>
      </w:r>
      <w:r>
        <w:t>Motion carried.</w:t>
      </w:r>
    </w:p>
    <w:p w14:paraId="22EF685B" w14:textId="77777777" w:rsidR="0064415B" w:rsidRDefault="0064415B" w:rsidP="0064415B">
      <w:pPr>
        <w:pStyle w:val="ListParagraph"/>
        <w:spacing w:after="0"/>
      </w:pPr>
    </w:p>
    <w:p w14:paraId="7D380576" w14:textId="37C95C4D" w:rsidR="00B767AB" w:rsidRDefault="00B767AB" w:rsidP="00B767AB">
      <w:pPr>
        <w:pStyle w:val="ListParagraph"/>
        <w:numPr>
          <w:ilvl w:val="0"/>
          <w:numId w:val="1"/>
        </w:numPr>
        <w:spacing w:after="0"/>
      </w:pPr>
      <w:r>
        <w:t xml:space="preserve">Ray Ludowese </w:t>
      </w:r>
      <w:r w:rsidR="00361EA1">
        <w:t>presented the following financial information</w:t>
      </w:r>
      <w:r>
        <w:t>:</w:t>
      </w:r>
    </w:p>
    <w:p w14:paraId="2AB7648F" w14:textId="573CBC4C" w:rsidR="00B767AB" w:rsidRDefault="00361EA1" w:rsidP="00B767AB">
      <w:pPr>
        <w:pStyle w:val="ListParagraph"/>
        <w:numPr>
          <w:ilvl w:val="1"/>
          <w:numId w:val="1"/>
        </w:numPr>
        <w:spacing w:after="0"/>
      </w:pPr>
      <w:r>
        <w:t>October financial report was not received from GPS.  Ray will email the board the information when it is received, and the information will be posted to the WPOA website.</w:t>
      </w:r>
    </w:p>
    <w:p w14:paraId="38B7E6EA" w14:textId="77777777" w:rsidR="00A40562" w:rsidRDefault="00A40562" w:rsidP="00B767AB">
      <w:pPr>
        <w:pStyle w:val="ListParagraph"/>
        <w:numPr>
          <w:ilvl w:val="1"/>
          <w:numId w:val="1"/>
        </w:numPr>
        <w:spacing w:after="0"/>
      </w:pPr>
      <w:r>
        <w:t xml:space="preserve">The 2026 budget was reviewed.  The 2026 assessment will be raised to $72.60 per property.  (2025 assessment was $66.00).  Total income is estimated at $67,176.00 and total expenses are estimated at $63,472.00.  </w:t>
      </w:r>
    </w:p>
    <w:p w14:paraId="1D1EB8E8" w14:textId="30369DC1" w:rsidR="00A40562" w:rsidRDefault="00A40562" w:rsidP="00A40562">
      <w:pPr>
        <w:pStyle w:val="ListParagraph"/>
        <w:numPr>
          <w:ilvl w:val="2"/>
          <w:numId w:val="1"/>
        </w:numPr>
        <w:spacing w:after="0"/>
      </w:pPr>
      <w:r w:rsidRPr="00A40562">
        <w:rPr>
          <w:b/>
          <w:bCs/>
        </w:rPr>
        <w:t xml:space="preserve">Motion </w:t>
      </w:r>
      <w:r>
        <w:t>George</w:t>
      </w:r>
      <w:r w:rsidR="007D2EF3">
        <w:t>/Kirk to approve the proposed 2026 WPOA budget.  All in favor.  Motion carried.</w:t>
      </w:r>
    </w:p>
    <w:p w14:paraId="19801C66" w14:textId="5447CCE5" w:rsidR="00B767AB" w:rsidRPr="00361EA1" w:rsidRDefault="00361EA1" w:rsidP="00B767AB">
      <w:pPr>
        <w:pStyle w:val="ListParagraph"/>
        <w:numPr>
          <w:ilvl w:val="1"/>
          <w:numId w:val="1"/>
        </w:numPr>
        <w:spacing w:after="0"/>
      </w:pPr>
      <w:r>
        <w:t xml:space="preserve">One quote was received from Atlas Insurance for a General Liability insurance policy.  The total premium is </w:t>
      </w:r>
      <w:r w:rsidRPr="00361EA1">
        <w:rPr>
          <w:b/>
          <w:bCs/>
        </w:rPr>
        <w:t>$17,214.65</w:t>
      </w:r>
      <w:r>
        <w:rPr>
          <w:b/>
          <w:bCs/>
        </w:rPr>
        <w:t xml:space="preserve">. </w:t>
      </w:r>
    </w:p>
    <w:p w14:paraId="5CF5766E" w14:textId="7647A904" w:rsidR="00361EA1" w:rsidRDefault="00361EA1" w:rsidP="00361EA1">
      <w:pPr>
        <w:pStyle w:val="ListParagraph"/>
        <w:numPr>
          <w:ilvl w:val="2"/>
          <w:numId w:val="1"/>
        </w:numPr>
        <w:spacing w:after="0"/>
      </w:pPr>
      <w:r>
        <w:t xml:space="preserve">Per the WPOA’s Covenants and Restrictions, </w:t>
      </w:r>
      <w:r w:rsidR="00C65A91">
        <w:t>WPOA needs to carry a general liability policy.  Prior financial resources prevented the WPOA from purchasing a policy.</w:t>
      </w:r>
    </w:p>
    <w:p w14:paraId="6A552666" w14:textId="77777777" w:rsidR="00C65A91" w:rsidRDefault="00C65A91" w:rsidP="00361EA1">
      <w:pPr>
        <w:pStyle w:val="ListParagraph"/>
        <w:numPr>
          <w:ilvl w:val="2"/>
          <w:numId w:val="1"/>
        </w:numPr>
        <w:spacing w:after="0"/>
      </w:pPr>
      <w:r>
        <w:t>Estimated assessment income and depleting our current income reserves would allow us to purchase the GL policy for 2026.  It is noted the statutory cap on increasing future assessment incomes and the depletion of current income reserves, purchasing future GL policies may not be financially feasible for WPOA.</w:t>
      </w:r>
    </w:p>
    <w:p w14:paraId="4F7C544C" w14:textId="41CB1D50" w:rsidR="00C65A91" w:rsidRDefault="00C65A91" w:rsidP="007D2EF3">
      <w:pPr>
        <w:pStyle w:val="ListParagraph"/>
        <w:numPr>
          <w:ilvl w:val="2"/>
          <w:numId w:val="1"/>
        </w:numPr>
        <w:spacing w:after="0"/>
      </w:pPr>
      <w:r w:rsidRPr="00A40562">
        <w:rPr>
          <w:b/>
          <w:bCs/>
        </w:rPr>
        <w:t>Motion</w:t>
      </w:r>
      <w:r>
        <w:t xml:space="preserve"> George/Kir</w:t>
      </w:r>
      <w:r w:rsidR="00A40562">
        <w:t>k to purchase the General Liability Policy from Atlas Insurance with an annual premium of $17,214.65</w:t>
      </w:r>
      <w:r w:rsidR="00A4441F">
        <w:t>.  All in favor.  Motion carried.</w:t>
      </w:r>
    </w:p>
    <w:p w14:paraId="3AB3A539" w14:textId="3120DF03" w:rsidR="00A40562" w:rsidRDefault="00A40562" w:rsidP="00A40562">
      <w:pPr>
        <w:pStyle w:val="ListParagraph"/>
        <w:spacing w:after="0"/>
        <w:ind w:left="1440"/>
      </w:pPr>
    </w:p>
    <w:p w14:paraId="2DCB3D54" w14:textId="20EBC24A" w:rsidR="00794D78" w:rsidRDefault="00D7208B" w:rsidP="00E97E80">
      <w:pPr>
        <w:pStyle w:val="ListParagraph"/>
        <w:numPr>
          <w:ilvl w:val="0"/>
          <w:numId w:val="1"/>
        </w:numPr>
        <w:spacing w:after="0"/>
      </w:pPr>
      <w:r w:rsidRPr="00945913">
        <w:t>Dan Haines</w:t>
      </w:r>
      <w:r w:rsidR="00945913" w:rsidRPr="00945913">
        <w:t xml:space="preserve"> </w:t>
      </w:r>
      <w:r w:rsidRPr="00945913">
        <w:t>provide</w:t>
      </w:r>
      <w:r w:rsidR="007D2EF3">
        <w:t>d</w:t>
      </w:r>
      <w:r w:rsidR="00945913" w:rsidRPr="00945913">
        <w:t xml:space="preserve"> </w:t>
      </w:r>
      <w:r w:rsidR="007D2EF3">
        <w:t>the</w:t>
      </w:r>
      <w:r w:rsidR="00945913" w:rsidRPr="00945913">
        <w:t xml:space="preserve"> </w:t>
      </w:r>
      <w:r w:rsidRPr="00945913">
        <w:t>ACC Committee update.</w:t>
      </w:r>
    </w:p>
    <w:p w14:paraId="28269EFF" w14:textId="5F1B1C0D" w:rsidR="007D2EF3" w:rsidRDefault="007D2EF3" w:rsidP="007D2EF3">
      <w:pPr>
        <w:pStyle w:val="ListParagraph"/>
        <w:numPr>
          <w:ilvl w:val="1"/>
          <w:numId w:val="1"/>
        </w:numPr>
        <w:spacing w:after="0"/>
      </w:pPr>
      <w:r>
        <w:t>Review request</w:t>
      </w:r>
      <w:r w:rsidR="00A4441F">
        <w:t>s</w:t>
      </w:r>
      <w:r>
        <w:t xml:space="preserve"> ha</w:t>
      </w:r>
      <w:r w:rsidR="00A4441F">
        <w:t>ve</w:t>
      </w:r>
      <w:r>
        <w:t xml:space="preserve"> been minimal.</w:t>
      </w:r>
    </w:p>
    <w:p w14:paraId="51896D7E" w14:textId="1F3EFD51" w:rsidR="007D2EF3" w:rsidRDefault="007D2EF3" w:rsidP="007D2EF3">
      <w:pPr>
        <w:pStyle w:val="ListParagraph"/>
        <w:numPr>
          <w:ilvl w:val="1"/>
          <w:numId w:val="1"/>
        </w:numPr>
        <w:spacing w:after="0"/>
      </w:pPr>
      <w:r>
        <w:t>Discussion on a pool project not receiving ACC approval prior to construction.  County permit was received.  Project was started prior to Dan being appointed to the ACC Committee.</w:t>
      </w:r>
      <w:r w:rsidR="00A4441F">
        <w:t xml:space="preserve">  Dan will contact owner once again to try to resolve issue with required fees.</w:t>
      </w:r>
    </w:p>
    <w:p w14:paraId="4DED4735" w14:textId="7F3EAA66" w:rsidR="007D2EF3" w:rsidRDefault="007D2EF3" w:rsidP="007D2EF3">
      <w:pPr>
        <w:pStyle w:val="ListParagraph"/>
        <w:numPr>
          <w:ilvl w:val="1"/>
          <w:numId w:val="1"/>
        </w:numPr>
        <w:spacing w:after="0"/>
      </w:pPr>
      <w:r>
        <w:t>Foreclosure property located at 10056 St. Paul has been sold to Sound Capital Construction Fund, LLC.  The date of sale was 11-10-25.</w:t>
      </w:r>
    </w:p>
    <w:p w14:paraId="26B82DDE" w14:textId="52F7BE86" w:rsidR="007D2EF3" w:rsidRDefault="007D2EF3" w:rsidP="007D2EF3">
      <w:pPr>
        <w:pStyle w:val="ListParagraph"/>
        <w:numPr>
          <w:ilvl w:val="2"/>
          <w:numId w:val="1"/>
        </w:numPr>
        <w:spacing w:after="0"/>
      </w:pPr>
      <w:r>
        <w:t xml:space="preserve">Certified “non-compliance” letters </w:t>
      </w:r>
      <w:r w:rsidR="000E136A">
        <w:t xml:space="preserve">for the property </w:t>
      </w:r>
      <w:r>
        <w:t xml:space="preserve">were mailed </w:t>
      </w:r>
      <w:r w:rsidR="000E136A">
        <w:t xml:space="preserve">on 10-17-25 by Kirk Schwyn.  </w:t>
      </w:r>
    </w:p>
    <w:p w14:paraId="2A93BD31" w14:textId="64198A6C" w:rsidR="000E136A" w:rsidRDefault="000E136A" w:rsidP="007D2EF3">
      <w:pPr>
        <w:pStyle w:val="ListParagraph"/>
        <w:numPr>
          <w:ilvl w:val="2"/>
          <w:numId w:val="1"/>
        </w:numPr>
        <w:spacing w:after="0"/>
      </w:pPr>
      <w:r>
        <w:t>The following parties received a certified letter:  Palladio Development, LLC, Tiffany &amp; Bosco, P.A., Jacob Kennedy.</w:t>
      </w:r>
      <w:r w:rsidR="008102CF">
        <w:t xml:space="preserve">  (</w:t>
      </w:r>
      <w:r w:rsidR="00395C8E">
        <w:t>receipt</w:t>
      </w:r>
      <w:r w:rsidR="008102CF">
        <w:t xml:space="preserve"> of letter by all parties was verified by GPS)</w:t>
      </w:r>
    </w:p>
    <w:p w14:paraId="12F91281" w14:textId="6F673D10" w:rsidR="000E136A" w:rsidRDefault="000E136A" w:rsidP="007D2EF3">
      <w:pPr>
        <w:pStyle w:val="ListParagraph"/>
        <w:numPr>
          <w:ilvl w:val="2"/>
          <w:numId w:val="1"/>
        </w:numPr>
        <w:spacing w:after="0"/>
      </w:pPr>
      <w:r>
        <w:t>The letter included the non-compliance violations which have occurred on the property.</w:t>
      </w:r>
    </w:p>
    <w:p w14:paraId="6C76D779" w14:textId="24F4F0A4" w:rsidR="000E136A" w:rsidRDefault="000E136A" w:rsidP="007D2EF3">
      <w:pPr>
        <w:pStyle w:val="ListParagraph"/>
        <w:numPr>
          <w:ilvl w:val="2"/>
          <w:numId w:val="1"/>
        </w:numPr>
        <w:spacing w:after="0"/>
      </w:pPr>
      <w:r>
        <w:t>The ECC/ACC boards will issue an additional non-compliance notice to the new owner.</w:t>
      </w:r>
    </w:p>
    <w:p w14:paraId="769C4B4D" w14:textId="77777777" w:rsidR="004B7C20" w:rsidRPr="00945913" w:rsidRDefault="004B7C20" w:rsidP="004B7C20">
      <w:pPr>
        <w:pStyle w:val="ListParagraph"/>
        <w:spacing w:after="0"/>
      </w:pPr>
    </w:p>
    <w:p w14:paraId="767BB96F" w14:textId="016E9D3F" w:rsidR="004B73CF" w:rsidRDefault="004B73CF" w:rsidP="004B73CF">
      <w:pPr>
        <w:pStyle w:val="ListParagraph"/>
        <w:numPr>
          <w:ilvl w:val="0"/>
          <w:numId w:val="1"/>
        </w:numPr>
        <w:spacing w:after="0"/>
      </w:pPr>
      <w:r w:rsidRPr="00945913">
        <w:t xml:space="preserve">Kirk </w:t>
      </w:r>
      <w:r w:rsidR="00ED7044" w:rsidRPr="00945913">
        <w:t xml:space="preserve">Schwyn </w:t>
      </w:r>
      <w:r w:rsidRPr="00945913">
        <w:t>provided ECC Committee update:</w:t>
      </w:r>
    </w:p>
    <w:p w14:paraId="6A00219E" w14:textId="1714C5A8" w:rsidR="000E136A" w:rsidRDefault="000E136A" w:rsidP="000E136A">
      <w:pPr>
        <w:pStyle w:val="ListParagraph"/>
        <w:numPr>
          <w:ilvl w:val="1"/>
          <w:numId w:val="1"/>
        </w:numPr>
        <w:spacing w:after="0"/>
      </w:pPr>
      <w:r>
        <w:t>The ECC Committee has categorized alleged FDEP violations into three categories:</w:t>
      </w:r>
    </w:p>
    <w:p w14:paraId="0B2988A1" w14:textId="05DC8934" w:rsidR="000E136A" w:rsidRDefault="000E136A" w:rsidP="000E136A">
      <w:pPr>
        <w:pStyle w:val="ListParagraph"/>
        <w:numPr>
          <w:ilvl w:val="2"/>
          <w:numId w:val="1"/>
        </w:numPr>
        <w:spacing w:after="0"/>
      </w:pPr>
      <w:r>
        <w:lastRenderedPageBreak/>
        <w:t xml:space="preserve">Definitive violations.  Violations have been </w:t>
      </w:r>
      <w:r w:rsidR="002F6EFB">
        <w:t>proven,</w:t>
      </w:r>
      <w:r>
        <w:t xml:space="preserve"> and current owner is responsible for remediation.</w:t>
      </w:r>
    </w:p>
    <w:p w14:paraId="67AB8F35" w14:textId="406CA21E" w:rsidR="000E136A" w:rsidRDefault="000E136A" w:rsidP="000E136A">
      <w:pPr>
        <w:pStyle w:val="ListParagraph"/>
        <w:numPr>
          <w:ilvl w:val="2"/>
          <w:numId w:val="1"/>
        </w:numPr>
        <w:spacing w:after="0"/>
      </w:pPr>
      <w:r>
        <w:t xml:space="preserve">Alleged violation </w:t>
      </w:r>
      <w:r w:rsidR="002F6EFB">
        <w:t>occurred prior to current owner.  Evidence has verified changes occurred prior to change of ownership.</w:t>
      </w:r>
    </w:p>
    <w:p w14:paraId="281E08D8" w14:textId="7241289E" w:rsidR="002F6EFB" w:rsidRDefault="002F6EFB" w:rsidP="000E136A">
      <w:pPr>
        <w:pStyle w:val="ListParagraph"/>
        <w:numPr>
          <w:ilvl w:val="2"/>
          <w:numId w:val="1"/>
        </w:numPr>
        <w:spacing w:after="0"/>
      </w:pPr>
      <w:r>
        <w:t>Current owner claims alleged violation occurred prior to change of ownership.  No verifiable evidence to dispute claim.</w:t>
      </w:r>
    </w:p>
    <w:p w14:paraId="0C7CCFBF" w14:textId="7E7C43E6" w:rsidR="002F6EFB" w:rsidRDefault="002F6EFB" w:rsidP="002F6EFB">
      <w:pPr>
        <w:pStyle w:val="ListParagraph"/>
        <w:numPr>
          <w:ilvl w:val="1"/>
          <w:numId w:val="1"/>
        </w:numPr>
        <w:spacing w:after="0"/>
      </w:pPr>
      <w:r>
        <w:t>Each alleged violation has its own unique circumstances and needs to be treated individually by the ECC and FDEP.</w:t>
      </w:r>
    </w:p>
    <w:p w14:paraId="0EAFB5F5" w14:textId="13C41F73" w:rsidR="002F6EFB" w:rsidRDefault="002F6EFB" w:rsidP="002F6EFB">
      <w:pPr>
        <w:pStyle w:val="ListParagraph"/>
        <w:numPr>
          <w:ilvl w:val="1"/>
          <w:numId w:val="1"/>
        </w:numPr>
        <w:spacing w:after="0"/>
      </w:pPr>
      <w:r>
        <w:t>New (revised) NELA has been received from ALS.  New form will be used moving forward.</w:t>
      </w:r>
    </w:p>
    <w:p w14:paraId="1FDE86CE" w14:textId="77777777" w:rsidR="00AB0302" w:rsidRDefault="00AB0302" w:rsidP="00AB0302">
      <w:pPr>
        <w:pStyle w:val="ListParagraph"/>
        <w:spacing w:after="0"/>
        <w:ind w:left="1440"/>
      </w:pPr>
    </w:p>
    <w:p w14:paraId="594102E9" w14:textId="0B32691C" w:rsidR="002F6EFB" w:rsidRDefault="002F6EFB" w:rsidP="002F6EFB">
      <w:pPr>
        <w:pStyle w:val="ListParagraph"/>
        <w:numPr>
          <w:ilvl w:val="0"/>
          <w:numId w:val="1"/>
        </w:numPr>
        <w:spacing w:after="0"/>
      </w:pPr>
      <w:r>
        <w:t>Kirk discussed changing website host from GoDaddy to Word Press.</w:t>
      </w:r>
    </w:p>
    <w:p w14:paraId="3BC9B14D" w14:textId="3C5FF921" w:rsidR="007B0376" w:rsidRDefault="007B0376" w:rsidP="007B0376">
      <w:pPr>
        <w:pStyle w:val="ListParagraph"/>
        <w:numPr>
          <w:ilvl w:val="1"/>
          <w:numId w:val="1"/>
        </w:numPr>
        <w:spacing w:after="0"/>
      </w:pPr>
      <w:r>
        <w:t>Word Press is more user friendly and will allow easier transition for future board of director changes.  Currently GoDaddy passwords are not forwarded to new board members.  GoDaddy is slow to provide timely financial information and forwarding assessment payments received from members.</w:t>
      </w:r>
    </w:p>
    <w:p w14:paraId="2D665128" w14:textId="66C6EE5F" w:rsidR="007B0376" w:rsidRDefault="007B0376" w:rsidP="007B0376">
      <w:pPr>
        <w:pStyle w:val="ListParagraph"/>
        <w:numPr>
          <w:ilvl w:val="1"/>
          <w:numId w:val="1"/>
        </w:numPr>
        <w:spacing w:after="0"/>
      </w:pPr>
      <w:r>
        <w:t>Website will be updated.  It will be easier to upload information to the WPOA website.</w:t>
      </w:r>
    </w:p>
    <w:p w14:paraId="1E974247" w14:textId="27BC3497" w:rsidR="007B0376" w:rsidRDefault="007B0376" w:rsidP="007B0376">
      <w:pPr>
        <w:pStyle w:val="ListParagraph"/>
        <w:numPr>
          <w:ilvl w:val="1"/>
          <w:numId w:val="1"/>
        </w:numPr>
        <w:spacing w:after="0"/>
      </w:pPr>
      <w:r>
        <w:t>Each department head will have their own email address.  The email will be exclusive to the domain.</w:t>
      </w:r>
    </w:p>
    <w:p w14:paraId="2B051336" w14:textId="03072655" w:rsidR="007B0376" w:rsidRDefault="007B0376" w:rsidP="007B0376">
      <w:pPr>
        <w:pStyle w:val="ListParagraph"/>
        <w:numPr>
          <w:ilvl w:val="1"/>
          <w:numId w:val="1"/>
        </w:numPr>
        <w:spacing w:after="0"/>
      </w:pPr>
      <w:r w:rsidRPr="007B0376">
        <w:rPr>
          <w:b/>
          <w:bCs/>
        </w:rPr>
        <w:t>Motion</w:t>
      </w:r>
      <w:r>
        <w:t xml:space="preserve"> Kirk/</w:t>
      </w:r>
      <w:r w:rsidR="00EF527F">
        <w:t>George</w:t>
      </w:r>
      <w:r>
        <w:t xml:space="preserve"> to use Word Press as our new website domain (host) with an estimated cost of $500.00-$1,000.00.  All in favor.  Motion carried.</w:t>
      </w:r>
    </w:p>
    <w:p w14:paraId="3CD0511F" w14:textId="77777777" w:rsidR="00AB0302" w:rsidRDefault="00AB0302" w:rsidP="00AB0302">
      <w:pPr>
        <w:pStyle w:val="ListParagraph"/>
        <w:spacing w:after="0"/>
        <w:ind w:left="1440"/>
      </w:pPr>
    </w:p>
    <w:p w14:paraId="1BA1D176" w14:textId="18590A26" w:rsidR="007B0376" w:rsidRDefault="007B0376" w:rsidP="007B0376">
      <w:pPr>
        <w:pStyle w:val="ListParagraph"/>
        <w:numPr>
          <w:ilvl w:val="0"/>
          <w:numId w:val="1"/>
        </w:numPr>
        <w:spacing w:after="0"/>
      </w:pPr>
      <w:r w:rsidRPr="00BE65BC">
        <w:rPr>
          <w:b/>
          <w:bCs/>
        </w:rPr>
        <w:t>Motion</w:t>
      </w:r>
      <w:r>
        <w:t xml:space="preserve"> George/Ray to accept Mark Robbins formal board resignation received 10-20-25 and Maria Bliss formal board resignation received 10-22-25.  All in favor.  Motion carried.</w:t>
      </w:r>
    </w:p>
    <w:p w14:paraId="001EBB9A" w14:textId="77777777" w:rsidR="00AB0302" w:rsidRDefault="00AB0302" w:rsidP="00AB0302">
      <w:pPr>
        <w:pStyle w:val="ListParagraph"/>
        <w:spacing w:after="0"/>
      </w:pPr>
    </w:p>
    <w:p w14:paraId="7C3D24C1" w14:textId="52EDC373" w:rsidR="007B0376" w:rsidRDefault="00BE65BC" w:rsidP="007B0376">
      <w:pPr>
        <w:pStyle w:val="ListParagraph"/>
        <w:numPr>
          <w:ilvl w:val="0"/>
          <w:numId w:val="1"/>
        </w:numPr>
        <w:spacing w:after="0"/>
      </w:pPr>
      <w:r w:rsidRPr="00BE65BC">
        <w:rPr>
          <w:b/>
          <w:bCs/>
        </w:rPr>
        <w:t>Motion</w:t>
      </w:r>
      <w:r>
        <w:t xml:space="preserve"> George/Ray to appoint Kirk Schwyn to serve Maria’s remaining board term (1 year).  All in favor.  Motion carried. </w:t>
      </w:r>
    </w:p>
    <w:p w14:paraId="61FA9A7E" w14:textId="6F8826B2" w:rsidR="00BE65BC" w:rsidRDefault="00BE65BC" w:rsidP="00BE65BC">
      <w:pPr>
        <w:pStyle w:val="ListParagraph"/>
        <w:numPr>
          <w:ilvl w:val="1"/>
          <w:numId w:val="1"/>
        </w:numPr>
        <w:spacing w:after="0"/>
      </w:pPr>
      <w:r>
        <w:t>It is understood there are two open seats on the WPOA board of directors.  These positions will be filled during the annual meeting in January.  Both positions are for a two-year term.</w:t>
      </w:r>
    </w:p>
    <w:p w14:paraId="119A18A6" w14:textId="77777777" w:rsidR="00AB0302" w:rsidRDefault="00AB0302" w:rsidP="00AB0302">
      <w:pPr>
        <w:pStyle w:val="ListParagraph"/>
        <w:spacing w:after="0"/>
        <w:ind w:left="1440"/>
      </w:pPr>
    </w:p>
    <w:p w14:paraId="4686D49F" w14:textId="228DD052" w:rsidR="00BE65BC" w:rsidRDefault="00BE65BC" w:rsidP="00BE65BC">
      <w:pPr>
        <w:pStyle w:val="ListParagraph"/>
        <w:numPr>
          <w:ilvl w:val="0"/>
          <w:numId w:val="1"/>
        </w:numPr>
        <w:spacing w:after="0"/>
      </w:pPr>
      <w:r w:rsidRPr="00BE65BC">
        <w:rPr>
          <w:b/>
          <w:bCs/>
        </w:rPr>
        <w:t>Motion</w:t>
      </w:r>
      <w:r>
        <w:t xml:space="preserve"> George/Kirk to hold the WPOA annual meeting on January 19</w:t>
      </w:r>
      <w:r w:rsidRPr="00BE65BC">
        <w:rPr>
          <w:vertAlign w:val="superscript"/>
        </w:rPr>
        <w:t>th</w:t>
      </w:r>
      <w:r>
        <w:t>, 2026, at 6:30pm at the SGC Clubhouse.  All in favor.  Motion carried.</w:t>
      </w:r>
    </w:p>
    <w:p w14:paraId="2CB83A58" w14:textId="77777777" w:rsidR="00BE65BC" w:rsidRDefault="00BE65BC" w:rsidP="00BE65BC">
      <w:pPr>
        <w:spacing w:after="0"/>
      </w:pPr>
    </w:p>
    <w:p w14:paraId="201712AF" w14:textId="10905376" w:rsidR="00BE65BC" w:rsidRDefault="00BE65BC" w:rsidP="00BE65BC">
      <w:pPr>
        <w:pStyle w:val="ListParagraph"/>
        <w:numPr>
          <w:ilvl w:val="0"/>
          <w:numId w:val="1"/>
        </w:numPr>
        <w:spacing w:after="0"/>
      </w:pPr>
      <w:r>
        <w:t xml:space="preserve">  New Business</w:t>
      </w:r>
    </w:p>
    <w:p w14:paraId="6FFE4F42" w14:textId="666B95B4" w:rsidR="00BE65BC" w:rsidRDefault="00BE65BC" w:rsidP="00BE65BC">
      <w:pPr>
        <w:pStyle w:val="ListParagraph"/>
        <w:numPr>
          <w:ilvl w:val="1"/>
          <w:numId w:val="1"/>
        </w:numPr>
        <w:spacing w:after="0"/>
      </w:pPr>
      <w:r>
        <w:t>The ECC Committee meetings are the second Monday of every month</w:t>
      </w:r>
      <w:r w:rsidR="00AB0302">
        <w:t xml:space="preserve"> at 6:30pm</w:t>
      </w:r>
      <w:r>
        <w:t xml:space="preserve">.  The meetings are held on-line </w:t>
      </w:r>
      <w:r w:rsidR="00AB0302">
        <w:t>and at the South Gulf Cove Clubhouse (depending on availability of the clubhouse.)</w:t>
      </w:r>
    </w:p>
    <w:p w14:paraId="07D9BA88" w14:textId="77777777" w:rsidR="00AB0302" w:rsidRDefault="00AB0302" w:rsidP="00AB0302">
      <w:pPr>
        <w:pStyle w:val="ListParagraph"/>
        <w:spacing w:after="0"/>
        <w:ind w:left="1440"/>
      </w:pPr>
    </w:p>
    <w:p w14:paraId="64C58830" w14:textId="4C602874" w:rsidR="00AB0302" w:rsidRDefault="00AB0302" w:rsidP="00AB0302">
      <w:pPr>
        <w:pStyle w:val="ListParagraph"/>
        <w:numPr>
          <w:ilvl w:val="0"/>
          <w:numId w:val="1"/>
        </w:numPr>
        <w:spacing w:after="0"/>
      </w:pPr>
      <w:r w:rsidRPr="00AB0302">
        <w:rPr>
          <w:b/>
          <w:bCs/>
        </w:rPr>
        <w:t>Motion</w:t>
      </w:r>
      <w:r>
        <w:t xml:space="preserve"> George/Ray to adjourn the meeting at 8:06pm.  All in favor.  Motion carried.</w:t>
      </w:r>
    </w:p>
    <w:p w14:paraId="736D24F5" w14:textId="77777777" w:rsidR="00BE65BC" w:rsidRPr="00945913" w:rsidRDefault="00BE65BC" w:rsidP="00BE65BC">
      <w:pPr>
        <w:spacing w:after="0"/>
      </w:pPr>
    </w:p>
    <w:p w14:paraId="4763D6DE" w14:textId="76F63CE8" w:rsidR="00F60FA5" w:rsidRDefault="00F60FA5" w:rsidP="00AB0302">
      <w:pPr>
        <w:spacing w:after="0"/>
      </w:pPr>
    </w:p>
    <w:sectPr w:rsidR="00F60FA5" w:rsidSect="007A736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7D24B8"/>
    <w:multiLevelType w:val="hybridMultilevel"/>
    <w:tmpl w:val="AE78B010"/>
    <w:lvl w:ilvl="0" w:tplc="DE7E2640">
      <w:start w:val="1"/>
      <w:numFmt w:val="decimal"/>
      <w:lvlText w:val="%1."/>
      <w:lvlJc w:val="left"/>
      <w:pPr>
        <w:ind w:left="720" w:hanging="360"/>
      </w:pPr>
      <w:rPr>
        <w:rFonts w:hint="default"/>
        <w:b w:val="0"/>
        <w:bCs w:val="0"/>
      </w:rPr>
    </w:lvl>
    <w:lvl w:ilvl="1" w:tplc="D46E3F4A">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14505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746"/>
    <w:rsid w:val="000607C8"/>
    <w:rsid w:val="000C446B"/>
    <w:rsid w:val="000E136A"/>
    <w:rsid w:val="00154434"/>
    <w:rsid w:val="001B3433"/>
    <w:rsid w:val="0023654C"/>
    <w:rsid w:val="00261C16"/>
    <w:rsid w:val="002F6EFB"/>
    <w:rsid w:val="003177D9"/>
    <w:rsid w:val="00320965"/>
    <w:rsid w:val="00332C37"/>
    <w:rsid w:val="00361EA1"/>
    <w:rsid w:val="003959B3"/>
    <w:rsid w:val="00395C8E"/>
    <w:rsid w:val="003E754B"/>
    <w:rsid w:val="004B73CF"/>
    <w:rsid w:val="004B7C20"/>
    <w:rsid w:val="005B6CA7"/>
    <w:rsid w:val="0062278D"/>
    <w:rsid w:val="0064415B"/>
    <w:rsid w:val="006779C9"/>
    <w:rsid w:val="00734C75"/>
    <w:rsid w:val="00745746"/>
    <w:rsid w:val="00760684"/>
    <w:rsid w:val="00794D78"/>
    <w:rsid w:val="007A7369"/>
    <w:rsid w:val="007B0376"/>
    <w:rsid w:val="007D2EF3"/>
    <w:rsid w:val="008102CF"/>
    <w:rsid w:val="00894C20"/>
    <w:rsid w:val="008C741B"/>
    <w:rsid w:val="00936908"/>
    <w:rsid w:val="00945913"/>
    <w:rsid w:val="00971A2A"/>
    <w:rsid w:val="0099453F"/>
    <w:rsid w:val="009A0976"/>
    <w:rsid w:val="009D48EE"/>
    <w:rsid w:val="00A27BC7"/>
    <w:rsid w:val="00A40562"/>
    <w:rsid w:val="00A4441F"/>
    <w:rsid w:val="00A93DBA"/>
    <w:rsid w:val="00AB0302"/>
    <w:rsid w:val="00AC023F"/>
    <w:rsid w:val="00B37C8F"/>
    <w:rsid w:val="00B767AB"/>
    <w:rsid w:val="00BE65BC"/>
    <w:rsid w:val="00C13A87"/>
    <w:rsid w:val="00C3713E"/>
    <w:rsid w:val="00C65A91"/>
    <w:rsid w:val="00CC21FF"/>
    <w:rsid w:val="00CF01A4"/>
    <w:rsid w:val="00D700B9"/>
    <w:rsid w:val="00D7208B"/>
    <w:rsid w:val="00D8723A"/>
    <w:rsid w:val="00DA0F95"/>
    <w:rsid w:val="00DA2031"/>
    <w:rsid w:val="00DA36B4"/>
    <w:rsid w:val="00DB7D6A"/>
    <w:rsid w:val="00E1527C"/>
    <w:rsid w:val="00E57E42"/>
    <w:rsid w:val="00E97E80"/>
    <w:rsid w:val="00ED7044"/>
    <w:rsid w:val="00ED7CF8"/>
    <w:rsid w:val="00EF527F"/>
    <w:rsid w:val="00F02457"/>
    <w:rsid w:val="00F60FA5"/>
    <w:rsid w:val="00F74AB5"/>
    <w:rsid w:val="00FB27B6"/>
    <w:rsid w:val="00FF5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33DBA"/>
  <w15:chartTrackingRefBased/>
  <w15:docId w15:val="{8D226B55-F469-4CED-865E-87DCDFE5E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7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Ludowese</dc:creator>
  <cp:keywords/>
  <dc:description/>
  <cp:lastModifiedBy>Ray Ludowese</cp:lastModifiedBy>
  <cp:revision>8</cp:revision>
  <dcterms:created xsi:type="dcterms:W3CDTF">2025-11-18T14:48:00Z</dcterms:created>
  <dcterms:modified xsi:type="dcterms:W3CDTF">2025-11-18T16:21:00Z</dcterms:modified>
</cp:coreProperties>
</file>