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3D1DF" w14:textId="77777777" w:rsidR="00CE5111" w:rsidRDefault="00CE5111" w:rsidP="00CE5111">
      <w:pPr>
        <w:jc w:val="center"/>
        <w:rPr>
          <w:b/>
          <w:bCs/>
        </w:rPr>
      </w:pPr>
      <w:r w:rsidRPr="008E40DE">
        <w:rPr>
          <w:b/>
          <w:bCs/>
        </w:rPr>
        <w:t>ECC Meeting and Discussion</w:t>
      </w:r>
    </w:p>
    <w:p w14:paraId="02A8C74A" w14:textId="1505B314" w:rsidR="00CE5111" w:rsidRPr="008E40DE" w:rsidRDefault="00CE5111" w:rsidP="00CE5111">
      <w:pPr>
        <w:jc w:val="center"/>
        <w:rPr>
          <w:b/>
          <w:bCs/>
        </w:rPr>
      </w:pPr>
      <w:r w:rsidRPr="008E40DE">
        <w:rPr>
          <w:b/>
          <w:bCs/>
        </w:rPr>
        <w:t>November 16, 2025</w:t>
      </w:r>
    </w:p>
    <w:p w14:paraId="1FF20B78" w14:textId="77777777" w:rsidR="00CE5111" w:rsidRPr="008E40DE" w:rsidRDefault="00CE5111" w:rsidP="00CE5111">
      <w:r w:rsidRPr="008E40DE">
        <w:rPr>
          <w:b/>
          <w:bCs/>
        </w:rPr>
        <w:t>Attendees Present:</w:t>
      </w:r>
    </w:p>
    <w:p w14:paraId="23AECD2B" w14:textId="77777777" w:rsidR="00CE5111" w:rsidRPr="008E40DE" w:rsidRDefault="00CE5111" w:rsidP="00CE5111">
      <w:pPr>
        <w:numPr>
          <w:ilvl w:val="0"/>
          <w:numId w:val="1"/>
        </w:numPr>
      </w:pPr>
      <w:r w:rsidRPr="008E40DE">
        <w:t>Kirk Schwyn (Committee Chair)</w:t>
      </w:r>
    </w:p>
    <w:p w14:paraId="0401BB8C" w14:textId="77777777" w:rsidR="00CE5111" w:rsidRPr="008E40DE" w:rsidRDefault="00CE5111" w:rsidP="00CE5111">
      <w:pPr>
        <w:numPr>
          <w:ilvl w:val="0"/>
          <w:numId w:val="1"/>
        </w:numPr>
      </w:pPr>
      <w:r w:rsidRPr="008E40DE">
        <w:t>Hal Copland</w:t>
      </w:r>
    </w:p>
    <w:p w14:paraId="5184A3EE" w14:textId="77777777" w:rsidR="00CE5111" w:rsidRPr="008E40DE" w:rsidRDefault="00CE5111" w:rsidP="00CE5111">
      <w:pPr>
        <w:numPr>
          <w:ilvl w:val="0"/>
          <w:numId w:val="1"/>
        </w:numPr>
      </w:pPr>
      <w:r w:rsidRPr="008E40DE">
        <w:t>Greg Moronie</w:t>
      </w:r>
    </w:p>
    <w:p w14:paraId="6891B288" w14:textId="77777777" w:rsidR="00CE5111" w:rsidRPr="008E40DE" w:rsidRDefault="00CE5111" w:rsidP="00CE5111">
      <w:pPr>
        <w:numPr>
          <w:ilvl w:val="0"/>
          <w:numId w:val="1"/>
        </w:numPr>
      </w:pPr>
      <w:r w:rsidRPr="008E40DE">
        <w:rPr>
          <w:i/>
          <w:iCs/>
        </w:rPr>
        <w:t>Note: A quorum was established with three members present.</w:t>
      </w:r>
    </w:p>
    <w:p w14:paraId="387AF9C7" w14:textId="77777777" w:rsidR="00CE5111" w:rsidRPr="008E40DE" w:rsidRDefault="00CE5111" w:rsidP="00CE5111">
      <w:r w:rsidRPr="008E40DE">
        <w:rPr>
          <w:b/>
          <w:bCs/>
        </w:rPr>
        <w:t>Votes and Outcomes:</w:t>
      </w:r>
    </w:p>
    <w:p w14:paraId="60CD101F" w14:textId="77777777" w:rsidR="00CE5111" w:rsidRPr="008E40DE" w:rsidRDefault="00CE5111" w:rsidP="00CE5111">
      <w:pPr>
        <w:numPr>
          <w:ilvl w:val="0"/>
          <w:numId w:val="2"/>
        </w:numPr>
      </w:pPr>
      <w:r w:rsidRPr="008E40DE">
        <w:rPr>
          <w:b/>
          <w:bCs/>
        </w:rPr>
        <w:t>Motion to Adjourn</w:t>
      </w:r>
      <w:r w:rsidRPr="008E40DE">
        <w:t>: Moved by Kirk Schwyn, seconded, and passed unanimously.</w:t>
      </w:r>
    </w:p>
    <w:p w14:paraId="35F06462" w14:textId="77777777" w:rsidR="00CE5111" w:rsidRPr="008E40DE" w:rsidRDefault="00CE5111" w:rsidP="00CE5111">
      <w:pPr>
        <w:numPr>
          <w:ilvl w:val="0"/>
          <w:numId w:val="2"/>
        </w:numPr>
      </w:pPr>
      <w:r w:rsidRPr="008E40DE">
        <w:rPr>
          <w:b/>
          <w:bCs/>
        </w:rPr>
        <w:t>Upcoming Board Vote</w:t>
      </w:r>
      <w:r w:rsidRPr="008E40DE">
        <w:t>: It was noted that a vote would be taken at the following day's Board meeting for Kirk Schwyn to assume the Vice President position following Maria Bliss's resignation.</w:t>
      </w:r>
    </w:p>
    <w:p w14:paraId="6247C563" w14:textId="77777777" w:rsidR="00CE5111" w:rsidRPr="008E40DE" w:rsidRDefault="00CE5111" w:rsidP="00CE5111">
      <w:r w:rsidRPr="008E40DE">
        <w:rPr>
          <w:b/>
          <w:bCs/>
        </w:rPr>
        <w:t>Summary of Discussion Points:</w:t>
      </w:r>
    </w:p>
    <w:p w14:paraId="766C533C" w14:textId="77777777" w:rsidR="00CE5111" w:rsidRPr="008E40DE" w:rsidRDefault="00CE5111" w:rsidP="00CE5111">
      <w:pPr>
        <w:numPr>
          <w:ilvl w:val="0"/>
          <w:numId w:val="3"/>
        </w:numPr>
      </w:pPr>
      <w:r w:rsidRPr="008E40DE">
        <w:rPr>
          <w:b/>
          <w:bCs/>
        </w:rPr>
        <w:t>Board Resignations</w:t>
      </w:r>
      <w:r w:rsidRPr="008E40DE">
        <w:t>: The committee discussed the recent resignations of Mark Robins and Maria Bliss from the Board of Directors.</w:t>
      </w:r>
    </w:p>
    <w:p w14:paraId="34C210B2" w14:textId="77777777" w:rsidR="00CE5111" w:rsidRPr="008E40DE" w:rsidRDefault="00CE5111" w:rsidP="00CE5111">
      <w:pPr>
        <w:numPr>
          <w:ilvl w:val="0"/>
          <w:numId w:val="3"/>
        </w:numPr>
      </w:pPr>
      <w:r w:rsidRPr="008E40DE">
        <w:rPr>
          <w:b/>
          <w:bCs/>
        </w:rPr>
        <w:t>Environmental Violations</w:t>
      </w:r>
      <w:r w:rsidRPr="008E40DE">
        <w:t>: Kirk updated the committee on seven violation letters sent to property owners identified by the Florida Department of Environmental Protection (FDEP). A major discussion ensued regarding whether the WPOA should financially assist in remediating violations inherited from previous owners or developers.</w:t>
      </w:r>
    </w:p>
    <w:p w14:paraId="140745B9" w14:textId="77777777" w:rsidR="00CE5111" w:rsidRPr="008E40DE" w:rsidRDefault="00CE5111" w:rsidP="00CE5111">
      <w:pPr>
        <w:numPr>
          <w:ilvl w:val="0"/>
          <w:numId w:val="3"/>
        </w:numPr>
      </w:pPr>
      <w:r w:rsidRPr="008E40DE">
        <w:rPr>
          <w:b/>
          <w:bCs/>
        </w:rPr>
        <w:t>Financial Constraints</w:t>
      </w:r>
      <w:r w:rsidRPr="008E40DE">
        <w:t>: The committee discussed the difficulty of funding remediation and insurance. Florida statutes limit annual dues increases to 10%, which makes it difficult to modernize the current $66/year fee.</w:t>
      </w:r>
    </w:p>
    <w:p w14:paraId="760A8180" w14:textId="77777777" w:rsidR="00CE5111" w:rsidRPr="008E40DE" w:rsidRDefault="00CE5111" w:rsidP="00CE5111">
      <w:pPr>
        <w:numPr>
          <w:ilvl w:val="0"/>
          <w:numId w:val="3"/>
        </w:numPr>
      </w:pPr>
      <w:r w:rsidRPr="008E40DE">
        <w:rPr>
          <w:b/>
          <w:bCs/>
        </w:rPr>
        <w:t>Website Migration</w:t>
      </w:r>
      <w:r w:rsidRPr="008E40DE">
        <w:t>: Plans were discussed to migrate the community website from GoDaddy to WordPress for a more modern look and better functionality.</w:t>
      </w:r>
    </w:p>
    <w:p w14:paraId="0C170DA7" w14:textId="77777777" w:rsidR="00CE5111" w:rsidRPr="008E40DE" w:rsidRDefault="00CE5111" w:rsidP="00CE5111">
      <w:pPr>
        <w:numPr>
          <w:ilvl w:val="0"/>
          <w:numId w:val="3"/>
        </w:numPr>
      </w:pPr>
      <w:r w:rsidRPr="008E40DE">
        <w:rPr>
          <w:b/>
          <w:bCs/>
        </w:rPr>
        <w:t>New NILA Document</w:t>
      </w:r>
      <w:r w:rsidRPr="008E40DE">
        <w:t>: Kirk presented a new 11-page Non-exclusive License Agreement (NILA) drafted by legal counsel to replace older, less comprehensive versions.</w:t>
      </w:r>
    </w:p>
    <w:p w14:paraId="6B7386C6" w14:textId="77777777" w:rsidR="00CE5111" w:rsidRPr="008E40DE" w:rsidRDefault="00CE5111" w:rsidP="00CE5111">
      <w:pPr>
        <w:numPr>
          <w:ilvl w:val="0"/>
          <w:numId w:val="3"/>
        </w:numPr>
      </w:pPr>
      <w:r w:rsidRPr="008E40DE">
        <w:rPr>
          <w:b/>
          <w:bCs/>
        </w:rPr>
        <w:t>Shoreline Stabilization</w:t>
      </w:r>
      <w:r w:rsidRPr="008E40DE">
        <w:t>: Discussion regarding "riprap" and the need for licensed contractors to prevent the green belt from eroding into the canals.</w:t>
      </w:r>
    </w:p>
    <w:p w14:paraId="4A06423B" w14:textId="77777777" w:rsidR="00CE5111" w:rsidRPr="008E40DE" w:rsidRDefault="00CE5111" w:rsidP="00CE5111">
      <w:r w:rsidRPr="008E40DE">
        <w:rPr>
          <w:b/>
          <w:bCs/>
        </w:rPr>
        <w:lastRenderedPageBreak/>
        <w:t>Outcomes:</w:t>
      </w:r>
    </w:p>
    <w:p w14:paraId="6D27A547" w14:textId="77777777" w:rsidR="00CE5111" w:rsidRPr="008E40DE" w:rsidRDefault="00CE5111" w:rsidP="00CE5111">
      <w:pPr>
        <w:numPr>
          <w:ilvl w:val="0"/>
          <w:numId w:val="4"/>
        </w:numPr>
      </w:pPr>
      <w:r w:rsidRPr="008E40DE">
        <w:rPr>
          <w:b/>
          <w:bCs/>
        </w:rPr>
        <w:t>Violation Management</w:t>
      </w:r>
      <w:r w:rsidRPr="008E40DE">
        <w:t>: The committee decided to handle environmental violations on a case-by-case basis, potentially using special assessments if large-scale remediation is required.</w:t>
      </w:r>
    </w:p>
    <w:p w14:paraId="24FC7873" w14:textId="77777777" w:rsidR="00CE5111" w:rsidRPr="008E40DE" w:rsidRDefault="00CE5111" w:rsidP="00CE5111">
      <w:pPr>
        <w:numPr>
          <w:ilvl w:val="0"/>
          <w:numId w:val="4"/>
        </w:numPr>
      </w:pPr>
      <w:r w:rsidRPr="008E40DE">
        <w:rPr>
          <w:b/>
          <w:bCs/>
        </w:rPr>
        <w:t>NILA Draft</w:t>
      </w:r>
      <w:r w:rsidRPr="008E40DE">
        <w:t>: The new 11-page NILA was finalized for distribution to property owners.</w:t>
      </w:r>
    </w:p>
    <w:p w14:paraId="04A59DBC" w14:textId="77777777" w:rsidR="00CE5111" w:rsidRPr="008E40DE" w:rsidRDefault="00CE5111" w:rsidP="00CE5111">
      <w:r w:rsidRPr="008E40DE">
        <w:rPr>
          <w:b/>
          <w:bCs/>
        </w:rPr>
        <w:t>Future Discussion Items:</w:t>
      </w:r>
    </w:p>
    <w:p w14:paraId="60A0F37C" w14:textId="77777777" w:rsidR="00CE5111" w:rsidRPr="008E40DE" w:rsidRDefault="00CE5111" w:rsidP="00CE5111">
      <w:pPr>
        <w:numPr>
          <w:ilvl w:val="0"/>
          <w:numId w:val="5"/>
        </w:numPr>
      </w:pPr>
      <w:r w:rsidRPr="008E40DE">
        <w:rPr>
          <w:b/>
          <w:bCs/>
        </w:rPr>
        <w:t>December Notary Session</w:t>
      </w:r>
      <w:r w:rsidRPr="008E40DE">
        <w:t>: A plan to invite a notary to the December meeting to allow residents to sign the new NILA documents en masse.</w:t>
      </w:r>
    </w:p>
    <w:p w14:paraId="19A9D31C" w14:textId="77777777" w:rsidR="00CE5111" w:rsidRPr="008E40DE" w:rsidRDefault="00CE5111" w:rsidP="00CE5111">
      <w:pPr>
        <w:numPr>
          <w:ilvl w:val="0"/>
          <w:numId w:val="5"/>
        </w:numPr>
      </w:pPr>
      <w:r w:rsidRPr="008E40DE">
        <w:rPr>
          <w:b/>
          <w:bCs/>
        </w:rPr>
        <w:t>Legal Research on Dues</w:t>
      </w:r>
      <w:r w:rsidRPr="008E40DE">
        <w:t>: Association Legal Services (ALS) is investigating if there is a legal "one-time correction" to increase dues beyond 10% due to the failure of previous boards to adjust for inflation.</w:t>
      </w:r>
    </w:p>
    <w:p w14:paraId="2314A4B4" w14:textId="77777777" w:rsidR="00CE5111" w:rsidRPr="008E40DE" w:rsidRDefault="00CE5111" w:rsidP="00CE5111">
      <w:pPr>
        <w:numPr>
          <w:ilvl w:val="0"/>
          <w:numId w:val="5"/>
        </w:numPr>
      </w:pPr>
      <w:r w:rsidRPr="008E40DE">
        <w:rPr>
          <w:b/>
          <w:bCs/>
        </w:rPr>
        <w:t>Realtor Outreach</w:t>
      </w:r>
      <w:r w:rsidRPr="008E40DE">
        <w:t>: Kirk plans to contact local realtors to ensure they are accurately informing buyers about the green belt and POA regulations.</w:t>
      </w:r>
    </w:p>
    <w:p w14:paraId="69FF4476" w14:textId="77777777" w:rsidR="00CE5111" w:rsidRDefault="00CE5111" w:rsidP="00CE5111"/>
    <w:p w14:paraId="13EE2C66" w14:textId="77777777" w:rsidR="00AD2232" w:rsidRDefault="00AD2232"/>
    <w:sectPr w:rsidR="00AD2232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04F74" w14:textId="77777777" w:rsidR="00861E74" w:rsidRDefault="00861E74" w:rsidP="00CE5111">
      <w:pPr>
        <w:spacing w:after="0" w:line="240" w:lineRule="auto"/>
      </w:pPr>
      <w:r>
        <w:separator/>
      </w:r>
    </w:p>
  </w:endnote>
  <w:endnote w:type="continuationSeparator" w:id="0">
    <w:p w14:paraId="222CA4A8" w14:textId="77777777" w:rsidR="00861E74" w:rsidRDefault="00861E74" w:rsidP="00CE5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43944" w14:textId="50F019D3" w:rsidR="00CE5111" w:rsidRDefault="00CE511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61B8BFF" wp14:editId="7CAE35A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68705" cy="334010"/>
              <wp:effectExtent l="0" t="0" r="0" b="0"/>
              <wp:wrapNone/>
              <wp:docPr id="434587234" name="Text Box 2" descr="Cisco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87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252B01" w14:textId="0CEFB131" w:rsidR="00CE5111" w:rsidRPr="00CE5111" w:rsidRDefault="00CE5111" w:rsidP="00CE511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E511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Cisco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1B8BF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isco Confidential" style="position:absolute;margin-left:32.95pt;margin-top:0;width:84.15pt;height:26.3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" filled="f" stroked="f">
              <v:fill o:detectmouseclick="t"/>
              <v:textbox style="mso-fit-shape-to-text:t" inset="0,0,20pt,15pt">
                <w:txbxContent>
                  <w:p w14:paraId="60252B01" w14:textId="0CEFB131" w:rsidR="00CE5111" w:rsidRPr="00CE5111" w:rsidRDefault="00CE5111" w:rsidP="00CE511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CE5111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Cisco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DCADE" w14:textId="3F099313" w:rsidR="00CE5111" w:rsidRDefault="00CE511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D5C16F7" wp14:editId="763B085C">
              <wp:simplePos x="914400" y="9415463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68705" cy="334010"/>
              <wp:effectExtent l="0" t="0" r="0" b="0"/>
              <wp:wrapNone/>
              <wp:docPr id="908036007" name="Text Box 3" descr="Cisco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87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AB74AF" w14:textId="56A8198E" w:rsidR="00CE5111" w:rsidRPr="00CE5111" w:rsidRDefault="00CE5111" w:rsidP="00CE511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E511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Cisco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5C16F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isco Confidential" style="position:absolute;margin-left:32.95pt;margin-top:0;width:84.15pt;height:26.3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" filled="f" stroked="f">
              <v:fill o:detectmouseclick="t"/>
              <v:textbox style="mso-fit-shape-to-text:t" inset="0,0,20pt,15pt">
                <w:txbxContent>
                  <w:p w14:paraId="12AB74AF" w14:textId="56A8198E" w:rsidR="00CE5111" w:rsidRPr="00CE5111" w:rsidRDefault="00CE5111" w:rsidP="00CE511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CE5111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Cisco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30DC4" w14:textId="238B3CBB" w:rsidR="00CE5111" w:rsidRDefault="00CE511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A59838" wp14:editId="28233C35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68705" cy="334010"/>
              <wp:effectExtent l="0" t="0" r="0" b="0"/>
              <wp:wrapNone/>
              <wp:docPr id="100213353" name="Text Box 1" descr="Cisco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87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00818C" w14:textId="5876A20A" w:rsidR="00CE5111" w:rsidRPr="00CE5111" w:rsidRDefault="00CE5111" w:rsidP="00CE511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E511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Cisco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A598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isco Confidential" style="position:absolute;margin-left:32.95pt;margin-top:0;width:84.15pt;height:26.3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" filled="f" stroked="f">
              <v:fill o:detectmouseclick="t"/>
              <v:textbox style="mso-fit-shape-to-text:t" inset="0,0,20pt,15pt">
                <w:txbxContent>
                  <w:p w14:paraId="3200818C" w14:textId="5876A20A" w:rsidR="00CE5111" w:rsidRPr="00CE5111" w:rsidRDefault="00CE5111" w:rsidP="00CE511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CE5111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Cisco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423E5" w14:textId="77777777" w:rsidR="00861E74" w:rsidRDefault="00861E74" w:rsidP="00CE5111">
      <w:pPr>
        <w:spacing w:after="0" w:line="240" w:lineRule="auto"/>
      </w:pPr>
      <w:r>
        <w:separator/>
      </w:r>
    </w:p>
  </w:footnote>
  <w:footnote w:type="continuationSeparator" w:id="0">
    <w:p w14:paraId="4E12A68B" w14:textId="77777777" w:rsidR="00861E74" w:rsidRDefault="00861E74" w:rsidP="00CE51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28F9"/>
    <w:multiLevelType w:val="multilevel"/>
    <w:tmpl w:val="2A160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263DF1"/>
    <w:multiLevelType w:val="multilevel"/>
    <w:tmpl w:val="0444E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F87FC9"/>
    <w:multiLevelType w:val="multilevel"/>
    <w:tmpl w:val="45E25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EE37604"/>
    <w:multiLevelType w:val="multilevel"/>
    <w:tmpl w:val="81BE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9727636"/>
    <w:multiLevelType w:val="multilevel"/>
    <w:tmpl w:val="9B348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96430307">
    <w:abstractNumId w:val="3"/>
  </w:num>
  <w:num w:numId="2" w16cid:durableId="1269656072">
    <w:abstractNumId w:val="4"/>
  </w:num>
  <w:num w:numId="3" w16cid:durableId="549651189">
    <w:abstractNumId w:val="0"/>
  </w:num>
  <w:num w:numId="4" w16cid:durableId="1918586815">
    <w:abstractNumId w:val="2"/>
  </w:num>
  <w:num w:numId="5" w16cid:durableId="1278105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111"/>
    <w:rsid w:val="001F487C"/>
    <w:rsid w:val="00821164"/>
    <w:rsid w:val="00861E74"/>
    <w:rsid w:val="00AD2232"/>
    <w:rsid w:val="00B7595B"/>
    <w:rsid w:val="00CE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2CEF9"/>
  <w15:chartTrackingRefBased/>
  <w15:docId w15:val="{71CB0DAB-9686-48EF-877E-85EE23E83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111"/>
  </w:style>
  <w:style w:type="paragraph" w:styleId="Heading1">
    <w:name w:val="heading 1"/>
    <w:basedOn w:val="Normal"/>
    <w:next w:val="Normal"/>
    <w:link w:val="Heading1Char"/>
    <w:uiPriority w:val="9"/>
    <w:qFormat/>
    <w:rsid w:val="00CE51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51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51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51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51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51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51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51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51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51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51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51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51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51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51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51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51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51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51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51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51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51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51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51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51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51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51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51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5111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E5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8f49a32-fde3-48a5-9266-b5b0972a22dc}" enabled="1" method="Standard" siteId="{5ae1af62-9505-4097-a69a-c1553ef7840e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Schwyn (krschwyn)</dc:creator>
  <cp:keywords/>
  <dc:description/>
  <cp:lastModifiedBy>Kristy Schwyn (krschwyn)</cp:lastModifiedBy>
  <cp:revision>1</cp:revision>
  <dcterms:created xsi:type="dcterms:W3CDTF">2026-01-19T22:09:00Z</dcterms:created>
  <dcterms:modified xsi:type="dcterms:W3CDTF">2026-01-19T22:10:00Z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5f92269,19e74662,361f87a7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Cisco Confidential</vt:lpwstr>
  </property>
</Properties>
</file>