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u w:val="single"/>
          <w:rtl w:val="0"/>
        </w:rPr>
        <w:t xml:space="preserve">Agenda October 16, 2023 Waterview Property Association Board Meeting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Approval of last minutes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Financial review - Ray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ECC Report - Cindy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Process for updating Bylaws and Documents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Preparation for annual meeting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