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4F08" w14:textId="77777777" w:rsidR="000601E5" w:rsidRDefault="000601E5" w:rsidP="000601E5">
      <w:pPr>
        <w:jc w:val="center"/>
        <w:rPr>
          <w:b/>
          <w:bCs/>
        </w:rPr>
      </w:pPr>
      <w:r w:rsidRPr="00F75D4A">
        <w:rPr>
          <w:b/>
          <w:bCs/>
        </w:rPr>
        <w:t>WPOA ECC Public Meeting</w:t>
      </w:r>
    </w:p>
    <w:p w14:paraId="3A713FF3" w14:textId="584709DD" w:rsidR="000601E5" w:rsidRPr="00F75D4A" w:rsidRDefault="000601E5" w:rsidP="000601E5">
      <w:pPr>
        <w:jc w:val="center"/>
        <w:rPr>
          <w:b/>
          <w:bCs/>
        </w:rPr>
      </w:pPr>
      <w:r w:rsidRPr="00F75D4A">
        <w:rPr>
          <w:b/>
          <w:bCs/>
        </w:rPr>
        <w:t>March 12, 2025</w:t>
      </w:r>
    </w:p>
    <w:p w14:paraId="25AF1210" w14:textId="77777777" w:rsidR="000601E5" w:rsidRPr="00F75D4A" w:rsidRDefault="000601E5" w:rsidP="000601E5">
      <w:r w:rsidRPr="00F75D4A">
        <w:rPr>
          <w:b/>
          <w:bCs/>
        </w:rPr>
        <w:t>Attendees:</w:t>
      </w:r>
    </w:p>
    <w:p w14:paraId="4854BFE9" w14:textId="77777777" w:rsidR="000601E5" w:rsidRPr="00F75D4A" w:rsidRDefault="000601E5" w:rsidP="000601E5">
      <w:pPr>
        <w:numPr>
          <w:ilvl w:val="0"/>
          <w:numId w:val="1"/>
        </w:numPr>
      </w:pPr>
      <w:r w:rsidRPr="00F75D4A">
        <w:rPr>
          <w:b/>
          <w:bCs/>
        </w:rPr>
        <w:t>In Person:</w:t>
      </w:r>
      <w:r w:rsidRPr="00F75D4A">
        <w:t xml:space="preserve"> Kirk Schwyn (Chairman), John Doerr, Craig Moronie, Jim Eliter (Public Member).</w:t>
      </w:r>
    </w:p>
    <w:p w14:paraId="76532E26" w14:textId="77777777" w:rsidR="000601E5" w:rsidRPr="00F75D4A" w:rsidRDefault="000601E5" w:rsidP="000601E5">
      <w:pPr>
        <w:numPr>
          <w:ilvl w:val="0"/>
          <w:numId w:val="1"/>
        </w:numPr>
      </w:pPr>
      <w:r w:rsidRPr="00F75D4A">
        <w:rPr>
          <w:b/>
          <w:bCs/>
        </w:rPr>
        <w:t>Online/Phone:</w:t>
      </w:r>
      <w:r w:rsidRPr="00F75D4A">
        <w:t xml:space="preserve"> Greg Bliss, Mark R., George Brobst, Budd, Dan Haines.</w:t>
      </w:r>
    </w:p>
    <w:p w14:paraId="701E6635" w14:textId="77777777" w:rsidR="000601E5" w:rsidRPr="00F75D4A" w:rsidRDefault="000601E5" w:rsidP="000601E5">
      <w:r w:rsidRPr="00F75D4A">
        <w:rPr>
          <w:b/>
          <w:bCs/>
        </w:rPr>
        <w:t>Votes and Outcomes:</w:t>
      </w:r>
    </w:p>
    <w:p w14:paraId="5943E993" w14:textId="77777777" w:rsidR="000601E5" w:rsidRPr="00F75D4A" w:rsidRDefault="000601E5" w:rsidP="000601E5">
      <w:pPr>
        <w:numPr>
          <w:ilvl w:val="0"/>
          <w:numId w:val="2"/>
        </w:numPr>
      </w:pPr>
      <w:r w:rsidRPr="00F75D4A">
        <w:rPr>
          <w:b/>
          <w:bCs/>
        </w:rPr>
        <w:t>Secretary Appointment:</w:t>
      </w:r>
      <w:r w:rsidRPr="00F75D4A">
        <w:t xml:space="preserve"> Motion to confirm Dan Haines as Secretary of the ECC. </w:t>
      </w:r>
      <w:r w:rsidRPr="00F75D4A">
        <w:rPr>
          <w:b/>
          <w:bCs/>
        </w:rPr>
        <w:t>Outcome:</w:t>
      </w:r>
      <w:r w:rsidRPr="00F75D4A">
        <w:t xml:space="preserve"> Passed unanimously.</w:t>
      </w:r>
    </w:p>
    <w:p w14:paraId="1D64A304" w14:textId="77777777" w:rsidR="000601E5" w:rsidRPr="00F75D4A" w:rsidRDefault="000601E5" w:rsidP="000601E5">
      <w:pPr>
        <w:numPr>
          <w:ilvl w:val="0"/>
          <w:numId w:val="2"/>
        </w:numPr>
      </w:pPr>
      <w:r w:rsidRPr="00F75D4A">
        <w:rPr>
          <w:b/>
          <w:bCs/>
        </w:rPr>
        <w:t>Operational Guidelines:</w:t>
      </w:r>
      <w:r w:rsidRPr="00F75D4A">
        <w:t xml:space="preserve"> Motion to adopt new inspection protocols (72-hour notice for occupied properties, 3-member minimum for site visits, and sole authority for reporting violations). </w:t>
      </w:r>
      <w:r w:rsidRPr="00F75D4A">
        <w:rPr>
          <w:b/>
          <w:bCs/>
        </w:rPr>
        <w:t>Outcome:</w:t>
      </w:r>
      <w:r w:rsidRPr="00F75D4A">
        <w:t xml:space="preserve"> Passed unanimously (subject to legal counsel verification).</w:t>
      </w:r>
    </w:p>
    <w:p w14:paraId="38CE9889" w14:textId="77777777" w:rsidR="000601E5" w:rsidRPr="00F75D4A" w:rsidRDefault="000601E5" w:rsidP="000601E5">
      <w:r w:rsidRPr="00F75D4A">
        <w:rPr>
          <w:b/>
          <w:bCs/>
        </w:rPr>
        <w:t>Summary of Discussion Points:</w:t>
      </w:r>
    </w:p>
    <w:p w14:paraId="68BE8F91" w14:textId="77777777" w:rsidR="000601E5" w:rsidRPr="00F75D4A" w:rsidRDefault="000601E5" w:rsidP="000601E5">
      <w:pPr>
        <w:numPr>
          <w:ilvl w:val="0"/>
          <w:numId w:val="3"/>
        </w:numPr>
      </w:pPr>
      <w:r w:rsidRPr="00F75D4A">
        <w:rPr>
          <w:b/>
          <w:bCs/>
        </w:rPr>
        <w:t>Jim Eliter Property:</w:t>
      </w:r>
      <w:r w:rsidRPr="00F75D4A">
        <w:t xml:space="preserve"> Discussion regarding the clearing of green belt lots. A site visit with the DEP is scheduled for March 18th.</w:t>
      </w:r>
    </w:p>
    <w:p w14:paraId="719698AC" w14:textId="77777777" w:rsidR="000601E5" w:rsidRPr="00F75D4A" w:rsidRDefault="000601E5" w:rsidP="000601E5">
      <w:pPr>
        <w:numPr>
          <w:ilvl w:val="0"/>
          <w:numId w:val="3"/>
        </w:numPr>
      </w:pPr>
      <w:r w:rsidRPr="00F75D4A">
        <w:rPr>
          <w:b/>
          <w:bCs/>
        </w:rPr>
        <w:t>NILA Review:</w:t>
      </w:r>
      <w:r w:rsidRPr="00F75D4A">
        <w:t xml:space="preserve"> The committee reviewed the Non-Exclusive License Agreement (NILA), focusing on wetland vs. upland determinations and allowable structures (e.g., walkways).</w:t>
      </w:r>
    </w:p>
    <w:p w14:paraId="396BE703" w14:textId="77777777" w:rsidR="000601E5" w:rsidRPr="00F75D4A" w:rsidRDefault="000601E5" w:rsidP="000601E5">
      <w:pPr>
        <w:numPr>
          <w:ilvl w:val="0"/>
          <w:numId w:val="3"/>
        </w:numPr>
      </w:pPr>
      <w:r w:rsidRPr="00F75D4A">
        <w:rPr>
          <w:b/>
          <w:bCs/>
        </w:rPr>
        <w:t>Violation Management:</w:t>
      </w:r>
      <w:r w:rsidRPr="00F75D4A">
        <w:t xml:space="preserve"> Kirk expressed a desire to create a repeatable, verifiable process for enforcing rules and managing violations internally before reporting to state agencies (DEP/Army Corps).</w:t>
      </w:r>
    </w:p>
    <w:p w14:paraId="7B8A208C" w14:textId="77777777" w:rsidR="000601E5" w:rsidRPr="00F75D4A" w:rsidRDefault="000601E5" w:rsidP="000601E5">
      <w:pPr>
        <w:numPr>
          <w:ilvl w:val="0"/>
          <w:numId w:val="3"/>
        </w:numPr>
      </w:pPr>
      <w:r w:rsidRPr="00F75D4A">
        <w:rPr>
          <w:b/>
          <w:bCs/>
        </w:rPr>
        <w:t>Shoreline Stabilization:</w:t>
      </w:r>
      <w:r w:rsidRPr="00F75D4A">
        <w:t xml:space="preserve"> Discussion on the definition of "seawall" vs. "riprap" and the need for clarification from the DEP regarding shoreline erosion protection.</w:t>
      </w:r>
    </w:p>
    <w:p w14:paraId="7D0F9F7B" w14:textId="77777777" w:rsidR="000601E5" w:rsidRPr="00F75D4A" w:rsidRDefault="000601E5" w:rsidP="000601E5">
      <w:r w:rsidRPr="00F75D4A">
        <w:rPr>
          <w:b/>
          <w:bCs/>
        </w:rPr>
        <w:t>Outcomes and Decisions:</w:t>
      </w:r>
    </w:p>
    <w:p w14:paraId="5B661F01" w14:textId="77777777" w:rsidR="000601E5" w:rsidRPr="00F75D4A" w:rsidRDefault="000601E5" w:rsidP="000601E5">
      <w:pPr>
        <w:numPr>
          <w:ilvl w:val="0"/>
          <w:numId w:val="4"/>
        </w:numPr>
      </w:pPr>
      <w:r w:rsidRPr="00F75D4A">
        <w:t>Established a 72-hour notification window for accessing green belts behind occupied properties.</w:t>
      </w:r>
    </w:p>
    <w:p w14:paraId="77C043CC" w14:textId="77777777" w:rsidR="000601E5" w:rsidRPr="00F75D4A" w:rsidRDefault="000601E5" w:rsidP="000601E5">
      <w:pPr>
        <w:numPr>
          <w:ilvl w:val="0"/>
          <w:numId w:val="4"/>
        </w:numPr>
      </w:pPr>
      <w:r w:rsidRPr="00F75D4A">
        <w:t>Requirement for three ECC members to be present for site visits, including documentation via photos/drones.</w:t>
      </w:r>
    </w:p>
    <w:p w14:paraId="25F5F288" w14:textId="77777777" w:rsidR="000601E5" w:rsidRPr="00F75D4A" w:rsidRDefault="000601E5" w:rsidP="000601E5">
      <w:r w:rsidRPr="00F75D4A">
        <w:rPr>
          <w:b/>
          <w:bCs/>
        </w:rPr>
        <w:t>Future Discussion Items:</w:t>
      </w:r>
    </w:p>
    <w:p w14:paraId="676603FA" w14:textId="77777777" w:rsidR="000601E5" w:rsidRPr="00F75D4A" w:rsidRDefault="000601E5" w:rsidP="000601E5">
      <w:pPr>
        <w:numPr>
          <w:ilvl w:val="0"/>
          <w:numId w:val="5"/>
        </w:numPr>
      </w:pPr>
      <w:r w:rsidRPr="00F75D4A">
        <w:lastRenderedPageBreak/>
        <w:t>Review of the "Oculus" website for property documentation.</w:t>
      </w:r>
    </w:p>
    <w:p w14:paraId="4FB36CFB" w14:textId="77777777" w:rsidR="000601E5" w:rsidRPr="00F75D4A" w:rsidRDefault="000601E5" w:rsidP="000601E5">
      <w:pPr>
        <w:numPr>
          <w:ilvl w:val="0"/>
          <w:numId w:val="5"/>
        </w:numPr>
      </w:pPr>
      <w:r w:rsidRPr="00F75D4A">
        <w:t>Legal review of the newly voted guidelines by the Board and Council.</w:t>
      </w:r>
    </w:p>
    <w:p w14:paraId="3168A6E3" w14:textId="77777777" w:rsidR="000601E5" w:rsidRPr="00F75D4A" w:rsidRDefault="000601E5" w:rsidP="000601E5">
      <w:pPr>
        <w:numPr>
          <w:ilvl w:val="0"/>
          <w:numId w:val="5"/>
        </w:numPr>
      </w:pPr>
      <w:r w:rsidRPr="00F75D4A">
        <w:t>Discussion on increasing minimum square footage for waterfront homes.</w:t>
      </w:r>
    </w:p>
    <w:p w14:paraId="3C0053C7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89F9" w14:textId="77777777" w:rsidR="00E40F71" w:rsidRDefault="00E40F71" w:rsidP="000601E5">
      <w:pPr>
        <w:spacing w:after="0" w:line="240" w:lineRule="auto"/>
      </w:pPr>
      <w:r>
        <w:separator/>
      </w:r>
    </w:p>
  </w:endnote>
  <w:endnote w:type="continuationSeparator" w:id="0">
    <w:p w14:paraId="1098C4EC" w14:textId="77777777" w:rsidR="00E40F71" w:rsidRDefault="00E40F71" w:rsidP="0006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7071" w14:textId="0D6F3477" w:rsidR="000601E5" w:rsidRDefault="00060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3C64D6" wp14:editId="378581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039760949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DBDCA" w14:textId="1ED6D590" w:rsidR="000601E5" w:rsidRPr="000601E5" w:rsidRDefault="000601E5" w:rsidP="00060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0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C6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3D2DBDCA" w14:textId="1ED6D590" w:rsidR="000601E5" w:rsidRPr="000601E5" w:rsidRDefault="000601E5" w:rsidP="00060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601E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AD63" w14:textId="7F779048" w:rsidR="000601E5" w:rsidRDefault="00060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71D22" wp14:editId="11930BF5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027648326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436E7" w14:textId="0F5AF88A" w:rsidR="000601E5" w:rsidRPr="000601E5" w:rsidRDefault="000601E5" w:rsidP="00060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0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71D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332436E7" w14:textId="0F5AF88A" w:rsidR="000601E5" w:rsidRPr="000601E5" w:rsidRDefault="000601E5" w:rsidP="00060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601E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4686" w14:textId="20120236" w:rsidR="000601E5" w:rsidRDefault="00060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EB8FCE" wp14:editId="3D451E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553868532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D41F0" w14:textId="3147626A" w:rsidR="000601E5" w:rsidRPr="000601E5" w:rsidRDefault="000601E5" w:rsidP="00060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0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B8F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62D41F0" w14:textId="3147626A" w:rsidR="000601E5" w:rsidRPr="000601E5" w:rsidRDefault="000601E5" w:rsidP="00060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601E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4170" w14:textId="77777777" w:rsidR="00E40F71" w:rsidRDefault="00E40F71" w:rsidP="000601E5">
      <w:pPr>
        <w:spacing w:after="0" w:line="240" w:lineRule="auto"/>
      </w:pPr>
      <w:r>
        <w:separator/>
      </w:r>
    </w:p>
  </w:footnote>
  <w:footnote w:type="continuationSeparator" w:id="0">
    <w:p w14:paraId="0C3AB16A" w14:textId="77777777" w:rsidR="00E40F71" w:rsidRDefault="00E40F71" w:rsidP="0006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EBE"/>
    <w:multiLevelType w:val="multilevel"/>
    <w:tmpl w:val="BF9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6394D"/>
    <w:multiLevelType w:val="multilevel"/>
    <w:tmpl w:val="049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56952"/>
    <w:multiLevelType w:val="multilevel"/>
    <w:tmpl w:val="98D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96776"/>
    <w:multiLevelType w:val="multilevel"/>
    <w:tmpl w:val="AE5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B51CC"/>
    <w:multiLevelType w:val="multilevel"/>
    <w:tmpl w:val="6AB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531064">
    <w:abstractNumId w:val="4"/>
  </w:num>
  <w:num w:numId="2" w16cid:durableId="510486992">
    <w:abstractNumId w:val="2"/>
  </w:num>
  <w:num w:numId="3" w16cid:durableId="1056514424">
    <w:abstractNumId w:val="0"/>
  </w:num>
  <w:num w:numId="4" w16cid:durableId="2135899596">
    <w:abstractNumId w:val="1"/>
  </w:num>
  <w:num w:numId="5" w16cid:durableId="159693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E5"/>
    <w:rsid w:val="000601E5"/>
    <w:rsid w:val="001F487C"/>
    <w:rsid w:val="00821164"/>
    <w:rsid w:val="008F6610"/>
    <w:rsid w:val="00AD2232"/>
    <w:rsid w:val="00E4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8640"/>
  <w15:chartTrackingRefBased/>
  <w15:docId w15:val="{9B06260E-B753-47D8-BC7D-281099E7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1E5"/>
  </w:style>
  <w:style w:type="paragraph" w:styleId="Heading1">
    <w:name w:val="heading 1"/>
    <w:basedOn w:val="Normal"/>
    <w:next w:val="Normal"/>
    <w:link w:val="Heading1Char"/>
    <w:uiPriority w:val="9"/>
    <w:qFormat/>
    <w:rsid w:val="0006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1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2026-01-19T21:59:00Z</dcterms:created>
  <dcterms:modified xsi:type="dcterms:W3CDTF">2026-01-19T22:01:00Z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5c9e26f4,3df97e35,78db7546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