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461BE4" w14:paraId="675A3FEE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9776" w:type="dxa"/>
            <w:shd w:val="clear" w:color="auto" w:fill="0B2545"/>
            <w:tcMar>
              <w:top w:w="260" w:type="dxa"/>
              <w:left w:w="280" w:type="dxa"/>
              <w:bottom w:w="260" w:type="dxa"/>
              <w:right w:w="280" w:type="dxa"/>
            </w:tcMar>
          </w:tcPr>
          <w:p w14:paraId="34925468" w14:textId="77777777" w:rsidR="00461BE4" w:rsidRDefault="00000000" w:rsidP="005732A2">
            <w:pPr>
              <w:jc w:val="center"/>
              <w:rPr>
                <w:b/>
                <w:bCs/>
                <w:color w:val="FFFFFF"/>
                <w:sz w:val="34"/>
                <w:szCs w:val="34"/>
              </w:rPr>
            </w:pPr>
            <w:r>
              <w:rPr>
                <w:b/>
                <w:bCs/>
                <w:color w:val="E8D8A0"/>
                <w:sz w:val="34"/>
                <w:szCs w:val="34"/>
              </w:rPr>
              <w:t xml:space="preserve">BRUILT </w:t>
            </w:r>
            <w:r>
              <w:rPr>
                <w:b/>
                <w:bCs/>
                <w:color w:val="FFFFFF"/>
                <w:sz w:val="34"/>
                <w:szCs w:val="34"/>
              </w:rPr>
              <w:t>CONCIERGE</w:t>
            </w:r>
          </w:p>
          <w:p w14:paraId="37A9890E" w14:textId="4ECF3396" w:rsidR="005732A2" w:rsidRPr="005732A2" w:rsidRDefault="005732A2" w:rsidP="005732A2">
            <w:pPr>
              <w:jc w:val="center"/>
              <w:rPr>
                <w:b/>
                <w:bCs/>
                <w:color w:val="E8D8A0"/>
                <w:sz w:val="34"/>
                <w:szCs w:val="34"/>
              </w:rPr>
            </w:pPr>
            <w:r w:rsidRPr="005732A2">
              <w:rPr>
                <w:b/>
                <w:bCs/>
                <w:color w:val="E8D8A0"/>
                <w:sz w:val="34"/>
                <w:szCs w:val="34"/>
              </w:rPr>
              <w:t>FOUNDER ACTIVITIES PICK LIST</w:t>
            </w:r>
          </w:p>
          <w:p w14:paraId="6CBCF4E4" w14:textId="77777777" w:rsidR="00461BE4" w:rsidRDefault="00000000" w:rsidP="005732A2">
            <w:pPr>
              <w:spacing w:before="80"/>
              <w:jc w:val="center"/>
            </w:pPr>
            <w:r>
              <w:rPr>
                <w:i/>
                <w:iCs/>
                <w:color w:val="FFFFFF"/>
              </w:rPr>
              <w:t>Practical Lifestyle Management for Founders &amp; Entrepreneurs</w:t>
            </w:r>
          </w:p>
          <w:p w14:paraId="280BCA3D" w14:textId="77777777" w:rsidR="00461BE4" w:rsidRDefault="00000000" w:rsidP="005732A2">
            <w:pPr>
              <w:spacing w:before="40"/>
              <w:jc w:val="center"/>
            </w:pPr>
            <w:r>
              <w:rPr>
                <w:color w:val="E8D8A0"/>
                <w:sz w:val="20"/>
                <w:szCs w:val="20"/>
              </w:rPr>
              <w:t xml:space="preserve">Your </w:t>
            </w:r>
            <w:proofErr w:type="gramStart"/>
            <w:r>
              <w:rPr>
                <w:color w:val="E8D8A0"/>
                <w:sz w:val="20"/>
                <w:szCs w:val="20"/>
              </w:rPr>
              <w:t>Pick-List</w:t>
            </w:r>
            <w:proofErr w:type="gramEnd"/>
            <w:r>
              <w:rPr>
                <w:color w:val="E8D8A0"/>
                <w:sz w:val="20"/>
                <w:szCs w:val="20"/>
              </w:rPr>
              <w:t>: Select the Activities You'd Like to Consider</w:t>
            </w:r>
          </w:p>
        </w:tc>
      </w:tr>
    </w:tbl>
    <w:p w14:paraId="0C536907" w14:textId="77777777" w:rsidR="00461BE4" w:rsidRDefault="00461BE4">
      <w:pPr>
        <w:spacing w:after="260"/>
      </w:pPr>
    </w:p>
    <w:p w14:paraId="76F0E3AB" w14:textId="77777777" w:rsidR="00461BE4" w:rsidRDefault="00000000">
      <w:pPr>
        <w:spacing w:after="200"/>
      </w:pPr>
      <w:r>
        <w:rPr>
          <w:color w:val="1A1A1A"/>
          <w:sz w:val="21"/>
          <w:szCs w:val="21"/>
        </w:rPr>
        <w:t>Building a business is demanding. The activities below represent the practical, day-to-day tasks that quietly consume a founder's most valuable resource: time. Each one is manageable in isolation, but collectively they create a significant operational burden that sits between you and your highest-value work. BRUILT Concierge exists to take these off your plate, so you can lead, build, and grow with full focus.</w:t>
      </w:r>
    </w:p>
    <w:p w14:paraId="125B04D2" w14:textId="77777777" w:rsidR="00461BE4" w:rsidRDefault="00000000">
      <w:pPr>
        <w:spacing w:after="300"/>
      </w:pPr>
      <w:r>
        <w:rPr>
          <w:b/>
          <w:bCs/>
          <w:color w:val="FF1B07"/>
        </w:rPr>
        <w:t>Tick the boxes beside the activities that would make the most immediate difference to your day. There's no need to select everything; choose what resonates, and we'll build a support package around you.</w:t>
      </w:r>
    </w:p>
    <w:p w14:paraId="48D49CC4" w14:textId="77777777" w:rsidR="00461BE4" w:rsidRDefault="00461BE4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1BE4" w14:paraId="4AF526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F4E7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1F8EF90D" w14:textId="77777777" w:rsidR="00461BE4" w:rsidRDefault="00000000">
            <w:r>
              <w:rPr>
                <w:b/>
                <w:bCs/>
                <w:color w:val="FFFFFF"/>
                <w:spacing w:val="6"/>
                <w:sz w:val="21"/>
                <w:szCs w:val="21"/>
              </w:rPr>
              <w:t>SECTION 1: BUSINESS &amp; PERSONAL OPERATIONS</w:t>
            </w:r>
          </w:p>
        </w:tc>
      </w:tr>
    </w:tbl>
    <w:p w14:paraId="39C4F251" w14:textId="77777777" w:rsidR="00461BE4" w:rsidRDefault="00461BE4">
      <w:pPr>
        <w:spacing w:after="160"/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2"/>
      </w:tblGrid>
      <w:tr w:rsidR="00461BE4" w14:paraId="7FFBDC34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90F2F4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C55932" w14:textId="77777777" w:rsidR="00461BE4" w:rsidRDefault="00000000">
            <w:r>
              <w:rPr>
                <w:b/>
                <w:bCs/>
                <w:color w:val="1A1A1A"/>
              </w:rPr>
              <w:t>Diary &amp; Schedule Management</w:t>
            </w:r>
          </w:p>
        </w:tc>
      </w:tr>
      <w:tr w:rsidR="00461BE4" w14:paraId="252A0E33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3BBFA2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B3396BA" w14:textId="77777777" w:rsidR="00461BE4" w:rsidRDefault="00000000">
            <w:r>
              <w:rPr>
                <w:b/>
                <w:bCs/>
                <w:color w:val="1A1A1A"/>
              </w:rPr>
              <w:t>Email &amp; Inbox Management</w:t>
            </w:r>
          </w:p>
        </w:tc>
      </w:tr>
      <w:tr w:rsidR="00461BE4" w14:paraId="0CE10922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96F8FF2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7F21374" w14:textId="77777777" w:rsidR="00461BE4" w:rsidRDefault="00000000">
            <w:r>
              <w:rPr>
                <w:b/>
                <w:bCs/>
                <w:color w:val="1A1A1A"/>
              </w:rPr>
              <w:t>Business Travel Planning</w:t>
            </w:r>
          </w:p>
        </w:tc>
      </w:tr>
      <w:tr w:rsidR="00461BE4" w14:paraId="20EFEC8D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28157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CCC9EAC" w14:textId="77777777" w:rsidR="00461BE4" w:rsidRDefault="00000000">
            <w:r>
              <w:rPr>
                <w:b/>
                <w:bCs/>
                <w:color w:val="1A1A1A"/>
              </w:rPr>
              <w:t>Supplier &amp; Vendor Coordination</w:t>
            </w:r>
          </w:p>
        </w:tc>
      </w:tr>
      <w:tr w:rsidR="00461BE4" w14:paraId="2BAB6D79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F529C50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F4380A8" w14:textId="77777777" w:rsidR="00461BE4" w:rsidRDefault="00000000">
            <w:r>
              <w:rPr>
                <w:b/>
                <w:bCs/>
                <w:color w:val="1A1A1A"/>
              </w:rPr>
              <w:t>Event &amp; Meeting Logistics</w:t>
            </w:r>
          </w:p>
        </w:tc>
      </w:tr>
      <w:tr w:rsidR="00461BE4" w14:paraId="71A3E137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937686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636DC08" w14:textId="77777777" w:rsidR="00461BE4" w:rsidRDefault="00000000">
            <w:r>
              <w:rPr>
                <w:b/>
                <w:bCs/>
                <w:color w:val="1A1A1A"/>
              </w:rPr>
              <w:t>Research &amp; Decision Support</w:t>
            </w:r>
          </w:p>
        </w:tc>
      </w:tr>
      <w:tr w:rsidR="00461BE4" w14:paraId="1688EFAA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703F1AB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D5AFC2C" w14:textId="77777777" w:rsidR="00461BE4" w:rsidRDefault="00000000">
            <w:r>
              <w:rPr>
                <w:b/>
                <w:bCs/>
                <w:color w:val="1A1A1A"/>
              </w:rPr>
              <w:t>Financial &amp; Expense Admin</w:t>
            </w:r>
          </w:p>
        </w:tc>
      </w:tr>
      <w:tr w:rsidR="00461BE4" w14:paraId="76B8D265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5F11C5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0397135" w14:textId="77777777" w:rsidR="00461BE4" w:rsidRDefault="00000000">
            <w:r>
              <w:rPr>
                <w:b/>
                <w:bCs/>
                <w:color w:val="1A1A1A"/>
              </w:rPr>
              <w:t>Correspondence &amp; Communications</w:t>
            </w:r>
          </w:p>
        </w:tc>
      </w:tr>
      <w:tr w:rsidR="00461BE4" w14:paraId="51BC64A8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6C6C3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808006" w14:textId="77777777" w:rsidR="00461BE4" w:rsidRDefault="00000000">
            <w:r>
              <w:rPr>
                <w:b/>
                <w:bCs/>
                <w:color w:val="1A1A1A"/>
              </w:rPr>
              <w:t>Onboarding &amp; Project Coordination</w:t>
            </w:r>
          </w:p>
        </w:tc>
      </w:tr>
      <w:tr w:rsidR="00461BE4" w14:paraId="4DC296DA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6E723F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F21C655" w14:textId="77777777" w:rsidR="00461BE4" w:rsidRDefault="00000000">
            <w:r>
              <w:rPr>
                <w:b/>
                <w:bCs/>
                <w:color w:val="1A1A1A"/>
              </w:rPr>
              <w:t>Digital &amp; Admin Systems</w:t>
            </w:r>
          </w:p>
        </w:tc>
      </w:tr>
      <w:tr w:rsidR="00461BE4" w14:paraId="62BBCE27" w14:textId="77777777" w:rsidTr="00D50A19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shd w:val="clear" w:color="auto" w:fill="1F4E7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5B6592C1" w14:textId="7B61FDF4" w:rsidR="00461BE4" w:rsidRDefault="00000000">
            <w:r>
              <w:lastRenderedPageBreak/>
              <w:br w:type="page"/>
            </w:r>
            <w:r>
              <w:rPr>
                <w:b/>
                <w:bCs/>
                <w:color w:val="FFFFFF"/>
                <w:spacing w:val="6"/>
                <w:sz w:val="21"/>
                <w:szCs w:val="21"/>
              </w:rPr>
              <w:t>SECTION 2: LIFE ADMIN</w:t>
            </w:r>
          </w:p>
        </w:tc>
      </w:tr>
    </w:tbl>
    <w:p w14:paraId="59E0986A" w14:textId="77777777" w:rsidR="00461BE4" w:rsidRDefault="00461BE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461BE4" w14:paraId="05C0100D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440A14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436681" w14:textId="77777777" w:rsidR="00461BE4" w:rsidRDefault="00000000">
            <w:r>
              <w:rPr>
                <w:b/>
                <w:bCs/>
                <w:color w:val="1A1A1A"/>
              </w:rPr>
              <w:t>Recurring Renewals Management</w:t>
            </w:r>
          </w:p>
        </w:tc>
      </w:tr>
      <w:tr w:rsidR="00461BE4" w14:paraId="6D0C5244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346424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F2935E" w14:textId="77777777" w:rsidR="00461BE4" w:rsidRDefault="00000000">
            <w:r>
              <w:rPr>
                <w:b/>
                <w:bCs/>
                <w:color w:val="1A1A1A"/>
              </w:rPr>
              <w:t>Utility Tariff Comparison &amp; Switching</w:t>
            </w:r>
          </w:p>
        </w:tc>
      </w:tr>
      <w:tr w:rsidR="00461BE4" w14:paraId="5A22B9A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BCE1BC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52C937B" w14:textId="77777777" w:rsidR="00461BE4" w:rsidRDefault="00000000">
            <w:r>
              <w:rPr>
                <w:b/>
                <w:bCs/>
                <w:color w:val="1A1A1A"/>
              </w:rPr>
              <w:t>Household Repairs &amp; Maintenance</w:t>
            </w:r>
          </w:p>
        </w:tc>
      </w:tr>
      <w:tr w:rsidR="00461BE4" w14:paraId="62ABA497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3887E6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C22252" w14:textId="77777777" w:rsidR="00461BE4" w:rsidRDefault="00000000">
            <w:r>
              <w:rPr>
                <w:b/>
                <w:bCs/>
                <w:color w:val="1A1A1A"/>
              </w:rPr>
              <w:t>Council Tax &amp; Local Authority Admin</w:t>
            </w:r>
          </w:p>
        </w:tc>
      </w:tr>
      <w:tr w:rsidR="00461BE4" w14:paraId="7077AA74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D6235F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B17F0A4" w14:textId="77777777" w:rsidR="00461BE4" w:rsidRDefault="00000000">
            <w:r>
              <w:rPr>
                <w:b/>
                <w:bCs/>
                <w:color w:val="1A1A1A"/>
              </w:rPr>
              <w:t>Personal Appointments &amp; Health Admin</w:t>
            </w:r>
          </w:p>
        </w:tc>
      </w:tr>
      <w:tr w:rsidR="00461BE4" w14:paraId="7C8E69F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D30D0A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A81DDC" w14:textId="77777777" w:rsidR="00461BE4" w:rsidRDefault="00000000">
            <w:r>
              <w:rPr>
                <w:b/>
                <w:bCs/>
                <w:color w:val="1A1A1A"/>
              </w:rPr>
              <w:t>Vehicle &amp; Travel Document Admin</w:t>
            </w:r>
          </w:p>
        </w:tc>
      </w:tr>
      <w:tr w:rsidR="00461BE4" w14:paraId="0C1CD285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844241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EEBEDC" w14:textId="77777777" w:rsidR="00461BE4" w:rsidRDefault="00000000">
            <w:r>
              <w:rPr>
                <w:b/>
                <w:bCs/>
                <w:color w:val="1A1A1A"/>
              </w:rPr>
              <w:t>Property &amp; Residential Administration</w:t>
            </w:r>
          </w:p>
        </w:tc>
      </w:tr>
      <w:tr w:rsidR="00461BE4" w14:paraId="2E28DC37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C4EE90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600F7A2" w14:textId="77777777" w:rsidR="00461BE4" w:rsidRDefault="00000000">
            <w:r>
              <w:rPr>
                <w:b/>
                <w:bCs/>
                <w:color w:val="1A1A1A"/>
              </w:rPr>
              <w:t>Document &amp; Records Management</w:t>
            </w:r>
          </w:p>
        </w:tc>
      </w:tr>
      <w:tr w:rsidR="00461BE4" w14:paraId="1E94FF7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950611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0169D15" w14:textId="77777777" w:rsidR="00461BE4" w:rsidRDefault="00000000">
            <w:r>
              <w:rPr>
                <w:b/>
                <w:bCs/>
                <w:color w:val="1A1A1A"/>
              </w:rPr>
              <w:t>Gift &amp; Relationship Management</w:t>
            </w:r>
          </w:p>
        </w:tc>
      </w:tr>
      <w:tr w:rsidR="00461BE4" w14:paraId="6CD68D9C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519C4C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9F2836" w14:textId="77777777" w:rsidR="00461BE4" w:rsidRDefault="00000000">
            <w:r>
              <w:rPr>
                <w:b/>
                <w:bCs/>
                <w:color w:val="1A1A1A"/>
              </w:rPr>
              <w:t>Relocation &amp; Moving Support</w:t>
            </w:r>
          </w:p>
        </w:tc>
      </w:tr>
      <w:tr w:rsidR="00461BE4" w14:paraId="13E32961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038C62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92D8F66" w14:textId="77777777" w:rsidR="00461BE4" w:rsidRDefault="00000000">
            <w:r>
              <w:rPr>
                <w:b/>
                <w:bCs/>
                <w:color w:val="1A1A1A"/>
              </w:rPr>
              <w:t>Lifestyle &amp; Experience Planning</w:t>
            </w:r>
          </w:p>
        </w:tc>
      </w:tr>
    </w:tbl>
    <w:p w14:paraId="0CB7223E" w14:textId="77777777" w:rsidR="00461BE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1BE4" w14:paraId="43F805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F4E7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68A95A3F" w14:textId="77777777" w:rsidR="00461BE4" w:rsidRDefault="00000000">
            <w:r>
              <w:rPr>
                <w:b/>
                <w:bCs/>
                <w:color w:val="FFFFFF"/>
                <w:spacing w:val="6"/>
                <w:sz w:val="21"/>
                <w:szCs w:val="21"/>
              </w:rPr>
              <w:lastRenderedPageBreak/>
              <w:t>SECTION 3: ASSET &amp; VALUABLES REGISTER</w:t>
            </w:r>
          </w:p>
        </w:tc>
      </w:tr>
    </w:tbl>
    <w:p w14:paraId="1D030D99" w14:textId="77777777" w:rsidR="00461BE4" w:rsidRDefault="00461BE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461BE4" w14:paraId="6ABE4432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2D59B0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D663C4" w14:textId="77777777" w:rsidR="00461BE4" w:rsidRDefault="00000000">
            <w:r>
              <w:rPr>
                <w:b/>
                <w:bCs/>
                <w:color w:val="1A1A1A"/>
              </w:rPr>
              <w:t>Asset &amp; Valuables Register</w:t>
            </w:r>
          </w:p>
        </w:tc>
      </w:tr>
      <w:tr w:rsidR="00461BE4" w14:paraId="15AE0A5D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4B24E2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D2A918" w14:textId="77777777" w:rsidR="00461BE4" w:rsidRDefault="00000000">
            <w:r>
              <w:rPr>
                <w:b/>
                <w:bCs/>
                <w:color w:val="1A1A1A"/>
              </w:rPr>
              <w:t>Insurance Portfolio Review</w:t>
            </w:r>
          </w:p>
        </w:tc>
      </w:tr>
    </w:tbl>
    <w:p w14:paraId="50D04303" w14:textId="77777777" w:rsidR="00461BE4" w:rsidRDefault="00461BE4">
      <w:pPr>
        <w:spacing w:after="3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1BE4" w14:paraId="1C39FC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F4E7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60A7B0E4" w14:textId="77777777" w:rsidR="00461BE4" w:rsidRDefault="00000000">
            <w:r>
              <w:rPr>
                <w:b/>
                <w:bCs/>
                <w:color w:val="FFFFFF"/>
                <w:spacing w:val="6"/>
                <w:sz w:val="21"/>
                <w:szCs w:val="21"/>
              </w:rPr>
              <w:t>SECTION 4: STANDARD OPERATING PROCEDURES &amp; PROCESS DESIGN</w:t>
            </w:r>
          </w:p>
        </w:tc>
      </w:tr>
    </w:tbl>
    <w:p w14:paraId="77A287D3" w14:textId="77777777" w:rsidR="00461BE4" w:rsidRDefault="00461BE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461BE4" w14:paraId="3BD39707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419254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B9770EA" w14:textId="77777777" w:rsidR="00461BE4" w:rsidRDefault="00000000">
            <w:r>
              <w:rPr>
                <w:b/>
                <w:bCs/>
                <w:color w:val="1A1A1A"/>
              </w:rPr>
              <w:t>Standard Operating Procedures (SOPs)</w:t>
            </w:r>
          </w:p>
        </w:tc>
      </w:tr>
      <w:tr w:rsidR="00461BE4" w14:paraId="76EFCF7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55AF1A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2B3DD4" w14:textId="77777777" w:rsidR="00461BE4" w:rsidRDefault="00000000">
            <w:r>
              <w:rPr>
                <w:b/>
                <w:bCs/>
                <w:color w:val="1A1A1A"/>
              </w:rPr>
              <w:t>Process Mapping &amp; Workflow Design</w:t>
            </w:r>
          </w:p>
        </w:tc>
      </w:tr>
      <w:tr w:rsidR="00461BE4" w14:paraId="4AE82F8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F8210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1857AC" w14:textId="77777777" w:rsidR="00461BE4" w:rsidRDefault="00000000">
            <w:r>
              <w:rPr>
                <w:b/>
                <w:bCs/>
                <w:color w:val="1A1A1A"/>
              </w:rPr>
              <w:t>Business Continuity Planning</w:t>
            </w:r>
          </w:p>
        </w:tc>
      </w:tr>
    </w:tbl>
    <w:p w14:paraId="48756521" w14:textId="77777777" w:rsidR="00461BE4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1BE4" w14:paraId="7EAB0C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F4E79"/>
            <w:tcMar>
              <w:top w:w="140" w:type="dxa"/>
              <w:left w:w="260" w:type="dxa"/>
              <w:bottom w:w="140" w:type="dxa"/>
              <w:right w:w="260" w:type="dxa"/>
            </w:tcMar>
          </w:tcPr>
          <w:p w14:paraId="5AB57735" w14:textId="77777777" w:rsidR="00461BE4" w:rsidRDefault="00000000">
            <w:r>
              <w:rPr>
                <w:b/>
                <w:bCs/>
                <w:color w:val="FFFFFF"/>
                <w:spacing w:val="6"/>
                <w:sz w:val="21"/>
                <w:szCs w:val="21"/>
              </w:rPr>
              <w:lastRenderedPageBreak/>
              <w:t>SECTION 5: FOUNDER EFFECTIVENESS &amp; LIFE COORDINATION</w:t>
            </w:r>
          </w:p>
        </w:tc>
      </w:tr>
    </w:tbl>
    <w:p w14:paraId="03070D88" w14:textId="77777777" w:rsidR="00461BE4" w:rsidRDefault="00461BE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461BE4" w14:paraId="152EB24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9ECC8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7196B1B" w14:textId="77777777" w:rsidR="00461BE4" w:rsidRDefault="00000000">
            <w:r>
              <w:rPr>
                <w:b/>
                <w:bCs/>
                <w:color w:val="1A1A1A"/>
              </w:rPr>
              <w:t>Priority &amp; Planning Coordination</w:t>
            </w:r>
          </w:p>
        </w:tc>
      </w:tr>
      <w:tr w:rsidR="00461BE4" w14:paraId="7E820129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B7AA5A9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3229FF" w14:textId="77777777" w:rsidR="00461BE4" w:rsidRDefault="00000000">
            <w:r>
              <w:rPr>
                <w:b/>
                <w:bCs/>
                <w:color w:val="1A1A1A"/>
              </w:rPr>
              <w:t>Personal Projects Coordination</w:t>
            </w:r>
          </w:p>
        </w:tc>
      </w:tr>
      <w:tr w:rsidR="00461BE4" w14:paraId="52D68060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7386E4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0AC28D" w14:textId="77777777" w:rsidR="00461BE4" w:rsidRDefault="00000000">
            <w:r>
              <w:rPr>
                <w:b/>
                <w:bCs/>
                <w:color w:val="1A1A1A"/>
              </w:rPr>
              <w:t>Annual Life Administration Review</w:t>
            </w:r>
          </w:p>
        </w:tc>
      </w:tr>
      <w:tr w:rsidR="00461BE4" w14:paraId="2E05538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07C4F6" w14:textId="77777777" w:rsidR="00461BE4" w:rsidRDefault="00000000">
            <w:pPr>
              <w:jc w:val="center"/>
            </w:pPr>
            <w:r>
              <w:rPr>
                <w:b/>
                <w:bCs/>
                <w:color w:val="0B2545"/>
                <w:sz w:val="30"/>
                <w:szCs w:val="30"/>
              </w:rPr>
              <w:t>☐</w:t>
            </w:r>
          </w:p>
        </w:tc>
        <w:tc>
          <w:tcPr>
            <w:tcW w:w="8800" w:type="dxa"/>
            <w:tcBorders>
              <w:top w:val="single" w:sz="2" w:space="0" w:color="C7D7E8"/>
              <w:left w:val="single" w:sz="2" w:space="0" w:color="C7D7E8"/>
              <w:bottom w:val="single" w:sz="2" w:space="0" w:color="C7D7E8"/>
              <w:right w:val="single" w:sz="2" w:space="0" w:color="C7D7E8"/>
            </w:tcBorders>
            <w:shd w:val="clear" w:color="auto" w:fill="EAF1F8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71BBBED" w14:textId="77777777" w:rsidR="00461BE4" w:rsidRDefault="00000000">
            <w:r>
              <w:rPr>
                <w:b/>
                <w:bCs/>
                <w:color w:val="1A1A1A"/>
              </w:rPr>
              <w:t>Founder Operating Manual &amp; Knowledge Library</w:t>
            </w:r>
          </w:p>
        </w:tc>
      </w:tr>
    </w:tbl>
    <w:p w14:paraId="1D62597B" w14:textId="77777777" w:rsidR="00461BE4" w:rsidRDefault="00461BE4">
      <w:pPr>
        <w:spacing w:after="380"/>
      </w:pPr>
    </w:p>
    <w:p w14:paraId="610F8BB0" w14:textId="77777777" w:rsidR="00461BE4" w:rsidRDefault="00000000">
      <w:pPr>
        <w:spacing w:after="160"/>
      </w:pPr>
      <w:r>
        <w:rPr>
          <w:b/>
          <w:bCs/>
          <w:color w:val="0B2545"/>
          <w:sz w:val="24"/>
          <w:szCs w:val="24"/>
        </w:rPr>
        <w:t>Notes / Anything Else on Your Mind</w:t>
      </w:r>
    </w:p>
    <w:p w14:paraId="2C6ECE22" w14:textId="77777777" w:rsidR="00461BE4" w:rsidRDefault="00000000">
      <w:pPr>
        <w:pBdr>
          <w:bottom w:val="single" w:sz="4" w:space="6" w:color="CCCCCC"/>
        </w:pBdr>
        <w:spacing w:after="220"/>
      </w:pPr>
      <w:r>
        <w:t xml:space="preserve"> </w:t>
      </w:r>
    </w:p>
    <w:p w14:paraId="52108799" w14:textId="77777777" w:rsidR="00D50A19" w:rsidRDefault="00D50A19">
      <w:pPr>
        <w:pBdr>
          <w:bottom w:val="single" w:sz="4" w:space="6" w:color="CCCCCC"/>
        </w:pBdr>
        <w:spacing w:after="220"/>
      </w:pPr>
    </w:p>
    <w:p w14:paraId="227948D7" w14:textId="77777777" w:rsidR="00D50A19" w:rsidRDefault="00D50A19">
      <w:pPr>
        <w:pBdr>
          <w:bottom w:val="single" w:sz="4" w:space="6" w:color="CCCCCC"/>
        </w:pBdr>
        <w:spacing w:after="220"/>
      </w:pPr>
    </w:p>
    <w:p w14:paraId="7A44BAF3" w14:textId="77777777" w:rsidR="00D50A19" w:rsidRDefault="00D50A19">
      <w:pPr>
        <w:pBdr>
          <w:bottom w:val="single" w:sz="4" w:space="6" w:color="CCCCCC"/>
        </w:pBdr>
        <w:spacing w:after="220"/>
      </w:pPr>
    </w:p>
    <w:p w14:paraId="56084191" w14:textId="77777777" w:rsidR="00D50A19" w:rsidRDefault="00D50A19">
      <w:pPr>
        <w:pBdr>
          <w:bottom w:val="single" w:sz="4" w:space="6" w:color="CCCCCC"/>
        </w:pBdr>
        <w:spacing w:after="220"/>
      </w:pPr>
    </w:p>
    <w:p w14:paraId="31E6B71C" w14:textId="77777777" w:rsidR="00461BE4" w:rsidRDefault="00000000">
      <w:pPr>
        <w:pBdr>
          <w:bottom w:val="single" w:sz="4" w:space="6" w:color="CCCCCC"/>
        </w:pBdr>
        <w:spacing w:after="220"/>
      </w:pPr>
      <w:r>
        <w:t xml:space="preserve"> </w:t>
      </w:r>
    </w:p>
    <w:p w14:paraId="7B0B6EF5" w14:textId="77777777" w:rsidR="00461BE4" w:rsidRDefault="00000000">
      <w:pPr>
        <w:pBdr>
          <w:bottom w:val="single" w:sz="4" w:space="6" w:color="CCCCCC"/>
        </w:pBdr>
        <w:spacing w:after="220"/>
      </w:pPr>
      <w:r>
        <w:t xml:space="preserve"> </w:t>
      </w:r>
    </w:p>
    <w:p w14:paraId="00AC9948" w14:textId="77777777" w:rsidR="00461BE4" w:rsidRDefault="00461BE4">
      <w:pPr>
        <w:spacing w:after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1BE4" w14:paraId="02053E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0B2545"/>
            <w:tcMar>
              <w:top w:w="220" w:type="dxa"/>
              <w:left w:w="260" w:type="dxa"/>
              <w:bottom w:w="220" w:type="dxa"/>
              <w:right w:w="260" w:type="dxa"/>
            </w:tcMar>
          </w:tcPr>
          <w:p w14:paraId="7880FE66" w14:textId="77777777" w:rsidR="00461BE4" w:rsidRDefault="00000000">
            <w:pPr>
              <w:spacing w:after="60"/>
              <w:jc w:val="center"/>
            </w:pPr>
            <w:r>
              <w:rPr>
                <w:b/>
                <w:bCs/>
                <w:color w:val="FFFFFF"/>
              </w:rPr>
              <w:t>Your business deserves your full attention. So does your life.</w:t>
            </w:r>
          </w:p>
          <w:p w14:paraId="07AC8572" w14:textId="77777777" w:rsidR="00461BE4" w:rsidRDefault="00000000">
            <w:pPr>
              <w:spacing w:after="100"/>
              <w:jc w:val="center"/>
            </w:pPr>
            <w:r>
              <w:rPr>
                <w:i/>
                <w:iCs/>
                <w:color w:val="E8D8A0"/>
              </w:rPr>
              <w:t>BRUILT Concierge handles the rest.</w:t>
            </w:r>
          </w:p>
          <w:p w14:paraId="00882522" w14:textId="77777777" w:rsidR="00461BE4" w:rsidRDefault="00000000">
            <w:pPr>
              <w:jc w:val="center"/>
            </w:pPr>
            <w:r>
              <w:rPr>
                <w:color w:val="FFFFFF"/>
                <w:sz w:val="20"/>
                <w:szCs w:val="20"/>
              </w:rPr>
              <w:t xml:space="preserve">Get in touch: </w:t>
            </w:r>
            <w:proofErr w:type="gramStart"/>
            <w:r>
              <w:rPr>
                <w:b/>
                <w:bCs/>
                <w:color w:val="E8D8A0"/>
                <w:sz w:val="20"/>
                <w:szCs w:val="20"/>
              </w:rPr>
              <w:t>avril@bruiltconcierge.com</w:t>
            </w:r>
            <w:r>
              <w:rPr>
                <w:color w:val="FFFFFF"/>
                <w:sz w:val="20"/>
                <w:szCs w:val="20"/>
              </w:rPr>
              <w:t xml:space="preserve">  |</w:t>
            </w:r>
            <w:proofErr w:type="gramEnd"/>
            <w:r>
              <w:rPr>
                <w:color w:val="FFFFFF"/>
                <w:sz w:val="20"/>
                <w:szCs w:val="20"/>
              </w:rPr>
              <w:t xml:space="preserve">  bruiltconcierge.com</w:t>
            </w:r>
          </w:p>
        </w:tc>
      </w:tr>
    </w:tbl>
    <w:p w14:paraId="1E2C407E" w14:textId="77777777" w:rsidR="00703BFB" w:rsidRDefault="00703BFB"/>
    <w:sectPr w:rsidR="00703BFB" w:rsidSect="00D50A19">
      <w:headerReference w:type="default" r:id="rId7"/>
      <w:footerReference w:type="default" r:id="rId8"/>
      <w:pgSz w:w="12240" w:h="15840"/>
      <w:pgMar w:top="1247" w:right="907" w:bottom="1021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2F6A" w14:textId="77777777" w:rsidR="00703BFB" w:rsidRDefault="00703BFB">
      <w:r>
        <w:separator/>
      </w:r>
    </w:p>
  </w:endnote>
  <w:endnote w:type="continuationSeparator" w:id="0">
    <w:p w14:paraId="6F8C6EB7" w14:textId="77777777" w:rsidR="00703BFB" w:rsidRDefault="0070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4E8A" w14:textId="77777777" w:rsidR="00461BE4" w:rsidRDefault="00000000">
    <w:pPr>
      <w:pBdr>
        <w:top w:val="single" w:sz="4" w:space="6" w:color="C9A227"/>
      </w:pBdr>
      <w:jc w:val="center"/>
    </w:pPr>
    <w:r>
      <w:rPr>
        <w:b/>
        <w:bCs/>
        <w:color w:val="0B2545"/>
        <w:sz w:val="16"/>
        <w:szCs w:val="16"/>
      </w:rPr>
      <w:t>BRUILT CONCIERGE</w:t>
    </w:r>
    <w:r>
      <w:rPr>
        <w:color w:val="888888"/>
        <w:sz w:val="16"/>
        <w:szCs w:val="16"/>
      </w:rPr>
      <w:t xml:space="preserve">   •   bruiltconcierge.com   • 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732A2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BA6D" w14:textId="77777777" w:rsidR="00703BFB" w:rsidRDefault="00703BFB">
      <w:r>
        <w:separator/>
      </w:r>
    </w:p>
  </w:footnote>
  <w:footnote w:type="continuationSeparator" w:id="0">
    <w:p w14:paraId="2E1430B1" w14:textId="77777777" w:rsidR="00703BFB" w:rsidRDefault="0070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500"/>
      <w:gridCol w:w="3418"/>
    </w:tblGrid>
    <w:tr w:rsidR="00461BE4" w14:paraId="769EDB25" w14:textId="77777777" w:rsidTr="00D50A19">
      <w:tblPrEx>
        <w:tblCellMar>
          <w:top w:w="0" w:type="dxa"/>
          <w:bottom w:w="0" w:type="dxa"/>
        </w:tblCellMar>
      </w:tblPrEx>
      <w:tc>
        <w:tcPr>
          <w:tcW w:w="6500" w:type="dxa"/>
          <w:tcMar>
            <w:bottom w:w="80" w:type="dxa"/>
          </w:tcMar>
          <w:vAlign w:val="center"/>
        </w:tcPr>
        <w:p w14:paraId="0E7FA782" w14:textId="60442CE3" w:rsidR="00461BE4" w:rsidRDefault="00000000">
          <w:r>
            <w:rPr>
              <w:b/>
              <w:bCs/>
              <w:color w:val="0B2545"/>
              <w:spacing w:val="16"/>
              <w:sz w:val="16"/>
              <w:szCs w:val="16"/>
            </w:rPr>
            <w:t>FOUNDER ACTIVITIES PICK-LIST</w:t>
          </w:r>
        </w:p>
      </w:tc>
      <w:tc>
        <w:tcPr>
          <w:tcW w:w="3418" w:type="dxa"/>
          <w:tcMar>
            <w:bottom w:w="80" w:type="dxa"/>
          </w:tcMar>
          <w:vAlign w:val="center"/>
        </w:tcPr>
        <w:p w14:paraId="5249DC8C" w14:textId="43934B60" w:rsidR="00461BE4" w:rsidRDefault="00D50A19">
          <w:pPr>
            <w:jc w:val="right"/>
          </w:pPr>
          <w:r>
            <w:rPr>
              <w:noProof/>
            </w:rPr>
            <w:drawing>
              <wp:inline distT="0" distB="0" distL="0" distR="0" wp14:anchorId="04BF8289" wp14:editId="41FF8162">
                <wp:extent cx="1666875" cy="285750"/>
                <wp:effectExtent l="0" t="0" r="0" b="0"/>
                <wp:docPr id="1" name="logo" descr="BRUILT Concierge logo" title="BRUILT Concie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4A170C" w14:textId="77777777" w:rsidR="00461BE4" w:rsidRDefault="00000000">
    <w:pPr>
      <w:pBdr>
        <w:bottom w:val="single" w:sz="8" w:space="4" w:color="C9A227"/>
      </w:pBdr>
      <w:spacing w:before="60"/>
    </w:pPr>
    <w:r>
      <w:rPr>
        <w:sz w:val="4"/>
        <w:szCs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14B2"/>
    <w:multiLevelType w:val="hybridMultilevel"/>
    <w:tmpl w:val="4F40D76E"/>
    <w:lvl w:ilvl="0" w:tplc="56905AF4">
      <w:start w:val="1"/>
      <w:numFmt w:val="bullet"/>
      <w:lvlText w:val="●"/>
      <w:lvlJc w:val="left"/>
      <w:pPr>
        <w:ind w:left="720" w:hanging="360"/>
      </w:pPr>
    </w:lvl>
    <w:lvl w:ilvl="1" w:tplc="94A0483C">
      <w:start w:val="1"/>
      <w:numFmt w:val="bullet"/>
      <w:lvlText w:val="○"/>
      <w:lvlJc w:val="left"/>
      <w:pPr>
        <w:ind w:left="1440" w:hanging="360"/>
      </w:pPr>
    </w:lvl>
    <w:lvl w:ilvl="2" w:tplc="83D87EEC">
      <w:start w:val="1"/>
      <w:numFmt w:val="bullet"/>
      <w:lvlText w:val="■"/>
      <w:lvlJc w:val="left"/>
      <w:pPr>
        <w:ind w:left="2160" w:hanging="360"/>
      </w:pPr>
    </w:lvl>
    <w:lvl w:ilvl="3" w:tplc="C14C2174">
      <w:start w:val="1"/>
      <w:numFmt w:val="bullet"/>
      <w:lvlText w:val="●"/>
      <w:lvlJc w:val="left"/>
      <w:pPr>
        <w:ind w:left="2880" w:hanging="360"/>
      </w:pPr>
    </w:lvl>
    <w:lvl w:ilvl="4" w:tplc="A6EE9D18">
      <w:start w:val="1"/>
      <w:numFmt w:val="bullet"/>
      <w:lvlText w:val="○"/>
      <w:lvlJc w:val="left"/>
      <w:pPr>
        <w:ind w:left="3600" w:hanging="360"/>
      </w:pPr>
    </w:lvl>
    <w:lvl w:ilvl="5" w:tplc="5268CD60">
      <w:start w:val="1"/>
      <w:numFmt w:val="bullet"/>
      <w:lvlText w:val="■"/>
      <w:lvlJc w:val="left"/>
      <w:pPr>
        <w:ind w:left="4320" w:hanging="360"/>
      </w:pPr>
    </w:lvl>
    <w:lvl w:ilvl="6" w:tplc="90521E98">
      <w:start w:val="1"/>
      <w:numFmt w:val="bullet"/>
      <w:lvlText w:val="●"/>
      <w:lvlJc w:val="left"/>
      <w:pPr>
        <w:ind w:left="5040" w:hanging="360"/>
      </w:pPr>
    </w:lvl>
    <w:lvl w:ilvl="7" w:tplc="16CE3B6E">
      <w:start w:val="1"/>
      <w:numFmt w:val="bullet"/>
      <w:lvlText w:val="●"/>
      <w:lvlJc w:val="left"/>
      <w:pPr>
        <w:ind w:left="5760" w:hanging="360"/>
      </w:pPr>
    </w:lvl>
    <w:lvl w:ilvl="8" w:tplc="5BF66BAA">
      <w:start w:val="1"/>
      <w:numFmt w:val="bullet"/>
      <w:lvlText w:val="●"/>
      <w:lvlJc w:val="left"/>
      <w:pPr>
        <w:ind w:left="6480" w:hanging="360"/>
      </w:pPr>
    </w:lvl>
  </w:abstractNum>
  <w:num w:numId="1" w16cid:durableId="9553299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4"/>
    <w:rsid w:val="00461BE4"/>
    <w:rsid w:val="005732A2"/>
    <w:rsid w:val="00703BFB"/>
    <w:rsid w:val="00D50A19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3044D"/>
  <w15:docId w15:val="{A0B709DE-6442-E647-8D99-BE9AC92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Book" w:eastAsia="Avenir Book" w:hAnsi="Avenir Book" w:cs="Avenir Book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A19"/>
  </w:style>
  <w:style w:type="paragraph" w:styleId="Footer">
    <w:name w:val="footer"/>
    <w:basedOn w:val="Normal"/>
    <w:link w:val="FooterChar"/>
    <w:uiPriority w:val="99"/>
    <w:unhideWhenUsed/>
    <w:rsid w:val="00D50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Avril Bunton-Williams</cp:lastModifiedBy>
  <cp:revision>3</cp:revision>
  <dcterms:created xsi:type="dcterms:W3CDTF">2026-06-19T14:26:00Z</dcterms:created>
  <dcterms:modified xsi:type="dcterms:W3CDTF">2026-06-19T14:28:00Z</dcterms:modified>
</cp:coreProperties>
</file>