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BFE8" w14:textId="1949B097" w:rsidR="00087D13" w:rsidRPr="00087D13" w:rsidRDefault="00087D13" w:rsidP="00087D1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Comic Sans MS" w:hAnsi="Comic Sans MS"/>
          <w:b/>
          <w:bCs/>
          <w:sz w:val="32"/>
          <w:szCs w:val="32"/>
          <w:u w:val="single"/>
        </w:rPr>
      </w:pPr>
      <w:r w:rsidRPr="00087D13">
        <w:rPr>
          <w:rFonts w:ascii="Comic Sans MS" w:hAnsi="Comic Sans MS"/>
          <w:b/>
          <w:bCs/>
          <w:sz w:val="32"/>
          <w:szCs w:val="32"/>
          <w:u w:val="single"/>
        </w:rPr>
        <w:t>Linked Provisions – Positive Behaviour Policy</w:t>
      </w:r>
    </w:p>
    <w:p w14:paraId="496931BD" w14:textId="77777777" w:rsidR="00087D13" w:rsidRPr="00087D13" w:rsidRDefault="00087D13" w:rsidP="00087D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Purpose: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Linked Provisions supports individuals with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SEND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and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SEMH needs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who have an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EHCP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63A5FF1E" w14:textId="77777777" w:rsidR="00087D13" w:rsidRPr="00087D13" w:rsidRDefault="00087D13" w:rsidP="00087D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Core Values:</w:t>
      </w:r>
    </w:p>
    <w:p w14:paraId="72390B78" w14:textId="77777777" w:rsidR="00087D13" w:rsidRPr="00087D13" w:rsidRDefault="00087D13" w:rsidP="00087D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Champion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neurodiversity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1179F82D" w14:textId="77777777" w:rsidR="00087D13" w:rsidRPr="00087D13" w:rsidRDefault="00087D13" w:rsidP="00087D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Build trust, respect, and shared interests.</w:t>
      </w:r>
    </w:p>
    <w:p w14:paraId="0F329A50" w14:textId="77777777" w:rsidR="00087D13" w:rsidRPr="00087D13" w:rsidRDefault="00087D13" w:rsidP="00087D1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Prioritize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emotional safety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and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flexibility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235698E0" w14:textId="77777777" w:rsidR="00087D13" w:rsidRPr="00087D13" w:rsidRDefault="00087D13" w:rsidP="00087D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Sensory Support: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Facilities include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sensory integration spaces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occupational therapy, and low-stimulation rooms.</w:t>
      </w:r>
    </w:p>
    <w:p w14:paraId="4C338A7D" w14:textId="77777777" w:rsidR="00087D13" w:rsidRPr="00087D13" w:rsidRDefault="00087D13" w:rsidP="00087D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References: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PDA Society, Clare Truman, SEND community literature.</w:t>
      </w:r>
    </w:p>
    <w:p w14:paraId="7C23CE23" w14:textId="0AC6F98B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3CFEDBC7">
          <v:rect id="_x0000_i1042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Legal and Guidance Framework</w:t>
      </w:r>
    </w:p>
    <w:p w14:paraId="04A800D7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The policy aligns with:</w:t>
      </w:r>
    </w:p>
    <w:p w14:paraId="3C34EFC7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Education (Independent School Standards) Regulations 2014</w:t>
      </w:r>
    </w:p>
    <w:p w14:paraId="55DF7D8F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Education and Inspections Act 2006</w:t>
      </w:r>
    </w:p>
    <w:p w14:paraId="79E0AFBC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Children Act 1989 &amp; 2004</w:t>
      </w:r>
    </w:p>
    <w:p w14:paraId="3BC2C8DE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Equality Act 2010</w:t>
      </w:r>
    </w:p>
    <w:p w14:paraId="3AA0B302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Care Act 2014</w:t>
      </w:r>
    </w:p>
    <w:p w14:paraId="42001CB5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SEND Code of Practice (2015)</w:t>
      </w:r>
    </w:p>
    <w:p w14:paraId="195A2273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Human Rights Act 1998</w:t>
      </w:r>
    </w:p>
    <w:p w14:paraId="31E84F53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Keeping Children Safe in Education (KCSIE, 2025)</w:t>
      </w:r>
    </w:p>
    <w:p w14:paraId="3837E9CF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Working Together to Safeguard Children (2023)</w:t>
      </w:r>
    </w:p>
    <w:p w14:paraId="54118F0D" w14:textId="77777777" w:rsidR="00087D13" w:rsidRPr="00087D13" w:rsidRDefault="00087D13" w:rsidP="00087D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DfE Guidance: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Behaviour in Schools, Searching/Screening, Exclusion Guidance</w:t>
      </w:r>
    </w:p>
    <w:p w14:paraId="40A9D24B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Integration: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Works alongside policies on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safeguarding, e-safety, bullying, SEND &amp; inclusion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5ABCAD9A" w14:textId="6E8BF871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184228C7">
          <v:rect id="_x0000_i1043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Policy Statement</w:t>
      </w:r>
    </w:p>
    <w:p w14:paraId="135CCC1B" w14:textId="77777777" w:rsidR="00087D13" w:rsidRPr="00087D13" w:rsidRDefault="00087D13" w:rsidP="00087D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Behaviour as Communication: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All behaviour reflects internal state; outward expression ≠ defiance.</w:t>
      </w:r>
    </w:p>
    <w:p w14:paraId="6A0EF582" w14:textId="77777777" w:rsidR="00087D13" w:rsidRPr="00087D13" w:rsidRDefault="00087D13" w:rsidP="00087D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Non-compliance Management: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Avoid ABA/compliance-based strategies. Intrinsic motivation is the goal.</w:t>
      </w:r>
    </w:p>
    <w:p w14:paraId="5AED63ED" w14:textId="77777777" w:rsidR="00087D13" w:rsidRPr="00087D13" w:rsidRDefault="00087D13" w:rsidP="00087D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PANDA Framework (PDA Society):</w:t>
      </w:r>
    </w:p>
    <w:p w14:paraId="601F63EC" w14:textId="77777777" w:rsidR="00087D13" w:rsidRPr="00087D13" w:rsidRDefault="00087D13" w:rsidP="00087D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Pick battles</w:t>
      </w:r>
    </w:p>
    <w:p w14:paraId="2F4932FF" w14:textId="77777777" w:rsidR="00087D13" w:rsidRPr="00087D13" w:rsidRDefault="00087D13" w:rsidP="00087D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Anxiety management</w:t>
      </w:r>
    </w:p>
    <w:p w14:paraId="26362772" w14:textId="77777777" w:rsidR="00087D13" w:rsidRPr="00087D13" w:rsidRDefault="00087D13" w:rsidP="00087D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Negotiation &amp; collaboration</w:t>
      </w:r>
    </w:p>
    <w:p w14:paraId="06940CD8" w14:textId="77777777" w:rsidR="00087D13" w:rsidRPr="00087D13" w:rsidRDefault="00087D13" w:rsidP="00087D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lastRenderedPageBreak/>
        <w:t>Disguise &amp; manage demands</w:t>
      </w:r>
    </w:p>
    <w:p w14:paraId="78BD786E" w14:textId="77777777" w:rsidR="00087D13" w:rsidRPr="00087D13" w:rsidRDefault="00087D13" w:rsidP="00087D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Adaptation</w:t>
      </w:r>
    </w:p>
    <w:p w14:paraId="17C21C7C" w14:textId="77777777" w:rsidR="00087D13" w:rsidRPr="00087D13" w:rsidRDefault="00087D13" w:rsidP="00087D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Recording: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All incidents logged in </w:t>
      </w:r>
      <w:proofErr w:type="spellStart"/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MyConcern</w:t>
      </w:r>
      <w:proofErr w:type="spellEnd"/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73FD0D74" w14:textId="64626D3C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3D2318B5">
          <v:rect id="_x0000_i1044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Aims</w:t>
      </w:r>
    </w:p>
    <w:p w14:paraId="4DFA0AB5" w14:textId="77777777" w:rsidR="00087D13" w:rsidRPr="00087D13" w:rsidRDefault="00087D13" w:rsidP="00087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Empathize with neurodivergent experience.</w:t>
      </w:r>
    </w:p>
    <w:p w14:paraId="0C79AD6E" w14:textId="77777777" w:rsidR="00087D13" w:rsidRPr="00087D13" w:rsidRDefault="00087D13" w:rsidP="00087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Understand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EHCP-based needs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32FF091D" w14:textId="77777777" w:rsidR="00087D13" w:rsidRPr="00087D13" w:rsidRDefault="00087D13" w:rsidP="00087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Identify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sensory challenges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&amp;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signs of overwhelm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7D0D6131" w14:textId="77777777" w:rsidR="00087D13" w:rsidRPr="00087D13" w:rsidRDefault="00087D13" w:rsidP="00087D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Implement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proactive, positive strategies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65BEB7C3" w14:textId="1D85E74E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0677BD5C">
          <v:rect id="_x0000_i1045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Roles and Responsibilities</w:t>
      </w:r>
    </w:p>
    <w:p w14:paraId="609C9432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Principal: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Ensures policy compliance, delegates oversight.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SLT: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Embeds policy, provides training, reviews data, liaises with professionals.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DSL/Deputy DSLs: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Monitor incidents, safeguarding, risk management.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Staff/Volunteers: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Model positive interactions, use co-regulation strategies, record incidents, reflect &amp; adapt.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Parents/Carers: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Collaborate on plans, consistency, and provide key insights.</w:t>
      </w:r>
    </w:p>
    <w:p w14:paraId="5A193CFA" w14:textId="60CA3F3F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3AA83196">
          <v:rect id="_x0000_i1046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Neurodiversity Awareness</w:t>
      </w:r>
    </w:p>
    <w:p w14:paraId="154531A4" w14:textId="77777777" w:rsidR="00087D13" w:rsidRPr="00087D13" w:rsidRDefault="00087D13" w:rsidP="00087D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Neurodivergent profiles: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Autism, PDA, ADHD/ADD, Dyslexia, Dyspraxia, Dyscalculia, Tic Disorders/Tourette Syndrome.</w:t>
      </w:r>
    </w:p>
    <w:p w14:paraId="1A8E2CDC" w14:textId="77777777" w:rsidR="00087D13" w:rsidRPr="00087D13" w:rsidRDefault="00087D13" w:rsidP="00087D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Co-occurrence is common; some may have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associated physical or sensory needs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65AD8BAC" w14:textId="54D35E80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183260D">
          <v:rect id="_x0000_i1047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Anxiety &amp; Behavioural Considerations</w:t>
      </w:r>
    </w:p>
    <w:p w14:paraId="4DD442FD" w14:textId="77777777" w:rsidR="00087D13" w:rsidRPr="00087D13" w:rsidRDefault="00087D13" w:rsidP="00087D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Behaviour often stems from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anxiety or need for control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631AC743" w14:textId="77777777" w:rsidR="00087D13" w:rsidRPr="00087D13" w:rsidRDefault="00087D13" w:rsidP="00087D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Possible expressions: avoidance, anger, meltdowns, tics, repetitive actions.</w:t>
      </w:r>
    </w:p>
    <w:p w14:paraId="155B5000" w14:textId="77777777" w:rsidR="00087D13" w:rsidRPr="00087D13" w:rsidRDefault="00087D13" w:rsidP="00087D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Consider:</w:t>
      </w:r>
    </w:p>
    <w:p w14:paraId="6B18D0BC" w14:textId="77777777" w:rsidR="00087D13" w:rsidRPr="00087D13" w:rsidRDefault="00087D13" w:rsidP="00087D1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Processing difficulties</w:t>
      </w:r>
    </w:p>
    <w:p w14:paraId="320CBA1A" w14:textId="77777777" w:rsidR="00087D13" w:rsidRPr="00087D13" w:rsidRDefault="00087D13" w:rsidP="00087D1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Rigid thinking</w:t>
      </w:r>
    </w:p>
    <w:p w14:paraId="2D4C5063" w14:textId="77777777" w:rsidR="00087D13" w:rsidRPr="00087D13" w:rsidRDefault="00087D13" w:rsidP="00087D1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Sensory sensitivities</w:t>
      </w:r>
    </w:p>
    <w:p w14:paraId="63B4B0BE" w14:textId="77777777" w:rsidR="00087D13" w:rsidRPr="00087D13" w:rsidRDefault="00087D13" w:rsidP="00087D1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Executive function challenges</w:t>
      </w:r>
    </w:p>
    <w:p w14:paraId="25ED4D81" w14:textId="77777777" w:rsidR="00087D13" w:rsidRPr="00087D13" w:rsidRDefault="00087D13" w:rsidP="00087D1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Social interaction &amp; emotional confusion</w:t>
      </w:r>
    </w:p>
    <w:p w14:paraId="1BC31798" w14:textId="77777777" w:rsidR="00087D13" w:rsidRPr="00087D13" w:rsidRDefault="00087D13" w:rsidP="00087D13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Intolerance of uncertainty</w:t>
      </w:r>
    </w:p>
    <w:p w14:paraId="3C87AEB6" w14:textId="33D00FFC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lastRenderedPageBreak/>
        <w:pict w14:anchorId="7F57A366">
          <v:rect id="_x0000_i1048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Adjusting Mindset</w:t>
      </w:r>
    </w:p>
    <w:p w14:paraId="3C464686" w14:textId="77777777" w:rsidR="00087D13" w:rsidRPr="00087D13" w:rsidRDefault="00087D13" w:rsidP="00087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Meltdowns ≠ tantrums</w:t>
      </w:r>
    </w:p>
    <w:p w14:paraId="6F0C4450" w14:textId="77777777" w:rsidR="00087D13" w:rsidRPr="00087D13" w:rsidRDefault="00087D13" w:rsidP="00087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Focus on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long-term coping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not short-term compliance.</w:t>
      </w:r>
    </w:p>
    <w:p w14:paraId="44A5B5C3" w14:textId="77777777" w:rsidR="00087D13" w:rsidRPr="00087D13" w:rsidRDefault="00087D13" w:rsidP="00087D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Maintain calm, model behaviours, pick battles, and see positives.</w:t>
      </w:r>
    </w:p>
    <w:p w14:paraId="7E0BA092" w14:textId="4FBCA8B9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02488B9">
          <v:rect id="_x0000_i1049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PANDA in Practice</w:t>
      </w:r>
    </w:p>
    <w:p w14:paraId="1F1C07FD" w14:textId="77777777" w:rsidR="00087D13" w:rsidRPr="00087D13" w:rsidRDefault="00087D13" w:rsidP="00087D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Balance demands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: Recognize variable coping capacity.</w:t>
      </w:r>
    </w:p>
    <w:p w14:paraId="116B2DA2" w14:textId="77777777" w:rsidR="00087D13" w:rsidRPr="00087D13" w:rsidRDefault="00087D13" w:rsidP="00087D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Non-negotiable boundaries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: Minimal and maintained through depersonalization and choice.</w:t>
      </w:r>
    </w:p>
    <w:p w14:paraId="57C26695" w14:textId="77777777" w:rsidR="00087D13" w:rsidRPr="00087D13" w:rsidRDefault="00087D13" w:rsidP="00087D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Allow time &amp; exit strategies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: Prevent overwhelm during tasks.</w:t>
      </w:r>
    </w:p>
    <w:p w14:paraId="57E64DF3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 xml:space="preserve">Making demands “less </w:t>
      </w:r>
      <w:proofErr w:type="spellStart"/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demandy</w:t>
      </w:r>
      <w:proofErr w:type="spellEnd"/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”:</w:t>
      </w:r>
    </w:p>
    <w:p w14:paraId="39494BBA" w14:textId="77777777" w:rsidR="00087D13" w:rsidRPr="00087D13" w:rsidRDefault="00087D13" w:rsidP="00087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Friendly, polite, indirect language</w:t>
      </w:r>
    </w:p>
    <w:p w14:paraId="4BEB005A" w14:textId="77777777" w:rsidR="00087D13" w:rsidRPr="00087D13" w:rsidRDefault="00087D13" w:rsidP="00087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Avoid “no/don’t/can’t”</w:t>
      </w:r>
    </w:p>
    <w:p w14:paraId="1179581C" w14:textId="77777777" w:rsidR="00087D13" w:rsidRPr="00087D13" w:rsidRDefault="00087D13" w:rsidP="00087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Use visual or physical cues</w:t>
      </w:r>
    </w:p>
    <w:p w14:paraId="7735F4B9" w14:textId="77777777" w:rsidR="00087D13" w:rsidRPr="00087D13" w:rsidRDefault="00087D13" w:rsidP="00087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De-personalize rules</w:t>
      </w:r>
    </w:p>
    <w:p w14:paraId="6BFA5324" w14:textId="77777777" w:rsidR="00087D13" w:rsidRPr="00087D13" w:rsidRDefault="00087D13" w:rsidP="00087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Use </w:t>
      </w:r>
      <w:proofErr w:type="spellStart"/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humor</w:t>
      </w:r>
      <w:proofErr w:type="spellEnd"/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novelty, or games</w:t>
      </w:r>
    </w:p>
    <w:p w14:paraId="7D5488AE" w14:textId="77777777" w:rsidR="00087D13" w:rsidRPr="00087D13" w:rsidRDefault="00087D13" w:rsidP="00087D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Offer choices or model tasks on self</w:t>
      </w:r>
    </w:p>
    <w:p w14:paraId="2F0C7E1D" w14:textId="77777777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749E0708">
          <v:rect id="_x0000_i1050" style="width:0;height:1.5pt" o:hralign="center" o:hrstd="t" o:hr="t" fillcolor="#a0a0a0" stroked="f"/>
        </w:pict>
      </w:r>
    </w:p>
    <w:p w14:paraId="0D4EDE9A" w14:textId="1EFC90C2" w:rsidR="00087D13" w:rsidRPr="00087D13" w:rsidRDefault="00087D13" w:rsidP="00087D1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Rewards, Praise, Sanctions</w:t>
      </w:r>
    </w:p>
    <w:p w14:paraId="25BE7909" w14:textId="77777777" w:rsidR="00087D13" w:rsidRPr="00087D13" w:rsidRDefault="00087D13" w:rsidP="00087D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Rewards: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Avoid unless meaningful; games provide natural feedback.</w:t>
      </w:r>
    </w:p>
    <w:p w14:paraId="173625DD" w14:textId="77777777" w:rsidR="00087D13" w:rsidRPr="00087D13" w:rsidRDefault="00087D13" w:rsidP="00087D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Praise: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Can feel like demand; praise through shared interests is better.</w:t>
      </w:r>
    </w:p>
    <w:p w14:paraId="13574FBA" w14:textId="77777777" w:rsidR="00087D13" w:rsidRPr="00087D13" w:rsidRDefault="00087D13" w:rsidP="00087D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Sanctions: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Avoid imposed punishment; focus on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natural consequences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179A4E24" w14:textId="77777777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D80B856">
          <v:rect id="_x0000_i1051" style="width:0;height:1.5pt" o:hralign="center" o:hrstd="t" o:hr="t" fillcolor="#a0a0a0" stroked="f"/>
        </w:pict>
      </w:r>
    </w:p>
    <w:p w14:paraId="15B47E11" w14:textId="5A4A356C" w:rsidR="00087D13" w:rsidRPr="00087D13" w:rsidRDefault="00087D13" w:rsidP="00087D13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Supporting Sensory Needs</w:t>
      </w:r>
    </w:p>
    <w:p w14:paraId="4855147D" w14:textId="77777777" w:rsidR="00087D13" w:rsidRPr="00087D13" w:rsidRDefault="00087D13" w:rsidP="00087D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Hyper- or </w:t>
      </w:r>
      <w:proofErr w:type="gramStart"/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hypo-sensitivity</w:t>
      </w:r>
      <w:proofErr w:type="gramEnd"/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: auditory, visual, tactile, vestibular, proprioceptive, interoceptive, smell, oral.</w:t>
      </w:r>
    </w:p>
    <w:p w14:paraId="02FFCFBD" w14:textId="77777777" w:rsidR="00087D13" w:rsidRPr="00087D13" w:rsidRDefault="00087D13" w:rsidP="00087D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Provide aids (chewy toys, headphones, weighted blankets, tinted glasses, fidgets, movement opportunities).</w:t>
      </w:r>
    </w:p>
    <w:p w14:paraId="2AD12E59" w14:textId="77777777" w:rsidR="00087D13" w:rsidRPr="00087D13" w:rsidRDefault="00087D13" w:rsidP="00087D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Follow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OT sensory diets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from EHCPs.</w:t>
      </w:r>
    </w:p>
    <w:p w14:paraId="33CAC71A" w14:textId="1FD0E13C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lastRenderedPageBreak/>
        <w:pict w14:anchorId="7E2CB3F3">
          <v:rect id="_x0000_i1052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Supporting Social Communication</w:t>
      </w:r>
    </w:p>
    <w:p w14:paraId="05450C63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Communication:</w:t>
      </w:r>
    </w:p>
    <w:p w14:paraId="44F8E092" w14:textId="77777777" w:rsidR="00087D13" w:rsidRPr="00087D13" w:rsidRDefault="00087D13" w:rsidP="00087D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Allow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processing time</w:t>
      </w:r>
    </w:p>
    <w:p w14:paraId="1ACC1A22" w14:textId="77777777" w:rsidR="00087D13" w:rsidRPr="00087D13" w:rsidRDefault="00087D13" w:rsidP="00087D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Chunk questions</w:t>
      </w:r>
    </w:p>
    <w:p w14:paraId="23133CB5" w14:textId="77777777" w:rsidR="00087D13" w:rsidRPr="00087D13" w:rsidRDefault="00087D13" w:rsidP="00087D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Be precise, indirect, and object-focused</w:t>
      </w:r>
    </w:p>
    <w:p w14:paraId="340CA1A1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Interaction:</w:t>
      </w:r>
    </w:p>
    <w:p w14:paraId="63A167F7" w14:textId="77777777" w:rsidR="00087D13" w:rsidRPr="00087D13" w:rsidRDefault="00087D13" w:rsidP="00087D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Role-play via gaming, TV, books for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emotional &amp; social skill learning</w:t>
      </w:r>
    </w:p>
    <w:p w14:paraId="21FD763E" w14:textId="2463395E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14006319">
          <v:rect id="_x0000_i1053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Supporting Emotional Wellbeing</w:t>
      </w:r>
    </w:p>
    <w:p w14:paraId="13ADF6AD" w14:textId="77777777" w:rsidR="00087D13" w:rsidRPr="00087D13" w:rsidRDefault="00087D13" w:rsidP="00087D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Focus on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strengths &amp; interests</w:t>
      </w:r>
    </w:p>
    <w:p w14:paraId="13DD0FA3" w14:textId="77777777" w:rsidR="00087D13" w:rsidRPr="00087D13" w:rsidRDefault="00087D13" w:rsidP="00087D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Remind young people they are valued</w:t>
      </w:r>
    </w:p>
    <w:p w14:paraId="22AD89F4" w14:textId="77777777" w:rsidR="00087D13" w:rsidRPr="00087D13" w:rsidRDefault="00087D13" w:rsidP="00087D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Provide reassurance after anxiety escalates</w:t>
      </w:r>
    </w:p>
    <w:p w14:paraId="76920FC8" w14:textId="77777777" w:rsidR="00087D13" w:rsidRPr="00087D13" w:rsidRDefault="00087D13" w:rsidP="00087D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Manage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transition times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: consistency, warnings, breaks, redirection, transition objects</w:t>
      </w:r>
    </w:p>
    <w:p w14:paraId="7915ABC5" w14:textId="18666A0C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DE66642">
          <v:rect id="_x0000_i1054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Physical Intervention &amp; Law</w:t>
      </w:r>
    </w:p>
    <w:p w14:paraId="4F6B9B1A" w14:textId="77777777" w:rsidR="00087D13" w:rsidRPr="00087D13" w:rsidRDefault="00087D13" w:rsidP="00087D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Only as last resort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for imminent danger.</w:t>
      </w:r>
    </w:p>
    <w:p w14:paraId="6E2A1C12" w14:textId="77777777" w:rsidR="00087D13" w:rsidRPr="00087D13" w:rsidRDefault="00087D13" w:rsidP="00087D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Must be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proportionate, reasonable, necessary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, guided by the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Best Interest Principle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.</w:t>
      </w:r>
    </w:p>
    <w:p w14:paraId="6083C065" w14:textId="77777777" w:rsidR="00087D13" w:rsidRPr="00087D13" w:rsidRDefault="00087D13" w:rsidP="00087D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Staff in good faith are protected under Children Act 1989.</w:t>
      </w:r>
    </w:p>
    <w:p w14:paraId="6932F013" w14:textId="00A6EDC7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3AEDEA50">
          <v:rect id="_x0000_i1055" style="width:0;height:1.5pt" o:hralign="center" o:hrstd="t" o:hr="t" fillcolor="#a0a0a0" stroked="f"/>
        </w:pict>
      </w: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Working with Professionals &amp; Clients</w:t>
      </w:r>
    </w:p>
    <w:p w14:paraId="6230F6F8" w14:textId="77777777" w:rsidR="00087D13" w:rsidRPr="00087D13" w:rsidRDefault="00087D13" w:rsidP="00087D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Collaborative approach with parents, schools, Local Authorities.</w:t>
      </w:r>
    </w:p>
    <w:p w14:paraId="0B7F81C8" w14:textId="77777777" w:rsidR="00087D13" w:rsidRPr="00087D13" w:rsidRDefault="00087D13" w:rsidP="00087D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Honest reporting, regular communication, reflect &amp; co-plan with specialists.</w:t>
      </w:r>
    </w:p>
    <w:p w14:paraId="35A28889" w14:textId="77777777" w:rsidR="00087D13" w:rsidRPr="00087D13" w:rsidRDefault="00087D13" w:rsidP="00087D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Certain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criminalised behaviours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may prevent access, following careful review.</w:t>
      </w:r>
    </w:p>
    <w:p w14:paraId="7E8C6094" w14:textId="77777777" w:rsid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5442CE1C">
          <v:rect id="_x0000_i1056" style="width:0;height:1.5pt" o:hralign="center" o:hrstd="t" o:hr="t" fillcolor="#a0a0a0" stroked="f"/>
        </w:pict>
      </w:r>
    </w:p>
    <w:p w14:paraId="50FD9AFA" w14:textId="77777777" w:rsid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2A4E53E4" w14:textId="77777777" w:rsid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697A2041" w14:textId="77777777" w:rsid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299EB387" w14:textId="77777777" w:rsid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p w14:paraId="79DB0371" w14:textId="7FE381B5" w:rsidR="00087D13" w:rsidRPr="00087D13" w:rsidRDefault="00087D13" w:rsidP="00087D13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Managing Distressed Behaviour</w:t>
      </w:r>
    </w:p>
    <w:p w14:paraId="621FF7A4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Distressed behaviours: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meltdowns, aggression, self-harm, shutdowns, flight.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Support Steps:</w:t>
      </w:r>
    </w:p>
    <w:p w14:paraId="7F6C3680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Treat as a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crisis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not a battle</w:t>
      </w:r>
    </w:p>
    <w:p w14:paraId="7573CA3A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Avoid learning opportunities/rewards during distress</w:t>
      </w:r>
    </w:p>
    <w:p w14:paraId="76220B7A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Separate behaviour from relationship</w:t>
      </w:r>
    </w:p>
    <w:p w14:paraId="131F43A1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Call for backup if needed</w:t>
      </w:r>
    </w:p>
    <w:p w14:paraId="31723827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Protect self &amp; others</w:t>
      </w:r>
    </w:p>
    <w:p w14:paraId="05E100A5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Reduce stimuli</w:t>
      </w:r>
    </w:p>
    <w:p w14:paraId="23E27091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Minimize instructions, provide simple reassurance</w:t>
      </w:r>
    </w:p>
    <w:p w14:paraId="41052E1D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Give </w:t>
      </w: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emotional &amp; physical space</w:t>
      </w:r>
    </w:p>
    <w:p w14:paraId="7EC6D44A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Encourage safer spaces</w:t>
      </w:r>
    </w:p>
    <w:p w14:paraId="2CCB1F35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Physical intervention only if necessary</w:t>
      </w:r>
    </w:p>
    <w:p w14:paraId="077905B4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Be aware of hazards</w:t>
      </w:r>
    </w:p>
    <w:p w14:paraId="48DC8EE0" w14:textId="77777777" w:rsidR="00087D13" w:rsidRPr="00087D13" w:rsidRDefault="00087D13" w:rsidP="00087D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Follow from a distance if fleeing</w:t>
      </w:r>
    </w:p>
    <w:p w14:paraId="506201F6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Post-distress support: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recovery time, reassurance, snacks/drinks, positive framing, cautious debriefing.</w:t>
      </w:r>
    </w:p>
    <w:p w14:paraId="5AF22B5C" w14:textId="77777777" w:rsidR="00087D13" w:rsidRPr="00087D13" w:rsidRDefault="00087D13" w:rsidP="00087D1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Incident Reporting:</w:t>
      </w:r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Use </w:t>
      </w:r>
      <w:proofErr w:type="spellStart"/>
      <w:r w:rsidRPr="00087D13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MyConcern</w:t>
      </w:r>
      <w:proofErr w:type="spellEnd"/>
      <w:r w:rsidRPr="00087D13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, factual and prompt reporting, escalate verbally to DSL if risk present.</w:t>
      </w:r>
    </w:p>
    <w:p w14:paraId="1F71C1AF" w14:textId="77777777" w:rsidR="00087D13" w:rsidRDefault="00087D13"/>
    <w:sectPr w:rsidR="00087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1EFD" w14:textId="77777777" w:rsidR="00023833" w:rsidRDefault="00023833" w:rsidP="00087D13">
      <w:pPr>
        <w:spacing w:after="0" w:line="240" w:lineRule="auto"/>
      </w:pPr>
      <w:r>
        <w:separator/>
      </w:r>
    </w:p>
  </w:endnote>
  <w:endnote w:type="continuationSeparator" w:id="0">
    <w:p w14:paraId="592B26E5" w14:textId="77777777" w:rsidR="00023833" w:rsidRDefault="00023833" w:rsidP="0008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56F6" w14:textId="77777777" w:rsidR="00087D13" w:rsidRDefault="00087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C3D1" w14:textId="77777777" w:rsidR="00087D13" w:rsidRDefault="00087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C75E" w14:textId="77777777" w:rsidR="00087D13" w:rsidRDefault="00087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D3C5" w14:textId="77777777" w:rsidR="00023833" w:rsidRDefault="00023833" w:rsidP="00087D13">
      <w:pPr>
        <w:spacing w:after="0" w:line="240" w:lineRule="auto"/>
      </w:pPr>
      <w:r>
        <w:separator/>
      </w:r>
    </w:p>
  </w:footnote>
  <w:footnote w:type="continuationSeparator" w:id="0">
    <w:p w14:paraId="7903BEF2" w14:textId="77777777" w:rsidR="00023833" w:rsidRDefault="00023833" w:rsidP="0008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2C66" w14:textId="3072FCB9" w:rsidR="00087D13" w:rsidRDefault="00087D13">
    <w:pPr>
      <w:pStyle w:val="Header"/>
    </w:pPr>
    <w:r>
      <w:rPr>
        <w:noProof/>
      </w:rPr>
      <w:pict w14:anchorId="46561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3360" o:spid="_x0000_s1026" type="#_x0000_t75" style="position:absolute;margin-left:0;margin-top:0;width:451.25pt;height:450pt;z-index:-251657216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78D5" w14:textId="708A65AF" w:rsidR="00087D13" w:rsidRDefault="00087D13">
    <w:pPr>
      <w:pStyle w:val="Header"/>
    </w:pPr>
    <w:r>
      <w:rPr>
        <w:noProof/>
      </w:rPr>
      <w:pict w14:anchorId="086BE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3361" o:spid="_x0000_s1027" type="#_x0000_t75" style="position:absolute;margin-left:0;margin-top:0;width:451.25pt;height:450pt;z-index:-251656192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A977" w14:textId="2CEC1E11" w:rsidR="00087D13" w:rsidRDefault="00087D13">
    <w:pPr>
      <w:pStyle w:val="Header"/>
    </w:pPr>
    <w:r>
      <w:rPr>
        <w:noProof/>
      </w:rPr>
      <w:pict w14:anchorId="794A3F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13359" o:spid="_x0000_s1025" type="#_x0000_t75" style="position:absolute;margin-left:0;margin-top:0;width:451.25pt;height:450pt;z-index:-251658240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07B"/>
    <w:multiLevelType w:val="multilevel"/>
    <w:tmpl w:val="CF62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851F3"/>
    <w:multiLevelType w:val="multilevel"/>
    <w:tmpl w:val="5C7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C3B01"/>
    <w:multiLevelType w:val="multilevel"/>
    <w:tmpl w:val="9E14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D174B"/>
    <w:multiLevelType w:val="multilevel"/>
    <w:tmpl w:val="8B3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47C6B"/>
    <w:multiLevelType w:val="multilevel"/>
    <w:tmpl w:val="BAA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81E52"/>
    <w:multiLevelType w:val="multilevel"/>
    <w:tmpl w:val="B2C6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E1691"/>
    <w:multiLevelType w:val="multilevel"/>
    <w:tmpl w:val="C276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82E67"/>
    <w:multiLevelType w:val="multilevel"/>
    <w:tmpl w:val="BFA4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A1FC3"/>
    <w:multiLevelType w:val="multilevel"/>
    <w:tmpl w:val="5092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B71E6"/>
    <w:multiLevelType w:val="multilevel"/>
    <w:tmpl w:val="9BF6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D16E5"/>
    <w:multiLevelType w:val="multilevel"/>
    <w:tmpl w:val="ED3C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B2263"/>
    <w:multiLevelType w:val="multilevel"/>
    <w:tmpl w:val="F67E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5077C"/>
    <w:multiLevelType w:val="multilevel"/>
    <w:tmpl w:val="BA92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A47B7"/>
    <w:multiLevelType w:val="multilevel"/>
    <w:tmpl w:val="177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639CA"/>
    <w:multiLevelType w:val="multilevel"/>
    <w:tmpl w:val="6DA4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03DEA"/>
    <w:multiLevelType w:val="multilevel"/>
    <w:tmpl w:val="F9D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0642B"/>
    <w:multiLevelType w:val="multilevel"/>
    <w:tmpl w:val="17D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D6C66"/>
    <w:multiLevelType w:val="multilevel"/>
    <w:tmpl w:val="961C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B59E9"/>
    <w:multiLevelType w:val="multilevel"/>
    <w:tmpl w:val="248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10A4C"/>
    <w:multiLevelType w:val="multilevel"/>
    <w:tmpl w:val="4F9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37475"/>
    <w:multiLevelType w:val="multilevel"/>
    <w:tmpl w:val="F824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C2F0B"/>
    <w:multiLevelType w:val="multilevel"/>
    <w:tmpl w:val="C8B0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91C1D"/>
    <w:multiLevelType w:val="multilevel"/>
    <w:tmpl w:val="6C8A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577AF"/>
    <w:multiLevelType w:val="multilevel"/>
    <w:tmpl w:val="9748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62C29"/>
    <w:multiLevelType w:val="multilevel"/>
    <w:tmpl w:val="D9D0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569BB"/>
    <w:multiLevelType w:val="multilevel"/>
    <w:tmpl w:val="EE20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7345E"/>
    <w:multiLevelType w:val="multilevel"/>
    <w:tmpl w:val="52F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E049E0"/>
    <w:multiLevelType w:val="multilevel"/>
    <w:tmpl w:val="C7A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5E03B1"/>
    <w:multiLevelType w:val="multilevel"/>
    <w:tmpl w:val="81FC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E54"/>
    <w:multiLevelType w:val="multilevel"/>
    <w:tmpl w:val="A1CC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F4EE1"/>
    <w:multiLevelType w:val="multilevel"/>
    <w:tmpl w:val="8A6E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37761"/>
    <w:multiLevelType w:val="multilevel"/>
    <w:tmpl w:val="4CE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A80F46"/>
    <w:multiLevelType w:val="multilevel"/>
    <w:tmpl w:val="236E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330E8"/>
    <w:multiLevelType w:val="multilevel"/>
    <w:tmpl w:val="DA40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849756">
    <w:abstractNumId w:val="8"/>
  </w:num>
  <w:num w:numId="2" w16cid:durableId="1553497177">
    <w:abstractNumId w:val="28"/>
  </w:num>
  <w:num w:numId="3" w16cid:durableId="1233472171">
    <w:abstractNumId w:val="9"/>
  </w:num>
  <w:num w:numId="4" w16cid:durableId="1421831221">
    <w:abstractNumId w:val="12"/>
  </w:num>
  <w:num w:numId="5" w16cid:durableId="660236202">
    <w:abstractNumId w:val="31"/>
  </w:num>
  <w:num w:numId="6" w16cid:durableId="1299532251">
    <w:abstractNumId w:val="13"/>
  </w:num>
  <w:num w:numId="7" w16cid:durableId="1457678854">
    <w:abstractNumId w:val="3"/>
  </w:num>
  <w:num w:numId="8" w16cid:durableId="939993218">
    <w:abstractNumId w:val="15"/>
  </w:num>
  <w:num w:numId="9" w16cid:durableId="566232338">
    <w:abstractNumId w:val="18"/>
  </w:num>
  <w:num w:numId="10" w16cid:durableId="930237796">
    <w:abstractNumId w:val="6"/>
  </w:num>
  <w:num w:numId="11" w16cid:durableId="257909756">
    <w:abstractNumId w:val="17"/>
  </w:num>
  <w:num w:numId="12" w16cid:durableId="1881285038">
    <w:abstractNumId w:val="1"/>
  </w:num>
  <w:num w:numId="13" w16cid:durableId="921372543">
    <w:abstractNumId w:val="24"/>
  </w:num>
  <w:num w:numId="14" w16cid:durableId="722868777">
    <w:abstractNumId w:val="19"/>
  </w:num>
  <w:num w:numId="15" w16cid:durableId="1581602092">
    <w:abstractNumId w:val="21"/>
  </w:num>
  <w:num w:numId="16" w16cid:durableId="1607034859">
    <w:abstractNumId w:val="14"/>
  </w:num>
  <w:num w:numId="17" w16cid:durableId="77599582">
    <w:abstractNumId w:val="30"/>
  </w:num>
  <w:num w:numId="18" w16cid:durableId="400640535">
    <w:abstractNumId w:val="27"/>
  </w:num>
  <w:num w:numId="19" w16cid:durableId="845751666">
    <w:abstractNumId w:val="0"/>
  </w:num>
  <w:num w:numId="20" w16cid:durableId="1442646928">
    <w:abstractNumId w:val="16"/>
  </w:num>
  <w:num w:numId="21" w16cid:durableId="1904363609">
    <w:abstractNumId w:val="23"/>
  </w:num>
  <w:num w:numId="22" w16cid:durableId="448008136">
    <w:abstractNumId w:val="10"/>
  </w:num>
  <w:num w:numId="23" w16cid:durableId="326713920">
    <w:abstractNumId w:val="7"/>
  </w:num>
  <w:num w:numId="24" w16cid:durableId="856425221">
    <w:abstractNumId w:val="25"/>
  </w:num>
  <w:num w:numId="25" w16cid:durableId="1053694402">
    <w:abstractNumId w:val="5"/>
  </w:num>
  <w:num w:numId="26" w16cid:durableId="1047069657">
    <w:abstractNumId w:val="22"/>
  </w:num>
  <w:num w:numId="27" w16cid:durableId="56124682">
    <w:abstractNumId w:val="20"/>
  </w:num>
  <w:num w:numId="28" w16cid:durableId="657466916">
    <w:abstractNumId w:val="2"/>
  </w:num>
  <w:num w:numId="29" w16cid:durableId="520126023">
    <w:abstractNumId w:val="26"/>
  </w:num>
  <w:num w:numId="30" w16cid:durableId="186023016">
    <w:abstractNumId w:val="11"/>
  </w:num>
  <w:num w:numId="31" w16cid:durableId="899827803">
    <w:abstractNumId w:val="32"/>
  </w:num>
  <w:num w:numId="32" w16cid:durableId="321323774">
    <w:abstractNumId w:val="33"/>
  </w:num>
  <w:num w:numId="33" w16cid:durableId="1087536880">
    <w:abstractNumId w:val="29"/>
  </w:num>
  <w:num w:numId="34" w16cid:durableId="13665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13"/>
    <w:rsid w:val="00023833"/>
    <w:rsid w:val="00087D13"/>
    <w:rsid w:val="00B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2E27E"/>
  <w15:chartTrackingRefBased/>
  <w15:docId w15:val="{72ED8B0C-B37E-4E66-8B00-4A6F0D4A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D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D13"/>
  </w:style>
  <w:style w:type="paragraph" w:styleId="Footer">
    <w:name w:val="footer"/>
    <w:basedOn w:val="Normal"/>
    <w:link w:val="FooterChar"/>
    <w:uiPriority w:val="99"/>
    <w:unhideWhenUsed/>
    <w:rsid w:val="00087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Hoxha</dc:creator>
  <cp:keywords/>
  <dc:description/>
  <cp:lastModifiedBy>Eliza Hoxha</cp:lastModifiedBy>
  <cp:revision>1</cp:revision>
  <dcterms:created xsi:type="dcterms:W3CDTF">2026-03-20T20:21:00Z</dcterms:created>
  <dcterms:modified xsi:type="dcterms:W3CDTF">2026-03-20T20:26:00Z</dcterms:modified>
</cp:coreProperties>
</file>