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161168" w14:textId="4BAFD139" w:rsidR="00057718" w:rsidRPr="0071064C" w:rsidRDefault="009B1E17" w:rsidP="00FF2A20">
      <w:pPr>
        <w:spacing w:after="120" w:line="252" w:lineRule="auto"/>
        <w:rPr>
          <w:b/>
          <w:bCs/>
          <w:sz w:val="48"/>
          <w:szCs w:val="48"/>
        </w:rPr>
      </w:pPr>
      <w:r>
        <w:rPr>
          <w:b/>
          <w:bCs/>
          <w:noProof/>
          <w:sz w:val="28"/>
          <w:szCs w:val="28"/>
        </w:rPr>
        <mc:AlternateContent>
          <mc:Choice Requires="wps">
            <w:drawing>
              <wp:anchor distT="0" distB="0" distL="114300" distR="114300" simplePos="0" relativeHeight="251660288" behindDoc="0" locked="0" layoutInCell="1" allowOverlap="1" wp14:anchorId="763D6F5B" wp14:editId="30D03A23">
                <wp:simplePos x="0" y="0"/>
                <wp:positionH relativeFrom="margin">
                  <wp:align>right</wp:align>
                </wp:positionH>
                <wp:positionV relativeFrom="paragraph">
                  <wp:posOffset>617220</wp:posOffset>
                </wp:positionV>
                <wp:extent cx="5943600" cy="487680"/>
                <wp:effectExtent l="0" t="0" r="0" b="0"/>
                <wp:wrapNone/>
                <wp:docPr id="1399873040" name="Minus Sign 10"/>
                <wp:cNvGraphicFramePr/>
                <a:graphic xmlns:a="http://schemas.openxmlformats.org/drawingml/2006/main">
                  <a:graphicData uri="http://schemas.microsoft.com/office/word/2010/wordprocessingShape">
                    <wps:wsp>
                      <wps:cNvSpPr/>
                      <wps:spPr>
                        <a:xfrm>
                          <a:off x="0" y="0"/>
                          <a:ext cx="5943600" cy="487680"/>
                        </a:xfrm>
                        <a:prstGeom prst="mathMinus">
                          <a:avLst/>
                        </a:prstGeom>
                        <a:solidFill>
                          <a:schemeClr val="accent1">
                            <a:lumMod val="5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9D60D0" id="Minus Sign 10" o:spid="_x0000_s1026" style="position:absolute;margin-left:416.8pt;margin-top:48.6pt;width:468pt;height:38.4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coordsize="5943600,487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" path="m787824,186489r4367952,l5155776,301191r-4367952,l787824,186489xe" fillcolor="#1f3763 [1604]" strokecolor="#1f3763 [1604]" strokeweight="1pt">
                <v:stroke joinstyle="miter"/>
                <v:path arrowok="t" o:connecttype="custom" o:connectlocs="787824,186489;5155776,186489;5155776,301191;787824,301191;787824,186489" o:connectangles="0,0,0,0,0"/>
                <w10:wrap anchorx="margin"/>
              </v:shape>
            </w:pict>
          </mc:Fallback>
        </mc:AlternateContent>
      </w:r>
      <w:r w:rsidR="0071064C" w:rsidRPr="0071064C">
        <w:rPr>
          <w:b/>
          <w:bCs/>
          <w:sz w:val="48"/>
          <w:szCs w:val="48"/>
        </w:rPr>
        <w:t xml:space="preserve">Evidence and Property Management Policy – Template </w:t>
      </w:r>
    </w:p>
    <w:p w14:paraId="3B592592" w14:textId="0D82F525" w:rsidR="00057718" w:rsidRDefault="003E1A68" w:rsidP="000D22AE">
      <w:pPr>
        <w:spacing w:before="360" w:after="120" w:line="252" w:lineRule="auto"/>
        <w:rPr>
          <w:b/>
          <w:bCs/>
          <w:sz w:val="28"/>
          <w:szCs w:val="28"/>
        </w:rPr>
      </w:pPr>
      <w:r>
        <w:rPr>
          <w:b/>
          <w:bCs/>
          <w:sz w:val="28"/>
          <w:szCs w:val="28"/>
        </w:rPr>
        <w:t>Victim-Centered and Trauma-Informed Practices</w:t>
      </w:r>
    </w:p>
    <w:p w14:paraId="55C8FE1A" w14:textId="0F6B25DF" w:rsidR="00B20292" w:rsidRDefault="009A742A" w:rsidP="00F241C9">
      <w:pPr>
        <w:spacing w:after="120" w:line="252" w:lineRule="auto"/>
        <w:jc w:val="both"/>
        <w:rPr>
          <w:sz w:val="24"/>
          <w:szCs w:val="24"/>
        </w:rPr>
      </w:pPr>
      <w:r w:rsidRPr="00916744">
        <w:rPr>
          <w:noProof/>
          <w:sz w:val="24"/>
          <w:szCs w:val="24"/>
        </w:rPr>
        <mc:AlternateContent>
          <mc:Choice Requires="wps">
            <w:drawing>
              <wp:anchor distT="45720" distB="45720" distL="114300" distR="114300" simplePos="0" relativeHeight="251662336" behindDoc="0" locked="0" layoutInCell="1" allowOverlap="1" wp14:anchorId="7923DAC4" wp14:editId="1C98A0A6">
                <wp:simplePos x="0" y="0"/>
                <wp:positionH relativeFrom="margin">
                  <wp:align>right</wp:align>
                </wp:positionH>
                <wp:positionV relativeFrom="paragraph">
                  <wp:posOffset>669925</wp:posOffset>
                </wp:positionV>
                <wp:extent cx="3116580" cy="4248150"/>
                <wp:effectExtent l="19050" t="19050" r="26670" b="19050"/>
                <wp:wrapSquare wrapText="bothSides"/>
                <wp:docPr id="11112350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6580" cy="4248150"/>
                        </a:xfrm>
                        <a:prstGeom prst="rect">
                          <a:avLst/>
                        </a:prstGeom>
                        <a:solidFill>
                          <a:schemeClr val="accent5">
                            <a:lumMod val="20000"/>
                            <a:lumOff val="80000"/>
                          </a:schemeClr>
                        </a:solidFill>
                        <a:ln w="28575">
                          <a:solidFill>
                            <a:schemeClr val="accent1">
                              <a:lumMod val="50000"/>
                            </a:schemeClr>
                          </a:solidFill>
                          <a:miter lim="800000"/>
                          <a:headEnd/>
                          <a:tailEnd/>
                        </a:ln>
                      </wps:spPr>
                      <wps:txbx>
                        <w:txbxContent>
                          <w:p w14:paraId="2BE35DA5" w14:textId="6C27B434" w:rsidR="00916744" w:rsidRDefault="00916744" w:rsidP="009C532C">
                            <w:pPr>
                              <w:spacing w:after="60"/>
                              <w:jc w:val="both"/>
                            </w:pPr>
                            <w:r>
                              <w:rPr>
                                <w:b/>
                                <w:bCs/>
                              </w:rPr>
                              <w:t xml:space="preserve">Victim-centered </w:t>
                            </w:r>
                            <w:r>
                              <w:t>– placing the crime victim</w:t>
                            </w:r>
                            <w:r w:rsidR="003666AE">
                              <w:t>’s</w:t>
                            </w:r>
                            <w:r>
                              <w:t xml:space="preserve"> priorities, needs, and interests at the center of the wor</w:t>
                            </w:r>
                            <w:r w:rsidR="003666AE">
                              <w:t>k with the victim; providing nonjudgmental assistance, with an emphasis on self-determination, where appropriate, and assisting victims in making informed choices; ensuring that restoring victims’ feelings of safety and security are a priority and safeguarding against policies and practices that may inadvertently re-traumatize victims; ensuring that victims’ rights, voices, and perspectives are incorporated when developing and implementing system- and community-based efforts that impact crime victims.</w:t>
                            </w:r>
                          </w:p>
                          <w:p w14:paraId="3BB91C9C" w14:textId="15BE4880" w:rsidR="003666AE" w:rsidRDefault="003666AE" w:rsidP="009C532C">
                            <w:pPr>
                              <w:spacing w:after="60"/>
                              <w:jc w:val="both"/>
                            </w:pPr>
                            <w:r w:rsidRPr="009C532C">
                              <w:rPr>
                                <w:b/>
                                <w:bCs/>
                              </w:rPr>
                              <w:t xml:space="preserve">Trauma-informed </w:t>
                            </w:r>
                            <w:r>
                              <w:t>– approaches delivered with an understanding of the vulnerabilities and experiences of trauma survivors, including the prevalence and physical, social, and emotional impact of trauma. A trauma-informed approach recognizes signs of trauma and responds by integrating knowledge about trauma into policies, procedures, practices, and settings.</w:t>
                            </w:r>
                          </w:p>
                          <w:p w14:paraId="0FBA0F10" w14:textId="3349E8AC" w:rsidR="005E2727" w:rsidRPr="00916744" w:rsidRDefault="005E2727" w:rsidP="00916744">
                            <w:pPr>
                              <w:jc w:val="both"/>
                            </w:pPr>
                            <w:r>
                              <w:t>*</w:t>
                            </w:r>
                            <w:r w:rsidRPr="009C532C">
                              <w:rPr>
                                <w:i/>
                                <w:iCs/>
                              </w:rPr>
                              <w:t xml:space="preserve">Definitions used </w:t>
                            </w:r>
                            <w:r w:rsidR="00FD55C6">
                              <w:rPr>
                                <w:i/>
                                <w:iCs/>
                              </w:rPr>
                              <w:t xml:space="preserve">in </w:t>
                            </w:r>
                            <w:r w:rsidR="009C532C" w:rsidRPr="009C532C">
                              <w:rPr>
                                <w:i/>
                                <w:iCs/>
                              </w:rPr>
                              <w:t>OVC Model Standards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23DAC4" id="_x0000_t202" coordsize="21600,21600" o:spt="202" path="m,l,21600r21600,l21600,xe">
                <v:stroke joinstyle="miter"/>
                <v:path gradientshapeok="t" o:connecttype="rect"/>
              </v:shapetype>
              <v:shape id="Text Box 2" o:spid="_x0000_s1026" type="#_x0000_t202" style="position:absolute;left:0;text-align:left;margin-left:194.2pt;margin-top:52.75pt;width:245.4pt;height:334.5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" fillcolor="#deeaf6 [664]" strokecolor="#1f3763 [1604]" strokeweight="2.25pt">
                <v:textbox>
                  <w:txbxContent>
                    <w:p w14:paraId="2BE35DA5" w14:textId="6C27B434" w:rsidR="00916744" w:rsidRDefault="00916744" w:rsidP="009C532C">
                      <w:pPr>
                        <w:spacing w:after="60"/>
                        <w:jc w:val="both"/>
                      </w:pPr>
                      <w:r>
                        <w:rPr>
                          <w:b/>
                          <w:bCs/>
                        </w:rPr>
                        <w:t xml:space="preserve">Victim-centered </w:t>
                      </w:r>
                      <w:r>
                        <w:t>– placing the crime victim</w:t>
                      </w:r>
                      <w:r w:rsidR="003666AE">
                        <w:t>’s</w:t>
                      </w:r>
                      <w:r>
                        <w:t xml:space="preserve"> priorities, needs, and interests at the center of the wor</w:t>
                      </w:r>
                      <w:r w:rsidR="003666AE">
                        <w:t>k with the victim; providing nonjudgmental assistance, with an emphasis on self-determination, where appropriate, and assisting victims in making informed choices; ensuring that restoring victims’ feelings of safety and security are a priority and safeguarding against policies and practices that may inadvertently re-traumatize victims; ensuring that victims’ rights, voices, and perspectives are incorporated when developing and implementing system- and community-based efforts that impact crime victims.</w:t>
                      </w:r>
                    </w:p>
                    <w:p w14:paraId="3BB91C9C" w14:textId="15BE4880" w:rsidR="003666AE" w:rsidRDefault="003666AE" w:rsidP="009C532C">
                      <w:pPr>
                        <w:spacing w:after="60"/>
                        <w:jc w:val="both"/>
                      </w:pPr>
                      <w:r w:rsidRPr="009C532C">
                        <w:rPr>
                          <w:b/>
                          <w:bCs/>
                        </w:rPr>
                        <w:t xml:space="preserve">Trauma-informed </w:t>
                      </w:r>
                      <w:r>
                        <w:t>– approaches delivered with an understanding of the vulnerabilities and experiences of trauma survivors, including the prevalence and physical, social, and emotional impact of trauma. A trauma-informed approach recognizes signs of trauma and responds by integrating knowledge about trauma into policies, procedures, practices, and settings.</w:t>
                      </w:r>
                    </w:p>
                    <w:p w14:paraId="0FBA0F10" w14:textId="3349E8AC" w:rsidR="005E2727" w:rsidRPr="00916744" w:rsidRDefault="005E2727" w:rsidP="00916744">
                      <w:pPr>
                        <w:jc w:val="both"/>
                      </w:pPr>
                      <w:r>
                        <w:t>*</w:t>
                      </w:r>
                      <w:r w:rsidRPr="009C532C">
                        <w:rPr>
                          <w:i/>
                          <w:iCs/>
                        </w:rPr>
                        <w:t xml:space="preserve">Definitions used </w:t>
                      </w:r>
                      <w:r w:rsidR="00FD55C6">
                        <w:rPr>
                          <w:i/>
                          <w:iCs/>
                        </w:rPr>
                        <w:t xml:space="preserve">in </w:t>
                      </w:r>
                      <w:r w:rsidR="009C532C" w:rsidRPr="009C532C">
                        <w:rPr>
                          <w:i/>
                          <w:iCs/>
                        </w:rPr>
                        <w:t>OVC Model Standards</w:t>
                      </w:r>
                    </w:p>
                  </w:txbxContent>
                </v:textbox>
                <w10:wrap type="square" anchorx="margin"/>
              </v:shape>
            </w:pict>
          </mc:Fallback>
        </mc:AlternateContent>
      </w:r>
      <w:r w:rsidR="00B20292" w:rsidRPr="00F241C9">
        <w:rPr>
          <w:sz w:val="24"/>
          <w:szCs w:val="24"/>
        </w:rPr>
        <w:t xml:space="preserve">Despite progress in establishing federal and state crime victims’ rights legislation, only a small percentage of victims obtain the </w:t>
      </w:r>
      <w:r w:rsidR="009C532C">
        <w:rPr>
          <w:sz w:val="24"/>
          <w:szCs w:val="24"/>
        </w:rPr>
        <w:t xml:space="preserve">information and </w:t>
      </w:r>
      <w:r w:rsidR="00B20292" w:rsidRPr="00F241C9">
        <w:rPr>
          <w:sz w:val="24"/>
          <w:szCs w:val="24"/>
        </w:rPr>
        <w:t>services they are entitled to receive.</w:t>
      </w:r>
      <w:r w:rsidR="003F1B56">
        <w:rPr>
          <w:rStyle w:val="FootnoteReference"/>
          <w:sz w:val="24"/>
          <w:szCs w:val="24"/>
        </w:rPr>
        <w:footnoteReference w:id="1"/>
      </w:r>
      <w:r w:rsidR="00B20292" w:rsidRPr="00F241C9">
        <w:rPr>
          <w:sz w:val="24"/>
          <w:szCs w:val="24"/>
        </w:rPr>
        <w:t xml:space="preserve"> </w:t>
      </w:r>
      <w:r w:rsidR="009C532C">
        <w:rPr>
          <w:sz w:val="24"/>
          <w:szCs w:val="24"/>
        </w:rPr>
        <w:t>T</w:t>
      </w:r>
      <w:r w:rsidR="00B20292" w:rsidRPr="00F241C9">
        <w:rPr>
          <w:sz w:val="24"/>
          <w:szCs w:val="24"/>
        </w:rPr>
        <w:t>he criminal justice system has historically focused on apprehending, prosecuting, adjudicating, and punishing offenders</w:t>
      </w:r>
      <w:r w:rsidR="009C532C">
        <w:rPr>
          <w:sz w:val="24"/>
          <w:szCs w:val="24"/>
        </w:rPr>
        <w:t xml:space="preserve"> – often leaving the </w:t>
      </w:r>
      <w:r w:rsidR="00B20292" w:rsidRPr="00F241C9">
        <w:rPr>
          <w:sz w:val="24"/>
          <w:szCs w:val="24"/>
        </w:rPr>
        <w:t xml:space="preserve">critical needs of crime victims </w:t>
      </w:r>
      <w:r w:rsidR="000D28A6">
        <w:rPr>
          <w:sz w:val="24"/>
          <w:szCs w:val="24"/>
        </w:rPr>
        <w:t xml:space="preserve">and co-victims </w:t>
      </w:r>
      <w:r w:rsidR="00B20292" w:rsidRPr="00F241C9">
        <w:rPr>
          <w:sz w:val="24"/>
          <w:szCs w:val="24"/>
        </w:rPr>
        <w:t>unmet.</w:t>
      </w:r>
      <w:r w:rsidR="00F241C9" w:rsidRPr="00F241C9">
        <w:rPr>
          <w:rStyle w:val="FootnoteReference"/>
          <w:sz w:val="24"/>
          <w:szCs w:val="24"/>
        </w:rPr>
        <w:footnoteReference w:id="2"/>
      </w:r>
      <w:r w:rsidR="00B20292" w:rsidRPr="00F241C9">
        <w:rPr>
          <w:sz w:val="24"/>
          <w:szCs w:val="24"/>
        </w:rPr>
        <w:t xml:space="preserve"> </w:t>
      </w:r>
    </w:p>
    <w:p w14:paraId="2EE1156A" w14:textId="4A67E93A" w:rsidR="00AF4BC8" w:rsidRPr="00AF4BC8" w:rsidRDefault="00B10301" w:rsidP="00AF4BC8">
      <w:pPr>
        <w:spacing w:after="120" w:line="252" w:lineRule="auto"/>
        <w:jc w:val="both"/>
        <w:rPr>
          <w:sz w:val="24"/>
          <w:szCs w:val="24"/>
        </w:rPr>
      </w:pPr>
      <w:r>
        <w:rPr>
          <w:sz w:val="24"/>
          <w:szCs w:val="24"/>
        </w:rPr>
        <w:t>Victims</w:t>
      </w:r>
      <w:r w:rsidRPr="00AF4BC8">
        <w:rPr>
          <w:sz w:val="24"/>
          <w:szCs w:val="24"/>
        </w:rPr>
        <w:t xml:space="preserve"> </w:t>
      </w:r>
      <w:r w:rsidR="000D28A6">
        <w:rPr>
          <w:sz w:val="24"/>
          <w:szCs w:val="24"/>
        </w:rPr>
        <w:t xml:space="preserve">and co-victims </w:t>
      </w:r>
      <w:r w:rsidRPr="00AF4BC8">
        <w:rPr>
          <w:sz w:val="24"/>
          <w:szCs w:val="24"/>
        </w:rPr>
        <w:t>may experience</w:t>
      </w:r>
      <w:r>
        <w:rPr>
          <w:sz w:val="24"/>
          <w:szCs w:val="24"/>
        </w:rPr>
        <w:t xml:space="preserve"> </w:t>
      </w:r>
      <w:r w:rsidRPr="00AF4BC8">
        <w:rPr>
          <w:sz w:val="24"/>
          <w:szCs w:val="24"/>
        </w:rPr>
        <w:t xml:space="preserve">trauma from the crime itself, their injuries or losses, </w:t>
      </w:r>
      <w:r w:rsidR="00E0166C">
        <w:rPr>
          <w:sz w:val="24"/>
          <w:szCs w:val="24"/>
        </w:rPr>
        <w:t xml:space="preserve">and </w:t>
      </w:r>
      <w:r w:rsidRPr="00AF4BC8">
        <w:rPr>
          <w:sz w:val="24"/>
          <w:szCs w:val="24"/>
        </w:rPr>
        <w:t>their involvement in the criminal justice process</w:t>
      </w:r>
      <w:r w:rsidR="00E0166C">
        <w:rPr>
          <w:sz w:val="24"/>
          <w:szCs w:val="24"/>
        </w:rPr>
        <w:t>. Additionally</w:t>
      </w:r>
      <w:r w:rsidRPr="00AF4BC8">
        <w:rPr>
          <w:sz w:val="24"/>
          <w:szCs w:val="24"/>
        </w:rPr>
        <w:t xml:space="preserve">, </w:t>
      </w:r>
      <w:r w:rsidR="006057FF">
        <w:rPr>
          <w:sz w:val="24"/>
          <w:szCs w:val="24"/>
        </w:rPr>
        <w:t>previous</w:t>
      </w:r>
      <w:r w:rsidRPr="00AF4BC8">
        <w:rPr>
          <w:sz w:val="24"/>
          <w:szCs w:val="24"/>
        </w:rPr>
        <w:t xml:space="preserve"> trauma may affect their </w:t>
      </w:r>
      <w:r w:rsidR="006057FF">
        <w:rPr>
          <w:sz w:val="24"/>
          <w:szCs w:val="24"/>
        </w:rPr>
        <w:t xml:space="preserve">current </w:t>
      </w:r>
      <w:r w:rsidRPr="00AF4BC8">
        <w:rPr>
          <w:sz w:val="24"/>
          <w:szCs w:val="24"/>
        </w:rPr>
        <w:t>experience</w:t>
      </w:r>
      <w:r>
        <w:rPr>
          <w:sz w:val="24"/>
          <w:szCs w:val="24"/>
        </w:rPr>
        <w:t xml:space="preserve">s. Law </w:t>
      </w:r>
      <w:r w:rsidR="00AF4BC8">
        <w:rPr>
          <w:sz w:val="24"/>
          <w:szCs w:val="24"/>
        </w:rPr>
        <w:t>enforcement agency</w:t>
      </w:r>
      <w:r w:rsidR="00AF4BC8" w:rsidRPr="00AF4BC8">
        <w:rPr>
          <w:sz w:val="24"/>
          <w:szCs w:val="24"/>
        </w:rPr>
        <w:t xml:space="preserve"> personnel should follow a victim-centered, trauma-informed approach to </w:t>
      </w:r>
      <w:r>
        <w:rPr>
          <w:sz w:val="24"/>
          <w:szCs w:val="24"/>
        </w:rPr>
        <w:t>address victims’ needs.</w:t>
      </w:r>
      <w:r w:rsidR="00AF4BC8">
        <w:rPr>
          <w:rStyle w:val="FootnoteReference"/>
          <w:sz w:val="24"/>
          <w:szCs w:val="24"/>
        </w:rPr>
        <w:footnoteReference w:id="3"/>
      </w:r>
    </w:p>
    <w:p w14:paraId="5871CB72" w14:textId="22D04C8B" w:rsidR="00AF4BC8" w:rsidRDefault="00AF4BC8" w:rsidP="006A6D1F">
      <w:pPr>
        <w:spacing w:after="120" w:line="252" w:lineRule="auto"/>
        <w:jc w:val="both"/>
      </w:pPr>
      <w:r>
        <w:rPr>
          <w:b/>
          <w:bCs/>
          <w:noProof/>
          <w:sz w:val="28"/>
          <w:szCs w:val="28"/>
        </w:rPr>
        <mc:AlternateContent>
          <mc:Choice Requires="wps">
            <w:drawing>
              <wp:anchor distT="0" distB="0" distL="114300" distR="114300" simplePos="0" relativeHeight="251663360" behindDoc="0" locked="0" layoutInCell="1" allowOverlap="1" wp14:anchorId="37143568" wp14:editId="76FF8024">
                <wp:simplePos x="0" y="0"/>
                <wp:positionH relativeFrom="margin">
                  <wp:align>left</wp:align>
                </wp:positionH>
                <wp:positionV relativeFrom="paragraph">
                  <wp:posOffset>1261745</wp:posOffset>
                </wp:positionV>
                <wp:extent cx="2880360" cy="388620"/>
                <wp:effectExtent l="0" t="0" r="0" b="0"/>
                <wp:wrapNone/>
                <wp:docPr id="1817964839" name="Minus Sign 10"/>
                <wp:cNvGraphicFramePr/>
                <a:graphic xmlns:a="http://schemas.openxmlformats.org/drawingml/2006/main">
                  <a:graphicData uri="http://schemas.microsoft.com/office/word/2010/wordprocessingShape">
                    <wps:wsp>
                      <wps:cNvSpPr/>
                      <wps:spPr>
                        <a:xfrm>
                          <a:off x="0" y="0"/>
                          <a:ext cx="2880360" cy="388620"/>
                        </a:xfrm>
                        <a:prstGeom prst="mathMinus">
                          <a:avLst/>
                        </a:prstGeom>
                        <a:solidFill>
                          <a:srgbClr val="4472C4">
                            <a:lumMod val="50000"/>
                          </a:srgb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91A7AE" id="Minus Sign 10" o:spid="_x0000_s1026" style="position:absolute;margin-left:0;margin-top:99.35pt;width:226.8pt;height:30.6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2880360,388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" path="m381792,148608r2116776,l2498568,240012r-2116776,l381792,148608xe" fillcolor="#203864" strokecolor="#2f528f" strokeweight="1pt">
                <v:stroke joinstyle="miter"/>
                <v:path arrowok="t" o:connecttype="custom" o:connectlocs="381792,148608;2498568,148608;2498568,240012;381792,240012;381792,148608" o:connectangles="0,0,0,0,0"/>
                <w10:wrap anchorx="margin"/>
              </v:shape>
            </w:pict>
          </mc:Fallback>
        </mc:AlternateContent>
      </w:r>
      <w:r w:rsidR="006A6D1F">
        <w:rPr>
          <w:sz w:val="24"/>
          <w:szCs w:val="24"/>
        </w:rPr>
        <w:t>Law enforcement agencies are encouraged to</w:t>
      </w:r>
      <w:r w:rsidR="00EF1563">
        <w:rPr>
          <w:sz w:val="24"/>
          <w:szCs w:val="24"/>
        </w:rPr>
        <w:t xml:space="preserve"> </w:t>
      </w:r>
      <w:r w:rsidR="006A6D1F">
        <w:rPr>
          <w:sz w:val="24"/>
          <w:szCs w:val="24"/>
        </w:rPr>
        <w:t>expand victim-centered, trauma-informed practices to all contact points experienced by victims</w:t>
      </w:r>
      <w:r w:rsidR="003C1EFE">
        <w:rPr>
          <w:sz w:val="24"/>
          <w:szCs w:val="24"/>
        </w:rPr>
        <w:t xml:space="preserve"> and co-victims</w:t>
      </w:r>
      <w:r w:rsidR="006A6D1F">
        <w:rPr>
          <w:sz w:val="24"/>
          <w:szCs w:val="24"/>
        </w:rPr>
        <w:t>. Victim response should be an agencywide priority and written policies should be developed to guide personnel actions.</w:t>
      </w:r>
      <w:r w:rsidR="006A6D1F">
        <w:rPr>
          <w:rStyle w:val="FootnoteReference"/>
          <w:sz w:val="24"/>
          <w:szCs w:val="24"/>
        </w:rPr>
        <w:footnoteReference w:id="4"/>
      </w:r>
      <w:r w:rsidRPr="00AF4BC8">
        <w:t xml:space="preserve"> </w:t>
      </w:r>
    </w:p>
    <w:p w14:paraId="6CEB0BC6" w14:textId="36C7BC63" w:rsidR="003E1A68" w:rsidRDefault="003E1A68" w:rsidP="00676D9C">
      <w:pPr>
        <w:spacing w:before="240" w:after="120" w:line="252" w:lineRule="auto"/>
        <w:rPr>
          <w:b/>
          <w:bCs/>
          <w:sz w:val="28"/>
          <w:szCs w:val="28"/>
        </w:rPr>
      </w:pPr>
      <w:r>
        <w:rPr>
          <w:b/>
          <w:bCs/>
          <w:sz w:val="28"/>
          <w:szCs w:val="28"/>
        </w:rPr>
        <w:t>Intention of Policy Template</w:t>
      </w:r>
    </w:p>
    <w:p w14:paraId="12A2F6F4" w14:textId="0A81F604" w:rsidR="005F55F9" w:rsidRDefault="0059249D" w:rsidP="0059249D">
      <w:pPr>
        <w:spacing w:after="120" w:line="252" w:lineRule="auto"/>
        <w:jc w:val="both"/>
        <w:rPr>
          <w:sz w:val="24"/>
          <w:szCs w:val="24"/>
        </w:rPr>
        <w:sectPr w:rsidR="005F55F9" w:rsidSect="00B93628">
          <w:footerReference w:type="default" r:id="rId8"/>
          <w:pgSz w:w="12240" w:h="15840"/>
          <w:pgMar w:top="1440" w:right="1440" w:bottom="1440" w:left="1440" w:header="720" w:footer="720" w:gutter="0"/>
          <w:pgBorders w:offsetFrom="page">
            <w:top w:val="double" w:sz="4" w:space="24" w:color="1F3864" w:themeColor="accent1" w:themeShade="80"/>
            <w:left w:val="double" w:sz="4" w:space="24" w:color="1F3864" w:themeColor="accent1" w:themeShade="80"/>
            <w:bottom w:val="double" w:sz="4" w:space="24" w:color="1F3864" w:themeColor="accent1" w:themeShade="80"/>
            <w:right w:val="double" w:sz="4" w:space="24" w:color="1F3864" w:themeColor="accent1" w:themeShade="80"/>
          </w:pgBorders>
          <w:pgNumType w:start="1"/>
          <w:cols w:space="720"/>
          <w:docGrid w:linePitch="360"/>
        </w:sectPr>
      </w:pPr>
      <w:r>
        <w:rPr>
          <w:sz w:val="24"/>
          <w:szCs w:val="24"/>
        </w:rPr>
        <w:t>Th</w:t>
      </w:r>
      <w:r w:rsidR="00A94FCF">
        <w:rPr>
          <w:sz w:val="24"/>
          <w:szCs w:val="24"/>
        </w:rPr>
        <w:t>is</w:t>
      </w:r>
      <w:r>
        <w:rPr>
          <w:sz w:val="24"/>
          <w:szCs w:val="24"/>
        </w:rPr>
        <w:t xml:space="preserve"> </w:t>
      </w:r>
      <w:r w:rsidR="009A6FF8">
        <w:rPr>
          <w:sz w:val="24"/>
          <w:szCs w:val="24"/>
        </w:rPr>
        <w:t xml:space="preserve">policy template </w:t>
      </w:r>
      <w:r>
        <w:rPr>
          <w:sz w:val="24"/>
          <w:szCs w:val="24"/>
        </w:rPr>
        <w:t>provide</w:t>
      </w:r>
      <w:r w:rsidR="009A6FF8">
        <w:rPr>
          <w:sz w:val="24"/>
          <w:szCs w:val="24"/>
        </w:rPr>
        <w:t xml:space="preserve">s </w:t>
      </w:r>
      <w:r>
        <w:rPr>
          <w:sz w:val="24"/>
          <w:szCs w:val="24"/>
        </w:rPr>
        <w:t xml:space="preserve">sample language and content </w:t>
      </w:r>
      <w:r w:rsidR="00B20292">
        <w:rPr>
          <w:sz w:val="24"/>
          <w:szCs w:val="24"/>
        </w:rPr>
        <w:t xml:space="preserve">for </w:t>
      </w:r>
      <w:r w:rsidR="00587074">
        <w:rPr>
          <w:sz w:val="24"/>
          <w:szCs w:val="24"/>
        </w:rPr>
        <w:t xml:space="preserve">law enforcement agency </w:t>
      </w:r>
      <w:r w:rsidR="00B20292">
        <w:rPr>
          <w:sz w:val="24"/>
          <w:szCs w:val="24"/>
        </w:rPr>
        <w:t>use when establishing or revising written policies to guide victim-centered, trauma-informed evidence and property management</w:t>
      </w:r>
      <w:r w:rsidR="00587074">
        <w:rPr>
          <w:sz w:val="24"/>
          <w:szCs w:val="24"/>
        </w:rPr>
        <w:t xml:space="preserve"> that include expectations for law enforcement-based victim services</w:t>
      </w:r>
      <w:r w:rsidR="00B20292">
        <w:rPr>
          <w:sz w:val="24"/>
          <w:szCs w:val="24"/>
        </w:rPr>
        <w:t xml:space="preserve">. Agency personnel should review and revise </w:t>
      </w:r>
      <w:r w:rsidR="000D4F8E">
        <w:rPr>
          <w:sz w:val="24"/>
          <w:szCs w:val="24"/>
        </w:rPr>
        <w:t xml:space="preserve">the </w:t>
      </w:r>
      <w:r w:rsidR="000D4F8E" w:rsidRPr="00587B91">
        <w:rPr>
          <w:i/>
          <w:iCs/>
          <w:sz w:val="24"/>
          <w:szCs w:val="24"/>
        </w:rPr>
        <w:t xml:space="preserve">Evidence and Property Management Policy </w:t>
      </w:r>
      <w:r w:rsidR="00587B91" w:rsidRPr="00587B91">
        <w:rPr>
          <w:i/>
          <w:iCs/>
          <w:sz w:val="24"/>
          <w:szCs w:val="24"/>
        </w:rPr>
        <w:t>–</w:t>
      </w:r>
      <w:r w:rsidR="000D4F8E" w:rsidRPr="00587B91">
        <w:rPr>
          <w:i/>
          <w:iCs/>
          <w:sz w:val="24"/>
          <w:szCs w:val="24"/>
        </w:rPr>
        <w:t xml:space="preserve"> Template</w:t>
      </w:r>
      <w:r w:rsidR="00587B91">
        <w:rPr>
          <w:sz w:val="24"/>
          <w:szCs w:val="24"/>
        </w:rPr>
        <w:t xml:space="preserve"> </w:t>
      </w:r>
      <w:r w:rsidR="00B20292">
        <w:rPr>
          <w:sz w:val="24"/>
          <w:szCs w:val="24"/>
        </w:rPr>
        <w:t xml:space="preserve">to ensure consistency with </w:t>
      </w:r>
      <w:r w:rsidR="00FA0057">
        <w:rPr>
          <w:sz w:val="24"/>
          <w:szCs w:val="24"/>
        </w:rPr>
        <w:t>appropriate</w:t>
      </w:r>
      <w:r w:rsidR="00B20292">
        <w:rPr>
          <w:sz w:val="24"/>
          <w:szCs w:val="24"/>
        </w:rPr>
        <w:t xml:space="preserve"> statutes and agency policies, procedures, and practices.</w:t>
      </w:r>
    </w:p>
    <w:p w14:paraId="550EC807" w14:textId="77777777" w:rsidR="002851E5" w:rsidRDefault="003C439F" w:rsidP="0031524F">
      <w:pPr>
        <w:spacing w:after="120" w:line="252" w:lineRule="auto"/>
        <w:rPr>
          <w:b/>
          <w:bCs/>
          <w:sz w:val="28"/>
          <w:szCs w:val="28"/>
        </w:rPr>
      </w:pPr>
      <w:r>
        <w:rPr>
          <w:b/>
          <w:bCs/>
          <w:noProof/>
          <w:sz w:val="28"/>
          <w:szCs w:val="28"/>
        </w:rPr>
        <w:lastRenderedPageBreak/>
        <mc:AlternateContent>
          <mc:Choice Requires="wps">
            <w:drawing>
              <wp:anchor distT="0" distB="0" distL="114300" distR="114300" simplePos="0" relativeHeight="251664384" behindDoc="0" locked="0" layoutInCell="1" allowOverlap="1" wp14:anchorId="45573BE3" wp14:editId="5CF69E77">
                <wp:simplePos x="0" y="0"/>
                <wp:positionH relativeFrom="margin">
                  <wp:align>right</wp:align>
                </wp:positionH>
                <wp:positionV relativeFrom="paragraph">
                  <wp:posOffset>6985</wp:posOffset>
                </wp:positionV>
                <wp:extent cx="5951220" cy="487680"/>
                <wp:effectExtent l="0" t="0" r="0" b="0"/>
                <wp:wrapNone/>
                <wp:docPr id="1726593747" name="Minus Sign 10"/>
                <wp:cNvGraphicFramePr/>
                <a:graphic xmlns:a="http://schemas.openxmlformats.org/drawingml/2006/main">
                  <a:graphicData uri="http://schemas.microsoft.com/office/word/2010/wordprocessingShape">
                    <wps:wsp>
                      <wps:cNvSpPr/>
                      <wps:spPr>
                        <a:xfrm>
                          <a:off x="0" y="0"/>
                          <a:ext cx="5951220" cy="487680"/>
                        </a:xfrm>
                        <a:prstGeom prst="mathMinus">
                          <a:avLst/>
                        </a:prstGeom>
                        <a:solidFill>
                          <a:srgbClr val="4472C4">
                            <a:lumMod val="50000"/>
                          </a:srgb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CA52B4" id="Minus Sign 10" o:spid="_x0000_s1026" style="position:absolute;margin-left:417.4pt;margin-top:.55pt;width:468.6pt;height:38.4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coordsize="5951220,487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" path="m788834,186489r4373552,l5162386,301191r-4373552,l788834,186489xe" fillcolor="#203864" strokecolor="#2f528f" strokeweight="1pt">
                <v:stroke joinstyle="miter"/>
                <v:path arrowok="t" o:connecttype="custom" o:connectlocs="788834,186489;5162386,186489;5162386,301191;788834,301191;788834,186489" o:connectangles="0,0,0,0,0"/>
                <w10:wrap anchorx="margin"/>
              </v:shape>
            </w:pict>
          </mc:Fallback>
        </mc:AlternateContent>
      </w:r>
    </w:p>
    <w:p w14:paraId="16945E52" w14:textId="09A33401" w:rsidR="003E1A68" w:rsidRDefault="003E1A68" w:rsidP="0032595E">
      <w:pPr>
        <w:spacing w:before="240" w:after="120" w:line="252" w:lineRule="auto"/>
        <w:rPr>
          <w:b/>
          <w:bCs/>
          <w:sz w:val="28"/>
          <w:szCs w:val="28"/>
        </w:rPr>
      </w:pPr>
      <w:r>
        <w:rPr>
          <w:b/>
          <w:bCs/>
          <w:sz w:val="28"/>
          <w:szCs w:val="28"/>
        </w:rPr>
        <w:t>Contributing Agencies</w:t>
      </w:r>
    </w:p>
    <w:p w14:paraId="07F122CF" w14:textId="7CBBBC17" w:rsidR="003E1A68" w:rsidRDefault="003E1A68" w:rsidP="00DA0ED1">
      <w:pPr>
        <w:spacing w:after="0" w:line="252" w:lineRule="auto"/>
        <w:jc w:val="both"/>
        <w:rPr>
          <w:sz w:val="24"/>
          <w:szCs w:val="24"/>
        </w:rPr>
      </w:pPr>
      <w:bookmarkStart w:id="0" w:name="_Hlk137542482"/>
      <w:r>
        <w:rPr>
          <w:sz w:val="24"/>
          <w:szCs w:val="24"/>
        </w:rPr>
        <w:t xml:space="preserve">The </w:t>
      </w:r>
      <w:r w:rsidRPr="00CD4F4F">
        <w:rPr>
          <w:i/>
          <w:iCs/>
          <w:sz w:val="24"/>
          <w:szCs w:val="24"/>
        </w:rPr>
        <w:t xml:space="preserve">Evidence and Property Management Policy </w:t>
      </w:r>
      <w:r w:rsidR="00CD4F4F">
        <w:rPr>
          <w:i/>
          <w:iCs/>
          <w:sz w:val="24"/>
          <w:szCs w:val="24"/>
        </w:rPr>
        <w:t xml:space="preserve">– </w:t>
      </w:r>
      <w:r w:rsidRPr="00CD4F4F">
        <w:rPr>
          <w:i/>
          <w:iCs/>
          <w:sz w:val="24"/>
          <w:szCs w:val="24"/>
        </w:rPr>
        <w:t>Template</w:t>
      </w:r>
      <w:r>
        <w:rPr>
          <w:sz w:val="24"/>
          <w:szCs w:val="24"/>
        </w:rPr>
        <w:t xml:space="preserve"> was adapted </w:t>
      </w:r>
      <w:r w:rsidR="00CD4F4F">
        <w:rPr>
          <w:sz w:val="24"/>
          <w:szCs w:val="24"/>
        </w:rPr>
        <w:t>through review</w:t>
      </w:r>
      <w:r w:rsidR="00FD55C6">
        <w:rPr>
          <w:sz w:val="24"/>
          <w:szCs w:val="24"/>
        </w:rPr>
        <w:t xml:space="preserve"> of</w:t>
      </w:r>
      <w:r w:rsidR="00CD4F4F">
        <w:rPr>
          <w:sz w:val="24"/>
          <w:szCs w:val="24"/>
        </w:rPr>
        <w:t xml:space="preserve"> </w:t>
      </w:r>
      <w:r>
        <w:rPr>
          <w:sz w:val="24"/>
          <w:szCs w:val="24"/>
        </w:rPr>
        <w:t>the following law enforcement agencies</w:t>
      </w:r>
      <w:r w:rsidR="00CD4F4F">
        <w:rPr>
          <w:sz w:val="24"/>
          <w:szCs w:val="24"/>
        </w:rPr>
        <w:t>’</w:t>
      </w:r>
      <w:r>
        <w:rPr>
          <w:sz w:val="24"/>
          <w:szCs w:val="24"/>
        </w:rPr>
        <w:t xml:space="preserve"> </w:t>
      </w:r>
      <w:r w:rsidR="00E71EC5">
        <w:rPr>
          <w:sz w:val="24"/>
          <w:szCs w:val="24"/>
        </w:rPr>
        <w:t xml:space="preserve">existing </w:t>
      </w:r>
      <w:r>
        <w:rPr>
          <w:sz w:val="24"/>
          <w:szCs w:val="24"/>
        </w:rPr>
        <w:t>policies</w:t>
      </w:r>
      <w:bookmarkEnd w:id="0"/>
      <w:r>
        <w:rPr>
          <w:sz w:val="24"/>
          <w:szCs w:val="24"/>
        </w:rPr>
        <w:t>:</w:t>
      </w:r>
    </w:p>
    <w:p w14:paraId="02B41B05" w14:textId="74646C56" w:rsidR="009B1E17" w:rsidRPr="009B1E17" w:rsidRDefault="009B1E17">
      <w:pPr>
        <w:pStyle w:val="ListParagraph"/>
        <w:numPr>
          <w:ilvl w:val="0"/>
          <w:numId w:val="14"/>
        </w:numPr>
        <w:spacing w:line="252" w:lineRule="auto"/>
      </w:pPr>
      <w:r>
        <w:rPr>
          <w:rFonts w:asciiTheme="minorHAnsi" w:hAnsiTheme="minorHAnsi" w:cstheme="minorHAnsi"/>
        </w:rPr>
        <w:t xml:space="preserve">Baltimore Police Department – Maryland </w:t>
      </w:r>
    </w:p>
    <w:p w14:paraId="7A0B1EA7" w14:textId="7E78FDF8" w:rsidR="00DB45A9" w:rsidRPr="00DB45A9" w:rsidRDefault="00DB45A9">
      <w:pPr>
        <w:pStyle w:val="ListParagraph"/>
        <w:numPr>
          <w:ilvl w:val="0"/>
          <w:numId w:val="14"/>
        </w:numPr>
        <w:spacing w:line="252" w:lineRule="auto"/>
      </w:pPr>
      <w:r>
        <w:rPr>
          <w:rFonts w:asciiTheme="minorHAnsi" w:hAnsiTheme="minorHAnsi" w:cstheme="minorHAnsi"/>
        </w:rPr>
        <w:t xml:space="preserve">Bee Cave Police Department – Texas </w:t>
      </w:r>
    </w:p>
    <w:p w14:paraId="240E41CA" w14:textId="4DE1ADF7" w:rsidR="00DB45A9" w:rsidRPr="00DB45A9" w:rsidRDefault="00DB45A9">
      <w:pPr>
        <w:pStyle w:val="ListParagraph"/>
        <w:numPr>
          <w:ilvl w:val="0"/>
          <w:numId w:val="14"/>
        </w:numPr>
        <w:spacing w:line="252" w:lineRule="auto"/>
      </w:pPr>
      <w:r>
        <w:rPr>
          <w:rFonts w:asciiTheme="minorHAnsi" w:hAnsiTheme="minorHAnsi" w:cstheme="minorHAnsi"/>
        </w:rPr>
        <w:t xml:space="preserve">Casper Police Department – Wyoming </w:t>
      </w:r>
    </w:p>
    <w:p w14:paraId="0057C2C6" w14:textId="1EF9DB02" w:rsidR="00DB45A9" w:rsidRPr="00DB45A9" w:rsidRDefault="00DB45A9">
      <w:pPr>
        <w:pStyle w:val="ListParagraph"/>
        <w:numPr>
          <w:ilvl w:val="0"/>
          <w:numId w:val="14"/>
        </w:numPr>
        <w:spacing w:line="252" w:lineRule="auto"/>
      </w:pPr>
      <w:r>
        <w:rPr>
          <w:rFonts w:asciiTheme="minorHAnsi" w:hAnsiTheme="minorHAnsi" w:cstheme="minorHAnsi"/>
        </w:rPr>
        <w:t xml:space="preserve">Gainesville Police Department </w:t>
      </w:r>
      <w:r w:rsidR="00DA0ED1">
        <w:rPr>
          <w:rFonts w:asciiTheme="minorHAnsi" w:hAnsiTheme="minorHAnsi" w:cstheme="minorHAnsi"/>
        </w:rPr>
        <w:t>–</w:t>
      </w:r>
      <w:r>
        <w:rPr>
          <w:rFonts w:asciiTheme="minorHAnsi" w:hAnsiTheme="minorHAnsi" w:cstheme="minorHAnsi"/>
        </w:rPr>
        <w:t xml:space="preserve"> Florida</w:t>
      </w:r>
      <w:r w:rsidR="00DA0ED1">
        <w:rPr>
          <w:rFonts w:asciiTheme="minorHAnsi" w:hAnsiTheme="minorHAnsi" w:cstheme="minorHAnsi"/>
        </w:rPr>
        <w:t xml:space="preserve"> </w:t>
      </w:r>
    </w:p>
    <w:p w14:paraId="23E17858" w14:textId="499F539E" w:rsidR="00DB45A9" w:rsidRPr="00DB45A9" w:rsidRDefault="00DB45A9">
      <w:pPr>
        <w:pStyle w:val="ListParagraph"/>
        <w:numPr>
          <w:ilvl w:val="0"/>
          <w:numId w:val="14"/>
        </w:numPr>
        <w:spacing w:line="252" w:lineRule="auto"/>
      </w:pPr>
      <w:r>
        <w:rPr>
          <w:rFonts w:asciiTheme="minorHAnsi" w:hAnsiTheme="minorHAnsi" w:cstheme="minorHAnsi"/>
        </w:rPr>
        <w:t xml:space="preserve">Lakeway Police Department – Texas </w:t>
      </w:r>
    </w:p>
    <w:p w14:paraId="504C938D" w14:textId="18D7A4FF" w:rsidR="003E1A68" w:rsidRPr="003E1A68" w:rsidRDefault="003E1A68">
      <w:pPr>
        <w:pStyle w:val="ListParagraph"/>
        <w:numPr>
          <w:ilvl w:val="0"/>
          <w:numId w:val="14"/>
        </w:numPr>
        <w:spacing w:line="252" w:lineRule="auto"/>
      </w:pPr>
      <w:r>
        <w:rPr>
          <w:rFonts w:asciiTheme="minorHAnsi" w:hAnsiTheme="minorHAnsi" w:cstheme="minorHAnsi"/>
        </w:rPr>
        <w:t>Montgomery County Police Department – Maryland</w:t>
      </w:r>
    </w:p>
    <w:p w14:paraId="4263A2A7" w14:textId="6CCE1C64" w:rsidR="003E1A68" w:rsidRPr="003E1A68" w:rsidRDefault="009B1E17">
      <w:pPr>
        <w:pStyle w:val="ListParagraph"/>
        <w:numPr>
          <w:ilvl w:val="0"/>
          <w:numId w:val="14"/>
        </w:numPr>
        <w:spacing w:after="120" w:line="252" w:lineRule="auto"/>
      </w:pPr>
      <w:r>
        <w:rPr>
          <w:b/>
          <w:bCs/>
          <w:noProof/>
          <w:sz w:val="28"/>
          <w:szCs w:val="28"/>
        </w:rPr>
        <mc:AlternateContent>
          <mc:Choice Requires="wps">
            <w:drawing>
              <wp:anchor distT="0" distB="0" distL="114300" distR="114300" simplePos="0" relativeHeight="251661312" behindDoc="0" locked="0" layoutInCell="1" allowOverlap="1" wp14:anchorId="5653C558" wp14:editId="7F9C2DDB">
                <wp:simplePos x="0" y="0"/>
                <wp:positionH relativeFrom="margin">
                  <wp:posOffset>15240</wp:posOffset>
                </wp:positionH>
                <wp:positionV relativeFrom="paragraph">
                  <wp:posOffset>142240</wp:posOffset>
                </wp:positionV>
                <wp:extent cx="5943600" cy="487680"/>
                <wp:effectExtent l="0" t="0" r="0" b="0"/>
                <wp:wrapNone/>
                <wp:docPr id="334744047" name="Minus Sign 10"/>
                <wp:cNvGraphicFramePr/>
                <a:graphic xmlns:a="http://schemas.openxmlformats.org/drawingml/2006/main">
                  <a:graphicData uri="http://schemas.microsoft.com/office/word/2010/wordprocessingShape">
                    <wps:wsp>
                      <wps:cNvSpPr/>
                      <wps:spPr>
                        <a:xfrm>
                          <a:off x="0" y="0"/>
                          <a:ext cx="5943600" cy="487680"/>
                        </a:xfrm>
                        <a:prstGeom prst="mathMinus">
                          <a:avLst/>
                        </a:prstGeom>
                        <a:solidFill>
                          <a:schemeClr val="accent1">
                            <a:lumMod val="50000"/>
                          </a:scheme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848DA0" id="Minus Sign 10" o:spid="_x0000_s1026" style="position:absolute;margin-left:1.2pt;margin-top:11.2pt;width:468pt;height:38.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5943600,487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" path="m787824,186489r4367952,l5155776,301191r-4367952,l787824,186489xe" fillcolor="#1f3763 [1604]" strokecolor="#2f528f" strokeweight="1pt">
                <v:stroke joinstyle="miter"/>
                <v:path arrowok="t" o:connecttype="custom" o:connectlocs="787824,186489;5155776,186489;5155776,301191;787824,301191;787824,186489" o:connectangles="0,0,0,0,0"/>
                <w10:wrap anchorx="margin"/>
              </v:shape>
            </w:pict>
          </mc:Fallback>
        </mc:AlternateContent>
      </w:r>
      <w:r w:rsidR="00DB45A9">
        <w:rPr>
          <w:rFonts w:asciiTheme="minorHAnsi" w:hAnsiTheme="minorHAnsi" w:cstheme="minorHAnsi"/>
        </w:rPr>
        <w:t xml:space="preserve">Saginaw Police Department – Michigan </w:t>
      </w:r>
    </w:p>
    <w:p w14:paraId="489CAE44" w14:textId="1201DED4" w:rsidR="003E1A68" w:rsidRDefault="003E1A68" w:rsidP="00FF2A20">
      <w:pPr>
        <w:spacing w:after="120" w:line="252" w:lineRule="auto"/>
        <w:rPr>
          <w:b/>
          <w:bCs/>
          <w:sz w:val="28"/>
          <w:szCs w:val="28"/>
        </w:rPr>
      </w:pPr>
    </w:p>
    <w:p w14:paraId="543D75D1" w14:textId="77777777" w:rsidR="00DA0ED1" w:rsidRDefault="00DA0ED1" w:rsidP="00053B9B">
      <w:pPr>
        <w:spacing w:after="120" w:line="252" w:lineRule="auto"/>
        <w:rPr>
          <w:b/>
          <w:bCs/>
          <w:sz w:val="28"/>
          <w:szCs w:val="28"/>
        </w:rPr>
      </w:pPr>
      <w:r>
        <w:rPr>
          <w:b/>
          <w:bCs/>
          <w:sz w:val="28"/>
          <w:szCs w:val="28"/>
        </w:rPr>
        <w:t xml:space="preserve">Additional Resources </w:t>
      </w:r>
    </w:p>
    <w:p w14:paraId="4A04F932" w14:textId="74AF3EE4" w:rsidR="00DA0ED1" w:rsidRPr="00FD0908" w:rsidRDefault="00DA0ED1" w:rsidP="00DA0ED1">
      <w:pPr>
        <w:spacing w:after="120" w:line="252" w:lineRule="auto"/>
        <w:jc w:val="both"/>
        <w:rPr>
          <w:b/>
          <w:bCs/>
          <w:sz w:val="28"/>
          <w:szCs w:val="28"/>
        </w:rPr>
      </w:pPr>
      <w:r>
        <w:rPr>
          <w:sz w:val="24"/>
          <w:szCs w:val="24"/>
        </w:rPr>
        <w:t xml:space="preserve">The following resources may </w:t>
      </w:r>
      <w:r w:rsidR="00053B9B">
        <w:rPr>
          <w:sz w:val="24"/>
          <w:szCs w:val="24"/>
        </w:rPr>
        <w:t>provide</w:t>
      </w:r>
      <w:r>
        <w:rPr>
          <w:sz w:val="24"/>
          <w:szCs w:val="24"/>
        </w:rPr>
        <w:t xml:space="preserve"> additional</w:t>
      </w:r>
      <w:r w:rsidR="00053B9B">
        <w:rPr>
          <w:sz w:val="24"/>
          <w:szCs w:val="24"/>
        </w:rPr>
        <w:t>, but not exhaustive,</w:t>
      </w:r>
      <w:r>
        <w:rPr>
          <w:sz w:val="24"/>
          <w:szCs w:val="24"/>
        </w:rPr>
        <w:t xml:space="preserve"> information on the topics:</w:t>
      </w:r>
    </w:p>
    <w:p w14:paraId="3E4A2E6E" w14:textId="5B1C4020" w:rsidR="003E1A68" w:rsidRDefault="00DC3DC2" w:rsidP="00FA12EC">
      <w:pPr>
        <w:spacing w:after="120" w:line="252" w:lineRule="auto"/>
        <w:rPr>
          <w:b/>
          <w:bCs/>
          <w:sz w:val="28"/>
          <w:szCs w:val="28"/>
        </w:rPr>
      </w:pPr>
      <w:r>
        <w:rPr>
          <w:b/>
          <w:bCs/>
          <w:sz w:val="28"/>
          <w:szCs w:val="28"/>
        </w:rPr>
        <w:t>Law Enforcement and Victim Response</w:t>
      </w:r>
      <w:bookmarkStart w:id="1" w:name="_Hlk137479195"/>
    </w:p>
    <w:p w14:paraId="01655E74" w14:textId="77777777" w:rsidR="00E76C1D" w:rsidRPr="00DA0ED1" w:rsidRDefault="00000000" w:rsidP="00E76C1D">
      <w:pPr>
        <w:pStyle w:val="ListParagraph"/>
        <w:numPr>
          <w:ilvl w:val="0"/>
          <w:numId w:val="15"/>
        </w:numPr>
        <w:spacing w:after="120" w:line="252" w:lineRule="auto"/>
        <w:rPr>
          <w:rFonts w:asciiTheme="minorHAnsi" w:hAnsiTheme="minorHAnsi" w:cstheme="minorHAnsi"/>
        </w:rPr>
      </w:pPr>
      <w:hyperlink r:id="rId9" w:history="1">
        <w:r w:rsidR="00E76C1D" w:rsidRPr="00DA0ED1">
          <w:rPr>
            <w:rFonts w:asciiTheme="minorHAnsi" w:eastAsiaTheme="minorHAnsi" w:hAnsiTheme="minorHAnsi" w:cstheme="minorHAnsi"/>
            <w:color w:val="0000FF"/>
            <w:kern w:val="2"/>
            <w:u w:val="single"/>
            <w14:ligatures w14:val="standardContextual"/>
          </w:rPr>
          <w:t>DOJ | The Attorney General Guidelines for Victim and Witness Assistance 2022</w:t>
        </w:r>
      </w:hyperlink>
    </w:p>
    <w:p w14:paraId="38934A33" w14:textId="6CB76D4E" w:rsidR="00FA04AE" w:rsidRPr="00DA0ED1" w:rsidRDefault="00000000">
      <w:pPr>
        <w:pStyle w:val="ListParagraph"/>
        <w:numPr>
          <w:ilvl w:val="0"/>
          <w:numId w:val="15"/>
        </w:numPr>
        <w:spacing w:after="120" w:line="252" w:lineRule="auto"/>
        <w:rPr>
          <w:rFonts w:asciiTheme="minorHAnsi" w:hAnsiTheme="minorHAnsi" w:cstheme="minorHAnsi"/>
        </w:rPr>
      </w:pPr>
      <w:hyperlink r:id="rId10" w:history="1">
        <w:r w:rsidR="00E76C1D" w:rsidRPr="00DA0ED1">
          <w:rPr>
            <w:rFonts w:asciiTheme="minorHAnsi" w:eastAsiaTheme="minorHAnsi" w:hAnsiTheme="minorHAnsi" w:cstheme="minorHAnsi"/>
            <w:color w:val="0000FF"/>
            <w:kern w:val="2"/>
            <w:u w:val="single"/>
            <w14:ligatures w14:val="standardContextual"/>
          </w:rPr>
          <w:t>OVC | Achieving Excellence: Model Standards for Serving Victims &amp; Survivors of Crime</w:t>
        </w:r>
      </w:hyperlink>
    </w:p>
    <w:p w14:paraId="50FFB227" w14:textId="5A0D7B9D" w:rsidR="00F241C9" w:rsidRPr="00DA0ED1" w:rsidRDefault="00000000" w:rsidP="00E76C1D">
      <w:pPr>
        <w:pStyle w:val="ListParagraph"/>
        <w:numPr>
          <w:ilvl w:val="0"/>
          <w:numId w:val="15"/>
        </w:numPr>
        <w:spacing w:after="120" w:line="252" w:lineRule="auto"/>
        <w:rPr>
          <w:rFonts w:asciiTheme="minorHAnsi" w:hAnsiTheme="minorHAnsi" w:cstheme="minorHAnsi"/>
        </w:rPr>
      </w:pPr>
      <w:hyperlink r:id="rId11" w:history="1">
        <w:r w:rsidR="00E76C1D" w:rsidRPr="00DA0ED1">
          <w:rPr>
            <w:rFonts w:asciiTheme="minorHAnsi" w:eastAsiaTheme="minorHAnsi" w:hAnsiTheme="minorHAnsi" w:cstheme="minorHAnsi"/>
            <w:color w:val="0000FF"/>
            <w:kern w:val="2"/>
            <w:u w:val="single"/>
            <w14:ligatures w14:val="standardContextual"/>
          </w:rPr>
          <w:t>OVC - IACP | Enhancing Law Enforcement Response to Victims (ELERV)</w:t>
        </w:r>
      </w:hyperlink>
    </w:p>
    <w:p w14:paraId="264BB60A" w14:textId="40388AC9" w:rsidR="00F241C9" w:rsidRPr="00DA0ED1" w:rsidRDefault="00000000">
      <w:pPr>
        <w:pStyle w:val="ListParagraph"/>
        <w:numPr>
          <w:ilvl w:val="0"/>
          <w:numId w:val="15"/>
        </w:numPr>
        <w:spacing w:after="120" w:line="252" w:lineRule="auto"/>
        <w:rPr>
          <w:rFonts w:asciiTheme="minorHAnsi" w:hAnsiTheme="minorHAnsi" w:cstheme="minorHAnsi"/>
        </w:rPr>
      </w:pPr>
      <w:hyperlink r:id="rId12" w:history="1">
        <w:r w:rsidR="00E76C1D" w:rsidRPr="00DA0ED1">
          <w:rPr>
            <w:rFonts w:asciiTheme="minorHAnsi" w:eastAsiaTheme="minorHAnsi" w:hAnsiTheme="minorHAnsi" w:cstheme="minorHAnsi"/>
            <w:color w:val="0000FF"/>
            <w:kern w:val="2"/>
            <w:u w:val="single"/>
            <w14:ligatures w14:val="standardContextual"/>
          </w:rPr>
          <w:t>OVC - IACP | Law Enforcement-Based Victim Services (LEV)</w:t>
        </w:r>
      </w:hyperlink>
    </w:p>
    <w:p w14:paraId="445F0A5D" w14:textId="0AC04532" w:rsidR="005E2727" w:rsidRPr="00DA0ED1" w:rsidRDefault="00000000">
      <w:pPr>
        <w:pStyle w:val="ListParagraph"/>
        <w:numPr>
          <w:ilvl w:val="0"/>
          <w:numId w:val="15"/>
        </w:numPr>
        <w:spacing w:after="120" w:line="252" w:lineRule="auto"/>
        <w:rPr>
          <w:rFonts w:asciiTheme="minorHAnsi" w:hAnsiTheme="minorHAnsi" w:cstheme="minorHAnsi"/>
        </w:rPr>
      </w:pPr>
      <w:hyperlink r:id="rId13" w:history="1">
        <w:r w:rsidR="00E76C1D" w:rsidRPr="00DA0ED1">
          <w:rPr>
            <w:rFonts w:asciiTheme="minorHAnsi" w:eastAsiaTheme="minorHAnsi" w:hAnsiTheme="minorHAnsi" w:cstheme="minorHAnsi"/>
            <w:color w:val="0000FF"/>
            <w:kern w:val="2"/>
            <w:u w:val="single"/>
            <w14:ligatures w14:val="standardContextual"/>
          </w:rPr>
          <w:t>BJA - RTI | Sexual Assault Kit Initiative (SAKI)</w:t>
        </w:r>
      </w:hyperlink>
    </w:p>
    <w:p w14:paraId="21A8D9A0" w14:textId="3127E2C6" w:rsidR="005E2727" w:rsidRPr="00DA0ED1" w:rsidRDefault="00000000">
      <w:pPr>
        <w:pStyle w:val="ListParagraph"/>
        <w:numPr>
          <w:ilvl w:val="0"/>
          <w:numId w:val="15"/>
        </w:numPr>
        <w:spacing w:after="120" w:line="252" w:lineRule="auto"/>
        <w:rPr>
          <w:rFonts w:asciiTheme="minorHAnsi" w:hAnsiTheme="minorHAnsi" w:cstheme="minorHAnsi"/>
        </w:rPr>
      </w:pPr>
      <w:hyperlink r:id="rId14" w:history="1">
        <w:r w:rsidR="00053B9B">
          <w:rPr>
            <w:rFonts w:asciiTheme="minorHAnsi" w:eastAsiaTheme="minorHAnsi" w:hAnsiTheme="minorHAnsi" w:cstheme="minorHAnsi"/>
            <w:color w:val="0000FF"/>
            <w:kern w:val="2"/>
            <w:u w:val="single"/>
            <w14:ligatures w14:val="standardContextual"/>
          </w:rPr>
          <w:t>BJA - RTI | Communicating With Individuals Impacted by Cold Case Violent Crimes</w:t>
        </w:r>
      </w:hyperlink>
    </w:p>
    <w:p w14:paraId="7BBB91B4" w14:textId="65D504EF" w:rsidR="00FA12EC" w:rsidRPr="00FA12EC" w:rsidRDefault="00FA12EC" w:rsidP="00FA12EC">
      <w:pPr>
        <w:spacing w:after="120" w:line="252" w:lineRule="auto"/>
        <w:rPr>
          <w:b/>
          <w:bCs/>
          <w:sz w:val="28"/>
          <w:szCs w:val="28"/>
        </w:rPr>
      </w:pPr>
      <w:bookmarkStart w:id="2" w:name="_Hlk137541857"/>
      <w:bookmarkEnd w:id="1"/>
      <w:r w:rsidRPr="00FA12EC">
        <w:rPr>
          <w:b/>
          <w:bCs/>
          <w:sz w:val="28"/>
          <w:szCs w:val="28"/>
        </w:rPr>
        <w:t>Preservation and Storage Practices</w:t>
      </w:r>
    </w:p>
    <w:p w14:paraId="3E22A0BB" w14:textId="77777777" w:rsidR="00FA12EC" w:rsidRPr="00DA0ED1" w:rsidRDefault="00000000" w:rsidP="00FA12EC">
      <w:pPr>
        <w:pStyle w:val="ListParagraph"/>
        <w:numPr>
          <w:ilvl w:val="0"/>
          <w:numId w:val="30"/>
        </w:numPr>
        <w:spacing w:after="120" w:line="252" w:lineRule="auto"/>
        <w:rPr>
          <w:rFonts w:asciiTheme="minorHAnsi" w:hAnsiTheme="minorHAnsi" w:cstheme="minorHAnsi"/>
        </w:rPr>
      </w:pPr>
      <w:hyperlink r:id="rId15" w:history="1">
        <w:r w:rsidR="00FA12EC" w:rsidRPr="00DA0ED1">
          <w:rPr>
            <w:rFonts w:asciiTheme="minorHAnsi" w:hAnsiTheme="minorHAnsi" w:cstheme="minorHAnsi"/>
            <w:color w:val="0000FF"/>
            <w:u w:val="single"/>
          </w:rPr>
          <w:t>Library of Congress | Collections Care</w:t>
        </w:r>
      </w:hyperlink>
    </w:p>
    <w:p w14:paraId="471EE232" w14:textId="77777777" w:rsidR="00FA12EC" w:rsidRPr="00DA0ED1" w:rsidRDefault="00000000" w:rsidP="00FA12EC">
      <w:pPr>
        <w:pStyle w:val="ListParagraph"/>
        <w:numPr>
          <w:ilvl w:val="0"/>
          <w:numId w:val="30"/>
        </w:numPr>
        <w:spacing w:after="120" w:line="252" w:lineRule="auto"/>
        <w:rPr>
          <w:rFonts w:asciiTheme="minorHAnsi" w:hAnsiTheme="minorHAnsi" w:cstheme="minorHAnsi"/>
        </w:rPr>
      </w:pPr>
      <w:hyperlink r:id="rId16" w:history="1">
        <w:r w:rsidR="00FA12EC" w:rsidRPr="00DA0ED1">
          <w:rPr>
            <w:rFonts w:asciiTheme="minorHAnsi" w:hAnsiTheme="minorHAnsi" w:cstheme="minorHAnsi"/>
            <w:color w:val="0000FF"/>
            <w:u w:val="single"/>
          </w:rPr>
          <w:t>Storage Techniques for Art, Science and History</w:t>
        </w:r>
      </w:hyperlink>
      <w:r w:rsidR="00FA12EC" w:rsidRPr="00DA0ED1">
        <w:rPr>
          <w:rFonts w:asciiTheme="minorHAnsi" w:hAnsiTheme="minorHAnsi" w:cstheme="minorHAnsi"/>
        </w:rPr>
        <w:t xml:space="preserve"> </w:t>
      </w:r>
    </w:p>
    <w:p w14:paraId="39D59075" w14:textId="382B2196" w:rsidR="00DC3DC2" w:rsidRDefault="00C61957" w:rsidP="00FA12EC">
      <w:pPr>
        <w:spacing w:after="120" w:line="252" w:lineRule="auto"/>
        <w:rPr>
          <w:b/>
          <w:bCs/>
          <w:sz w:val="28"/>
          <w:szCs w:val="28"/>
        </w:rPr>
      </w:pPr>
      <w:r>
        <w:rPr>
          <w:b/>
          <w:bCs/>
          <w:sz w:val="28"/>
          <w:szCs w:val="28"/>
        </w:rPr>
        <w:t>Traditional and Cultural Practices</w:t>
      </w:r>
    </w:p>
    <w:bookmarkEnd w:id="2"/>
    <w:p w14:paraId="36A3F449" w14:textId="2C96ACCB" w:rsidR="00DC3DC2" w:rsidRPr="00DA0ED1" w:rsidRDefault="002851E5" w:rsidP="00E76C1D">
      <w:pPr>
        <w:pStyle w:val="ListParagraph"/>
        <w:numPr>
          <w:ilvl w:val="0"/>
          <w:numId w:val="30"/>
        </w:numPr>
        <w:spacing w:after="120" w:line="252" w:lineRule="auto"/>
        <w:rPr>
          <w:rFonts w:asciiTheme="minorHAnsi" w:hAnsiTheme="minorHAnsi" w:cstheme="minorHAnsi"/>
        </w:rPr>
      </w:pPr>
      <w:r w:rsidRPr="00DA0ED1">
        <w:rPr>
          <w:rFonts w:asciiTheme="minorHAnsi" w:hAnsiTheme="minorHAnsi" w:cstheme="minorHAnsi"/>
        </w:rPr>
        <w:fldChar w:fldCharType="begin"/>
      </w:r>
      <w:r w:rsidR="00E76C1D" w:rsidRPr="00DA0ED1">
        <w:rPr>
          <w:rFonts w:asciiTheme="minorHAnsi" w:hAnsiTheme="minorHAnsi" w:cstheme="minorHAnsi"/>
        </w:rPr>
        <w:instrText>HYPERLINK "https://www.learnreligions.com/about-us-5112062"</w:instrText>
      </w:r>
      <w:r w:rsidRPr="00DA0ED1">
        <w:rPr>
          <w:rFonts w:asciiTheme="minorHAnsi" w:hAnsiTheme="minorHAnsi" w:cstheme="minorHAnsi"/>
        </w:rPr>
      </w:r>
      <w:r w:rsidRPr="00DA0ED1">
        <w:rPr>
          <w:rFonts w:asciiTheme="minorHAnsi" w:hAnsiTheme="minorHAnsi" w:cstheme="minorHAnsi"/>
        </w:rPr>
        <w:fldChar w:fldCharType="separate"/>
      </w:r>
      <w:r w:rsidR="00E76C1D" w:rsidRPr="00DA0ED1">
        <w:rPr>
          <w:rFonts w:asciiTheme="minorHAnsi" w:hAnsiTheme="minorHAnsi" w:cstheme="minorHAnsi"/>
          <w:color w:val="0000FF"/>
          <w:u w:val="single"/>
        </w:rPr>
        <w:t>Learn Religions</w:t>
      </w:r>
      <w:r w:rsidRPr="00DA0ED1">
        <w:rPr>
          <w:rFonts w:asciiTheme="minorHAnsi" w:hAnsiTheme="minorHAnsi" w:cstheme="minorHAnsi"/>
          <w:color w:val="0000FF"/>
          <w:u w:val="single"/>
        </w:rPr>
        <w:fldChar w:fldCharType="end"/>
      </w:r>
    </w:p>
    <w:p w14:paraId="6FDE8D3F" w14:textId="3438F55C" w:rsidR="00053B9B" w:rsidRPr="00765F19" w:rsidRDefault="00765F19" w:rsidP="00765F19">
      <w:pPr>
        <w:pStyle w:val="ListParagraph"/>
        <w:numPr>
          <w:ilvl w:val="0"/>
          <w:numId w:val="30"/>
        </w:numPr>
        <w:spacing w:after="120" w:line="252" w:lineRule="auto"/>
        <w:rPr>
          <w:rFonts w:asciiTheme="minorHAnsi" w:hAnsiTheme="minorHAnsi" w:cstheme="minorHAnsi"/>
        </w:rPr>
      </w:pPr>
      <w:r>
        <w:rPr>
          <w:noProof/>
        </w:rPr>
        <mc:AlternateContent>
          <mc:Choice Requires="wps">
            <w:drawing>
              <wp:anchor distT="0" distB="0" distL="114300" distR="114300" simplePos="0" relativeHeight="251665408" behindDoc="0" locked="0" layoutInCell="1" allowOverlap="1" wp14:anchorId="22FD6E2C" wp14:editId="08299B46">
                <wp:simplePos x="0" y="0"/>
                <wp:positionH relativeFrom="margin">
                  <wp:align>right</wp:align>
                </wp:positionH>
                <wp:positionV relativeFrom="paragraph">
                  <wp:posOffset>260985</wp:posOffset>
                </wp:positionV>
                <wp:extent cx="5943600" cy="487680"/>
                <wp:effectExtent l="0" t="0" r="0" b="0"/>
                <wp:wrapNone/>
                <wp:docPr id="1679740997" name="Minus Sign 10"/>
                <wp:cNvGraphicFramePr/>
                <a:graphic xmlns:a="http://schemas.openxmlformats.org/drawingml/2006/main">
                  <a:graphicData uri="http://schemas.microsoft.com/office/word/2010/wordprocessingShape">
                    <wps:wsp>
                      <wps:cNvSpPr/>
                      <wps:spPr>
                        <a:xfrm>
                          <a:off x="0" y="0"/>
                          <a:ext cx="5943600" cy="487680"/>
                        </a:xfrm>
                        <a:prstGeom prst="mathMinus">
                          <a:avLst/>
                        </a:prstGeom>
                        <a:solidFill>
                          <a:srgbClr val="4472C4">
                            <a:lumMod val="50000"/>
                          </a:srgb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A46924" id="Minus Sign 10" o:spid="_x0000_s1026" style="position:absolute;margin-left:416.8pt;margin-top:20.55pt;width:468pt;height:38.4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coordsize="5943600,487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" path="m787824,186489r4367952,l5155776,301191r-4367952,l787824,186489xe" fillcolor="#203864" strokecolor="#2f528f" strokeweight="1pt">
                <v:stroke joinstyle="miter"/>
                <v:path arrowok="t" o:connecttype="custom" o:connectlocs="787824,186489;5155776,186489;5155776,301191;787824,301191;787824,186489" o:connectangles="0,0,0,0,0"/>
                <w10:wrap anchorx="margin"/>
              </v:shape>
            </w:pict>
          </mc:Fallback>
        </mc:AlternateContent>
      </w:r>
      <w:hyperlink r:id="rId17" w:history="1">
        <w:r w:rsidR="00FA12EC" w:rsidRPr="00DA0ED1">
          <w:rPr>
            <w:rFonts w:asciiTheme="minorHAnsi" w:hAnsiTheme="minorHAnsi" w:cstheme="minorHAnsi"/>
            <w:color w:val="0000FF"/>
            <w:u w:val="single"/>
          </w:rPr>
          <w:t>Smithsonian Institute | Native Knowledge 360°</w:t>
        </w:r>
      </w:hyperlink>
    </w:p>
    <w:p w14:paraId="151542D0" w14:textId="77777777" w:rsidR="00765F19" w:rsidRPr="00765F19" w:rsidRDefault="00765F19" w:rsidP="00DE3D78">
      <w:pPr>
        <w:spacing w:after="120" w:line="252" w:lineRule="auto"/>
        <w:jc w:val="center"/>
        <w:rPr>
          <w:b/>
          <w:bCs/>
          <w:sz w:val="32"/>
          <w:szCs w:val="32"/>
        </w:rPr>
      </w:pPr>
    </w:p>
    <w:p w14:paraId="3404BEE9" w14:textId="04D00F65" w:rsidR="00596DAF" w:rsidRDefault="00DE3D78" w:rsidP="00DE3D78">
      <w:pPr>
        <w:spacing w:after="120" w:line="252" w:lineRule="auto"/>
        <w:jc w:val="center"/>
        <w:rPr>
          <w:b/>
          <w:bCs/>
          <w:sz w:val="48"/>
          <w:szCs w:val="48"/>
        </w:rPr>
      </w:pPr>
      <w:r>
        <w:rPr>
          <w:b/>
          <w:bCs/>
          <w:sz w:val="48"/>
          <w:szCs w:val="48"/>
        </w:rPr>
        <w:t>June 2023</w:t>
      </w:r>
    </w:p>
    <w:p w14:paraId="2BB02CDF" w14:textId="77777777" w:rsidR="00596DAF" w:rsidRDefault="00596DAF" w:rsidP="00FF2A20">
      <w:pPr>
        <w:spacing w:after="120" w:line="252" w:lineRule="auto"/>
        <w:rPr>
          <w:b/>
          <w:bCs/>
          <w:sz w:val="28"/>
          <w:szCs w:val="28"/>
        </w:rPr>
        <w:sectPr w:rsidR="00596DAF" w:rsidSect="00B93628">
          <w:footerReference w:type="default" r:id="rId18"/>
          <w:pgSz w:w="12240" w:h="15840"/>
          <w:pgMar w:top="1440" w:right="1440" w:bottom="1440" w:left="1440" w:header="720" w:footer="720" w:gutter="0"/>
          <w:pgBorders w:offsetFrom="page">
            <w:top w:val="double" w:sz="4" w:space="24" w:color="1F3864" w:themeColor="accent1" w:themeShade="80"/>
            <w:left w:val="double" w:sz="4" w:space="24" w:color="1F3864" w:themeColor="accent1" w:themeShade="80"/>
            <w:bottom w:val="double" w:sz="4" w:space="24" w:color="1F3864" w:themeColor="accent1" w:themeShade="80"/>
            <w:right w:val="double" w:sz="4" w:space="24" w:color="1F3864" w:themeColor="accent1" w:themeShade="80"/>
          </w:pgBorders>
          <w:pgNumType w:start="1"/>
          <w:cols w:space="720"/>
          <w:docGrid w:linePitch="360"/>
        </w:sectPr>
      </w:pPr>
    </w:p>
    <w:p w14:paraId="4CDB20F2" w14:textId="2A6D6216" w:rsidR="00F8677A" w:rsidRPr="002310F8" w:rsidRDefault="00DE3D78" w:rsidP="00FF2A20">
      <w:pPr>
        <w:spacing w:after="120" w:line="252" w:lineRule="auto"/>
        <w:rPr>
          <w:b/>
          <w:bCs/>
          <w:sz w:val="28"/>
          <w:szCs w:val="28"/>
        </w:rPr>
      </w:pPr>
      <w:bookmarkStart w:id="3" w:name="_Hlk137458319"/>
      <w:r>
        <w:rPr>
          <w:b/>
          <w:bCs/>
          <w:sz w:val="28"/>
          <w:szCs w:val="28"/>
        </w:rPr>
        <w:lastRenderedPageBreak/>
        <w:t>E</w:t>
      </w:r>
      <w:r w:rsidR="00293B93">
        <w:rPr>
          <w:b/>
          <w:bCs/>
          <w:sz w:val="28"/>
          <w:szCs w:val="28"/>
        </w:rPr>
        <w:t xml:space="preserve">vidence and </w:t>
      </w:r>
      <w:r w:rsidR="005523B2" w:rsidRPr="002310F8">
        <w:rPr>
          <w:b/>
          <w:bCs/>
          <w:sz w:val="28"/>
          <w:szCs w:val="28"/>
        </w:rPr>
        <w:t xml:space="preserve">Property </w:t>
      </w:r>
      <w:r w:rsidR="00293B93">
        <w:rPr>
          <w:b/>
          <w:bCs/>
          <w:sz w:val="28"/>
          <w:szCs w:val="28"/>
        </w:rPr>
        <w:t>Management</w:t>
      </w:r>
      <w:r w:rsidR="005523B2" w:rsidRPr="002310F8">
        <w:rPr>
          <w:b/>
          <w:bCs/>
          <w:sz w:val="28"/>
          <w:szCs w:val="28"/>
        </w:rPr>
        <w:t xml:space="preserve"> Policy – Template</w:t>
      </w:r>
    </w:p>
    <w:bookmarkEnd w:id="3"/>
    <w:p w14:paraId="43657790" w14:textId="22AD6559" w:rsidR="005523B2" w:rsidRDefault="00E035E8" w:rsidP="00FF2A20">
      <w:pPr>
        <w:spacing w:after="120" w:line="252" w:lineRule="auto"/>
        <w:jc w:val="both"/>
      </w:pPr>
      <w:r w:rsidRPr="00A41F85">
        <w:rPr>
          <w:i/>
          <w:iCs/>
          <w:noProof/>
        </w:rPr>
        <mc:AlternateContent>
          <mc:Choice Requires="wps">
            <w:drawing>
              <wp:anchor distT="45720" distB="45720" distL="114300" distR="114300" simplePos="0" relativeHeight="251652096" behindDoc="0" locked="0" layoutInCell="1" allowOverlap="1" wp14:anchorId="68CA1543" wp14:editId="06939904">
                <wp:simplePos x="0" y="0"/>
                <wp:positionH relativeFrom="margin">
                  <wp:align>right</wp:align>
                </wp:positionH>
                <wp:positionV relativeFrom="paragraph">
                  <wp:posOffset>731520</wp:posOffset>
                </wp:positionV>
                <wp:extent cx="5928360" cy="1404620"/>
                <wp:effectExtent l="0" t="0" r="15240" b="273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360" cy="1404620"/>
                        </a:xfrm>
                        <a:prstGeom prst="rect">
                          <a:avLst/>
                        </a:prstGeom>
                        <a:solidFill>
                          <a:srgbClr val="FFFFFF"/>
                        </a:solidFill>
                        <a:ln w="9525">
                          <a:solidFill>
                            <a:srgbClr val="000000"/>
                          </a:solidFill>
                          <a:miter lim="800000"/>
                          <a:headEnd/>
                          <a:tailEnd/>
                        </a:ln>
                      </wps:spPr>
                      <wps:txbx>
                        <w:txbxContent>
                          <w:p w14:paraId="74FABC76" w14:textId="60AA2A76" w:rsidR="005523B2" w:rsidRPr="00564BAD" w:rsidRDefault="005523B2" w:rsidP="00564BAD">
                            <w:pPr>
                              <w:spacing w:after="0"/>
                              <w:jc w:val="center"/>
                              <w:rPr>
                                <w:sz w:val="28"/>
                                <w:szCs w:val="28"/>
                              </w:rPr>
                            </w:pPr>
                            <w:r w:rsidRPr="00564BAD">
                              <w:rPr>
                                <w:sz w:val="28"/>
                                <w:szCs w:val="28"/>
                              </w:rPr>
                              <w:t>[Agency Letterhead]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8CA1543" id="_x0000_s1027" type="#_x0000_t202" style="position:absolute;left:0;text-align:left;margin-left:415.6pt;margin-top:57.6pt;width:466.8pt;height:110.6pt;z-index:25165209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">
                <v:textbox style="mso-fit-shape-to-text:t">
                  <w:txbxContent>
                    <w:p w14:paraId="74FABC76" w14:textId="60AA2A76" w:rsidR="005523B2" w:rsidRPr="00564BAD" w:rsidRDefault="005523B2" w:rsidP="00564BAD">
                      <w:pPr>
                        <w:spacing w:after="0"/>
                        <w:jc w:val="center"/>
                        <w:rPr>
                          <w:sz w:val="28"/>
                          <w:szCs w:val="28"/>
                        </w:rPr>
                      </w:pPr>
                      <w:r w:rsidRPr="00564BAD">
                        <w:rPr>
                          <w:sz w:val="28"/>
                          <w:szCs w:val="28"/>
                        </w:rPr>
                        <w:t>[Agency Letterhead]</w:t>
                      </w:r>
                    </w:p>
                  </w:txbxContent>
                </v:textbox>
                <w10:wrap type="square" anchorx="margin"/>
              </v:shape>
            </w:pict>
          </mc:Fallback>
        </mc:AlternateContent>
      </w:r>
      <w:r w:rsidR="00CD4F4F">
        <w:rPr>
          <w:i/>
          <w:iCs/>
          <w:sz w:val="20"/>
          <w:szCs w:val="20"/>
        </w:rPr>
        <w:t>This t</w:t>
      </w:r>
      <w:r w:rsidR="005523B2" w:rsidRPr="00CD4F4F">
        <w:rPr>
          <w:i/>
          <w:iCs/>
          <w:sz w:val="20"/>
          <w:szCs w:val="20"/>
        </w:rPr>
        <w:t xml:space="preserve">emplate provides sample language and content to help </w:t>
      </w:r>
      <w:r w:rsidR="00200339" w:rsidRPr="00CD4F4F">
        <w:rPr>
          <w:i/>
          <w:iCs/>
          <w:sz w:val="20"/>
          <w:szCs w:val="20"/>
        </w:rPr>
        <w:t>law enforcement</w:t>
      </w:r>
      <w:r w:rsidR="005523B2" w:rsidRPr="00CD4F4F">
        <w:rPr>
          <w:i/>
          <w:iCs/>
          <w:sz w:val="20"/>
          <w:szCs w:val="20"/>
        </w:rPr>
        <w:t xml:space="preserve"> agenc</w:t>
      </w:r>
      <w:r w:rsidR="00200339" w:rsidRPr="00CD4F4F">
        <w:rPr>
          <w:i/>
          <w:iCs/>
          <w:sz w:val="20"/>
          <w:szCs w:val="20"/>
        </w:rPr>
        <w:t>ies</w:t>
      </w:r>
      <w:r w:rsidR="005523B2" w:rsidRPr="00CD4F4F">
        <w:rPr>
          <w:i/>
          <w:iCs/>
          <w:sz w:val="20"/>
          <w:szCs w:val="20"/>
        </w:rPr>
        <w:t xml:space="preserve"> develop a written policy to guide</w:t>
      </w:r>
      <w:r w:rsidR="00200339" w:rsidRPr="00CD4F4F">
        <w:rPr>
          <w:i/>
          <w:iCs/>
          <w:sz w:val="20"/>
          <w:szCs w:val="20"/>
        </w:rPr>
        <w:t xml:space="preserve"> agency</w:t>
      </w:r>
      <w:r w:rsidR="005523B2" w:rsidRPr="00CD4F4F">
        <w:rPr>
          <w:i/>
          <w:iCs/>
          <w:sz w:val="20"/>
          <w:szCs w:val="20"/>
        </w:rPr>
        <w:t xml:space="preserve"> actions related to</w:t>
      </w:r>
      <w:r w:rsidR="00293B93" w:rsidRPr="00CD4F4F">
        <w:rPr>
          <w:i/>
          <w:iCs/>
          <w:sz w:val="20"/>
          <w:szCs w:val="20"/>
        </w:rPr>
        <w:t xml:space="preserve"> victim-centered, </w:t>
      </w:r>
      <w:r w:rsidR="005523B2" w:rsidRPr="00CD4F4F">
        <w:rPr>
          <w:i/>
          <w:iCs/>
          <w:sz w:val="20"/>
          <w:szCs w:val="20"/>
        </w:rPr>
        <w:t xml:space="preserve">trauma-informed </w:t>
      </w:r>
      <w:r w:rsidR="00293B93" w:rsidRPr="00CD4F4F">
        <w:rPr>
          <w:i/>
          <w:iCs/>
          <w:sz w:val="20"/>
          <w:szCs w:val="20"/>
        </w:rPr>
        <w:t xml:space="preserve">evidence and </w:t>
      </w:r>
      <w:r w:rsidR="005523B2" w:rsidRPr="00CD4F4F">
        <w:rPr>
          <w:i/>
          <w:iCs/>
          <w:sz w:val="20"/>
          <w:szCs w:val="20"/>
        </w:rPr>
        <w:t xml:space="preserve">property </w:t>
      </w:r>
      <w:r w:rsidR="003A0E77" w:rsidRPr="00CD4F4F">
        <w:rPr>
          <w:i/>
          <w:iCs/>
          <w:sz w:val="20"/>
          <w:szCs w:val="20"/>
        </w:rPr>
        <w:t>management</w:t>
      </w:r>
      <w:r w:rsidR="005523B2" w:rsidRPr="00CD4F4F">
        <w:rPr>
          <w:i/>
          <w:iCs/>
          <w:sz w:val="20"/>
          <w:szCs w:val="20"/>
        </w:rPr>
        <w:t xml:space="preserve">. </w:t>
      </w:r>
      <w:r w:rsidR="00200339" w:rsidRPr="00CD4F4F">
        <w:rPr>
          <w:i/>
          <w:iCs/>
          <w:sz w:val="20"/>
          <w:szCs w:val="20"/>
        </w:rPr>
        <w:t>Agency personnel, including legal counsel and human resources staff, should r</w:t>
      </w:r>
      <w:r w:rsidR="005523B2" w:rsidRPr="00CD4F4F">
        <w:rPr>
          <w:i/>
          <w:iCs/>
          <w:sz w:val="20"/>
          <w:szCs w:val="20"/>
        </w:rPr>
        <w:t xml:space="preserve">eview and revise this template to ensure consistency with </w:t>
      </w:r>
      <w:r w:rsidR="00200339" w:rsidRPr="00CD4F4F">
        <w:rPr>
          <w:i/>
          <w:iCs/>
          <w:sz w:val="20"/>
          <w:szCs w:val="20"/>
        </w:rPr>
        <w:t>federal and state</w:t>
      </w:r>
      <w:r w:rsidR="005523B2" w:rsidRPr="00CD4F4F">
        <w:rPr>
          <w:i/>
          <w:iCs/>
          <w:sz w:val="20"/>
          <w:szCs w:val="20"/>
        </w:rPr>
        <w:t xml:space="preserve"> statutes</w:t>
      </w:r>
      <w:r w:rsidR="00200339" w:rsidRPr="00CD4F4F">
        <w:rPr>
          <w:i/>
          <w:iCs/>
          <w:sz w:val="20"/>
          <w:szCs w:val="20"/>
        </w:rPr>
        <w:t xml:space="preserve"> and </w:t>
      </w:r>
      <w:r w:rsidR="005523B2" w:rsidRPr="00CD4F4F">
        <w:rPr>
          <w:i/>
          <w:iCs/>
          <w:sz w:val="20"/>
          <w:szCs w:val="20"/>
        </w:rPr>
        <w:t>agency’s policies</w:t>
      </w:r>
      <w:r w:rsidR="00293B93" w:rsidRPr="00CD4F4F">
        <w:rPr>
          <w:i/>
          <w:iCs/>
          <w:sz w:val="20"/>
          <w:szCs w:val="20"/>
        </w:rPr>
        <w:t xml:space="preserve">, procedures, </w:t>
      </w:r>
      <w:r w:rsidR="005523B2" w:rsidRPr="00CD4F4F">
        <w:rPr>
          <w:i/>
          <w:iCs/>
          <w:sz w:val="20"/>
          <w:szCs w:val="20"/>
        </w:rPr>
        <w:t>and practice</w:t>
      </w:r>
      <w:r w:rsidR="00A41F85" w:rsidRPr="00CD4F4F">
        <w:rPr>
          <w:i/>
          <w:iCs/>
          <w:sz w:val="20"/>
          <w:szCs w:val="20"/>
        </w:rPr>
        <w:t>s.</w:t>
      </w:r>
    </w:p>
    <w:p w14:paraId="0EA7D8E6" w14:textId="4C07EB30" w:rsidR="005523B2" w:rsidRPr="00A41F85" w:rsidRDefault="00293B93" w:rsidP="00FF2A20">
      <w:pPr>
        <w:spacing w:before="120" w:after="120" w:line="252" w:lineRule="auto"/>
        <w:jc w:val="center"/>
        <w:rPr>
          <w:b/>
          <w:bCs/>
          <w:sz w:val="24"/>
          <w:szCs w:val="24"/>
        </w:rPr>
      </w:pPr>
      <w:r>
        <w:rPr>
          <w:b/>
          <w:bCs/>
          <w:sz w:val="24"/>
          <w:szCs w:val="24"/>
        </w:rPr>
        <w:t xml:space="preserve">Evidence and </w:t>
      </w:r>
      <w:r w:rsidR="005523B2" w:rsidRPr="00A41F85">
        <w:rPr>
          <w:b/>
          <w:bCs/>
          <w:sz w:val="24"/>
          <w:szCs w:val="24"/>
        </w:rPr>
        <w:t xml:space="preserve">Property </w:t>
      </w:r>
      <w:r w:rsidR="007A0855" w:rsidRPr="00A41F85">
        <w:rPr>
          <w:b/>
          <w:bCs/>
          <w:sz w:val="24"/>
          <w:szCs w:val="24"/>
        </w:rPr>
        <w:t>Management</w:t>
      </w:r>
    </w:p>
    <w:p w14:paraId="1BF0D2A1" w14:textId="5CC695DB" w:rsidR="005523B2" w:rsidRPr="00A41F85" w:rsidRDefault="005B3BD5" w:rsidP="00FF2A20">
      <w:pPr>
        <w:spacing w:after="120" w:line="252" w:lineRule="auto"/>
        <w:rPr>
          <w:b/>
          <w:bCs/>
          <w:sz w:val="24"/>
          <w:szCs w:val="24"/>
        </w:rPr>
      </w:pPr>
      <w:r>
        <w:rPr>
          <w:b/>
          <w:bCs/>
          <w:sz w:val="24"/>
          <w:szCs w:val="24"/>
        </w:rPr>
        <w:t>PURPOSE</w:t>
      </w:r>
    </w:p>
    <w:p w14:paraId="6771A052" w14:textId="78113034" w:rsidR="008D074C" w:rsidRDefault="00DC7E72" w:rsidP="008D074C">
      <w:pPr>
        <w:suppressAutoHyphens/>
        <w:adjustRightInd w:val="0"/>
        <w:spacing w:after="120" w:line="252" w:lineRule="auto"/>
        <w:jc w:val="both"/>
        <w:rPr>
          <w:rFonts w:cs="TimesNewRoman,Bold"/>
          <w:bCs/>
          <w:spacing w:val="-3"/>
        </w:rPr>
      </w:pPr>
      <w:r>
        <w:rPr>
          <w:rFonts w:cs="TimesNewRoman,Bold"/>
          <w:bCs/>
          <w:spacing w:val="-3"/>
        </w:rPr>
        <w:t xml:space="preserve">Proper </w:t>
      </w:r>
      <w:r w:rsidR="002B2CFF">
        <w:rPr>
          <w:rFonts w:cs="TimesNewRoman,Bold"/>
          <w:bCs/>
          <w:spacing w:val="-3"/>
        </w:rPr>
        <w:t xml:space="preserve">discovery, </w:t>
      </w:r>
      <w:r>
        <w:rPr>
          <w:rFonts w:cs="TimesNewRoman,Bold"/>
          <w:bCs/>
          <w:spacing w:val="-3"/>
        </w:rPr>
        <w:t>collection, preservation, submission, management,</w:t>
      </w:r>
      <w:r w:rsidR="003814C4">
        <w:rPr>
          <w:rFonts w:cs="TimesNewRoman,Bold"/>
          <w:bCs/>
          <w:spacing w:val="-3"/>
        </w:rPr>
        <w:t xml:space="preserve"> </w:t>
      </w:r>
      <w:r>
        <w:rPr>
          <w:rFonts w:cs="TimesNewRoman,Bold"/>
          <w:bCs/>
          <w:spacing w:val="-3"/>
        </w:rPr>
        <w:t xml:space="preserve">and documentation of evidence contribute to </w:t>
      </w:r>
      <w:r w:rsidR="00200339">
        <w:rPr>
          <w:rFonts w:cs="TimesNewRoman,Bold"/>
          <w:bCs/>
          <w:spacing w:val="-3"/>
        </w:rPr>
        <w:t xml:space="preserve">criminal </w:t>
      </w:r>
      <w:r>
        <w:rPr>
          <w:rFonts w:cs="TimesNewRoman,Bold"/>
          <w:bCs/>
          <w:spacing w:val="-3"/>
        </w:rPr>
        <w:t>investigation</w:t>
      </w:r>
      <w:r w:rsidR="00200339">
        <w:rPr>
          <w:rFonts w:cs="TimesNewRoman,Bold"/>
          <w:bCs/>
          <w:spacing w:val="-3"/>
        </w:rPr>
        <w:t>s</w:t>
      </w:r>
      <w:r>
        <w:rPr>
          <w:rFonts w:cs="TimesNewRoman,Bold"/>
          <w:bCs/>
          <w:spacing w:val="-3"/>
        </w:rPr>
        <w:t xml:space="preserve"> and prosecution.</w:t>
      </w:r>
      <w:r w:rsidR="00AA0A52">
        <w:rPr>
          <w:rFonts w:cs="TimesNewRoman,Bold"/>
          <w:bCs/>
          <w:spacing w:val="-3"/>
        </w:rPr>
        <w:t xml:space="preserve"> </w:t>
      </w:r>
      <w:r w:rsidR="008D074C" w:rsidRPr="00367CF4">
        <w:t>The [</w:t>
      </w:r>
      <w:r w:rsidR="008D074C" w:rsidRPr="00502CE7">
        <w:rPr>
          <w:i/>
          <w:iCs/>
        </w:rPr>
        <w:t>a</w:t>
      </w:r>
      <w:r w:rsidR="008D074C" w:rsidRPr="00367CF4">
        <w:rPr>
          <w:i/>
          <w:iCs/>
        </w:rPr>
        <w:t>gency name</w:t>
      </w:r>
      <w:r w:rsidR="008D074C" w:rsidRPr="00367CF4">
        <w:t>] is committed to maintaining the integrity of evidence and property i</w:t>
      </w:r>
      <w:r w:rsidR="008D074C">
        <w:t>n</w:t>
      </w:r>
      <w:r w:rsidR="008D074C" w:rsidRPr="00367CF4">
        <w:t xml:space="preserve"> its possession. Victim-centered, trauma-informed practices will be incorporated when managing evidence and property</w:t>
      </w:r>
      <w:r w:rsidR="004671B1">
        <w:t>, to include respecting</w:t>
      </w:r>
      <w:r w:rsidR="00615FCE">
        <w:t xml:space="preserve"> known traditional or cultural practices </w:t>
      </w:r>
      <w:r w:rsidR="004671B1">
        <w:t>when possible.</w:t>
      </w:r>
    </w:p>
    <w:p w14:paraId="4EC291E4" w14:textId="058032AF" w:rsidR="008D074C" w:rsidRDefault="008D074C" w:rsidP="00FF2A20">
      <w:pPr>
        <w:suppressAutoHyphens/>
        <w:adjustRightInd w:val="0"/>
        <w:spacing w:after="120" w:line="252" w:lineRule="auto"/>
        <w:jc w:val="both"/>
        <w:rPr>
          <w:rFonts w:cs="TimesNewRoman,Bold"/>
          <w:bCs/>
          <w:spacing w:val="-3"/>
        </w:rPr>
      </w:pPr>
      <w:r>
        <w:rPr>
          <w:b/>
          <w:bCs/>
          <w:sz w:val="24"/>
          <w:szCs w:val="24"/>
        </w:rPr>
        <w:t>POLICY</w:t>
      </w:r>
    </w:p>
    <w:p w14:paraId="3F39CD82" w14:textId="222525D0" w:rsidR="00A41F85" w:rsidRDefault="00CF6A31" w:rsidP="00FF2A20">
      <w:pPr>
        <w:suppressAutoHyphens/>
        <w:adjustRightInd w:val="0"/>
        <w:spacing w:after="120" w:line="252" w:lineRule="auto"/>
        <w:jc w:val="both"/>
        <w:rPr>
          <w:rFonts w:cs="TimesNewRoman,Bold"/>
          <w:bCs/>
          <w:spacing w:val="-3"/>
        </w:rPr>
      </w:pPr>
      <w:r w:rsidRPr="006A6D1F">
        <w:rPr>
          <w:b/>
          <w:bCs/>
          <w:noProof/>
        </w:rPr>
        <mc:AlternateContent>
          <mc:Choice Requires="wps">
            <w:drawing>
              <wp:anchor distT="0" distB="0" distL="114300" distR="114300" simplePos="0" relativeHeight="251653120" behindDoc="1" locked="0" layoutInCell="0" allowOverlap="1" wp14:anchorId="3835E91C" wp14:editId="2261AC53">
                <wp:simplePos x="0" y="0"/>
                <wp:positionH relativeFrom="margin">
                  <wp:posOffset>149357</wp:posOffset>
                </wp:positionH>
                <wp:positionV relativeFrom="margin">
                  <wp:align>center</wp:align>
                </wp:positionV>
                <wp:extent cx="5865495" cy="2513965"/>
                <wp:effectExtent l="0" t="0" r="0" b="0"/>
                <wp:wrapNone/>
                <wp:docPr id="121903760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0C6ACEB" w14:textId="77777777" w:rsidR="00057718" w:rsidRDefault="00057718" w:rsidP="00057718">
                            <w:pPr>
                              <w:jc w:val="center"/>
                              <w:rPr>
                                <w:rFonts w:ascii="Calibri" w:eastAsia="Calibri" w:hAnsi="Calibri" w:cs="Calibri"/>
                                <w:color w:val="C0C0C0"/>
                                <w:kern w:val="0"/>
                                <w:sz w:val="72"/>
                                <w:szCs w:val="72"/>
                                <w14:textFill>
                                  <w14:solidFill>
                                    <w14:srgbClr w14:val="C0C0C0">
                                      <w14:alpha w14:val="50000"/>
                                    </w14:srgbClr>
                                  </w14:solidFill>
                                </w14:textFill>
                                <w14:ligatures w14:val="none"/>
                              </w:rPr>
                            </w:pPr>
                            <w:r>
                              <w:rPr>
                                <w:rFonts w:ascii="Calibri" w:eastAsia="Calibri" w:hAnsi="Calibri" w:cs="Calibri"/>
                                <w:color w:val="C0C0C0"/>
                                <w:sz w:val="72"/>
                                <w:szCs w:val="72"/>
                                <w14:textFill>
                                  <w14:solidFill>
                                    <w14:srgbClr w14:val="C0C0C0">
                                      <w14:alpha w14:val="50000"/>
                                    </w14:srgbClr>
                                  </w14:solidFill>
                                </w14:textFill>
                              </w:rPr>
                              <w:t>SAMPLE</w:t>
                            </w:r>
                          </w:p>
                        </w:txbxContent>
                      </wps:txbx>
                      <wps:bodyPr wrap="square" numCol="1" fromWordArt="1">
                        <a:prstTxWarp prst="textPlain">
                          <a:avLst>
                            <a:gd name="adj" fmla="val 50551"/>
                          </a:avLst>
                        </a:prstTxWarp>
                        <a:spAutoFit/>
                      </wps:bodyPr>
                    </wps:wsp>
                  </a:graphicData>
                </a:graphic>
                <wp14:sizeRelH relativeFrom="page">
                  <wp14:pctWidth>0</wp14:pctWidth>
                </wp14:sizeRelH>
                <wp14:sizeRelV relativeFrom="page">
                  <wp14:pctHeight>0</wp14:pctHeight>
                </wp14:sizeRelV>
              </wp:anchor>
            </w:drawing>
          </mc:Choice>
          <mc:Fallback>
            <w:pict>
              <v:shape w14:anchorId="3835E91C" id="Text Box 1" o:spid="_x0000_s1028" type="#_x0000_t202" style="position:absolute;left:0;text-align:left;margin-left:11.75pt;margin-top:0;width:461.85pt;height:197.95pt;rotation:-45;z-index:-251663360;visibility:visible;mso-wrap-style:square;mso-width-percent:0;mso-height-percent:0;mso-wrap-distance-left:9pt;mso-wrap-distance-top:0;mso-wrap-distance-right:9pt;mso-wrap-distance-bottom:0;mso-position-horizontal:absolute;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" o:allowincell="f" filled="f" stroked="f">
                <v:stroke joinstyle="round"/>
                <o:lock v:ext="edit" shapetype="t"/>
                <v:textbox style="mso-fit-shape-to-text:t">
                  <w:txbxContent>
                    <w:p w14:paraId="60C6ACEB" w14:textId="77777777" w:rsidR="00057718" w:rsidRDefault="00057718" w:rsidP="00057718">
                      <w:pPr>
                        <w:jc w:val="center"/>
                        <w:rPr>
                          <w:rFonts w:ascii="Calibri" w:eastAsia="Calibri" w:hAnsi="Calibri" w:cs="Calibri"/>
                          <w:color w:val="C0C0C0"/>
                          <w:kern w:val="0"/>
                          <w:sz w:val="72"/>
                          <w:szCs w:val="72"/>
                          <w14:textFill>
                            <w14:solidFill>
                              <w14:srgbClr w14:val="C0C0C0">
                                <w14:alpha w14:val="50000"/>
                              </w14:srgbClr>
                            </w14:solidFill>
                          </w14:textFill>
                          <w14:ligatures w14:val="none"/>
                        </w:rPr>
                      </w:pPr>
                      <w:r>
                        <w:rPr>
                          <w:rFonts w:ascii="Calibri" w:eastAsia="Calibri" w:hAnsi="Calibri" w:cs="Calibri"/>
                          <w:color w:val="C0C0C0"/>
                          <w:sz w:val="72"/>
                          <w:szCs w:val="72"/>
                          <w14:textFill>
                            <w14:solidFill>
                              <w14:srgbClr w14:val="C0C0C0">
                                <w14:alpha w14:val="50000"/>
                              </w14:srgbClr>
                            </w14:solidFill>
                          </w14:textFill>
                        </w:rPr>
                        <w:t>SAMPLE</w:t>
                      </w:r>
                    </w:p>
                  </w:txbxContent>
                </v:textbox>
                <w10:wrap anchorx="margin" anchory="margin"/>
              </v:shape>
            </w:pict>
          </mc:Fallback>
        </mc:AlternateContent>
      </w:r>
      <w:r w:rsidR="00CD2205">
        <w:rPr>
          <w:rFonts w:cs="TimesNewRoman,Bold"/>
          <w:bCs/>
          <w:spacing w:val="-3"/>
        </w:rPr>
        <w:t>It is the policy of [</w:t>
      </w:r>
      <w:r w:rsidR="00CD2205">
        <w:rPr>
          <w:rFonts w:cs="TimesNewRoman,Bold"/>
          <w:bCs/>
          <w:i/>
          <w:iCs/>
          <w:spacing w:val="-3"/>
        </w:rPr>
        <w:t>agency</w:t>
      </w:r>
      <w:r w:rsidR="003814C4">
        <w:rPr>
          <w:rFonts w:cs="TimesNewRoman,Bold"/>
          <w:bCs/>
          <w:i/>
          <w:iCs/>
          <w:spacing w:val="-3"/>
        </w:rPr>
        <w:t xml:space="preserve"> name</w:t>
      </w:r>
      <w:r w:rsidR="00CD2205">
        <w:rPr>
          <w:rFonts w:cs="TimesNewRoman,Bold"/>
          <w:bCs/>
          <w:spacing w:val="-3"/>
        </w:rPr>
        <w:t xml:space="preserve">] to </w:t>
      </w:r>
      <w:r w:rsidR="00B6769C">
        <w:rPr>
          <w:rFonts w:cs="TimesNewRoman,Bold"/>
          <w:bCs/>
          <w:spacing w:val="-3"/>
        </w:rPr>
        <w:t xml:space="preserve">secure </w:t>
      </w:r>
      <w:r w:rsidR="00CD2205">
        <w:rPr>
          <w:rFonts w:cs="TimesNewRoman,Bold"/>
          <w:bCs/>
          <w:spacing w:val="-3"/>
        </w:rPr>
        <w:t xml:space="preserve">all items </w:t>
      </w:r>
      <w:r w:rsidR="00B6769C">
        <w:rPr>
          <w:rFonts w:cs="TimesNewRoman,Bold"/>
          <w:bCs/>
          <w:spacing w:val="-3"/>
        </w:rPr>
        <w:t>from theft, loss, contamination, deterioration, and damage whenever possible</w:t>
      </w:r>
      <w:r w:rsidR="00CD2205">
        <w:rPr>
          <w:rFonts w:cs="TimesNewRoman,Bold"/>
          <w:bCs/>
          <w:spacing w:val="-3"/>
        </w:rPr>
        <w:t xml:space="preserve"> and maintain items for easy retrieval when needed</w:t>
      </w:r>
      <w:r w:rsidR="00B6769C">
        <w:rPr>
          <w:rFonts w:cs="TimesNewRoman,Bold"/>
          <w:bCs/>
          <w:spacing w:val="-3"/>
        </w:rPr>
        <w:t xml:space="preserve">. Items that are </w:t>
      </w:r>
      <w:r w:rsidR="00CD2205">
        <w:rPr>
          <w:rFonts w:cs="TimesNewRoman,Bold"/>
          <w:bCs/>
          <w:spacing w:val="-3"/>
        </w:rPr>
        <w:t xml:space="preserve">no longer needed for investigation and prosecution </w:t>
      </w:r>
      <w:r w:rsidR="00B6769C">
        <w:rPr>
          <w:rFonts w:cs="TimesNewRoman,Bold"/>
          <w:bCs/>
          <w:spacing w:val="-3"/>
        </w:rPr>
        <w:t xml:space="preserve">are </w:t>
      </w:r>
      <w:r w:rsidR="00CD2205">
        <w:rPr>
          <w:rFonts w:cs="TimesNewRoman,Bold"/>
          <w:bCs/>
          <w:spacing w:val="-3"/>
        </w:rPr>
        <w:t xml:space="preserve">the </w:t>
      </w:r>
      <w:r w:rsidR="00B6769C">
        <w:rPr>
          <w:rFonts w:cs="TimesNewRoman,Bold"/>
          <w:bCs/>
          <w:spacing w:val="-3"/>
        </w:rPr>
        <w:t xml:space="preserve">property of the rightful owners and shall be maintained </w:t>
      </w:r>
      <w:r w:rsidR="00CD2205">
        <w:rPr>
          <w:rFonts w:cs="TimesNewRoman,Bold"/>
          <w:bCs/>
          <w:spacing w:val="-3"/>
        </w:rPr>
        <w:t xml:space="preserve">until they can be </w:t>
      </w:r>
      <w:r w:rsidR="00B6769C">
        <w:rPr>
          <w:rFonts w:cs="TimesNewRoman,Bold"/>
          <w:bCs/>
          <w:spacing w:val="-3"/>
        </w:rPr>
        <w:t xml:space="preserve">returned or disposed of according to </w:t>
      </w:r>
      <w:r w:rsidR="00CD2205">
        <w:rPr>
          <w:rFonts w:cs="TimesNewRoman,Bold"/>
          <w:bCs/>
          <w:spacing w:val="-3"/>
        </w:rPr>
        <w:t xml:space="preserve">the rightful owners’ expressed desires. </w:t>
      </w:r>
      <w:r w:rsidR="003814C4">
        <w:rPr>
          <w:rFonts w:cs="TimesNewRoman,Bold"/>
          <w:bCs/>
          <w:spacing w:val="-3"/>
        </w:rPr>
        <w:t xml:space="preserve">Items whose rightful owners cannot be located </w:t>
      </w:r>
      <w:r w:rsidR="0068340D">
        <w:rPr>
          <w:rFonts w:cs="TimesNewRoman,Bold"/>
          <w:bCs/>
          <w:spacing w:val="-3"/>
        </w:rPr>
        <w:t>sha</w:t>
      </w:r>
      <w:r w:rsidR="003814C4">
        <w:rPr>
          <w:rFonts w:cs="TimesNewRoman,Bold"/>
          <w:bCs/>
          <w:spacing w:val="-3"/>
        </w:rPr>
        <w:t>ll be lawfully disposed of, including</w:t>
      </w:r>
      <w:r w:rsidR="00FF2A20">
        <w:rPr>
          <w:rFonts w:cs="TimesNewRoman,Bold"/>
          <w:bCs/>
          <w:spacing w:val="-3"/>
        </w:rPr>
        <w:t xml:space="preserve"> donation, transition to [</w:t>
      </w:r>
      <w:r w:rsidR="00FF2A20" w:rsidRPr="00FF2A20">
        <w:rPr>
          <w:rFonts w:cs="TimesNewRoman,Bold"/>
          <w:bCs/>
          <w:i/>
          <w:iCs/>
          <w:spacing w:val="-3"/>
        </w:rPr>
        <w:t>agency name</w:t>
      </w:r>
      <w:r w:rsidR="00FF2A20">
        <w:rPr>
          <w:rFonts w:cs="TimesNewRoman,Bold"/>
          <w:bCs/>
          <w:spacing w:val="-3"/>
        </w:rPr>
        <w:t>] use,</w:t>
      </w:r>
      <w:r w:rsidR="003814C4">
        <w:rPr>
          <w:rFonts w:cs="TimesNewRoman,Bold"/>
          <w:bCs/>
          <w:spacing w:val="-3"/>
        </w:rPr>
        <w:t xml:space="preserve"> auction, sale, or destruction. </w:t>
      </w:r>
      <w:r w:rsidR="00CD2205">
        <w:rPr>
          <w:rFonts w:cs="TimesNewRoman,Bold"/>
          <w:bCs/>
          <w:spacing w:val="-3"/>
        </w:rPr>
        <w:t>Items that are determined to be contraband shall be destroyed.</w:t>
      </w:r>
    </w:p>
    <w:p w14:paraId="48A96819" w14:textId="336FE287" w:rsidR="00B75F99" w:rsidRPr="008439D2" w:rsidRDefault="005B3BD5" w:rsidP="00FF2A20">
      <w:pPr>
        <w:spacing w:after="120" w:line="252" w:lineRule="auto"/>
        <w:rPr>
          <w:b/>
          <w:bCs/>
          <w:sz w:val="24"/>
          <w:szCs w:val="24"/>
        </w:rPr>
      </w:pPr>
      <w:r>
        <w:rPr>
          <w:b/>
          <w:bCs/>
          <w:sz w:val="24"/>
          <w:szCs w:val="24"/>
        </w:rPr>
        <w:t>DEFINITIONS</w:t>
      </w:r>
    </w:p>
    <w:p w14:paraId="6B646F8F" w14:textId="10D59CD2" w:rsidR="00F86D8F" w:rsidRDefault="00F86D8F" w:rsidP="002326E1">
      <w:pPr>
        <w:spacing w:after="120" w:line="252" w:lineRule="auto"/>
        <w:jc w:val="both"/>
      </w:pPr>
      <w:r w:rsidRPr="006A6D1F">
        <w:rPr>
          <w:b/>
          <w:bCs/>
        </w:rPr>
        <w:t>Chain</w:t>
      </w:r>
      <w:r w:rsidR="00093CD6" w:rsidRPr="006A6D1F">
        <w:rPr>
          <w:b/>
          <w:bCs/>
        </w:rPr>
        <w:t xml:space="preserve"> </w:t>
      </w:r>
      <w:r w:rsidRPr="006A6D1F">
        <w:rPr>
          <w:b/>
          <w:bCs/>
        </w:rPr>
        <w:t>of</w:t>
      </w:r>
      <w:r w:rsidR="00093CD6" w:rsidRPr="006A6D1F">
        <w:rPr>
          <w:b/>
          <w:bCs/>
        </w:rPr>
        <w:t xml:space="preserve"> </w:t>
      </w:r>
      <w:r w:rsidRPr="006A6D1F">
        <w:rPr>
          <w:b/>
          <w:bCs/>
        </w:rPr>
        <w:t>custody</w:t>
      </w:r>
      <w:r>
        <w:t xml:space="preserve"> </w:t>
      </w:r>
      <w:r w:rsidR="00093CD6">
        <w:t>–</w:t>
      </w:r>
      <w:r>
        <w:t xml:space="preserve"> </w:t>
      </w:r>
      <w:r w:rsidR="00093CD6">
        <w:t>a chronological documentation of the handling of evidence</w:t>
      </w:r>
      <w:r w:rsidR="002B2CFF">
        <w:t>. It Involves keeping a detailed log showing who collected, handled, transferred, or analyzed evidence during an</w:t>
      </w:r>
      <w:r w:rsidR="00093CD6">
        <w:t xml:space="preserve"> investigation.</w:t>
      </w:r>
      <w:r w:rsidR="00093CD6">
        <w:rPr>
          <w:rStyle w:val="FootnoteReference"/>
        </w:rPr>
        <w:footnoteReference w:id="5"/>
      </w:r>
    </w:p>
    <w:p w14:paraId="3366B9E7" w14:textId="25BA724B" w:rsidR="00775630" w:rsidRPr="00C011A4" w:rsidRDefault="00775630" w:rsidP="002326E1">
      <w:pPr>
        <w:spacing w:after="120" w:line="252" w:lineRule="auto"/>
        <w:jc w:val="both"/>
      </w:pPr>
      <w:r w:rsidRPr="006A6D1F">
        <w:rPr>
          <w:b/>
          <w:bCs/>
        </w:rPr>
        <w:t>Contraband</w:t>
      </w:r>
      <w:r w:rsidRPr="00C011A4">
        <w:t xml:space="preserve"> – items</w:t>
      </w:r>
      <w:r w:rsidR="00E71EC5">
        <w:t xml:space="preserve"> that</w:t>
      </w:r>
      <w:r w:rsidRPr="00C011A4">
        <w:t xml:space="preserve"> cannot lawfully be in th</w:t>
      </w:r>
      <w:sdt>
        <w:sdtPr>
          <w:id w:val="-1738774048"/>
          <w:docPartObj>
            <w:docPartGallery w:val="Watermarks"/>
          </w:docPartObj>
        </w:sdtPr>
        <w:sdtContent/>
      </w:sdt>
      <w:r w:rsidRPr="00C011A4">
        <w:t xml:space="preserve">e possession of a </w:t>
      </w:r>
      <w:r w:rsidR="00200339">
        <w:t>member of the public</w:t>
      </w:r>
      <w:r w:rsidRPr="00C011A4">
        <w:t>.</w:t>
      </w:r>
    </w:p>
    <w:p w14:paraId="4E9058F5" w14:textId="6600FD4B" w:rsidR="008439D2" w:rsidRPr="00C011A4" w:rsidRDefault="008439D2" w:rsidP="002326E1">
      <w:pPr>
        <w:spacing w:after="120" w:line="252" w:lineRule="auto"/>
        <w:jc w:val="both"/>
      </w:pPr>
      <w:r w:rsidRPr="006A6D1F">
        <w:rPr>
          <w:b/>
          <w:bCs/>
        </w:rPr>
        <w:t>Evidence</w:t>
      </w:r>
      <w:r w:rsidR="007E104C" w:rsidRPr="00C011A4">
        <w:t xml:space="preserve"> – </w:t>
      </w:r>
      <w:r w:rsidR="00CE356D" w:rsidRPr="00C011A4">
        <w:t>items in the possession of [</w:t>
      </w:r>
      <w:r w:rsidR="00CE356D" w:rsidRPr="009B5E1C">
        <w:rPr>
          <w:i/>
          <w:iCs/>
        </w:rPr>
        <w:t>agency name</w:t>
      </w:r>
      <w:r w:rsidR="00CE356D" w:rsidRPr="00C011A4">
        <w:t xml:space="preserve">] </w:t>
      </w:r>
      <w:r w:rsidR="00E71EC5">
        <w:t>that</w:t>
      </w:r>
      <w:r w:rsidR="009B5E1C">
        <w:t xml:space="preserve"> ma</w:t>
      </w:r>
      <w:r w:rsidR="000757E4">
        <w:t>y be used to</w:t>
      </w:r>
      <w:r w:rsidR="009B5E1C">
        <w:t xml:space="preserve"> prove or disprove fact</w:t>
      </w:r>
      <w:r w:rsidR="000757E4">
        <w:t>s</w:t>
      </w:r>
      <w:r w:rsidR="009B5E1C">
        <w:t xml:space="preserve"> </w:t>
      </w:r>
      <w:r w:rsidRPr="00C011A4">
        <w:t>related to</w:t>
      </w:r>
      <w:r w:rsidR="00CE356D" w:rsidRPr="00C011A4">
        <w:t xml:space="preserve"> </w:t>
      </w:r>
      <w:r w:rsidR="007E104C" w:rsidRPr="00C011A4">
        <w:t>matter</w:t>
      </w:r>
      <w:r w:rsidR="00CE356D" w:rsidRPr="00C011A4">
        <w:t>s</w:t>
      </w:r>
      <w:r w:rsidR="007E104C" w:rsidRPr="00C011A4">
        <w:t xml:space="preserve"> that </w:t>
      </w:r>
      <w:r w:rsidR="00CE356D" w:rsidRPr="00C011A4">
        <w:t>are</w:t>
      </w:r>
      <w:r w:rsidR="007E104C" w:rsidRPr="00C011A4">
        <w:t xml:space="preserve"> being investigated</w:t>
      </w:r>
      <w:r w:rsidR="00F5436E">
        <w:t xml:space="preserve">, criminal </w:t>
      </w:r>
      <w:r w:rsidRPr="00C011A4">
        <w:t>charge</w:t>
      </w:r>
      <w:r w:rsidR="00CE356D" w:rsidRPr="00C011A4">
        <w:t>s</w:t>
      </w:r>
      <w:r w:rsidRPr="00C011A4">
        <w:t xml:space="preserve"> that ha</w:t>
      </w:r>
      <w:r w:rsidR="00CE356D" w:rsidRPr="00C011A4">
        <w:t>ve</w:t>
      </w:r>
      <w:r w:rsidRPr="00C011A4">
        <w:t xml:space="preserve"> been filed</w:t>
      </w:r>
      <w:r w:rsidR="00F5436E">
        <w:t>, or cases pending prosecution</w:t>
      </w:r>
      <w:r w:rsidRPr="00C011A4">
        <w:t>.</w:t>
      </w:r>
    </w:p>
    <w:p w14:paraId="429119E7" w14:textId="50DA234D" w:rsidR="00CE356D" w:rsidRPr="00C011A4" w:rsidRDefault="00CE356D" w:rsidP="002326E1">
      <w:pPr>
        <w:spacing w:after="120" w:line="252" w:lineRule="auto"/>
        <w:jc w:val="both"/>
        <w:rPr>
          <w:rFonts w:cstheme="minorHAnsi"/>
        </w:rPr>
      </w:pPr>
      <w:bookmarkStart w:id="4" w:name="_Hlk133248457"/>
      <w:r w:rsidRPr="006A6D1F">
        <w:rPr>
          <w:b/>
          <w:bCs/>
        </w:rPr>
        <w:t>Property</w:t>
      </w:r>
      <w:r w:rsidRPr="00C011A4">
        <w:t xml:space="preserve"> – items in the possession of [</w:t>
      </w:r>
      <w:r w:rsidRPr="00C011A4">
        <w:rPr>
          <w:i/>
          <w:iCs/>
        </w:rPr>
        <w:t>agency name</w:t>
      </w:r>
      <w:r w:rsidRPr="00C011A4">
        <w:t>]</w:t>
      </w:r>
      <w:r w:rsidR="000455C9" w:rsidRPr="00C011A4">
        <w:t xml:space="preserve">, </w:t>
      </w:r>
      <w:bookmarkStart w:id="5" w:name="_Hlk134000887"/>
      <w:r w:rsidR="000455C9" w:rsidRPr="00C011A4">
        <w:t>including those initially submitted as evidence</w:t>
      </w:r>
      <w:bookmarkEnd w:id="5"/>
      <w:r w:rsidR="000455C9" w:rsidRPr="00C011A4">
        <w:t xml:space="preserve">, </w:t>
      </w:r>
      <w:r w:rsidR="00E71EC5">
        <w:t>that</w:t>
      </w:r>
      <w:r w:rsidR="000455C9" w:rsidRPr="00C011A4">
        <w:t xml:space="preserve"> are not </w:t>
      </w:r>
      <w:r w:rsidR="000455C9" w:rsidRPr="00C011A4">
        <w:rPr>
          <w:rFonts w:cstheme="minorHAnsi"/>
        </w:rPr>
        <w:t xml:space="preserve">connected with any </w:t>
      </w:r>
      <w:r w:rsidR="001D7AFF">
        <w:rPr>
          <w:rFonts w:cstheme="minorHAnsi"/>
        </w:rPr>
        <w:t>matters that are being investigated</w:t>
      </w:r>
      <w:r w:rsidR="002B2CFF">
        <w:rPr>
          <w:rFonts w:cstheme="minorHAnsi"/>
        </w:rPr>
        <w:t>, criminal</w:t>
      </w:r>
      <w:r w:rsidR="001D7AFF">
        <w:rPr>
          <w:rFonts w:cstheme="minorHAnsi"/>
        </w:rPr>
        <w:t xml:space="preserve"> charges that have been filed</w:t>
      </w:r>
      <w:r w:rsidR="002B2CFF">
        <w:rPr>
          <w:rFonts w:cstheme="minorHAnsi"/>
        </w:rPr>
        <w:t>, or cases pending prosecution</w:t>
      </w:r>
      <w:r w:rsidR="000455C9" w:rsidRPr="00C011A4">
        <w:rPr>
          <w:rFonts w:cstheme="minorHAnsi"/>
        </w:rPr>
        <w:t>.</w:t>
      </w:r>
    </w:p>
    <w:bookmarkEnd w:id="4"/>
    <w:p w14:paraId="63734C9B" w14:textId="569885BB" w:rsidR="000455C9" w:rsidRPr="001D7AFF" w:rsidRDefault="00CB535C">
      <w:pPr>
        <w:pStyle w:val="ListParagraph"/>
        <w:numPr>
          <w:ilvl w:val="0"/>
          <w:numId w:val="10"/>
        </w:numPr>
        <w:spacing w:after="120" w:line="252" w:lineRule="auto"/>
        <w:jc w:val="both"/>
        <w:rPr>
          <w:rFonts w:asciiTheme="minorHAnsi" w:hAnsiTheme="minorHAnsi" w:cstheme="minorHAnsi"/>
          <w:sz w:val="22"/>
          <w:szCs w:val="22"/>
        </w:rPr>
      </w:pPr>
      <w:r w:rsidRPr="006A6D1F">
        <w:rPr>
          <w:rFonts w:asciiTheme="minorHAnsi" w:hAnsiTheme="minorHAnsi" w:cstheme="minorHAnsi"/>
          <w:b/>
          <w:bCs/>
          <w:sz w:val="22"/>
          <w:szCs w:val="22"/>
        </w:rPr>
        <w:t>Found Property</w:t>
      </w:r>
      <w:r w:rsidRPr="001D7AFF">
        <w:rPr>
          <w:rFonts w:asciiTheme="minorHAnsi" w:hAnsiTheme="minorHAnsi" w:cstheme="minorHAnsi"/>
          <w:sz w:val="22"/>
          <w:szCs w:val="22"/>
        </w:rPr>
        <w:t xml:space="preserve"> – items whose </w:t>
      </w:r>
      <w:r w:rsidR="00CE356D" w:rsidRPr="001D7AFF">
        <w:rPr>
          <w:rFonts w:asciiTheme="minorHAnsi" w:hAnsiTheme="minorHAnsi" w:cstheme="minorHAnsi"/>
          <w:sz w:val="22"/>
          <w:szCs w:val="22"/>
        </w:rPr>
        <w:t>rightful owner</w:t>
      </w:r>
      <w:r w:rsidR="00200339">
        <w:rPr>
          <w:rFonts w:asciiTheme="minorHAnsi" w:hAnsiTheme="minorHAnsi" w:cstheme="minorHAnsi"/>
          <w:sz w:val="22"/>
          <w:szCs w:val="22"/>
        </w:rPr>
        <w:t>(</w:t>
      </w:r>
      <w:r w:rsidR="00CE356D" w:rsidRPr="001D7AFF">
        <w:rPr>
          <w:rFonts w:asciiTheme="minorHAnsi" w:hAnsiTheme="minorHAnsi" w:cstheme="minorHAnsi"/>
          <w:sz w:val="22"/>
          <w:szCs w:val="22"/>
        </w:rPr>
        <w:t>s</w:t>
      </w:r>
      <w:r w:rsidR="00200339">
        <w:rPr>
          <w:rFonts w:asciiTheme="minorHAnsi" w:hAnsiTheme="minorHAnsi" w:cstheme="minorHAnsi"/>
          <w:sz w:val="22"/>
          <w:szCs w:val="22"/>
        </w:rPr>
        <w:t>)</w:t>
      </w:r>
      <w:r w:rsidR="00CE356D" w:rsidRPr="001D7AFF">
        <w:rPr>
          <w:rFonts w:asciiTheme="minorHAnsi" w:hAnsiTheme="minorHAnsi" w:cstheme="minorHAnsi"/>
          <w:sz w:val="22"/>
          <w:szCs w:val="22"/>
        </w:rPr>
        <w:t xml:space="preserve"> cannot be determined.</w:t>
      </w:r>
    </w:p>
    <w:p w14:paraId="535BDDC8" w14:textId="1DA97C00" w:rsidR="00C6485A" w:rsidRPr="001D7AFF" w:rsidRDefault="009A0CEE">
      <w:pPr>
        <w:pStyle w:val="ListParagraph"/>
        <w:numPr>
          <w:ilvl w:val="0"/>
          <w:numId w:val="10"/>
        </w:numPr>
        <w:spacing w:after="120" w:line="252" w:lineRule="auto"/>
        <w:jc w:val="both"/>
        <w:rPr>
          <w:rFonts w:asciiTheme="minorHAnsi" w:hAnsiTheme="minorHAnsi" w:cstheme="minorHAnsi"/>
          <w:sz w:val="22"/>
          <w:szCs w:val="22"/>
        </w:rPr>
      </w:pPr>
      <w:r w:rsidRPr="006A6D1F">
        <w:rPr>
          <w:rFonts w:asciiTheme="minorHAnsi" w:hAnsiTheme="minorHAnsi" w:cstheme="minorHAnsi"/>
          <w:b/>
          <w:bCs/>
          <w:sz w:val="22"/>
          <w:szCs w:val="22"/>
        </w:rPr>
        <w:t>Release</w:t>
      </w:r>
      <w:r w:rsidR="00293B93" w:rsidRPr="006A6D1F">
        <w:rPr>
          <w:rFonts w:asciiTheme="minorHAnsi" w:hAnsiTheme="minorHAnsi" w:cstheme="minorHAnsi"/>
          <w:b/>
          <w:bCs/>
          <w:sz w:val="22"/>
          <w:szCs w:val="22"/>
        </w:rPr>
        <w:t>-</w:t>
      </w:r>
      <w:r w:rsidRPr="006A6D1F">
        <w:rPr>
          <w:rFonts w:asciiTheme="minorHAnsi" w:hAnsiTheme="minorHAnsi" w:cstheme="minorHAnsi"/>
          <w:b/>
          <w:bCs/>
          <w:sz w:val="22"/>
          <w:szCs w:val="22"/>
        </w:rPr>
        <w:t>Ready</w:t>
      </w:r>
      <w:r w:rsidR="00C6485A" w:rsidRPr="006A6D1F">
        <w:rPr>
          <w:rFonts w:asciiTheme="minorHAnsi" w:hAnsiTheme="minorHAnsi" w:cstheme="minorHAnsi"/>
          <w:b/>
          <w:bCs/>
          <w:sz w:val="22"/>
          <w:szCs w:val="22"/>
        </w:rPr>
        <w:t xml:space="preserve"> Property</w:t>
      </w:r>
      <w:r w:rsidR="00C6485A" w:rsidRPr="001D7AFF">
        <w:rPr>
          <w:rFonts w:asciiTheme="minorHAnsi" w:hAnsiTheme="minorHAnsi" w:cstheme="minorHAnsi"/>
          <w:sz w:val="22"/>
          <w:szCs w:val="22"/>
        </w:rPr>
        <w:t xml:space="preserve"> </w:t>
      </w:r>
      <w:r w:rsidRPr="001D7AFF">
        <w:rPr>
          <w:rFonts w:asciiTheme="minorHAnsi" w:hAnsiTheme="minorHAnsi" w:cstheme="minorHAnsi"/>
          <w:sz w:val="22"/>
          <w:szCs w:val="22"/>
        </w:rPr>
        <w:t>–</w:t>
      </w:r>
      <w:r w:rsidR="00C6485A" w:rsidRPr="001D7AFF">
        <w:rPr>
          <w:rFonts w:asciiTheme="minorHAnsi" w:hAnsiTheme="minorHAnsi" w:cstheme="minorHAnsi"/>
          <w:sz w:val="22"/>
          <w:szCs w:val="22"/>
        </w:rPr>
        <w:t xml:space="preserve"> </w:t>
      </w:r>
      <w:r w:rsidRPr="001D7AFF">
        <w:rPr>
          <w:rFonts w:asciiTheme="minorHAnsi" w:hAnsiTheme="minorHAnsi" w:cstheme="minorHAnsi"/>
          <w:sz w:val="22"/>
          <w:szCs w:val="22"/>
        </w:rPr>
        <w:t xml:space="preserve">items that </w:t>
      </w:r>
      <w:r w:rsidR="00E74BDC" w:rsidRPr="001D7AFF">
        <w:rPr>
          <w:rFonts w:asciiTheme="minorHAnsi" w:hAnsiTheme="minorHAnsi" w:cstheme="minorHAnsi"/>
          <w:sz w:val="22"/>
          <w:szCs w:val="22"/>
        </w:rPr>
        <w:t xml:space="preserve">are </w:t>
      </w:r>
      <w:r w:rsidRPr="001D7AFF">
        <w:rPr>
          <w:rFonts w:asciiTheme="minorHAnsi" w:hAnsiTheme="minorHAnsi" w:cstheme="minorHAnsi"/>
          <w:sz w:val="22"/>
          <w:szCs w:val="22"/>
        </w:rPr>
        <w:t>no</w:t>
      </w:r>
      <w:r w:rsidR="00E74BDC" w:rsidRPr="001D7AFF">
        <w:rPr>
          <w:rFonts w:asciiTheme="minorHAnsi" w:hAnsiTheme="minorHAnsi" w:cstheme="minorHAnsi"/>
          <w:sz w:val="22"/>
          <w:szCs w:val="22"/>
        </w:rPr>
        <w:t xml:space="preserve">t subject to any legal process or do not </w:t>
      </w:r>
      <w:r w:rsidRPr="001D7AFF">
        <w:rPr>
          <w:rFonts w:asciiTheme="minorHAnsi" w:hAnsiTheme="minorHAnsi" w:cstheme="minorHAnsi"/>
          <w:sz w:val="22"/>
          <w:szCs w:val="22"/>
        </w:rPr>
        <w:t>require maintenance by [</w:t>
      </w:r>
      <w:r w:rsidRPr="001D7AFF">
        <w:rPr>
          <w:rFonts w:asciiTheme="minorHAnsi" w:hAnsiTheme="minorHAnsi" w:cstheme="minorHAnsi"/>
          <w:i/>
          <w:iCs/>
          <w:sz w:val="22"/>
          <w:szCs w:val="22"/>
        </w:rPr>
        <w:t>agency name</w:t>
      </w:r>
      <w:r w:rsidRPr="001D7AFF">
        <w:rPr>
          <w:rFonts w:asciiTheme="minorHAnsi" w:hAnsiTheme="minorHAnsi" w:cstheme="minorHAnsi"/>
          <w:sz w:val="22"/>
          <w:szCs w:val="22"/>
        </w:rPr>
        <w:t>].</w:t>
      </w:r>
    </w:p>
    <w:p w14:paraId="47A29687" w14:textId="38B491BD" w:rsidR="000455C9" w:rsidRPr="001D7AFF" w:rsidRDefault="00CB535C">
      <w:pPr>
        <w:pStyle w:val="ListParagraph"/>
        <w:numPr>
          <w:ilvl w:val="0"/>
          <w:numId w:val="10"/>
        </w:numPr>
        <w:spacing w:after="120" w:line="252" w:lineRule="auto"/>
        <w:jc w:val="both"/>
        <w:rPr>
          <w:rFonts w:asciiTheme="minorHAnsi" w:hAnsiTheme="minorHAnsi" w:cstheme="minorHAnsi"/>
          <w:sz w:val="22"/>
          <w:szCs w:val="22"/>
        </w:rPr>
      </w:pPr>
      <w:r w:rsidRPr="006A6D1F">
        <w:rPr>
          <w:rFonts w:asciiTheme="minorHAnsi" w:hAnsiTheme="minorHAnsi" w:cstheme="minorHAnsi"/>
          <w:b/>
          <w:bCs/>
          <w:sz w:val="22"/>
          <w:szCs w:val="22"/>
        </w:rPr>
        <w:t>Safekeeping Property</w:t>
      </w:r>
      <w:r w:rsidRPr="001D7AFF">
        <w:rPr>
          <w:rFonts w:asciiTheme="minorHAnsi" w:hAnsiTheme="minorHAnsi" w:cstheme="minorHAnsi"/>
          <w:sz w:val="22"/>
          <w:szCs w:val="22"/>
        </w:rPr>
        <w:t xml:space="preserve"> – items </w:t>
      </w:r>
      <w:r w:rsidR="002F20C8">
        <w:rPr>
          <w:rFonts w:asciiTheme="minorHAnsi" w:hAnsiTheme="minorHAnsi" w:cstheme="minorHAnsi"/>
          <w:sz w:val="22"/>
          <w:szCs w:val="22"/>
        </w:rPr>
        <w:t xml:space="preserve">that are temporarily </w:t>
      </w:r>
      <w:r w:rsidR="000455C9" w:rsidRPr="001D7AFF">
        <w:rPr>
          <w:rFonts w:asciiTheme="minorHAnsi" w:hAnsiTheme="minorHAnsi" w:cstheme="minorHAnsi"/>
          <w:sz w:val="22"/>
          <w:szCs w:val="22"/>
        </w:rPr>
        <w:t xml:space="preserve">held </w:t>
      </w:r>
      <w:r w:rsidR="002F20C8">
        <w:rPr>
          <w:rFonts w:asciiTheme="minorHAnsi" w:hAnsiTheme="minorHAnsi" w:cstheme="minorHAnsi"/>
          <w:sz w:val="22"/>
          <w:szCs w:val="22"/>
        </w:rPr>
        <w:t>by [</w:t>
      </w:r>
      <w:r w:rsidR="002F20C8" w:rsidRPr="002F20C8">
        <w:rPr>
          <w:rFonts w:asciiTheme="minorHAnsi" w:hAnsiTheme="minorHAnsi" w:cstheme="minorHAnsi"/>
          <w:i/>
          <w:iCs/>
          <w:sz w:val="22"/>
          <w:szCs w:val="22"/>
        </w:rPr>
        <w:t>agency name</w:t>
      </w:r>
      <w:r w:rsidR="002F20C8">
        <w:rPr>
          <w:rFonts w:asciiTheme="minorHAnsi" w:hAnsiTheme="minorHAnsi" w:cstheme="minorHAnsi"/>
          <w:sz w:val="22"/>
          <w:szCs w:val="22"/>
        </w:rPr>
        <w:t xml:space="preserve">] </w:t>
      </w:r>
      <w:r w:rsidRPr="001D7AFF">
        <w:rPr>
          <w:rFonts w:asciiTheme="minorHAnsi" w:hAnsiTheme="minorHAnsi" w:cstheme="minorHAnsi"/>
          <w:sz w:val="22"/>
          <w:szCs w:val="22"/>
        </w:rPr>
        <w:t>on behalf of the rightful owner</w:t>
      </w:r>
      <w:r w:rsidR="000455C9" w:rsidRPr="001D7AFF">
        <w:rPr>
          <w:rFonts w:asciiTheme="minorHAnsi" w:hAnsiTheme="minorHAnsi" w:cstheme="minorHAnsi"/>
          <w:sz w:val="22"/>
          <w:szCs w:val="22"/>
        </w:rPr>
        <w:t>s</w:t>
      </w:r>
      <w:r w:rsidR="002F20C8">
        <w:rPr>
          <w:rFonts w:asciiTheme="minorHAnsi" w:hAnsiTheme="minorHAnsi" w:cstheme="minorHAnsi"/>
          <w:sz w:val="22"/>
          <w:szCs w:val="22"/>
        </w:rPr>
        <w:t xml:space="preserve"> as the </w:t>
      </w:r>
      <w:r w:rsidRPr="001D7AFF">
        <w:rPr>
          <w:rFonts w:asciiTheme="minorHAnsi" w:hAnsiTheme="minorHAnsi" w:cstheme="minorHAnsi"/>
          <w:sz w:val="22"/>
          <w:szCs w:val="22"/>
        </w:rPr>
        <w:t>result of arrest</w:t>
      </w:r>
      <w:r w:rsidR="00293B93" w:rsidRPr="001D7AFF">
        <w:rPr>
          <w:rFonts w:asciiTheme="minorHAnsi" w:hAnsiTheme="minorHAnsi" w:cstheme="minorHAnsi"/>
          <w:sz w:val="22"/>
          <w:szCs w:val="22"/>
        </w:rPr>
        <w:t>s</w:t>
      </w:r>
      <w:r w:rsidRPr="001D7AFF">
        <w:rPr>
          <w:rFonts w:asciiTheme="minorHAnsi" w:hAnsiTheme="minorHAnsi" w:cstheme="minorHAnsi"/>
          <w:sz w:val="22"/>
          <w:szCs w:val="22"/>
        </w:rPr>
        <w:t>, psychiatric evaluation</w:t>
      </w:r>
      <w:r w:rsidR="00293B93" w:rsidRPr="001D7AFF">
        <w:rPr>
          <w:rFonts w:asciiTheme="minorHAnsi" w:hAnsiTheme="minorHAnsi" w:cstheme="minorHAnsi"/>
          <w:sz w:val="22"/>
          <w:szCs w:val="22"/>
        </w:rPr>
        <w:t>s</w:t>
      </w:r>
      <w:r w:rsidRPr="001D7AFF">
        <w:rPr>
          <w:rFonts w:asciiTheme="minorHAnsi" w:hAnsiTheme="minorHAnsi" w:cstheme="minorHAnsi"/>
          <w:sz w:val="22"/>
          <w:szCs w:val="22"/>
        </w:rPr>
        <w:t>, or other event</w:t>
      </w:r>
      <w:r w:rsidR="00293B93" w:rsidRPr="001D7AFF">
        <w:rPr>
          <w:rFonts w:asciiTheme="minorHAnsi" w:hAnsiTheme="minorHAnsi" w:cstheme="minorHAnsi"/>
          <w:sz w:val="22"/>
          <w:szCs w:val="22"/>
        </w:rPr>
        <w:t>s</w:t>
      </w:r>
      <w:r w:rsidR="009B5E1C" w:rsidRPr="001D7AFF">
        <w:rPr>
          <w:rFonts w:asciiTheme="minorHAnsi" w:hAnsiTheme="minorHAnsi" w:cstheme="minorHAnsi"/>
          <w:sz w:val="22"/>
          <w:szCs w:val="22"/>
        </w:rPr>
        <w:t xml:space="preserve"> involving safety concerns</w:t>
      </w:r>
      <w:r w:rsidRPr="001D7AFF">
        <w:rPr>
          <w:rFonts w:asciiTheme="minorHAnsi" w:hAnsiTheme="minorHAnsi" w:cstheme="minorHAnsi"/>
          <w:sz w:val="22"/>
          <w:szCs w:val="22"/>
        </w:rPr>
        <w:t xml:space="preserve">. </w:t>
      </w:r>
    </w:p>
    <w:p w14:paraId="58241442" w14:textId="16397538" w:rsidR="000455C9" w:rsidRPr="001D7AFF" w:rsidRDefault="00CE356D">
      <w:pPr>
        <w:pStyle w:val="ListParagraph"/>
        <w:numPr>
          <w:ilvl w:val="0"/>
          <w:numId w:val="10"/>
        </w:numPr>
        <w:spacing w:after="120" w:line="252" w:lineRule="auto"/>
        <w:jc w:val="both"/>
        <w:rPr>
          <w:rFonts w:asciiTheme="minorHAnsi" w:hAnsiTheme="minorHAnsi" w:cstheme="minorHAnsi"/>
          <w:sz w:val="22"/>
          <w:szCs w:val="22"/>
        </w:rPr>
      </w:pPr>
      <w:r w:rsidRPr="006A6D1F">
        <w:rPr>
          <w:rFonts w:asciiTheme="minorHAnsi" w:hAnsiTheme="minorHAnsi" w:cstheme="minorHAnsi"/>
          <w:b/>
          <w:bCs/>
          <w:sz w:val="22"/>
          <w:szCs w:val="22"/>
        </w:rPr>
        <w:lastRenderedPageBreak/>
        <w:t>Seized Property</w:t>
      </w:r>
      <w:r w:rsidRPr="001D7AFF">
        <w:rPr>
          <w:rFonts w:asciiTheme="minorHAnsi" w:hAnsiTheme="minorHAnsi" w:cstheme="minorHAnsi"/>
          <w:sz w:val="22"/>
          <w:szCs w:val="22"/>
        </w:rPr>
        <w:t xml:space="preserve"> – items where forfeiture </w:t>
      </w:r>
      <w:r w:rsidR="00FF7ADE">
        <w:rPr>
          <w:rFonts w:asciiTheme="minorHAnsi" w:hAnsiTheme="minorHAnsi" w:cstheme="minorHAnsi"/>
          <w:sz w:val="22"/>
          <w:szCs w:val="22"/>
        </w:rPr>
        <w:t>under state or federal legal proceedings</w:t>
      </w:r>
      <w:r w:rsidR="00E74BDC" w:rsidRPr="001D7AFF">
        <w:rPr>
          <w:rFonts w:asciiTheme="minorHAnsi" w:hAnsiTheme="minorHAnsi" w:cstheme="minorHAnsi"/>
          <w:sz w:val="22"/>
          <w:szCs w:val="22"/>
        </w:rPr>
        <w:t xml:space="preserve"> [</w:t>
      </w:r>
      <w:r w:rsidR="00E74BDC" w:rsidRPr="001D7AFF">
        <w:rPr>
          <w:rFonts w:asciiTheme="minorHAnsi" w:hAnsiTheme="minorHAnsi" w:cstheme="minorHAnsi"/>
          <w:i/>
          <w:iCs/>
          <w:sz w:val="22"/>
          <w:szCs w:val="22"/>
        </w:rPr>
        <w:t>statutory citation/s</w:t>
      </w:r>
      <w:r w:rsidR="00E74BDC" w:rsidRPr="001D7AFF">
        <w:rPr>
          <w:rFonts w:asciiTheme="minorHAnsi" w:hAnsiTheme="minorHAnsi" w:cstheme="minorHAnsi"/>
          <w:sz w:val="22"/>
          <w:szCs w:val="22"/>
        </w:rPr>
        <w:t>]</w:t>
      </w:r>
      <w:r w:rsidRPr="001D7AFF">
        <w:rPr>
          <w:rFonts w:asciiTheme="minorHAnsi" w:hAnsiTheme="minorHAnsi" w:cstheme="minorHAnsi"/>
          <w:sz w:val="22"/>
          <w:szCs w:val="22"/>
        </w:rPr>
        <w:t xml:space="preserve"> is being pursued </w:t>
      </w:r>
      <w:r w:rsidR="00E74BDC" w:rsidRPr="001D7AFF">
        <w:rPr>
          <w:rFonts w:asciiTheme="minorHAnsi" w:hAnsiTheme="minorHAnsi" w:cstheme="minorHAnsi"/>
          <w:sz w:val="22"/>
          <w:szCs w:val="22"/>
        </w:rPr>
        <w:t>by [</w:t>
      </w:r>
      <w:r w:rsidR="00E74BDC" w:rsidRPr="001D7AFF">
        <w:rPr>
          <w:rFonts w:asciiTheme="minorHAnsi" w:hAnsiTheme="minorHAnsi" w:cstheme="minorHAnsi"/>
          <w:i/>
          <w:iCs/>
          <w:sz w:val="22"/>
          <w:szCs w:val="22"/>
        </w:rPr>
        <w:t>agency name</w:t>
      </w:r>
      <w:r w:rsidR="00E74BDC" w:rsidRPr="001D7AFF">
        <w:rPr>
          <w:rFonts w:asciiTheme="minorHAnsi" w:hAnsiTheme="minorHAnsi" w:cstheme="minorHAnsi"/>
          <w:sz w:val="22"/>
          <w:szCs w:val="22"/>
        </w:rPr>
        <w:t>].</w:t>
      </w:r>
    </w:p>
    <w:p w14:paraId="276EC1CA" w14:textId="2F0EDF3E" w:rsidR="006C236F" w:rsidRPr="001D7AFF" w:rsidRDefault="00CB535C">
      <w:pPr>
        <w:pStyle w:val="ListParagraph"/>
        <w:numPr>
          <w:ilvl w:val="0"/>
          <w:numId w:val="10"/>
        </w:numPr>
        <w:spacing w:after="120" w:line="252" w:lineRule="auto"/>
        <w:jc w:val="both"/>
        <w:rPr>
          <w:rFonts w:asciiTheme="minorHAnsi" w:hAnsiTheme="minorHAnsi" w:cstheme="minorHAnsi"/>
          <w:sz w:val="22"/>
          <w:szCs w:val="22"/>
        </w:rPr>
      </w:pPr>
      <w:r w:rsidRPr="006A6D1F">
        <w:rPr>
          <w:rFonts w:asciiTheme="minorHAnsi" w:hAnsiTheme="minorHAnsi" w:cstheme="minorHAnsi"/>
          <w:b/>
          <w:bCs/>
          <w:sz w:val="22"/>
          <w:szCs w:val="22"/>
        </w:rPr>
        <w:t>Surrendered Property</w:t>
      </w:r>
      <w:r w:rsidRPr="001D7AFF">
        <w:rPr>
          <w:rFonts w:asciiTheme="minorHAnsi" w:hAnsiTheme="minorHAnsi" w:cstheme="minorHAnsi"/>
          <w:sz w:val="22"/>
          <w:szCs w:val="22"/>
        </w:rPr>
        <w:t xml:space="preserve"> – items </w:t>
      </w:r>
      <w:r w:rsidR="005D20C5">
        <w:rPr>
          <w:rFonts w:asciiTheme="minorHAnsi" w:hAnsiTheme="minorHAnsi" w:cstheme="minorHAnsi"/>
          <w:sz w:val="22"/>
          <w:szCs w:val="22"/>
        </w:rPr>
        <w:t>for disposal</w:t>
      </w:r>
      <w:r w:rsidRPr="001D7AFF">
        <w:rPr>
          <w:rFonts w:asciiTheme="minorHAnsi" w:hAnsiTheme="minorHAnsi" w:cstheme="minorHAnsi"/>
          <w:sz w:val="22"/>
          <w:szCs w:val="22"/>
        </w:rPr>
        <w:t xml:space="preserve"> </w:t>
      </w:r>
      <w:r w:rsidR="009B5E1C" w:rsidRPr="001D7AFF">
        <w:rPr>
          <w:rFonts w:asciiTheme="minorHAnsi" w:hAnsiTheme="minorHAnsi" w:cstheme="minorHAnsi"/>
          <w:sz w:val="22"/>
          <w:szCs w:val="22"/>
        </w:rPr>
        <w:t>by</w:t>
      </w:r>
      <w:r w:rsidRPr="001D7AFF">
        <w:rPr>
          <w:rFonts w:asciiTheme="minorHAnsi" w:hAnsiTheme="minorHAnsi" w:cstheme="minorHAnsi"/>
          <w:sz w:val="22"/>
          <w:szCs w:val="22"/>
        </w:rPr>
        <w:t xml:space="preserve"> </w:t>
      </w:r>
      <w:r w:rsidR="009B5E1C" w:rsidRPr="001D7AFF">
        <w:rPr>
          <w:rFonts w:asciiTheme="minorHAnsi" w:hAnsiTheme="minorHAnsi" w:cstheme="minorHAnsi"/>
          <w:sz w:val="22"/>
          <w:szCs w:val="22"/>
        </w:rPr>
        <w:t>[</w:t>
      </w:r>
      <w:r w:rsidR="009B5E1C" w:rsidRPr="001D7AFF">
        <w:rPr>
          <w:rFonts w:asciiTheme="minorHAnsi" w:hAnsiTheme="minorHAnsi" w:cstheme="minorHAnsi"/>
          <w:i/>
          <w:iCs/>
          <w:sz w:val="22"/>
          <w:szCs w:val="22"/>
        </w:rPr>
        <w:t>agency name</w:t>
      </w:r>
      <w:r w:rsidR="009B5E1C" w:rsidRPr="001D7AFF">
        <w:rPr>
          <w:rFonts w:asciiTheme="minorHAnsi" w:hAnsiTheme="minorHAnsi" w:cstheme="minorHAnsi"/>
          <w:sz w:val="22"/>
          <w:szCs w:val="22"/>
        </w:rPr>
        <w:t>]</w:t>
      </w:r>
      <w:r w:rsidR="002F20C8">
        <w:rPr>
          <w:rFonts w:asciiTheme="minorHAnsi" w:hAnsiTheme="minorHAnsi" w:cstheme="minorHAnsi"/>
          <w:sz w:val="22"/>
          <w:szCs w:val="22"/>
        </w:rPr>
        <w:t xml:space="preserve"> a</w:t>
      </w:r>
      <w:r w:rsidR="005D20C5">
        <w:rPr>
          <w:rFonts w:asciiTheme="minorHAnsi" w:hAnsiTheme="minorHAnsi" w:cstheme="minorHAnsi"/>
          <w:sz w:val="22"/>
          <w:szCs w:val="22"/>
        </w:rPr>
        <w:t xml:space="preserve">t </w:t>
      </w:r>
      <w:r w:rsidR="002F20C8" w:rsidRPr="001D7AFF">
        <w:rPr>
          <w:rFonts w:asciiTheme="minorHAnsi" w:hAnsiTheme="minorHAnsi" w:cstheme="minorHAnsi"/>
          <w:sz w:val="22"/>
          <w:szCs w:val="22"/>
        </w:rPr>
        <w:t>the rightful owner</w:t>
      </w:r>
      <w:r w:rsidR="00F86D8F">
        <w:rPr>
          <w:rFonts w:asciiTheme="minorHAnsi" w:hAnsiTheme="minorHAnsi" w:cstheme="minorHAnsi"/>
          <w:sz w:val="22"/>
          <w:szCs w:val="22"/>
        </w:rPr>
        <w:t>(</w:t>
      </w:r>
      <w:r w:rsidR="002F20C8" w:rsidRPr="001D7AFF">
        <w:rPr>
          <w:rFonts w:asciiTheme="minorHAnsi" w:hAnsiTheme="minorHAnsi" w:cstheme="minorHAnsi"/>
          <w:sz w:val="22"/>
          <w:szCs w:val="22"/>
        </w:rPr>
        <w:t>s</w:t>
      </w:r>
      <w:r w:rsidR="00F86D8F">
        <w:rPr>
          <w:rFonts w:asciiTheme="minorHAnsi" w:hAnsiTheme="minorHAnsi" w:cstheme="minorHAnsi"/>
          <w:sz w:val="22"/>
          <w:szCs w:val="22"/>
        </w:rPr>
        <w:t>)</w:t>
      </w:r>
      <w:r w:rsidR="00CD4F4F">
        <w:rPr>
          <w:rFonts w:asciiTheme="minorHAnsi" w:hAnsiTheme="minorHAnsi" w:cstheme="minorHAnsi"/>
          <w:sz w:val="22"/>
          <w:szCs w:val="22"/>
        </w:rPr>
        <w:t>’ request</w:t>
      </w:r>
      <w:r w:rsidR="002F20C8">
        <w:rPr>
          <w:rFonts w:asciiTheme="minorHAnsi" w:hAnsiTheme="minorHAnsi" w:cstheme="minorHAnsi"/>
          <w:sz w:val="22"/>
          <w:szCs w:val="22"/>
        </w:rPr>
        <w:t>.</w:t>
      </w:r>
    </w:p>
    <w:p w14:paraId="0F55BA16" w14:textId="129C0632" w:rsidR="006C236F" w:rsidRPr="008206BB" w:rsidRDefault="006C236F" w:rsidP="002326E1">
      <w:pPr>
        <w:spacing w:after="120" w:line="252" w:lineRule="auto"/>
        <w:jc w:val="both"/>
        <w:rPr>
          <w:rFonts w:cstheme="minorHAnsi"/>
        </w:rPr>
      </w:pPr>
      <w:r w:rsidRPr="006A6D1F">
        <w:rPr>
          <w:b/>
          <w:bCs/>
        </w:rPr>
        <w:t xml:space="preserve">Rightful </w:t>
      </w:r>
      <w:r w:rsidRPr="006A6D1F">
        <w:rPr>
          <w:rFonts w:cstheme="minorHAnsi"/>
          <w:b/>
          <w:bCs/>
        </w:rPr>
        <w:t>Owner</w:t>
      </w:r>
      <w:r w:rsidRPr="008206BB">
        <w:rPr>
          <w:rFonts w:cstheme="minorHAnsi"/>
        </w:rPr>
        <w:t xml:space="preserve"> – person determined to have a just or legally established claim to items in the possession of [</w:t>
      </w:r>
      <w:r w:rsidRPr="008206BB">
        <w:rPr>
          <w:rFonts w:cstheme="minorHAnsi"/>
          <w:i/>
          <w:iCs/>
        </w:rPr>
        <w:t>agency name</w:t>
      </w:r>
      <w:r w:rsidRPr="008206BB">
        <w:rPr>
          <w:rFonts w:cstheme="minorHAnsi"/>
        </w:rPr>
        <w:t>].</w:t>
      </w:r>
      <w:r w:rsidRPr="008206BB">
        <w:rPr>
          <w:rStyle w:val="FootnoteReference"/>
          <w:rFonts w:cstheme="minorHAnsi"/>
        </w:rPr>
        <w:footnoteReference w:id="6"/>
      </w:r>
    </w:p>
    <w:p w14:paraId="304E3B0A" w14:textId="25C6A6A3" w:rsidR="003F63AF" w:rsidRPr="003F63AF" w:rsidRDefault="003F63AF" w:rsidP="002326E1">
      <w:pPr>
        <w:spacing w:after="120" w:line="252" w:lineRule="auto"/>
        <w:jc w:val="both"/>
        <w:rPr>
          <w:rFonts w:cstheme="minorHAnsi"/>
        </w:rPr>
      </w:pPr>
      <w:r>
        <w:rPr>
          <w:rFonts w:cstheme="minorHAnsi"/>
          <w:b/>
          <w:bCs/>
        </w:rPr>
        <w:t>Temporary Storage Location</w:t>
      </w:r>
      <w:r w:rsidR="002326E1">
        <w:rPr>
          <w:rFonts w:cstheme="minorHAnsi"/>
          <w:b/>
          <w:bCs/>
        </w:rPr>
        <w:t>s</w:t>
      </w:r>
      <w:r>
        <w:rPr>
          <w:rFonts w:cstheme="minorHAnsi"/>
          <w:b/>
          <w:bCs/>
        </w:rPr>
        <w:t xml:space="preserve"> </w:t>
      </w:r>
      <w:r>
        <w:rPr>
          <w:rFonts w:cstheme="minorHAnsi"/>
        </w:rPr>
        <w:t xml:space="preserve">– </w:t>
      </w:r>
      <w:r w:rsidR="00F20658">
        <w:rPr>
          <w:rFonts w:cstheme="minorHAnsi"/>
        </w:rPr>
        <w:t>areas designated by [</w:t>
      </w:r>
      <w:r w:rsidR="00F20658" w:rsidRPr="00F20658">
        <w:rPr>
          <w:rFonts w:cstheme="minorHAnsi"/>
          <w:i/>
          <w:iCs/>
        </w:rPr>
        <w:t>agency name</w:t>
      </w:r>
      <w:r w:rsidR="00F20658">
        <w:rPr>
          <w:rFonts w:cstheme="minorHAnsi"/>
        </w:rPr>
        <w:t xml:space="preserve">] for the submission of evidence and property items to facilitate personnel </w:t>
      </w:r>
      <w:r w:rsidR="00ED4290">
        <w:rPr>
          <w:rFonts w:cstheme="minorHAnsi"/>
        </w:rPr>
        <w:t xml:space="preserve">efficiency </w:t>
      </w:r>
      <w:r w:rsidR="00F20658">
        <w:rPr>
          <w:rFonts w:cstheme="minorHAnsi"/>
        </w:rPr>
        <w:t>while maintaining chain of custody standards.</w:t>
      </w:r>
    </w:p>
    <w:p w14:paraId="4352D05B" w14:textId="12786884" w:rsidR="006C74FA" w:rsidRPr="00665968" w:rsidRDefault="006C74FA" w:rsidP="002326E1">
      <w:pPr>
        <w:spacing w:after="120" w:line="252" w:lineRule="auto"/>
        <w:jc w:val="both"/>
        <w:rPr>
          <w:rFonts w:cstheme="minorHAnsi"/>
        </w:rPr>
      </w:pPr>
      <w:r w:rsidRPr="006A6D1F">
        <w:rPr>
          <w:rFonts w:cstheme="minorHAnsi"/>
          <w:b/>
          <w:bCs/>
        </w:rPr>
        <w:t>Victims’ Rights</w:t>
      </w:r>
      <w:r>
        <w:rPr>
          <w:rFonts w:cstheme="minorHAnsi"/>
        </w:rPr>
        <w:t xml:space="preserve"> – language included in </w:t>
      </w:r>
      <w:r>
        <w:t xml:space="preserve">constitutions, statutes, rules, and policies that vary by federal, state, or tribal jurisdiction and define legal responsibilities related to victims of crime, affording them </w:t>
      </w:r>
      <w:r w:rsidRPr="00665968">
        <w:rPr>
          <w:rFonts w:cstheme="minorHAnsi"/>
        </w:rPr>
        <w:t>independent, participatory status in the criminal justice system.</w:t>
      </w:r>
      <w:r w:rsidR="00117EBE" w:rsidRPr="00665968">
        <w:rPr>
          <w:rStyle w:val="FootnoteReference"/>
          <w:rFonts w:cstheme="minorHAnsi"/>
        </w:rPr>
        <w:footnoteReference w:id="7"/>
      </w:r>
      <w:r w:rsidR="009F4308">
        <w:rPr>
          <w:rFonts w:cstheme="minorHAnsi"/>
        </w:rPr>
        <w:t xml:space="preserve"> </w:t>
      </w:r>
    </w:p>
    <w:p w14:paraId="3A2B726A" w14:textId="223223C3" w:rsidR="00665968" w:rsidRPr="00367CF4" w:rsidRDefault="00665968">
      <w:pPr>
        <w:pStyle w:val="ListParagraph"/>
        <w:numPr>
          <w:ilvl w:val="0"/>
          <w:numId w:val="7"/>
        </w:numPr>
        <w:spacing w:after="120" w:line="252" w:lineRule="auto"/>
        <w:jc w:val="both"/>
        <w:rPr>
          <w:rFonts w:asciiTheme="minorHAnsi" w:hAnsiTheme="minorHAnsi" w:cstheme="minorHAnsi"/>
          <w:sz w:val="22"/>
          <w:szCs w:val="22"/>
        </w:rPr>
      </w:pPr>
      <w:bookmarkStart w:id="6" w:name="_Hlk133409306"/>
      <w:r w:rsidRPr="00665968">
        <w:rPr>
          <w:rFonts w:asciiTheme="minorHAnsi" w:hAnsiTheme="minorHAnsi" w:cstheme="minorHAnsi"/>
          <w:sz w:val="22"/>
          <w:szCs w:val="22"/>
        </w:rPr>
        <w:t>[</w:t>
      </w:r>
      <w:r w:rsidR="00E71EC5" w:rsidRPr="00E71EC5">
        <w:rPr>
          <w:rFonts w:asciiTheme="minorHAnsi" w:hAnsiTheme="minorHAnsi" w:cstheme="minorHAnsi"/>
          <w:i/>
          <w:iCs/>
          <w:sz w:val="22"/>
          <w:szCs w:val="22"/>
        </w:rPr>
        <w:t>citation</w:t>
      </w:r>
      <w:r w:rsidR="00E71EC5">
        <w:rPr>
          <w:rFonts w:asciiTheme="minorHAnsi" w:hAnsiTheme="minorHAnsi" w:cstheme="minorHAnsi"/>
          <w:i/>
          <w:iCs/>
          <w:sz w:val="22"/>
          <w:szCs w:val="22"/>
        </w:rPr>
        <w:t>(s)</w:t>
      </w:r>
      <w:r w:rsidR="00E71EC5" w:rsidRPr="00E71EC5">
        <w:rPr>
          <w:rFonts w:asciiTheme="minorHAnsi" w:hAnsiTheme="minorHAnsi" w:cstheme="minorHAnsi"/>
          <w:i/>
          <w:iCs/>
          <w:sz w:val="22"/>
          <w:szCs w:val="22"/>
        </w:rPr>
        <w:t xml:space="preserve"> to</w:t>
      </w:r>
      <w:r w:rsidR="00E71EC5">
        <w:rPr>
          <w:rFonts w:asciiTheme="minorHAnsi" w:hAnsiTheme="minorHAnsi" w:cstheme="minorHAnsi"/>
          <w:sz w:val="22"/>
          <w:szCs w:val="22"/>
        </w:rPr>
        <w:t xml:space="preserve"> </w:t>
      </w:r>
      <w:r w:rsidRPr="00665968">
        <w:rPr>
          <w:rFonts w:asciiTheme="minorHAnsi" w:hAnsiTheme="minorHAnsi" w:cstheme="minorHAnsi"/>
          <w:i/>
          <w:iCs/>
          <w:sz w:val="22"/>
          <w:szCs w:val="22"/>
        </w:rPr>
        <w:t>state victims’ right</w:t>
      </w:r>
      <w:r w:rsidR="00367CF4">
        <w:rPr>
          <w:rFonts w:asciiTheme="minorHAnsi" w:hAnsiTheme="minorHAnsi" w:cstheme="minorHAnsi"/>
          <w:i/>
          <w:iCs/>
          <w:sz w:val="22"/>
          <w:szCs w:val="22"/>
        </w:rPr>
        <w:t>s</w:t>
      </w:r>
      <w:r w:rsidR="00E71EC5">
        <w:rPr>
          <w:rFonts w:asciiTheme="minorHAnsi" w:hAnsiTheme="minorHAnsi" w:cstheme="minorHAnsi"/>
          <w:i/>
          <w:iCs/>
          <w:sz w:val="22"/>
          <w:szCs w:val="22"/>
        </w:rPr>
        <w:t xml:space="preserve"> statutes</w:t>
      </w:r>
      <w:r w:rsidRPr="00665968">
        <w:rPr>
          <w:rFonts w:asciiTheme="minorHAnsi" w:hAnsiTheme="minorHAnsi" w:cstheme="minorHAnsi"/>
          <w:sz w:val="22"/>
          <w:szCs w:val="22"/>
        </w:rPr>
        <w:t>]</w:t>
      </w:r>
      <w:bookmarkEnd w:id="6"/>
    </w:p>
    <w:p w14:paraId="36ED399C" w14:textId="77777777" w:rsidR="009F4308" w:rsidRDefault="009F4308">
      <w:pPr>
        <w:pStyle w:val="ListParagraph"/>
        <w:numPr>
          <w:ilvl w:val="0"/>
          <w:numId w:val="7"/>
        </w:numPr>
        <w:spacing w:after="120" w:line="252" w:lineRule="auto"/>
        <w:jc w:val="both"/>
        <w:rPr>
          <w:rFonts w:asciiTheme="minorHAnsi" w:hAnsiTheme="minorHAnsi" w:cstheme="minorHAnsi"/>
          <w:sz w:val="22"/>
          <w:szCs w:val="22"/>
        </w:rPr>
      </w:pPr>
      <w:r w:rsidRPr="006A6D1F">
        <w:rPr>
          <w:rFonts w:asciiTheme="minorHAnsi" w:hAnsiTheme="minorHAnsi" w:cstheme="minorHAnsi"/>
          <w:b/>
          <w:bCs/>
          <w:sz w:val="22"/>
          <w:szCs w:val="22"/>
        </w:rPr>
        <w:t>Co-victim</w:t>
      </w:r>
      <w:r>
        <w:rPr>
          <w:rFonts w:asciiTheme="minorHAnsi" w:hAnsiTheme="minorHAnsi" w:cstheme="minorHAnsi"/>
          <w:sz w:val="22"/>
          <w:szCs w:val="22"/>
        </w:rPr>
        <w:t xml:space="preserve"> – individual who has lost a loved one to homicide, including family members, other relatives, and friends of the decedent.</w:t>
      </w:r>
      <w:r>
        <w:rPr>
          <w:rStyle w:val="FootnoteReference"/>
          <w:rFonts w:asciiTheme="minorHAnsi" w:hAnsiTheme="minorHAnsi" w:cstheme="minorHAnsi"/>
          <w:sz w:val="22"/>
          <w:szCs w:val="22"/>
        </w:rPr>
        <w:footnoteReference w:id="8"/>
      </w:r>
    </w:p>
    <w:p w14:paraId="45C7E6AB" w14:textId="77777777" w:rsidR="009F4308" w:rsidRDefault="009F4308">
      <w:pPr>
        <w:pStyle w:val="ListParagraph"/>
        <w:numPr>
          <w:ilvl w:val="0"/>
          <w:numId w:val="7"/>
        </w:numPr>
        <w:spacing w:after="120" w:line="252" w:lineRule="auto"/>
        <w:jc w:val="both"/>
        <w:rPr>
          <w:rFonts w:asciiTheme="minorHAnsi" w:hAnsiTheme="minorHAnsi" w:cstheme="minorHAnsi"/>
          <w:sz w:val="22"/>
          <w:szCs w:val="22"/>
        </w:rPr>
      </w:pPr>
      <w:r w:rsidRPr="006A6D1F">
        <w:rPr>
          <w:rFonts w:asciiTheme="minorHAnsi" w:hAnsiTheme="minorHAnsi" w:cstheme="minorHAnsi"/>
          <w:b/>
          <w:bCs/>
          <w:sz w:val="22"/>
          <w:szCs w:val="22"/>
        </w:rPr>
        <w:t>Victim</w:t>
      </w:r>
      <w:r w:rsidRPr="009A0CEE">
        <w:rPr>
          <w:rFonts w:asciiTheme="minorHAnsi" w:hAnsiTheme="minorHAnsi" w:cstheme="minorHAnsi"/>
          <w:sz w:val="22"/>
          <w:szCs w:val="22"/>
        </w:rPr>
        <w:t xml:space="preserve"> – individual who is an</w:t>
      </w:r>
      <w:r>
        <w:rPr>
          <w:rFonts w:asciiTheme="minorHAnsi" w:hAnsiTheme="minorHAnsi" w:cstheme="minorHAnsi"/>
          <w:sz w:val="22"/>
          <w:szCs w:val="22"/>
        </w:rPr>
        <w:t xml:space="preserve"> </w:t>
      </w:r>
      <w:r w:rsidRPr="009A0CEE">
        <w:rPr>
          <w:rFonts w:asciiTheme="minorHAnsi" w:hAnsiTheme="minorHAnsi" w:cstheme="minorHAnsi"/>
          <w:sz w:val="22"/>
          <w:szCs w:val="22"/>
        </w:rPr>
        <w:t>independent participant in the criminal case under federal or state victims’ rights laws or tribal victims’ rights codes, denotes a person’s legal status (unavailable to the general public), and defines the level and extent of participation that the individual is entitled to in the criminal matter</w:t>
      </w:r>
      <w:r>
        <w:rPr>
          <w:rFonts w:asciiTheme="minorHAnsi" w:hAnsiTheme="minorHAnsi" w:cstheme="minorHAnsi"/>
          <w:sz w:val="22"/>
          <w:szCs w:val="22"/>
        </w:rPr>
        <w:t>.</w:t>
      </w:r>
      <w:r>
        <w:rPr>
          <w:rStyle w:val="FootnoteReference"/>
          <w:rFonts w:asciiTheme="minorHAnsi" w:hAnsiTheme="minorHAnsi" w:cstheme="minorHAnsi"/>
          <w:sz w:val="22"/>
          <w:szCs w:val="22"/>
        </w:rPr>
        <w:footnoteReference w:id="9"/>
      </w:r>
    </w:p>
    <w:p w14:paraId="20E91586" w14:textId="77777777" w:rsidR="009F4308" w:rsidRDefault="009F4308">
      <w:pPr>
        <w:pStyle w:val="ListParagraph"/>
        <w:numPr>
          <w:ilvl w:val="0"/>
          <w:numId w:val="7"/>
        </w:numPr>
        <w:spacing w:after="120" w:line="252" w:lineRule="auto"/>
        <w:jc w:val="both"/>
        <w:rPr>
          <w:rFonts w:asciiTheme="minorHAnsi" w:hAnsiTheme="minorHAnsi" w:cstheme="minorHAnsi"/>
          <w:sz w:val="22"/>
          <w:szCs w:val="22"/>
        </w:rPr>
      </w:pPr>
      <w:r>
        <w:rPr>
          <w:rFonts w:asciiTheme="minorHAnsi" w:hAnsiTheme="minorHAnsi" w:cstheme="minorHAnsi"/>
          <w:b/>
          <w:bCs/>
          <w:sz w:val="22"/>
          <w:szCs w:val="22"/>
        </w:rPr>
        <w:t xml:space="preserve">Witness </w:t>
      </w:r>
      <w:r>
        <w:rPr>
          <w:rFonts w:asciiTheme="minorHAnsi" w:hAnsiTheme="minorHAnsi" w:cstheme="minorHAnsi"/>
          <w:sz w:val="22"/>
          <w:szCs w:val="22"/>
        </w:rPr>
        <w:t>– individual who has personal knowledge of information or actions that are relative to the incident being investigated.</w:t>
      </w:r>
      <w:r>
        <w:rPr>
          <w:rStyle w:val="FootnoteReference"/>
          <w:rFonts w:asciiTheme="minorHAnsi" w:hAnsiTheme="minorHAnsi" w:cstheme="minorHAnsi"/>
          <w:sz w:val="22"/>
          <w:szCs w:val="22"/>
        </w:rPr>
        <w:footnoteReference w:id="10"/>
      </w:r>
    </w:p>
    <w:p w14:paraId="4ADFA4A9" w14:textId="04540DE6" w:rsidR="009F4308" w:rsidRDefault="009F4308" w:rsidP="002326E1">
      <w:pPr>
        <w:spacing w:after="120" w:line="252" w:lineRule="auto"/>
        <w:jc w:val="both"/>
        <w:rPr>
          <w:rFonts w:cstheme="minorHAnsi"/>
        </w:rPr>
      </w:pPr>
      <w:r>
        <w:rPr>
          <w:rFonts w:cstheme="minorHAnsi"/>
        </w:rPr>
        <w:t>Witnesses who do not meet the statutory definition of crime victim do not have enforceable victims’ rights. Agency personnel should use available resources, without infringing on defendants’ constitutional rights, to assist witnesses during their interactions with the criminal justice system.</w:t>
      </w:r>
      <w:r>
        <w:rPr>
          <w:rStyle w:val="FootnoteReference"/>
          <w:rFonts w:cstheme="minorHAnsi"/>
        </w:rPr>
        <w:footnoteReference w:id="11"/>
      </w:r>
    </w:p>
    <w:p w14:paraId="3D5E863E" w14:textId="581F3B65" w:rsidR="000C339C" w:rsidRDefault="0071064C" w:rsidP="008D074C">
      <w:pPr>
        <w:spacing w:after="120" w:line="252" w:lineRule="auto"/>
        <w:jc w:val="both"/>
        <w:rPr>
          <w:b/>
          <w:bCs/>
          <w:sz w:val="24"/>
          <w:szCs w:val="24"/>
        </w:rPr>
      </w:pPr>
      <w:r w:rsidRPr="00057718">
        <w:rPr>
          <w:rFonts w:cstheme="minorHAnsi"/>
          <w:noProof/>
        </w:rPr>
        <mc:AlternateContent>
          <mc:Choice Requires="wps">
            <w:drawing>
              <wp:anchor distT="0" distB="0" distL="114300" distR="114300" simplePos="0" relativeHeight="251654144" behindDoc="1" locked="0" layoutInCell="0" allowOverlap="1" wp14:anchorId="5A24FF39" wp14:editId="6BF17207">
                <wp:simplePos x="0" y="0"/>
                <wp:positionH relativeFrom="margin">
                  <wp:align>left</wp:align>
                </wp:positionH>
                <wp:positionV relativeFrom="margin">
                  <wp:posOffset>2830831</wp:posOffset>
                </wp:positionV>
                <wp:extent cx="5865495" cy="2513965"/>
                <wp:effectExtent l="0" t="0" r="0" b="0"/>
                <wp:wrapNone/>
                <wp:docPr id="5948340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0D0C44C" w14:textId="77777777" w:rsidR="00057718" w:rsidRDefault="00057718" w:rsidP="00057718">
                            <w:pPr>
                              <w:jc w:val="center"/>
                              <w:rPr>
                                <w:rFonts w:ascii="Calibri" w:eastAsia="Calibri" w:hAnsi="Calibri" w:cs="Calibri"/>
                                <w:color w:val="C0C0C0"/>
                                <w:kern w:val="0"/>
                                <w:sz w:val="72"/>
                                <w:szCs w:val="72"/>
                                <w14:textFill>
                                  <w14:solidFill>
                                    <w14:srgbClr w14:val="C0C0C0">
                                      <w14:alpha w14:val="50000"/>
                                    </w14:srgbClr>
                                  </w14:solidFill>
                                </w14:textFill>
                                <w14:ligatures w14:val="none"/>
                              </w:rPr>
                            </w:pPr>
                            <w:r>
                              <w:rPr>
                                <w:rFonts w:ascii="Calibri" w:eastAsia="Calibri" w:hAnsi="Calibri" w:cs="Calibri"/>
                                <w:color w:val="C0C0C0"/>
                                <w:sz w:val="72"/>
                                <w:szCs w:val="7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A24FF39" id="_x0000_s1029" type="#_x0000_t202" style="position:absolute;left:0;text-align:left;margin-left:0;margin-top:222.9pt;width:461.85pt;height:197.95pt;rotation:-45;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" o:allowincell="f" filled="f" stroked="f">
                <v:stroke joinstyle="round"/>
                <o:lock v:ext="edit" shapetype="t"/>
                <v:textbox style="mso-fit-shape-to-text:t">
                  <w:txbxContent>
                    <w:p w14:paraId="10D0C44C" w14:textId="77777777" w:rsidR="00057718" w:rsidRDefault="00057718" w:rsidP="00057718">
                      <w:pPr>
                        <w:jc w:val="center"/>
                        <w:rPr>
                          <w:rFonts w:ascii="Calibri" w:eastAsia="Calibri" w:hAnsi="Calibri" w:cs="Calibri"/>
                          <w:color w:val="C0C0C0"/>
                          <w:kern w:val="0"/>
                          <w:sz w:val="72"/>
                          <w:szCs w:val="72"/>
                          <w14:textFill>
                            <w14:solidFill>
                              <w14:srgbClr w14:val="C0C0C0">
                                <w14:alpha w14:val="50000"/>
                              </w14:srgbClr>
                            </w14:solidFill>
                          </w14:textFill>
                          <w14:ligatures w14:val="none"/>
                        </w:rPr>
                      </w:pPr>
                      <w:r>
                        <w:rPr>
                          <w:rFonts w:ascii="Calibri" w:eastAsia="Calibri" w:hAnsi="Calibri" w:cs="Calibri"/>
                          <w:color w:val="C0C0C0"/>
                          <w:sz w:val="72"/>
                          <w:szCs w:val="72"/>
                          <w14:textFill>
                            <w14:solidFill>
                              <w14:srgbClr w14:val="C0C0C0">
                                <w14:alpha w14:val="50000"/>
                              </w14:srgbClr>
                            </w14:solidFill>
                          </w14:textFill>
                        </w:rPr>
                        <w:t>SAMPLE</w:t>
                      </w:r>
                    </w:p>
                  </w:txbxContent>
                </v:textbox>
                <w10:wrap anchorx="margin" anchory="margin"/>
              </v:shape>
            </w:pict>
          </mc:Fallback>
        </mc:AlternateContent>
      </w:r>
      <w:r w:rsidR="008D074C">
        <w:rPr>
          <w:b/>
          <w:bCs/>
          <w:sz w:val="24"/>
          <w:szCs w:val="24"/>
        </w:rPr>
        <w:t>PERSONNEL AND RESPONSIBILITIES</w:t>
      </w:r>
    </w:p>
    <w:p w14:paraId="688D961D" w14:textId="6BF227B8" w:rsidR="001B27CC" w:rsidRPr="00C011A4" w:rsidRDefault="001B27CC" w:rsidP="002326E1">
      <w:pPr>
        <w:spacing w:after="120" w:line="252" w:lineRule="auto"/>
        <w:jc w:val="both"/>
      </w:pPr>
      <w:r w:rsidRPr="00C011A4">
        <w:t>Evidence</w:t>
      </w:r>
      <w:r w:rsidR="00FD55C6">
        <w:t xml:space="preserve"> </w:t>
      </w:r>
      <w:r w:rsidRPr="00C011A4">
        <w:t xml:space="preserve">and Property </w:t>
      </w:r>
      <w:r w:rsidR="00F86D8F">
        <w:t>p</w:t>
      </w:r>
      <w:r w:rsidRPr="00C011A4">
        <w:t>ersonnel</w:t>
      </w:r>
      <w:r w:rsidR="001B084A">
        <w:t xml:space="preserve"> shall satisfactorily complete designated evidence and property management</w:t>
      </w:r>
      <w:r w:rsidR="00F86D8F">
        <w:t xml:space="preserve"> training</w:t>
      </w:r>
      <w:r w:rsidR="001B084A">
        <w:t>.</w:t>
      </w:r>
      <w:r w:rsidR="00FF7ADE">
        <w:t xml:space="preserve"> This includes but is not limited to [</w:t>
      </w:r>
      <w:r w:rsidR="00FF7ADE" w:rsidRPr="00FF7ADE">
        <w:rPr>
          <w:i/>
          <w:iCs/>
        </w:rPr>
        <w:t>course name/s</w:t>
      </w:r>
      <w:r w:rsidR="00FF7ADE">
        <w:t>].</w:t>
      </w:r>
    </w:p>
    <w:p w14:paraId="235486A5" w14:textId="31B6383C" w:rsidR="001B27CC" w:rsidRPr="001B27CC" w:rsidRDefault="001B27CC">
      <w:pPr>
        <w:pStyle w:val="ListParagraph"/>
        <w:numPr>
          <w:ilvl w:val="0"/>
          <w:numId w:val="2"/>
        </w:numPr>
        <w:spacing w:after="120" w:line="252" w:lineRule="auto"/>
        <w:jc w:val="both"/>
        <w:rPr>
          <w:sz w:val="22"/>
          <w:szCs w:val="22"/>
        </w:rPr>
      </w:pPr>
      <w:r w:rsidRPr="003F63AF">
        <w:rPr>
          <w:rFonts w:asciiTheme="minorHAnsi" w:hAnsiTheme="minorHAnsi" w:cstheme="minorHAnsi"/>
          <w:b/>
          <w:bCs/>
          <w:sz w:val="22"/>
          <w:szCs w:val="22"/>
        </w:rPr>
        <w:t>Evidence and Property Manager</w:t>
      </w:r>
      <w:r w:rsidR="00FF7ADE">
        <w:rPr>
          <w:rFonts w:asciiTheme="minorHAnsi" w:hAnsiTheme="minorHAnsi" w:cstheme="minorHAnsi"/>
          <w:sz w:val="22"/>
          <w:szCs w:val="22"/>
        </w:rPr>
        <w:t xml:space="preserve"> </w:t>
      </w:r>
      <w:bookmarkStart w:id="7" w:name="_Hlk136868688"/>
      <w:r w:rsidR="00FF7ADE">
        <w:rPr>
          <w:rFonts w:asciiTheme="minorHAnsi" w:hAnsiTheme="minorHAnsi" w:cstheme="minorHAnsi"/>
          <w:sz w:val="22"/>
          <w:szCs w:val="22"/>
        </w:rPr>
        <w:t>[</w:t>
      </w:r>
      <w:r w:rsidR="00FF7ADE" w:rsidRPr="00FF7ADE">
        <w:rPr>
          <w:rFonts w:asciiTheme="minorHAnsi" w:hAnsiTheme="minorHAnsi" w:cstheme="minorHAnsi"/>
          <w:i/>
          <w:iCs/>
          <w:sz w:val="22"/>
          <w:szCs w:val="22"/>
        </w:rPr>
        <w:t>substitute with agency title</w:t>
      </w:r>
      <w:r w:rsidR="00FF7ADE">
        <w:rPr>
          <w:rFonts w:asciiTheme="minorHAnsi" w:hAnsiTheme="minorHAnsi" w:cstheme="minorHAnsi"/>
          <w:sz w:val="22"/>
          <w:szCs w:val="22"/>
        </w:rPr>
        <w:t>]</w:t>
      </w:r>
      <w:r w:rsidRPr="00C011A4">
        <w:rPr>
          <w:rFonts w:asciiTheme="minorHAnsi" w:hAnsiTheme="minorHAnsi" w:cstheme="minorHAnsi"/>
          <w:sz w:val="22"/>
          <w:szCs w:val="22"/>
        </w:rPr>
        <w:t xml:space="preserve"> </w:t>
      </w:r>
      <w:bookmarkEnd w:id="7"/>
      <w:r w:rsidRPr="00C011A4">
        <w:rPr>
          <w:rFonts w:asciiTheme="minorHAnsi" w:hAnsiTheme="minorHAnsi" w:cstheme="minorHAnsi"/>
          <w:sz w:val="22"/>
          <w:szCs w:val="22"/>
        </w:rPr>
        <w:t>– pe</w:t>
      </w:r>
      <w:sdt>
        <w:sdtPr>
          <w:rPr>
            <w:rFonts w:asciiTheme="minorHAnsi" w:hAnsiTheme="minorHAnsi" w:cstheme="minorHAnsi"/>
            <w:sz w:val="22"/>
            <w:szCs w:val="22"/>
          </w:rPr>
          <w:id w:val="-1395817161"/>
          <w:docPartObj>
            <w:docPartGallery w:val="Watermarks"/>
          </w:docPartObj>
        </w:sdtPr>
        <w:sdtContent/>
      </w:sdt>
      <w:r w:rsidRPr="00C011A4">
        <w:rPr>
          <w:rFonts w:asciiTheme="minorHAnsi" w:hAnsiTheme="minorHAnsi" w:cstheme="minorHAnsi"/>
          <w:sz w:val="22"/>
          <w:szCs w:val="22"/>
        </w:rPr>
        <w:t xml:space="preserve">rsonnel responsible for the </w:t>
      </w:r>
      <w:r>
        <w:rPr>
          <w:rFonts w:asciiTheme="minorHAnsi" w:hAnsiTheme="minorHAnsi" w:cstheme="minorHAnsi"/>
          <w:sz w:val="22"/>
          <w:szCs w:val="22"/>
        </w:rPr>
        <w:t>overall [</w:t>
      </w:r>
      <w:r>
        <w:rPr>
          <w:rFonts w:asciiTheme="minorHAnsi" w:hAnsiTheme="minorHAnsi" w:cstheme="minorHAnsi"/>
          <w:i/>
          <w:iCs/>
          <w:sz w:val="22"/>
          <w:szCs w:val="22"/>
        </w:rPr>
        <w:t>agency name</w:t>
      </w:r>
      <w:r>
        <w:rPr>
          <w:rFonts w:asciiTheme="minorHAnsi" w:hAnsiTheme="minorHAnsi" w:cstheme="minorHAnsi"/>
          <w:sz w:val="22"/>
          <w:szCs w:val="22"/>
        </w:rPr>
        <w:t xml:space="preserve">] evidence and property </w:t>
      </w:r>
      <w:r w:rsidRPr="00C6485A">
        <w:rPr>
          <w:rFonts w:asciiTheme="minorHAnsi" w:hAnsiTheme="minorHAnsi" w:cstheme="minorHAnsi"/>
          <w:sz w:val="22"/>
          <w:szCs w:val="22"/>
        </w:rPr>
        <w:t>functions</w:t>
      </w:r>
      <w:r>
        <w:rPr>
          <w:rFonts w:asciiTheme="minorHAnsi" w:hAnsiTheme="minorHAnsi" w:cstheme="minorHAnsi"/>
          <w:sz w:val="22"/>
          <w:szCs w:val="22"/>
        </w:rPr>
        <w:t xml:space="preserve">, facilities, temporary storage locations, and personnel, including the </w:t>
      </w:r>
      <w:r w:rsidR="00F86D8F">
        <w:rPr>
          <w:rFonts w:asciiTheme="minorHAnsi" w:hAnsiTheme="minorHAnsi" w:cstheme="minorHAnsi"/>
          <w:sz w:val="22"/>
          <w:szCs w:val="22"/>
        </w:rPr>
        <w:t xml:space="preserve">development, revision, and </w:t>
      </w:r>
      <w:r w:rsidRPr="00C011A4">
        <w:rPr>
          <w:rFonts w:asciiTheme="minorHAnsi" w:hAnsiTheme="minorHAnsi" w:cstheme="minorHAnsi"/>
          <w:sz w:val="22"/>
          <w:szCs w:val="22"/>
        </w:rPr>
        <w:t>integration of policies and procedures</w:t>
      </w:r>
      <w:r w:rsidR="00D437C1">
        <w:rPr>
          <w:rFonts w:asciiTheme="minorHAnsi" w:hAnsiTheme="minorHAnsi" w:cstheme="minorHAnsi"/>
          <w:sz w:val="22"/>
          <w:szCs w:val="22"/>
        </w:rPr>
        <w:t>.</w:t>
      </w:r>
      <w:r w:rsidRPr="00C011A4">
        <w:rPr>
          <w:rFonts w:asciiTheme="minorHAnsi" w:hAnsiTheme="minorHAnsi" w:cstheme="minorHAnsi"/>
          <w:sz w:val="22"/>
          <w:szCs w:val="22"/>
        </w:rPr>
        <w:t xml:space="preserve"> </w:t>
      </w:r>
    </w:p>
    <w:p w14:paraId="3560AB4E" w14:textId="36FE0F4E" w:rsidR="001B27CC" w:rsidRDefault="001B27CC">
      <w:pPr>
        <w:pStyle w:val="ListParagraph"/>
        <w:numPr>
          <w:ilvl w:val="0"/>
          <w:numId w:val="2"/>
        </w:numPr>
        <w:spacing w:after="120" w:line="252" w:lineRule="auto"/>
        <w:jc w:val="both"/>
        <w:rPr>
          <w:rFonts w:asciiTheme="minorHAnsi" w:hAnsiTheme="minorHAnsi" w:cstheme="minorHAnsi"/>
          <w:sz w:val="22"/>
          <w:szCs w:val="22"/>
        </w:rPr>
      </w:pPr>
      <w:r w:rsidRPr="003F63AF">
        <w:rPr>
          <w:rFonts w:asciiTheme="minorHAnsi" w:hAnsiTheme="minorHAnsi" w:cstheme="minorHAnsi"/>
          <w:b/>
          <w:bCs/>
          <w:sz w:val="22"/>
          <w:szCs w:val="22"/>
        </w:rPr>
        <w:t>Evidence and Property Custodian</w:t>
      </w:r>
      <w:r w:rsidR="00FF7ADE">
        <w:rPr>
          <w:rFonts w:asciiTheme="minorHAnsi" w:hAnsiTheme="minorHAnsi" w:cstheme="minorHAnsi"/>
          <w:sz w:val="22"/>
          <w:szCs w:val="22"/>
        </w:rPr>
        <w:t xml:space="preserve"> [</w:t>
      </w:r>
      <w:r w:rsidR="00FF7ADE" w:rsidRPr="00FF7ADE">
        <w:rPr>
          <w:rFonts w:asciiTheme="minorHAnsi" w:hAnsiTheme="minorHAnsi" w:cstheme="minorHAnsi"/>
          <w:i/>
          <w:iCs/>
          <w:sz w:val="22"/>
          <w:szCs w:val="22"/>
        </w:rPr>
        <w:t>substitute with agency title</w:t>
      </w:r>
      <w:r w:rsidR="00FF7ADE">
        <w:rPr>
          <w:rFonts w:asciiTheme="minorHAnsi" w:hAnsiTheme="minorHAnsi" w:cstheme="minorHAnsi"/>
          <w:sz w:val="22"/>
          <w:szCs w:val="22"/>
        </w:rPr>
        <w:t>]</w:t>
      </w:r>
      <w:r w:rsidRPr="00C011A4">
        <w:rPr>
          <w:rFonts w:asciiTheme="minorHAnsi" w:hAnsiTheme="minorHAnsi" w:cstheme="minorHAnsi"/>
          <w:sz w:val="22"/>
          <w:szCs w:val="22"/>
        </w:rPr>
        <w:t xml:space="preserve"> – </w:t>
      </w:r>
      <w:r>
        <w:rPr>
          <w:rFonts w:asciiTheme="minorHAnsi" w:hAnsiTheme="minorHAnsi" w:cstheme="minorHAnsi"/>
          <w:sz w:val="22"/>
          <w:szCs w:val="22"/>
        </w:rPr>
        <w:t xml:space="preserve">personnel assigned to </w:t>
      </w:r>
      <w:r w:rsidRPr="00C011A4">
        <w:rPr>
          <w:rFonts w:asciiTheme="minorHAnsi" w:hAnsiTheme="minorHAnsi" w:cstheme="minorHAnsi"/>
          <w:sz w:val="22"/>
          <w:szCs w:val="22"/>
        </w:rPr>
        <w:t>maintain the</w:t>
      </w:r>
      <w:r w:rsidR="00F86D8F">
        <w:rPr>
          <w:rFonts w:asciiTheme="minorHAnsi" w:hAnsiTheme="minorHAnsi" w:cstheme="minorHAnsi"/>
          <w:sz w:val="22"/>
          <w:szCs w:val="22"/>
        </w:rPr>
        <w:t xml:space="preserve"> evidence, property, and </w:t>
      </w:r>
      <w:r w:rsidRPr="00C011A4">
        <w:rPr>
          <w:rFonts w:asciiTheme="minorHAnsi" w:hAnsiTheme="minorHAnsi" w:cstheme="minorHAnsi"/>
          <w:sz w:val="22"/>
          <w:szCs w:val="22"/>
        </w:rPr>
        <w:t>designated</w:t>
      </w:r>
      <w:r>
        <w:rPr>
          <w:rFonts w:asciiTheme="minorHAnsi" w:hAnsiTheme="minorHAnsi" w:cstheme="minorHAnsi"/>
          <w:sz w:val="22"/>
          <w:szCs w:val="22"/>
        </w:rPr>
        <w:t xml:space="preserve"> facilities according to established standards and maintain documentation of [</w:t>
      </w:r>
      <w:r>
        <w:rPr>
          <w:rFonts w:asciiTheme="minorHAnsi" w:hAnsiTheme="minorHAnsi" w:cstheme="minorHAnsi"/>
          <w:i/>
          <w:iCs/>
          <w:sz w:val="22"/>
          <w:szCs w:val="22"/>
        </w:rPr>
        <w:t>agency name</w:t>
      </w:r>
      <w:r>
        <w:rPr>
          <w:rFonts w:asciiTheme="minorHAnsi" w:hAnsiTheme="minorHAnsi" w:cstheme="minorHAnsi"/>
          <w:sz w:val="22"/>
          <w:szCs w:val="22"/>
        </w:rPr>
        <w:t xml:space="preserve">] </w:t>
      </w:r>
      <w:r w:rsidRPr="00C011A4">
        <w:rPr>
          <w:rFonts w:asciiTheme="minorHAnsi" w:hAnsiTheme="minorHAnsi" w:cstheme="minorHAnsi"/>
          <w:sz w:val="22"/>
          <w:szCs w:val="22"/>
        </w:rPr>
        <w:t>actions</w:t>
      </w:r>
      <w:r>
        <w:rPr>
          <w:rFonts w:asciiTheme="minorHAnsi" w:hAnsiTheme="minorHAnsi" w:cstheme="minorHAnsi"/>
          <w:sz w:val="22"/>
          <w:szCs w:val="22"/>
        </w:rPr>
        <w:t xml:space="preserve"> associated with evidence and property</w:t>
      </w:r>
      <w:r w:rsidRPr="00C011A4">
        <w:rPr>
          <w:rFonts w:asciiTheme="minorHAnsi" w:hAnsiTheme="minorHAnsi" w:cstheme="minorHAnsi"/>
          <w:sz w:val="22"/>
          <w:szCs w:val="22"/>
        </w:rPr>
        <w:t xml:space="preserve">. </w:t>
      </w:r>
    </w:p>
    <w:p w14:paraId="1AC4CA74" w14:textId="0AF9B7EF" w:rsidR="001B27CC" w:rsidRPr="00C6485A" w:rsidRDefault="001B27CC">
      <w:pPr>
        <w:pStyle w:val="ListParagraph"/>
        <w:numPr>
          <w:ilvl w:val="0"/>
          <w:numId w:val="2"/>
        </w:numPr>
        <w:spacing w:after="120" w:line="252" w:lineRule="auto"/>
        <w:jc w:val="both"/>
        <w:rPr>
          <w:rFonts w:asciiTheme="minorHAnsi" w:hAnsiTheme="minorHAnsi" w:cstheme="minorHAnsi"/>
          <w:sz w:val="22"/>
          <w:szCs w:val="22"/>
        </w:rPr>
      </w:pPr>
      <w:r w:rsidRPr="003F63AF">
        <w:rPr>
          <w:rFonts w:asciiTheme="minorHAnsi" w:hAnsiTheme="minorHAnsi" w:cstheme="minorHAnsi"/>
          <w:b/>
          <w:bCs/>
          <w:sz w:val="22"/>
          <w:szCs w:val="22"/>
        </w:rPr>
        <w:t>Evidence and Property Courier</w:t>
      </w:r>
      <w:r w:rsidR="00FF7ADE">
        <w:rPr>
          <w:rFonts w:asciiTheme="minorHAnsi" w:hAnsiTheme="minorHAnsi" w:cstheme="minorHAnsi"/>
          <w:sz w:val="22"/>
          <w:szCs w:val="22"/>
        </w:rPr>
        <w:t xml:space="preserve"> [</w:t>
      </w:r>
      <w:r w:rsidR="00FF7ADE" w:rsidRPr="00FF7ADE">
        <w:rPr>
          <w:rFonts w:asciiTheme="minorHAnsi" w:hAnsiTheme="minorHAnsi" w:cstheme="minorHAnsi"/>
          <w:i/>
          <w:iCs/>
          <w:sz w:val="22"/>
          <w:szCs w:val="22"/>
        </w:rPr>
        <w:t>substitute with agency title</w:t>
      </w:r>
      <w:r w:rsidR="00FF7ADE">
        <w:rPr>
          <w:rFonts w:asciiTheme="minorHAnsi" w:hAnsiTheme="minorHAnsi" w:cstheme="minorHAnsi"/>
          <w:sz w:val="22"/>
          <w:szCs w:val="22"/>
        </w:rPr>
        <w:t>]</w:t>
      </w:r>
      <w:r w:rsidR="00FF7ADE" w:rsidRPr="00C011A4">
        <w:rPr>
          <w:rFonts w:asciiTheme="minorHAnsi" w:hAnsiTheme="minorHAnsi" w:cstheme="minorHAnsi"/>
          <w:sz w:val="22"/>
          <w:szCs w:val="22"/>
        </w:rPr>
        <w:t xml:space="preserve"> </w:t>
      </w:r>
      <w:r>
        <w:rPr>
          <w:rFonts w:asciiTheme="minorHAnsi" w:hAnsiTheme="minorHAnsi" w:cstheme="minorHAnsi"/>
          <w:sz w:val="22"/>
          <w:szCs w:val="22"/>
        </w:rPr>
        <w:t>– personnel assigned to transport evidence and property in the possession of [</w:t>
      </w:r>
      <w:r>
        <w:rPr>
          <w:rFonts w:asciiTheme="minorHAnsi" w:hAnsiTheme="minorHAnsi" w:cstheme="minorHAnsi"/>
          <w:i/>
          <w:iCs/>
          <w:sz w:val="22"/>
          <w:szCs w:val="22"/>
        </w:rPr>
        <w:t>agency name</w:t>
      </w:r>
      <w:r>
        <w:rPr>
          <w:rFonts w:asciiTheme="minorHAnsi" w:hAnsiTheme="minorHAnsi" w:cstheme="minorHAnsi"/>
          <w:sz w:val="22"/>
          <w:szCs w:val="22"/>
        </w:rPr>
        <w:t>] between locations</w:t>
      </w:r>
      <w:r w:rsidR="00093CD6">
        <w:rPr>
          <w:rFonts w:asciiTheme="minorHAnsi" w:hAnsiTheme="minorHAnsi" w:cstheme="minorHAnsi"/>
          <w:sz w:val="22"/>
          <w:szCs w:val="22"/>
        </w:rPr>
        <w:t xml:space="preserve"> to uphold chain of custody</w:t>
      </w:r>
      <w:r w:rsidR="002E3B66">
        <w:rPr>
          <w:rFonts w:asciiTheme="minorHAnsi" w:hAnsiTheme="minorHAnsi" w:cstheme="minorHAnsi"/>
          <w:sz w:val="22"/>
          <w:szCs w:val="22"/>
        </w:rPr>
        <w:t xml:space="preserve"> standards</w:t>
      </w:r>
      <w:r>
        <w:rPr>
          <w:rFonts w:asciiTheme="minorHAnsi" w:hAnsiTheme="minorHAnsi" w:cstheme="minorHAnsi"/>
          <w:sz w:val="22"/>
          <w:szCs w:val="22"/>
        </w:rPr>
        <w:t>.</w:t>
      </w:r>
    </w:p>
    <w:p w14:paraId="3980A2FF" w14:textId="048F8245" w:rsidR="001B27CC" w:rsidRPr="00DA606D" w:rsidRDefault="001B27CC" w:rsidP="002326E1">
      <w:pPr>
        <w:spacing w:after="120" w:line="252" w:lineRule="auto"/>
        <w:jc w:val="both"/>
      </w:pPr>
      <w:r w:rsidRPr="003F63AF">
        <w:rPr>
          <w:b/>
          <w:bCs/>
        </w:rPr>
        <w:lastRenderedPageBreak/>
        <w:t xml:space="preserve">Victim Services </w:t>
      </w:r>
      <w:r w:rsidR="0046755E" w:rsidRPr="003F63AF">
        <w:rPr>
          <w:b/>
          <w:bCs/>
        </w:rPr>
        <w:t>p</w:t>
      </w:r>
      <w:r w:rsidRPr="003F63AF">
        <w:rPr>
          <w:b/>
          <w:bCs/>
        </w:rPr>
        <w:t>ersonnel</w:t>
      </w:r>
      <w:r w:rsidR="005D20C5">
        <w:t xml:space="preserve"> – p</w:t>
      </w:r>
      <w:r>
        <w:t xml:space="preserve">ersonnel (paid or unpaid) designated to provide law enforcement-based program </w:t>
      </w:r>
      <w:r w:rsidRPr="00DA606D">
        <w:t>oversight, crisis intervention, criminal justice support, community referrals, and advocacy on behalf of crime victims, witnesses, survivors, and co-victims.</w:t>
      </w:r>
      <w:r w:rsidRPr="00DA606D">
        <w:rPr>
          <w:rStyle w:val="FootnoteReference"/>
        </w:rPr>
        <w:footnoteReference w:id="12"/>
      </w:r>
      <w:r w:rsidR="00DA606D">
        <w:t xml:space="preserve"> </w:t>
      </w:r>
      <w:r w:rsidR="0068340D">
        <w:t>T</w:t>
      </w:r>
      <w:r w:rsidR="00DA606D">
        <w:t>hese personnel</w:t>
      </w:r>
      <w:r w:rsidR="00587B91">
        <w:t xml:space="preserve">, upon request and when available, </w:t>
      </w:r>
      <w:r w:rsidR="00083330">
        <w:t>can</w:t>
      </w:r>
      <w:r w:rsidR="00DA606D">
        <w:t>:</w:t>
      </w:r>
    </w:p>
    <w:p w14:paraId="44AD8B45" w14:textId="4D5E3476" w:rsidR="00DA606D" w:rsidRPr="00C43111" w:rsidRDefault="00DA606D">
      <w:pPr>
        <w:pStyle w:val="ListParagraph"/>
        <w:numPr>
          <w:ilvl w:val="0"/>
          <w:numId w:val="6"/>
        </w:numPr>
        <w:spacing w:after="120" w:line="252" w:lineRule="auto"/>
        <w:jc w:val="both"/>
        <w:rPr>
          <w:b/>
          <w:bCs/>
          <w:sz w:val="22"/>
          <w:szCs w:val="22"/>
        </w:rPr>
      </w:pPr>
      <w:r>
        <w:rPr>
          <w:rFonts w:asciiTheme="minorHAnsi" w:hAnsiTheme="minorHAnsi" w:cstheme="minorHAnsi"/>
          <w:sz w:val="22"/>
          <w:szCs w:val="22"/>
        </w:rPr>
        <w:t xml:space="preserve">Coordinate with Evidence and Property </w:t>
      </w:r>
      <w:r w:rsidR="0046755E">
        <w:rPr>
          <w:rFonts w:asciiTheme="minorHAnsi" w:hAnsiTheme="minorHAnsi" w:cstheme="minorHAnsi"/>
          <w:sz w:val="22"/>
          <w:szCs w:val="22"/>
        </w:rPr>
        <w:t>p</w:t>
      </w:r>
      <w:r>
        <w:rPr>
          <w:rFonts w:asciiTheme="minorHAnsi" w:hAnsiTheme="minorHAnsi" w:cstheme="minorHAnsi"/>
          <w:sz w:val="22"/>
          <w:szCs w:val="22"/>
        </w:rPr>
        <w:t xml:space="preserve">ersonnel </w:t>
      </w:r>
      <w:r w:rsidR="0068340D">
        <w:rPr>
          <w:rFonts w:asciiTheme="minorHAnsi" w:hAnsiTheme="minorHAnsi" w:cstheme="minorHAnsi"/>
          <w:sz w:val="22"/>
          <w:szCs w:val="22"/>
        </w:rPr>
        <w:t xml:space="preserve">to facilitate the expressed desires of </w:t>
      </w:r>
      <w:r w:rsidR="0046755E">
        <w:rPr>
          <w:rFonts w:asciiTheme="minorHAnsi" w:hAnsiTheme="minorHAnsi" w:cstheme="minorHAnsi"/>
          <w:sz w:val="22"/>
          <w:szCs w:val="22"/>
        </w:rPr>
        <w:t>victim</w:t>
      </w:r>
      <w:r w:rsidR="00737265">
        <w:rPr>
          <w:rFonts w:asciiTheme="minorHAnsi" w:hAnsiTheme="minorHAnsi" w:cstheme="minorHAnsi"/>
          <w:sz w:val="22"/>
          <w:szCs w:val="22"/>
        </w:rPr>
        <w:t>s</w:t>
      </w:r>
      <w:r w:rsidR="0046755E">
        <w:rPr>
          <w:rFonts w:asciiTheme="minorHAnsi" w:hAnsiTheme="minorHAnsi" w:cstheme="minorHAnsi"/>
          <w:sz w:val="22"/>
          <w:szCs w:val="22"/>
        </w:rPr>
        <w:t xml:space="preserve">, </w:t>
      </w:r>
      <w:r w:rsidR="0068340D">
        <w:rPr>
          <w:rFonts w:asciiTheme="minorHAnsi" w:hAnsiTheme="minorHAnsi" w:cstheme="minorHAnsi"/>
          <w:sz w:val="22"/>
          <w:szCs w:val="22"/>
        </w:rPr>
        <w:t>co-victims</w:t>
      </w:r>
      <w:r w:rsidR="0046755E">
        <w:rPr>
          <w:rFonts w:asciiTheme="minorHAnsi" w:hAnsiTheme="minorHAnsi" w:cstheme="minorHAnsi"/>
          <w:sz w:val="22"/>
          <w:szCs w:val="22"/>
        </w:rPr>
        <w:t>,</w:t>
      </w:r>
      <w:r w:rsidR="0068340D">
        <w:rPr>
          <w:rFonts w:asciiTheme="minorHAnsi" w:hAnsiTheme="minorHAnsi" w:cstheme="minorHAnsi"/>
          <w:sz w:val="22"/>
          <w:szCs w:val="22"/>
        </w:rPr>
        <w:t xml:space="preserve"> and </w:t>
      </w:r>
      <w:r w:rsidR="0046755E">
        <w:rPr>
          <w:rFonts w:asciiTheme="minorHAnsi" w:hAnsiTheme="minorHAnsi" w:cstheme="minorHAnsi"/>
          <w:sz w:val="22"/>
          <w:szCs w:val="22"/>
        </w:rPr>
        <w:t>witnesses</w:t>
      </w:r>
      <w:r w:rsidR="0068340D">
        <w:rPr>
          <w:rFonts w:asciiTheme="minorHAnsi" w:hAnsiTheme="minorHAnsi" w:cstheme="minorHAnsi"/>
          <w:sz w:val="22"/>
          <w:szCs w:val="22"/>
        </w:rPr>
        <w:t xml:space="preserve"> related to </w:t>
      </w:r>
      <w:r w:rsidR="00657C08">
        <w:rPr>
          <w:rFonts w:asciiTheme="minorHAnsi" w:hAnsiTheme="minorHAnsi" w:cstheme="minorHAnsi"/>
          <w:sz w:val="22"/>
          <w:szCs w:val="22"/>
        </w:rPr>
        <w:t>items</w:t>
      </w:r>
      <w:r w:rsidR="0068340D">
        <w:rPr>
          <w:rFonts w:asciiTheme="minorHAnsi" w:hAnsiTheme="minorHAnsi" w:cstheme="minorHAnsi"/>
          <w:sz w:val="22"/>
          <w:szCs w:val="22"/>
        </w:rPr>
        <w:t xml:space="preserve"> in possession of [</w:t>
      </w:r>
      <w:r w:rsidR="0068340D" w:rsidRPr="0068340D">
        <w:rPr>
          <w:rFonts w:asciiTheme="minorHAnsi" w:hAnsiTheme="minorHAnsi" w:cstheme="minorHAnsi"/>
          <w:i/>
          <w:iCs/>
          <w:sz w:val="22"/>
          <w:szCs w:val="22"/>
        </w:rPr>
        <w:t>agency name</w:t>
      </w:r>
      <w:r w:rsidR="0068340D">
        <w:rPr>
          <w:rFonts w:asciiTheme="minorHAnsi" w:hAnsiTheme="minorHAnsi" w:cstheme="minorHAnsi"/>
          <w:sz w:val="22"/>
          <w:szCs w:val="22"/>
        </w:rPr>
        <w:t>].</w:t>
      </w:r>
      <w:r w:rsidR="0046755E">
        <w:rPr>
          <w:rFonts w:asciiTheme="minorHAnsi" w:hAnsiTheme="minorHAnsi" w:cstheme="minorHAnsi"/>
          <w:sz w:val="22"/>
          <w:szCs w:val="22"/>
        </w:rPr>
        <w:t xml:space="preserve"> </w:t>
      </w:r>
    </w:p>
    <w:p w14:paraId="1DBF1087" w14:textId="04B0CBAD" w:rsidR="00C43111" w:rsidRPr="00DA606D" w:rsidRDefault="00C43111">
      <w:pPr>
        <w:pStyle w:val="ListParagraph"/>
        <w:numPr>
          <w:ilvl w:val="0"/>
          <w:numId w:val="6"/>
        </w:numPr>
        <w:spacing w:after="120" w:line="252" w:lineRule="auto"/>
        <w:jc w:val="both"/>
        <w:rPr>
          <w:b/>
          <w:bCs/>
          <w:sz w:val="22"/>
          <w:szCs w:val="22"/>
        </w:rPr>
      </w:pPr>
      <w:r>
        <w:rPr>
          <w:rFonts w:asciiTheme="minorHAnsi" w:hAnsiTheme="minorHAnsi" w:cstheme="minorHAnsi"/>
          <w:sz w:val="22"/>
          <w:szCs w:val="22"/>
        </w:rPr>
        <w:t>Communicate with appropriate personnel when victims, co-victims, and witnesses are seeking expedited release of property.</w:t>
      </w:r>
    </w:p>
    <w:p w14:paraId="2FEE30F0" w14:textId="2283F5C5" w:rsidR="00DA606D" w:rsidRPr="00657C08" w:rsidRDefault="00587B91">
      <w:pPr>
        <w:pStyle w:val="ListParagraph"/>
        <w:numPr>
          <w:ilvl w:val="0"/>
          <w:numId w:val="6"/>
        </w:numPr>
        <w:spacing w:after="120" w:line="252" w:lineRule="auto"/>
        <w:jc w:val="both"/>
        <w:rPr>
          <w:b/>
          <w:bCs/>
          <w:sz w:val="22"/>
          <w:szCs w:val="22"/>
        </w:rPr>
      </w:pPr>
      <w:r>
        <w:rPr>
          <w:rFonts w:asciiTheme="minorHAnsi" w:hAnsiTheme="minorHAnsi" w:cstheme="minorHAnsi"/>
          <w:sz w:val="22"/>
          <w:szCs w:val="22"/>
        </w:rPr>
        <w:t>E</w:t>
      </w:r>
      <w:r w:rsidR="00C43111">
        <w:rPr>
          <w:rFonts w:asciiTheme="minorHAnsi" w:hAnsiTheme="minorHAnsi" w:cstheme="minorHAnsi"/>
          <w:sz w:val="22"/>
          <w:szCs w:val="22"/>
        </w:rPr>
        <w:t xml:space="preserve">xplain evidence and property policies and practices to victims, </w:t>
      </w:r>
      <w:r w:rsidR="00DA606D" w:rsidRPr="000757E4">
        <w:rPr>
          <w:rFonts w:asciiTheme="minorHAnsi" w:hAnsiTheme="minorHAnsi" w:cstheme="minorHAnsi"/>
          <w:sz w:val="22"/>
          <w:szCs w:val="22"/>
        </w:rPr>
        <w:t>co-victims</w:t>
      </w:r>
      <w:r w:rsidR="00C43111">
        <w:rPr>
          <w:rFonts w:asciiTheme="minorHAnsi" w:hAnsiTheme="minorHAnsi" w:cstheme="minorHAnsi"/>
          <w:sz w:val="22"/>
          <w:szCs w:val="22"/>
        </w:rPr>
        <w:t xml:space="preserve">, </w:t>
      </w:r>
      <w:r w:rsidR="00DA606D" w:rsidRPr="000757E4">
        <w:rPr>
          <w:rFonts w:asciiTheme="minorHAnsi" w:hAnsiTheme="minorHAnsi" w:cstheme="minorHAnsi"/>
          <w:sz w:val="22"/>
          <w:szCs w:val="22"/>
        </w:rPr>
        <w:t xml:space="preserve">and </w:t>
      </w:r>
      <w:r w:rsidR="00C43111">
        <w:rPr>
          <w:rFonts w:asciiTheme="minorHAnsi" w:hAnsiTheme="minorHAnsi" w:cstheme="minorHAnsi"/>
          <w:sz w:val="22"/>
          <w:szCs w:val="22"/>
        </w:rPr>
        <w:t xml:space="preserve">witnesses and provide accompaniment </w:t>
      </w:r>
      <w:r w:rsidR="00DA606D" w:rsidRPr="000757E4">
        <w:rPr>
          <w:rFonts w:asciiTheme="minorHAnsi" w:hAnsiTheme="minorHAnsi" w:cstheme="minorHAnsi"/>
          <w:sz w:val="22"/>
          <w:szCs w:val="22"/>
        </w:rPr>
        <w:t>during property return processes</w:t>
      </w:r>
      <w:r w:rsidR="0068340D" w:rsidRPr="000757E4">
        <w:rPr>
          <w:rFonts w:asciiTheme="minorHAnsi" w:hAnsiTheme="minorHAnsi" w:cstheme="minorHAnsi"/>
          <w:sz w:val="22"/>
          <w:szCs w:val="22"/>
        </w:rPr>
        <w:t xml:space="preserve"> to provide information and support.</w:t>
      </w:r>
      <w:r w:rsidR="00DA606D" w:rsidRPr="000757E4">
        <w:rPr>
          <w:rFonts w:asciiTheme="minorHAnsi" w:hAnsiTheme="minorHAnsi" w:cstheme="minorHAnsi"/>
          <w:sz w:val="22"/>
          <w:szCs w:val="22"/>
        </w:rPr>
        <w:t xml:space="preserve"> </w:t>
      </w:r>
      <w:r>
        <w:rPr>
          <w:rFonts w:asciiTheme="minorHAnsi" w:hAnsiTheme="minorHAnsi" w:cstheme="minorHAnsi"/>
          <w:sz w:val="22"/>
          <w:szCs w:val="22"/>
        </w:rPr>
        <w:t xml:space="preserve">This includes </w:t>
      </w:r>
      <w:r w:rsidR="008D074C">
        <w:rPr>
          <w:rFonts w:asciiTheme="minorHAnsi" w:hAnsiTheme="minorHAnsi" w:cstheme="minorHAnsi"/>
          <w:sz w:val="22"/>
          <w:szCs w:val="22"/>
        </w:rPr>
        <w:t>explanation of and coordination with probate court processes</w:t>
      </w:r>
      <w:r w:rsidR="00737265">
        <w:rPr>
          <w:rFonts w:asciiTheme="minorHAnsi" w:hAnsiTheme="minorHAnsi" w:cstheme="minorHAnsi"/>
          <w:sz w:val="22"/>
          <w:szCs w:val="22"/>
        </w:rPr>
        <w:t xml:space="preserve"> when applicable</w:t>
      </w:r>
      <w:r w:rsidR="008D074C">
        <w:rPr>
          <w:rFonts w:asciiTheme="minorHAnsi" w:hAnsiTheme="minorHAnsi" w:cstheme="minorHAnsi"/>
          <w:sz w:val="22"/>
          <w:szCs w:val="22"/>
        </w:rPr>
        <w:t xml:space="preserve">. </w:t>
      </w:r>
    </w:p>
    <w:p w14:paraId="28A9A3FE" w14:textId="63C833CF" w:rsidR="00657C08" w:rsidRPr="00093CD6" w:rsidRDefault="00657C08">
      <w:pPr>
        <w:pStyle w:val="ListParagraph"/>
        <w:numPr>
          <w:ilvl w:val="0"/>
          <w:numId w:val="6"/>
        </w:numPr>
        <w:spacing w:after="120" w:line="252" w:lineRule="auto"/>
        <w:jc w:val="both"/>
        <w:rPr>
          <w:b/>
          <w:bCs/>
          <w:sz w:val="22"/>
          <w:szCs w:val="22"/>
        </w:rPr>
      </w:pPr>
      <w:r>
        <w:rPr>
          <w:rFonts w:asciiTheme="minorHAnsi" w:hAnsiTheme="minorHAnsi" w:cstheme="minorHAnsi"/>
          <w:sz w:val="22"/>
          <w:szCs w:val="22"/>
        </w:rPr>
        <w:t xml:space="preserve">Assist </w:t>
      </w:r>
      <w:r w:rsidR="00C43111">
        <w:rPr>
          <w:rFonts w:asciiTheme="minorHAnsi" w:hAnsiTheme="minorHAnsi" w:cstheme="minorHAnsi"/>
          <w:sz w:val="22"/>
          <w:szCs w:val="22"/>
        </w:rPr>
        <w:t>victim</w:t>
      </w:r>
      <w:r w:rsidR="00587B91">
        <w:rPr>
          <w:rFonts w:asciiTheme="minorHAnsi" w:hAnsiTheme="minorHAnsi" w:cstheme="minorHAnsi"/>
          <w:sz w:val="22"/>
          <w:szCs w:val="22"/>
        </w:rPr>
        <w:t>s</w:t>
      </w:r>
      <w:r w:rsidR="00C43111">
        <w:rPr>
          <w:rFonts w:asciiTheme="minorHAnsi" w:hAnsiTheme="minorHAnsi" w:cstheme="minorHAnsi"/>
          <w:sz w:val="22"/>
          <w:szCs w:val="22"/>
        </w:rPr>
        <w:t xml:space="preserve">, </w:t>
      </w:r>
      <w:r>
        <w:rPr>
          <w:rFonts w:asciiTheme="minorHAnsi" w:hAnsiTheme="minorHAnsi" w:cstheme="minorHAnsi"/>
          <w:sz w:val="22"/>
          <w:szCs w:val="22"/>
        </w:rPr>
        <w:t>co-victims</w:t>
      </w:r>
      <w:r w:rsidR="00C43111">
        <w:rPr>
          <w:rFonts w:asciiTheme="minorHAnsi" w:hAnsiTheme="minorHAnsi" w:cstheme="minorHAnsi"/>
          <w:sz w:val="22"/>
          <w:szCs w:val="22"/>
        </w:rPr>
        <w:t>,</w:t>
      </w:r>
      <w:r>
        <w:rPr>
          <w:rFonts w:asciiTheme="minorHAnsi" w:hAnsiTheme="minorHAnsi" w:cstheme="minorHAnsi"/>
          <w:sz w:val="22"/>
          <w:szCs w:val="22"/>
        </w:rPr>
        <w:t xml:space="preserve"> and </w:t>
      </w:r>
      <w:r w:rsidR="00C43111">
        <w:rPr>
          <w:rFonts w:asciiTheme="minorHAnsi" w:hAnsiTheme="minorHAnsi" w:cstheme="minorHAnsi"/>
          <w:sz w:val="22"/>
          <w:szCs w:val="22"/>
        </w:rPr>
        <w:t>witnesses</w:t>
      </w:r>
      <w:r>
        <w:rPr>
          <w:rFonts w:asciiTheme="minorHAnsi" w:hAnsiTheme="minorHAnsi" w:cstheme="minorHAnsi"/>
          <w:sz w:val="22"/>
          <w:szCs w:val="22"/>
        </w:rPr>
        <w:t xml:space="preserve"> with [</w:t>
      </w:r>
      <w:r w:rsidRPr="00657C08">
        <w:rPr>
          <w:rFonts w:asciiTheme="minorHAnsi" w:hAnsiTheme="minorHAnsi" w:cstheme="minorHAnsi"/>
          <w:i/>
          <w:iCs/>
          <w:sz w:val="22"/>
          <w:szCs w:val="22"/>
        </w:rPr>
        <w:t>state victim compensation applications</w:t>
      </w:r>
      <w:r w:rsidR="003F63AF">
        <w:rPr>
          <w:rFonts w:asciiTheme="minorHAnsi" w:hAnsiTheme="minorHAnsi" w:cstheme="minorHAnsi"/>
          <w:i/>
          <w:iCs/>
          <w:sz w:val="22"/>
          <w:szCs w:val="22"/>
        </w:rPr>
        <w:t xml:space="preserve"> when applicable</w:t>
      </w:r>
      <w:r>
        <w:rPr>
          <w:rFonts w:asciiTheme="minorHAnsi" w:hAnsiTheme="minorHAnsi" w:cstheme="minorHAnsi"/>
          <w:sz w:val="22"/>
          <w:szCs w:val="22"/>
        </w:rPr>
        <w:t>] or other resolution options for items that have deteriorated or been damaged while in possession of [</w:t>
      </w:r>
      <w:r w:rsidRPr="00657C08">
        <w:rPr>
          <w:rFonts w:asciiTheme="minorHAnsi" w:hAnsiTheme="minorHAnsi" w:cstheme="minorHAnsi"/>
          <w:i/>
          <w:iCs/>
          <w:sz w:val="22"/>
          <w:szCs w:val="22"/>
        </w:rPr>
        <w:t>agency name</w:t>
      </w:r>
      <w:r>
        <w:rPr>
          <w:rFonts w:asciiTheme="minorHAnsi" w:hAnsiTheme="minorHAnsi" w:cstheme="minorHAnsi"/>
          <w:sz w:val="22"/>
          <w:szCs w:val="22"/>
        </w:rPr>
        <w:t>].</w:t>
      </w:r>
    </w:p>
    <w:p w14:paraId="53ACEA63" w14:textId="327FDE54" w:rsidR="00093CD6" w:rsidRPr="00093CD6" w:rsidRDefault="00CF6A31" w:rsidP="00093CD6">
      <w:pPr>
        <w:spacing w:after="120" w:line="252" w:lineRule="auto"/>
        <w:jc w:val="both"/>
        <w:rPr>
          <w:b/>
          <w:bCs/>
        </w:rPr>
      </w:pPr>
      <w:r w:rsidRPr="00057718">
        <w:rPr>
          <w:rFonts w:cstheme="minorHAnsi"/>
          <w:noProof/>
        </w:rPr>
        <mc:AlternateContent>
          <mc:Choice Requires="wps">
            <w:drawing>
              <wp:anchor distT="0" distB="0" distL="114300" distR="114300" simplePos="0" relativeHeight="251655168" behindDoc="1" locked="0" layoutInCell="0" allowOverlap="1" wp14:anchorId="5C12E2F7" wp14:editId="6E81147B">
                <wp:simplePos x="0" y="0"/>
                <wp:positionH relativeFrom="margin">
                  <wp:align>right</wp:align>
                </wp:positionH>
                <wp:positionV relativeFrom="margin">
                  <wp:posOffset>2933865</wp:posOffset>
                </wp:positionV>
                <wp:extent cx="5865495" cy="2513965"/>
                <wp:effectExtent l="0" t="0" r="0" b="0"/>
                <wp:wrapNone/>
                <wp:docPr id="81767919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B8B1C43" w14:textId="77777777" w:rsidR="00057718" w:rsidRDefault="00057718" w:rsidP="00057718">
                            <w:pPr>
                              <w:jc w:val="center"/>
                              <w:rPr>
                                <w:rFonts w:ascii="Calibri" w:eastAsia="Calibri" w:hAnsi="Calibri" w:cs="Calibri"/>
                                <w:color w:val="C0C0C0"/>
                                <w:kern w:val="0"/>
                                <w:sz w:val="72"/>
                                <w:szCs w:val="72"/>
                                <w14:textFill>
                                  <w14:solidFill>
                                    <w14:srgbClr w14:val="C0C0C0">
                                      <w14:alpha w14:val="50000"/>
                                    </w14:srgbClr>
                                  </w14:solidFill>
                                </w14:textFill>
                                <w14:ligatures w14:val="none"/>
                              </w:rPr>
                            </w:pPr>
                            <w:r>
                              <w:rPr>
                                <w:rFonts w:ascii="Calibri" w:eastAsia="Calibri" w:hAnsi="Calibri" w:cs="Calibri"/>
                                <w:color w:val="C0C0C0"/>
                                <w:sz w:val="72"/>
                                <w:szCs w:val="7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C12E2F7" id="Text Box 3" o:spid="_x0000_s1030" type="#_x0000_t202" style="position:absolute;left:0;text-align:left;margin-left:410.65pt;margin-top:231pt;width:461.85pt;height:197.95pt;rotation:-45;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" o:allowincell="f" filled="f" stroked="f">
                <v:stroke joinstyle="round"/>
                <o:lock v:ext="edit" shapetype="t"/>
                <v:textbox style="mso-fit-shape-to-text:t">
                  <w:txbxContent>
                    <w:p w14:paraId="4B8B1C43" w14:textId="77777777" w:rsidR="00057718" w:rsidRDefault="00057718" w:rsidP="00057718">
                      <w:pPr>
                        <w:jc w:val="center"/>
                        <w:rPr>
                          <w:rFonts w:ascii="Calibri" w:eastAsia="Calibri" w:hAnsi="Calibri" w:cs="Calibri"/>
                          <w:color w:val="C0C0C0"/>
                          <w:kern w:val="0"/>
                          <w:sz w:val="72"/>
                          <w:szCs w:val="72"/>
                          <w14:textFill>
                            <w14:solidFill>
                              <w14:srgbClr w14:val="C0C0C0">
                                <w14:alpha w14:val="50000"/>
                              </w14:srgbClr>
                            </w14:solidFill>
                          </w14:textFill>
                          <w14:ligatures w14:val="none"/>
                        </w:rPr>
                      </w:pPr>
                      <w:r>
                        <w:rPr>
                          <w:rFonts w:ascii="Calibri" w:eastAsia="Calibri" w:hAnsi="Calibri" w:cs="Calibri"/>
                          <w:color w:val="C0C0C0"/>
                          <w:sz w:val="72"/>
                          <w:szCs w:val="72"/>
                          <w14:textFill>
                            <w14:solidFill>
                              <w14:srgbClr w14:val="C0C0C0">
                                <w14:alpha w14:val="50000"/>
                              </w14:srgbClr>
                            </w14:solidFill>
                          </w14:textFill>
                        </w:rPr>
                        <w:t>SAMPLE</w:t>
                      </w:r>
                    </w:p>
                  </w:txbxContent>
                </v:textbox>
                <w10:wrap anchorx="margin" anchory="margin"/>
              </v:shape>
            </w:pict>
          </mc:Fallback>
        </mc:AlternateContent>
      </w:r>
      <w:r w:rsidR="00093CD6" w:rsidRPr="00093CD6">
        <w:rPr>
          <w:rFonts w:cstheme="minorHAnsi"/>
        </w:rPr>
        <w:t xml:space="preserve">Victim Services </w:t>
      </w:r>
      <w:r w:rsidR="0046755E">
        <w:rPr>
          <w:rFonts w:cstheme="minorHAnsi"/>
        </w:rPr>
        <w:t>p</w:t>
      </w:r>
      <w:r w:rsidR="00093CD6" w:rsidRPr="00093CD6">
        <w:rPr>
          <w:rFonts w:cstheme="minorHAnsi"/>
        </w:rPr>
        <w:t xml:space="preserve">ersonnel </w:t>
      </w:r>
      <w:r w:rsidR="0046755E">
        <w:rPr>
          <w:rFonts w:cstheme="minorHAnsi"/>
        </w:rPr>
        <w:t xml:space="preserve">are prohibited from </w:t>
      </w:r>
      <w:r w:rsidR="00687FDC">
        <w:rPr>
          <w:rFonts w:cstheme="minorHAnsi"/>
        </w:rPr>
        <w:t xml:space="preserve">searching for, </w:t>
      </w:r>
      <w:r w:rsidR="0046755E">
        <w:rPr>
          <w:rFonts w:cstheme="minorHAnsi"/>
        </w:rPr>
        <w:t xml:space="preserve">collecting, storing, or transporting evidence. If evidence is received by Victim Services </w:t>
      </w:r>
      <w:r w:rsidR="00141D6F">
        <w:rPr>
          <w:rFonts w:cstheme="minorHAnsi"/>
        </w:rPr>
        <w:t>p</w:t>
      </w:r>
      <w:r w:rsidR="0046755E">
        <w:rPr>
          <w:rFonts w:cstheme="minorHAnsi"/>
        </w:rPr>
        <w:t>ersonnel unsolicited (e.g., text message from victim containing screen shots of suspect communication), they shall immediately notify the assigned investigator of the related case.</w:t>
      </w:r>
    </w:p>
    <w:p w14:paraId="1E61CCE5" w14:textId="3B7700FB" w:rsidR="0076162C" w:rsidRPr="00312C73" w:rsidRDefault="0076162C" w:rsidP="00FF2A20">
      <w:pPr>
        <w:spacing w:after="120" w:line="252" w:lineRule="auto"/>
        <w:rPr>
          <w:b/>
          <w:bCs/>
          <w:sz w:val="24"/>
          <w:szCs w:val="24"/>
        </w:rPr>
      </w:pPr>
      <w:r w:rsidRPr="00312C73">
        <w:rPr>
          <w:b/>
          <w:bCs/>
          <w:sz w:val="24"/>
          <w:szCs w:val="24"/>
        </w:rPr>
        <w:t>Collection</w:t>
      </w:r>
      <w:r w:rsidR="00CA195A" w:rsidRPr="00312C73">
        <w:rPr>
          <w:b/>
          <w:bCs/>
          <w:sz w:val="24"/>
          <w:szCs w:val="24"/>
        </w:rPr>
        <w:t>,</w:t>
      </w:r>
      <w:r w:rsidRPr="00312C73">
        <w:rPr>
          <w:b/>
          <w:bCs/>
          <w:sz w:val="24"/>
          <w:szCs w:val="24"/>
        </w:rPr>
        <w:t xml:space="preserve"> Packaging</w:t>
      </w:r>
      <w:r w:rsidR="00CA195A" w:rsidRPr="00312C73">
        <w:rPr>
          <w:b/>
          <w:bCs/>
          <w:sz w:val="24"/>
          <w:szCs w:val="24"/>
        </w:rPr>
        <w:t>, and Submission</w:t>
      </w:r>
    </w:p>
    <w:p w14:paraId="6798E1C0" w14:textId="3E93430B" w:rsidR="001C0AD6" w:rsidRDefault="008825D4" w:rsidP="00737265">
      <w:pPr>
        <w:spacing w:after="120" w:line="252" w:lineRule="auto"/>
        <w:jc w:val="both"/>
      </w:pPr>
      <w:r>
        <w:t>During field interactions, sworn personnel may release p</w:t>
      </w:r>
      <w:r w:rsidR="005D20C5" w:rsidRPr="000757E4">
        <w:t xml:space="preserve">roperty </w:t>
      </w:r>
      <w:r>
        <w:t>t</w:t>
      </w:r>
      <w:r w:rsidR="005D20C5" w:rsidRPr="000757E4">
        <w:t>o the rightful owner</w:t>
      </w:r>
      <w:r w:rsidR="00E71EC5">
        <w:t>(</w:t>
      </w:r>
      <w:r w:rsidR="005D20C5">
        <w:t>s</w:t>
      </w:r>
      <w:r w:rsidR="00E71EC5">
        <w:t>)</w:t>
      </w:r>
      <w:r w:rsidR="005D20C5" w:rsidRPr="000757E4">
        <w:t xml:space="preserve"> at any time prior to submission</w:t>
      </w:r>
      <w:r w:rsidR="00E71EC5">
        <w:t xml:space="preserve"> to Evidence and Property facilities, temporary storage locations, or personnel</w:t>
      </w:r>
      <w:r w:rsidR="005D20C5">
        <w:t xml:space="preserve"> if </w:t>
      </w:r>
    </w:p>
    <w:p w14:paraId="0A5B040E" w14:textId="428B6A66" w:rsidR="001C0AD6" w:rsidRPr="001C0AD6" w:rsidRDefault="00FF2A20" w:rsidP="001C0AD6">
      <w:pPr>
        <w:pStyle w:val="ListParagraph"/>
        <w:numPr>
          <w:ilvl w:val="0"/>
          <w:numId w:val="27"/>
        </w:numPr>
        <w:spacing w:after="120" w:line="252" w:lineRule="auto"/>
        <w:jc w:val="both"/>
        <w:rPr>
          <w:rFonts w:asciiTheme="minorHAnsi" w:hAnsiTheme="minorHAnsi" w:cstheme="minorHAnsi"/>
          <w:sz w:val="22"/>
          <w:szCs w:val="22"/>
        </w:rPr>
      </w:pPr>
      <w:r w:rsidRPr="001C0AD6">
        <w:rPr>
          <w:rFonts w:asciiTheme="minorHAnsi" w:hAnsiTheme="minorHAnsi" w:cstheme="minorHAnsi"/>
          <w:sz w:val="22"/>
          <w:szCs w:val="22"/>
        </w:rPr>
        <w:t xml:space="preserve">the items are </w:t>
      </w:r>
      <w:r w:rsidR="005D20C5" w:rsidRPr="001C0AD6">
        <w:rPr>
          <w:rFonts w:asciiTheme="minorHAnsi" w:hAnsiTheme="minorHAnsi" w:cstheme="minorHAnsi"/>
          <w:sz w:val="22"/>
          <w:szCs w:val="22"/>
        </w:rPr>
        <w:t>not connected with any matter that are being investigated</w:t>
      </w:r>
      <w:r w:rsidR="00F5436E">
        <w:rPr>
          <w:rFonts w:asciiTheme="minorHAnsi" w:hAnsiTheme="minorHAnsi" w:cstheme="minorHAnsi"/>
          <w:sz w:val="22"/>
          <w:szCs w:val="22"/>
        </w:rPr>
        <w:t>,</w:t>
      </w:r>
      <w:r w:rsidR="005D20C5" w:rsidRPr="001C0AD6">
        <w:rPr>
          <w:rFonts w:asciiTheme="minorHAnsi" w:hAnsiTheme="minorHAnsi" w:cstheme="minorHAnsi"/>
          <w:sz w:val="22"/>
          <w:szCs w:val="22"/>
        </w:rPr>
        <w:t xml:space="preserve"> </w:t>
      </w:r>
      <w:r w:rsidR="00F5436E">
        <w:rPr>
          <w:rFonts w:asciiTheme="minorHAnsi" w:hAnsiTheme="minorHAnsi" w:cstheme="minorHAnsi"/>
          <w:sz w:val="22"/>
          <w:szCs w:val="22"/>
        </w:rPr>
        <w:t xml:space="preserve">criminal </w:t>
      </w:r>
      <w:r w:rsidR="005D20C5" w:rsidRPr="001C0AD6">
        <w:rPr>
          <w:rFonts w:asciiTheme="minorHAnsi" w:hAnsiTheme="minorHAnsi" w:cstheme="minorHAnsi"/>
          <w:sz w:val="22"/>
          <w:szCs w:val="22"/>
        </w:rPr>
        <w:t>charge</w:t>
      </w:r>
      <w:r w:rsidR="000E0147" w:rsidRPr="001C0AD6">
        <w:rPr>
          <w:rFonts w:asciiTheme="minorHAnsi" w:hAnsiTheme="minorHAnsi" w:cstheme="minorHAnsi"/>
          <w:sz w:val="22"/>
          <w:szCs w:val="22"/>
        </w:rPr>
        <w:t>s</w:t>
      </w:r>
      <w:r w:rsidR="005D20C5" w:rsidRPr="001C0AD6">
        <w:rPr>
          <w:rFonts w:asciiTheme="minorHAnsi" w:hAnsiTheme="minorHAnsi" w:cstheme="minorHAnsi"/>
          <w:sz w:val="22"/>
          <w:szCs w:val="22"/>
        </w:rPr>
        <w:t xml:space="preserve"> that have been filed</w:t>
      </w:r>
      <w:r w:rsidR="00F5436E">
        <w:rPr>
          <w:rFonts w:asciiTheme="minorHAnsi" w:hAnsiTheme="minorHAnsi" w:cstheme="minorHAnsi"/>
          <w:sz w:val="22"/>
          <w:szCs w:val="22"/>
        </w:rPr>
        <w:t>, or cases pending prosecution</w:t>
      </w:r>
      <w:r w:rsidR="005D20C5" w:rsidRPr="001C0AD6">
        <w:rPr>
          <w:rFonts w:asciiTheme="minorHAnsi" w:hAnsiTheme="minorHAnsi" w:cstheme="minorHAnsi"/>
          <w:sz w:val="22"/>
          <w:szCs w:val="22"/>
        </w:rPr>
        <w:t xml:space="preserve">, </w:t>
      </w:r>
    </w:p>
    <w:p w14:paraId="731A7020" w14:textId="52EA7B74" w:rsidR="001C0AD6" w:rsidRPr="001C0AD6" w:rsidRDefault="00FF2A20" w:rsidP="001C0AD6">
      <w:pPr>
        <w:pStyle w:val="ListParagraph"/>
        <w:numPr>
          <w:ilvl w:val="0"/>
          <w:numId w:val="27"/>
        </w:numPr>
        <w:spacing w:after="120" w:line="252" w:lineRule="auto"/>
        <w:jc w:val="both"/>
        <w:rPr>
          <w:rFonts w:asciiTheme="minorHAnsi" w:hAnsiTheme="minorHAnsi" w:cstheme="minorHAnsi"/>
          <w:sz w:val="22"/>
          <w:szCs w:val="22"/>
        </w:rPr>
      </w:pPr>
      <w:r w:rsidRPr="001C0AD6">
        <w:rPr>
          <w:rFonts w:asciiTheme="minorHAnsi" w:hAnsiTheme="minorHAnsi" w:cstheme="minorHAnsi"/>
          <w:sz w:val="22"/>
          <w:szCs w:val="22"/>
        </w:rPr>
        <w:t xml:space="preserve">the items are </w:t>
      </w:r>
      <w:r w:rsidR="005D20C5" w:rsidRPr="001C0AD6">
        <w:rPr>
          <w:rFonts w:asciiTheme="minorHAnsi" w:hAnsiTheme="minorHAnsi" w:cstheme="minorHAnsi"/>
          <w:sz w:val="22"/>
          <w:szCs w:val="22"/>
        </w:rPr>
        <w:t xml:space="preserve">alleged to have been unlawfully </w:t>
      </w:r>
      <w:r w:rsidRPr="001C0AD6">
        <w:rPr>
          <w:rFonts w:asciiTheme="minorHAnsi" w:hAnsiTheme="minorHAnsi" w:cstheme="minorHAnsi"/>
          <w:sz w:val="22"/>
          <w:szCs w:val="22"/>
        </w:rPr>
        <w:t xml:space="preserve">taken </w:t>
      </w:r>
      <w:r w:rsidR="005D20C5" w:rsidRPr="001C0AD6">
        <w:rPr>
          <w:rFonts w:asciiTheme="minorHAnsi" w:hAnsiTheme="minorHAnsi" w:cstheme="minorHAnsi"/>
          <w:sz w:val="22"/>
          <w:szCs w:val="22"/>
        </w:rPr>
        <w:t>with the intent to deprive the rightful owners of use or enjoyment</w:t>
      </w:r>
      <w:r w:rsidR="00BB4166" w:rsidRPr="001C0AD6">
        <w:rPr>
          <w:rFonts w:asciiTheme="minorHAnsi" w:hAnsiTheme="minorHAnsi" w:cstheme="minorHAnsi"/>
          <w:sz w:val="22"/>
          <w:szCs w:val="22"/>
        </w:rPr>
        <w:t xml:space="preserve">, or </w:t>
      </w:r>
    </w:p>
    <w:p w14:paraId="0842F0D5" w14:textId="5DAA0F55" w:rsidR="001C0AD6" w:rsidRPr="001C0AD6" w:rsidRDefault="00BB4166" w:rsidP="001C0AD6">
      <w:pPr>
        <w:pStyle w:val="ListParagraph"/>
        <w:numPr>
          <w:ilvl w:val="0"/>
          <w:numId w:val="27"/>
        </w:numPr>
        <w:spacing w:after="120" w:line="252" w:lineRule="auto"/>
        <w:jc w:val="both"/>
        <w:rPr>
          <w:rFonts w:asciiTheme="minorHAnsi" w:hAnsiTheme="minorHAnsi" w:cstheme="minorHAnsi"/>
          <w:sz w:val="22"/>
          <w:szCs w:val="22"/>
        </w:rPr>
      </w:pPr>
      <w:r w:rsidRPr="001C0AD6">
        <w:rPr>
          <w:rFonts w:asciiTheme="minorHAnsi" w:hAnsiTheme="minorHAnsi" w:cstheme="minorHAnsi"/>
          <w:sz w:val="22"/>
          <w:szCs w:val="22"/>
        </w:rPr>
        <w:t>photographs in lieu of collection will meet standards for effective investigation and prosecution of criminal allegations</w:t>
      </w:r>
      <w:r w:rsidR="005D20C5" w:rsidRPr="001C0AD6">
        <w:rPr>
          <w:rFonts w:asciiTheme="minorHAnsi" w:hAnsiTheme="minorHAnsi" w:cstheme="minorHAnsi"/>
          <w:sz w:val="22"/>
          <w:szCs w:val="22"/>
        </w:rPr>
        <w:t xml:space="preserve">. </w:t>
      </w:r>
    </w:p>
    <w:p w14:paraId="7D10999D" w14:textId="584C7575" w:rsidR="005D20C5" w:rsidRPr="001C0AD6" w:rsidRDefault="005D20C5" w:rsidP="001C0AD6">
      <w:pPr>
        <w:spacing w:after="120" w:line="252" w:lineRule="auto"/>
        <w:jc w:val="both"/>
        <w:rPr>
          <w:rFonts w:cstheme="minorHAnsi"/>
        </w:rPr>
      </w:pPr>
      <w:r w:rsidRPr="001C0AD6">
        <w:rPr>
          <w:rFonts w:cstheme="minorHAnsi"/>
        </w:rPr>
        <w:t xml:space="preserve">Sworn personnel will photograph all </w:t>
      </w:r>
      <w:r w:rsidR="008825D4" w:rsidRPr="001C0AD6">
        <w:rPr>
          <w:rFonts w:cstheme="minorHAnsi"/>
        </w:rPr>
        <w:t>items</w:t>
      </w:r>
      <w:r w:rsidRPr="001C0AD6">
        <w:rPr>
          <w:rFonts w:cstheme="minorHAnsi"/>
        </w:rPr>
        <w:t xml:space="preserve"> and </w:t>
      </w:r>
      <w:r w:rsidR="00FF2A20" w:rsidRPr="001C0AD6">
        <w:rPr>
          <w:rFonts w:cstheme="minorHAnsi"/>
        </w:rPr>
        <w:t xml:space="preserve">the </w:t>
      </w:r>
      <w:r w:rsidRPr="001C0AD6">
        <w:rPr>
          <w:rFonts w:cstheme="minorHAnsi"/>
        </w:rPr>
        <w:t>p</w:t>
      </w:r>
      <w:r w:rsidRPr="000757E4">
        <w:t>hotographs</w:t>
      </w:r>
      <w:r>
        <w:t xml:space="preserve"> </w:t>
      </w:r>
      <w:r w:rsidRPr="000757E4">
        <w:t>should include any serial or</w:t>
      </w:r>
      <w:r w:rsidR="007325F6">
        <w:t xml:space="preserve"> unique</w:t>
      </w:r>
      <w:r w:rsidRPr="000757E4">
        <w:t xml:space="preserve"> identification markings</w:t>
      </w:r>
      <w:r>
        <w:t xml:space="preserve">. Sworn personnel will </w:t>
      </w:r>
      <w:r w:rsidRPr="000757E4">
        <w:t>conduct</w:t>
      </w:r>
      <w:r>
        <w:t xml:space="preserve"> </w:t>
      </w:r>
      <w:r w:rsidRPr="000757E4">
        <w:t>property</w:t>
      </w:r>
      <w:r>
        <w:t xml:space="preserve"> releases</w:t>
      </w:r>
      <w:r w:rsidRPr="000757E4">
        <w:t xml:space="preserve"> on</w:t>
      </w:r>
      <w:r>
        <w:t xml:space="preserve"> video</w:t>
      </w:r>
      <w:r w:rsidR="00857752">
        <w:t xml:space="preserve"> (when feasible)</w:t>
      </w:r>
      <w:r>
        <w:t>, complete Property Release Forms, document property releases in [</w:t>
      </w:r>
      <w:r w:rsidRPr="001C0AD6">
        <w:rPr>
          <w:i/>
          <w:iCs/>
        </w:rPr>
        <w:t>agency RMS</w:t>
      </w:r>
      <w:r>
        <w:t>], and attach photographs</w:t>
      </w:r>
      <w:r w:rsidR="00857752">
        <w:t>, videos,</w:t>
      </w:r>
      <w:r w:rsidRPr="001C0AD6">
        <w:rPr>
          <w:rFonts w:cstheme="minorHAnsi"/>
        </w:rPr>
        <w:t xml:space="preserve"> </w:t>
      </w:r>
      <w:r>
        <w:t xml:space="preserve">and completed forms. </w:t>
      </w:r>
    </w:p>
    <w:p w14:paraId="109465E5" w14:textId="3AFA0391" w:rsidR="003C663B" w:rsidRPr="000757E4" w:rsidRDefault="00A824D0" w:rsidP="00FF2A20">
      <w:pPr>
        <w:spacing w:after="120" w:line="252" w:lineRule="auto"/>
        <w:rPr>
          <w:u w:val="single"/>
        </w:rPr>
      </w:pPr>
      <w:r w:rsidRPr="000757E4">
        <w:rPr>
          <w:u w:val="single"/>
        </w:rPr>
        <w:t>Field Collection</w:t>
      </w:r>
    </w:p>
    <w:p w14:paraId="1ED54F7A" w14:textId="77777777" w:rsidR="001C0AD6" w:rsidRDefault="00857752" w:rsidP="00FF2A20">
      <w:pPr>
        <w:spacing w:after="120" w:line="252" w:lineRule="auto"/>
        <w:jc w:val="both"/>
        <w:rPr>
          <w:rFonts w:cstheme="minorHAnsi"/>
        </w:rPr>
      </w:pPr>
      <w:bookmarkStart w:id="8" w:name="_Hlk133573045"/>
      <w:r>
        <w:rPr>
          <w:rFonts w:cstheme="minorHAnsi"/>
        </w:rPr>
        <w:t>Field collection may be completed by s</w:t>
      </w:r>
      <w:r w:rsidR="00675091" w:rsidRPr="000757E4">
        <w:rPr>
          <w:rFonts w:cstheme="minorHAnsi"/>
        </w:rPr>
        <w:t>worn personnel</w:t>
      </w:r>
      <w:r>
        <w:rPr>
          <w:rFonts w:cstheme="minorHAnsi"/>
        </w:rPr>
        <w:t xml:space="preserve"> and crime scene evidence technicians. A</w:t>
      </w:r>
      <w:r w:rsidR="00675091" w:rsidRPr="000757E4">
        <w:rPr>
          <w:rFonts w:cstheme="minorHAnsi"/>
        </w:rPr>
        <w:t xml:space="preserve">ll items collected </w:t>
      </w:r>
      <w:r>
        <w:rPr>
          <w:rFonts w:cstheme="minorHAnsi"/>
        </w:rPr>
        <w:t xml:space="preserve">will be documented </w:t>
      </w:r>
      <w:r w:rsidR="00675091" w:rsidRPr="000757E4">
        <w:rPr>
          <w:rFonts w:cstheme="minorHAnsi"/>
        </w:rPr>
        <w:t>in [</w:t>
      </w:r>
      <w:r w:rsidR="00675091" w:rsidRPr="000757E4">
        <w:rPr>
          <w:rFonts w:cstheme="minorHAnsi"/>
          <w:i/>
          <w:iCs/>
        </w:rPr>
        <w:t>agency RMS</w:t>
      </w:r>
      <w:r w:rsidR="00675091" w:rsidRPr="000757E4">
        <w:rPr>
          <w:rFonts w:cstheme="minorHAnsi"/>
        </w:rPr>
        <w:t xml:space="preserve">]. </w:t>
      </w:r>
      <w:r w:rsidR="00675091">
        <w:rPr>
          <w:rFonts w:cstheme="minorHAnsi"/>
        </w:rPr>
        <w:t xml:space="preserve">Documentation </w:t>
      </w:r>
      <w:r w:rsidR="00675091" w:rsidRPr="000757E4">
        <w:rPr>
          <w:rFonts w:cstheme="minorHAnsi"/>
        </w:rPr>
        <w:t>will include</w:t>
      </w:r>
      <w:r w:rsidR="00675091">
        <w:rPr>
          <w:rFonts w:cstheme="minorHAnsi"/>
        </w:rPr>
        <w:t xml:space="preserve"> </w:t>
      </w:r>
    </w:p>
    <w:p w14:paraId="117A4213" w14:textId="77777777" w:rsidR="001C0AD6" w:rsidRPr="001C0AD6" w:rsidRDefault="00675091" w:rsidP="001C0AD6">
      <w:pPr>
        <w:pStyle w:val="ListParagraph"/>
        <w:numPr>
          <w:ilvl w:val="0"/>
          <w:numId w:val="29"/>
        </w:numPr>
        <w:spacing w:after="120" w:line="252" w:lineRule="auto"/>
        <w:jc w:val="both"/>
        <w:rPr>
          <w:rFonts w:asciiTheme="minorHAnsi" w:hAnsiTheme="minorHAnsi" w:cstheme="minorHAnsi"/>
          <w:sz w:val="22"/>
          <w:szCs w:val="22"/>
        </w:rPr>
      </w:pPr>
      <w:r w:rsidRPr="001C0AD6">
        <w:rPr>
          <w:rFonts w:asciiTheme="minorHAnsi" w:hAnsiTheme="minorHAnsi" w:cstheme="minorHAnsi"/>
          <w:sz w:val="22"/>
          <w:szCs w:val="22"/>
        </w:rPr>
        <w:t xml:space="preserve">item descriptions, </w:t>
      </w:r>
    </w:p>
    <w:p w14:paraId="7C31FB83" w14:textId="3264FA9F" w:rsidR="001C0AD6" w:rsidRPr="001C0AD6" w:rsidRDefault="00675091" w:rsidP="001C0AD6">
      <w:pPr>
        <w:pStyle w:val="ListParagraph"/>
        <w:numPr>
          <w:ilvl w:val="0"/>
          <w:numId w:val="29"/>
        </w:numPr>
        <w:spacing w:after="120" w:line="252" w:lineRule="auto"/>
        <w:jc w:val="both"/>
        <w:rPr>
          <w:rFonts w:asciiTheme="minorHAnsi" w:hAnsiTheme="minorHAnsi" w:cstheme="minorHAnsi"/>
          <w:sz w:val="22"/>
          <w:szCs w:val="22"/>
        </w:rPr>
      </w:pPr>
      <w:r w:rsidRPr="001C0AD6">
        <w:rPr>
          <w:rFonts w:asciiTheme="minorHAnsi" w:hAnsiTheme="minorHAnsi" w:cstheme="minorHAnsi"/>
          <w:sz w:val="22"/>
          <w:szCs w:val="22"/>
        </w:rPr>
        <w:t>information on the rightful owner</w:t>
      </w:r>
      <w:r w:rsidR="00FF2A20" w:rsidRPr="001C0AD6">
        <w:rPr>
          <w:rFonts w:asciiTheme="minorHAnsi" w:hAnsiTheme="minorHAnsi" w:cstheme="minorHAnsi"/>
          <w:sz w:val="22"/>
          <w:szCs w:val="22"/>
        </w:rPr>
        <w:t>s</w:t>
      </w:r>
      <w:r w:rsidRPr="001C0AD6">
        <w:rPr>
          <w:rFonts w:asciiTheme="minorHAnsi" w:hAnsiTheme="minorHAnsi" w:cstheme="minorHAnsi"/>
          <w:sz w:val="22"/>
          <w:szCs w:val="22"/>
        </w:rPr>
        <w:t>, the person</w:t>
      </w:r>
      <w:r w:rsidR="00FF2A20" w:rsidRPr="001C0AD6">
        <w:rPr>
          <w:rFonts w:asciiTheme="minorHAnsi" w:hAnsiTheme="minorHAnsi" w:cstheme="minorHAnsi"/>
          <w:sz w:val="22"/>
          <w:szCs w:val="22"/>
        </w:rPr>
        <w:t>s</w:t>
      </w:r>
      <w:r w:rsidRPr="001C0AD6">
        <w:rPr>
          <w:rFonts w:asciiTheme="minorHAnsi" w:hAnsiTheme="minorHAnsi" w:cstheme="minorHAnsi"/>
          <w:sz w:val="22"/>
          <w:szCs w:val="22"/>
        </w:rPr>
        <w:t xml:space="preserve"> who found the item</w:t>
      </w:r>
      <w:r w:rsidR="00FF2A20" w:rsidRPr="001C0AD6">
        <w:rPr>
          <w:rFonts w:asciiTheme="minorHAnsi" w:hAnsiTheme="minorHAnsi" w:cstheme="minorHAnsi"/>
          <w:sz w:val="22"/>
          <w:szCs w:val="22"/>
        </w:rPr>
        <w:t>s</w:t>
      </w:r>
      <w:r w:rsidRPr="001C0AD6">
        <w:rPr>
          <w:rFonts w:asciiTheme="minorHAnsi" w:hAnsiTheme="minorHAnsi" w:cstheme="minorHAnsi"/>
          <w:sz w:val="22"/>
          <w:szCs w:val="22"/>
        </w:rPr>
        <w:t>, or from whom</w:t>
      </w:r>
      <w:r w:rsidR="00FF2A20" w:rsidRPr="001C0AD6">
        <w:rPr>
          <w:rFonts w:asciiTheme="minorHAnsi" w:hAnsiTheme="minorHAnsi" w:cstheme="minorHAnsi"/>
          <w:sz w:val="22"/>
          <w:szCs w:val="22"/>
        </w:rPr>
        <w:t xml:space="preserve"> the</w:t>
      </w:r>
      <w:r w:rsidRPr="001C0AD6">
        <w:rPr>
          <w:rFonts w:asciiTheme="minorHAnsi" w:hAnsiTheme="minorHAnsi" w:cstheme="minorHAnsi"/>
          <w:sz w:val="22"/>
          <w:szCs w:val="22"/>
        </w:rPr>
        <w:t xml:space="preserve"> item</w:t>
      </w:r>
      <w:r w:rsidR="00FF2A20" w:rsidRPr="001C0AD6">
        <w:rPr>
          <w:rFonts w:asciiTheme="minorHAnsi" w:hAnsiTheme="minorHAnsi" w:cstheme="minorHAnsi"/>
          <w:sz w:val="22"/>
          <w:szCs w:val="22"/>
        </w:rPr>
        <w:t>s were</w:t>
      </w:r>
      <w:r w:rsidRPr="001C0AD6">
        <w:rPr>
          <w:rFonts w:asciiTheme="minorHAnsi" w:hAnsiTheme="minorHAnsi" w:cstheme="minorHAnsi"/>
          <w:sz w:val="22"/>
          <w:szCs w:val="22"/>
        </w:rPr>
        <w:t xml:space="preserve"> collected, </w:t>
      </w:r>
    </w:p>
    <w:p w14:paraId="409E905A" w14:textId="77777777" w:rsidR="001C0AD6" w:rsidRDefault="00675091" w:rsidP="001C0AD6">
      <w:pPr>
        <w:pStyle w:val="ListParagraph"/>
        <w:numPr>
          <w:ilvl w:val="0"/>
          <w:numId w:val="29"/>
        </w:numPr>
        <w:spacing w:after="120" w:line="252" w:lineRule="auto"/>
        <w:jc w:val="both"/>
        <w:rPr>
          <w:rFonts w:asciiTheme="minorHAnsi" w:hAnsiTheme="minorHAnsi" w:cstheme="minorHAnsi"/>
          <w:sz w:val="22"/>
          <w:szCs w:val="22"/>
        </w:rPr>
      </w:pPr>
      <w:r w:rsidRPr="001C0AD6">
        <w:rPr>
          <w:rFonts w:asciiTheme="minorHAnsi" w:hAnsiTheme="minorHAnsi" w:cstheme="minorHAnsi"/>
          <w:sz w:val="22"/>
          <w:szCs w:val="22"/>
        </w:rPr>
        <w:lastRenderedPageBreak/>
        <w:t>inquiry results through [</w:t>
      </w:r>
      <w:r w:rsidRPr="001C0AD6">
        <w:rPr>
          <w:rFonts w:asciiTheme="minorHAnsi" w:hAnsiTheme="minorHAnsi" w:cstheme="minorHAnsi"/>
          <w:i/>
          <w:iCs/>
          <w:sz w:val="22"/>
          <w:szCs w:val="22"/>
        </w:rPr>
        <w:t>state database</w:t>
      </w:r>
      <w:r w:rsidRPr="001C0AD6">
        <w:rPr>
          <w:rFonts w:asciiTheme="minorHAnsi" w:hAnsiTheme="minorHAnsi" w:cstheme="minorHAnsi"/>
          <w:sz w:val="22"/>
          <w:szCs w:val="22"/>
        </w:rPr>
        <w:t xml:space="preserve">]/NCIC for serialized or identifiable items, and </w:t>
      </w:r>
    </w:p>
    <w:p w14:paraId="240EDD4D" w14:textId="3639461B" w:rsidR="00CC6472" w:rsidRPr="001C0AD6" w:rsidRDefault="00675091" w:rsidP="001C0AD6">
      <w:pPr>
        <w:pStyle w:val="ListParagraph"/>
        <w:numPr>
          <w:ilvl w:val="0"/>
          <w:numId w:val="29"/>
        </w:numPr>
        <w:spacing w:after="120" w:line="252" w:lineRule="auto"/>
        <w:jc w:val="both"/>
        <w:rPr>
          <w:rFonts w:asciiTheme="minorHAnsi" w:hAnsiTheme="minorHAnsi" w:cstheme="minorHAnsi"/>
          <w:sz w:val="22"/>
          <w:szCs w:val="22"/>
        </w:rPr>
      </w:pPr>
      <w:r w:rsidRPr="001C0AD6">
        <w:rPr>
          <w:rFonts w:asciiTheme="minorHAnsi" w:hAnsiTheme="minorHAnsi" w:cstheme="minorHAnsi"/>
          <w:sz w:val="22"/>
          <w:szCs w:val="22"/>
        </w:rPr>
        <w:t xml:space="preserve">the facilities or temporary storage locations where items have been submitted. </w:t>
      </w:r>
      <w:r w:rsidR="002F20C8" w:rsidRPr="001C0AD6">
        <w:rPr>
          <w:rFonts w:asciiTheme="minorHAnsi" w:hAnsiTheme="minorHAnsi" w:cstheme="minorHAnsi"/>
          <w:sz w:val="22"/>
          <w:szCs w:val="22"/>
        </w:rPr>
        <w:t>Assigned p</w:t>
      </w:r>
      <w:r w:rsidR="00CC6472" w:rsidRPr="001C0AD6">
        <w:rPr>
          <w:rFonts w:asciiTheme="minorHAnsi" w:hAnsiTheme="minorHAnsi" w:cstheme="minorHAnsi"/>
          <w:sz w:val="22"/>
          <w:szCs w:val="22"/>
        </w:rPr>
        <w:t>ersonal lockers, fil</w:t>
      </w:r>
      <w:r w:rsidR="002F20C8" w:rsidRPr="001C0AD6">
        <w:rPr>
          <w:rFonts w:asciiTheme="minorHAnsi" w:hAnsiTheme="minorHAnsi" w:cstheme="minorHAnsi"/>
          <w:sz w:val="22"/>
          <w:szCs w:val="22"/>
        </w:rPr>
        <w:t>ing cabinets</w:t>
      </w:r>
      <w:r w:rsidR="00CC6472" w:rsidRPr="001C0AD6">
        <w:rPr>
          <w:rFonts w:asciiTheme="minorHAnsi" w:hAnsiTheme="minorHAnsi" w:cstheme="minorHAnsi"/>
          <w:sz w:val="22"/>
          <w:szCs w:val="22"/>
        </w:rPr>
        <w:t>, desks</w:t>
      </w:r>
      <w:r w:rsidR="002F20C8" w:rsidRPr="001C0AD6">
        <w:rPr>
          <w:rFonts w:asciiTheme="minorHAnsi" w:hAnsiTheme="minorHAnsi" w:cstheme="minorHAnsi"/>
          <w:sz w:val="22"/>
          <w:szCs w:val="22"/>
        </w:rPr>
        <w:t>, and vehicles</w:t>
      </w:r>
      <w:r w:rsidR="00CC6472" w:rsidRPr="001C0AD6">
        <w:rPr>
          <w:rFonts w:asciiTheme="minorHAnsi" w:hAnsiTheme="minorHAnsi" w:cstheme="minorHAnsi"/>
          <w:sz w:val="22"/>
          <w:szCs w:val="22"/>
        </w:rPr>
        <w:t xml:space="preserve"> are not approved </w:t>
      </w:r>
      <w:r w:rsidR="002F20C8" w:rsidRPr="001C0AD6">
        <w:rPr>
          <w:rFonts w:asciiTheme="minorHAnsi" w:hAnsiTheme="minorHAnsi" w:cstheme="minorHAnsi"/>
          <w:sz w:val="22"/>
          <w:szCs w:val="22"/>
        </w:rPr>
        <w:t xml:space="preserve">for evidence and </w:t>
      </w:r>
      <w:r w:rsidR="00CC6472" w:rsidRPr="001C0AD6">
        <w:rPr>
          <w:rFonts w:asciiTheme="minorHAnsi" w:hAnsiTheme="minorHAnsi" w:cstheme="minorHAnsi"/>
          <w:sz w:val="22"/>
          <w:szCs w:val="22"/>
        </w:rPr>
        <w:t xml:space="preserve">property </w:t>
      </w:r>
      <w:r w:rsidR="002F20C8" w:rsidRPr="001C0AD6">
        <w:rPr>
          <w:rFonts w:asciiTheme="minorHAnsi" w:hAnsiTheme="minorHAnsi" w:cstheme="minorHAnsi"/>
          <w:sz w:val="22"/>
          <w:szCs w:val="22"/>
        </w:rPr>
        <w:t>storage</w:t>
      </w:r>
      <w:r w:rsidR="00CC6472" w:rsidRPr="001C0AD6">
        <w:rPr>
          <w:rFonts w:asciiTheme="minorHAnsi" w:hAnsiTheme="minorHAnsi" w:cstheme="minorHAnsi"/>
          <w:sz w:val="22"/>
          <w:szCs w:val="22"/>
        </w:rPr>
        <w:t>.</w:t>
      </w:r>
    </w:p>
    <w:p w14:paraId="2E233C32" w14:textId="0C9F74AD" w:rsidR="00BB4166" w:rsidRPr="001C0AD6" w:rsidRDefault="00EF1E9C" w:rsidP="001C0AD6">
      <w:pPr>
        <w:spacing w:after="120" w:line="252" w:lineRule="auto"/>
        <w:jc w:val="both"/>
      </w:pPr>
      <w:r w:rsidRPr="001C0AD6">
        <w:rPr>
          <w:rFonts w:cstheme="minorHAnsi"/>
        </w:rPr>
        <w:t>Personal items belonging to indi</w:t>
      </w:r>
      <w:sdt>
        <w:sdtPr>
          <w:id w:val="-368682498"/>
          <w:docPartObj>
            <w:docPartGallery w:val="Watermarks"/>
          </w:docPartObj>
        </w:sdtPr>
        <w:sdtContent/>
      </w:sdt>
      <w:r w:rsidRPr="001C0AD6">
        <w:rPr>
          <w:rFonts w:cstheme="minorHAnsi"/>
        </w:rPr>
        <w:t>viduals taken into custody will be turned over to [</w:t>
      </w:r>
      <w:r w:rsidRPr="001C0AD6">
        <w:rPr>
          <w:rFonts w:cstheme="minorHAnsi"/>
          <w:i/>
          <w:iCs/>
        </w:rPr>
        <w:t>jail agency</w:t>
      </w:r>
      <w:r w:rsidRPr="001C0AD6">
        <w:rPr>
          <w:rFonts w:cstheme="minorHAnsi"/>
        </w:rPr>
        <w:t xml:space="preserve">]. Items left </w:t>
      </w:r>
      <w:bookmarkEnd w:id="8"/>
      <w:r w:rsidRPr="001C0AD6">
        <w:rPr>
          <w:rFonts w:cstheme="minorHAnsi"/>
        </w:rPr>
        <w:t>in</w:t>
      </w:r>
      <w:r w:rsidR="009F7D9E" w:rsidRPr="001C0AD6">
        <w:rPr>
          <w:rFonts w:cstheme="minorHAnsi"/>
        </w:rPr>
        <w:t xml:space="preserve"> </w:t>
      </w:r>
      <w:r w:rsidRPr="001C0AD6">
        <w:rPr>
          <w:rFonts w:cstheme="minorHAnsi"/>
        </w:rPr>
        <w:t>vehicle</w:t>
      </w:r>
      <w:r w:rsidR="009F7D9E" w:rsidRPr="001C0AD6">
        <w:rPr>
          <w:rFonts w:cstheme="minorHAnsi"/>
        </w:rPr>
        <w:t>s</w:t>
      </w:r>
      <w:r w:rsidRPr="001C0AD6">
        <w:rPr>
          <w:rFonts w:cstheme="minorHAnsi"/>
        </w:rPr>
        <w:t xml:space="preserve"> will be included in</w:t>
      </w:r>
      <w:r w:rsidR="00FF2A20" w:rsidRPr="001C0AD6">
        <w:rPr>
          <w:rFonts w:cstheme="minorHAnsi"/>
        </w:rPr>
        <w:t xml:space="preserve"> </w:t>
      </w:r>
      <w:r w:rsidRPr="001C0AD6">
        <w:rPr>
          <w:rFonts w:cstheme="minorHAnsi"/>
        </w:rPr>
        <w:t>impound inventor</w:t>
      </w:r>
      <w:r w:rsidR="009F7D9E" w:rsidRPr="001C0AD6">
        <w:rPr>
          <w:rFonts w:cstheme="minorHAnsi"/>
        </w:rPr>
        <w:t>ies</w:t>
      </w:r>
      <w:r w:rsidR="00BA3840" w:rsidRPr="001C0AD6">
        <w:rPr>
          <w:rFonts w:cstheme="minorHAnsi"/>
        </w:rPr>
        <w:t xml:space="preserve">. </w:t>
      </w:r>
      <w:bookmarkStart w:id="9" w:name="_Hlk133915003"/>
      <w:r w:rsidR="00767EF4" w:rsidRPr="001C0AD6">
        <w:rPr>
          <w:rFonts w:cstheme="minorHAnsi"/>
          <w:spacing w:val="-3"/>
        </w:rPr>
        <w:t xml:space="preserve">When possible, </w:t>
      </w:r>
      <w:r w:rsidR="004671B1">
        <w:rPr>
          <w:rFonts w:cstheme="minorHAnsi"/>
          <w:spacing w:val="-3"/>
        </w:rPr>
        <w:t xml:space="preserve">known </w:t>
      </w:r>
      <w:r w:rsidR="00767EF4" w:rsidRPr="001C0AD6">
        <w:rPr>
          <w:rFonts w:cstheme="minorHAnsi"/>
          <w:spacing w:val="-3"/>
        </w:rPr>
        <w:t xml:space="preserve">traditional or cultural practices </w:t>
      </w:r>
      <w:r w:rsidR="00FC0CA5" w:rsidRPr="001C0AD6">
        <w:rPr>
          <w:rFonts w:cstheme="minorHAnsi"/>
          <w:spacing w:val="-3"/>
        </w:rPr>
        <w:t xml:space="preserve">will be respected </w:t>
      </w:r>
      <w:r w:rsidR="00767EF4" w:rsidRPr="001C0AD6">
        <w:rPr>
          <w:rFonts w:cstheme="minorHAnsi"/>
          <w:spacing w:val="-3"/>
        </w:rPr>
        <w:t xml:space="preserve">during the collections of items (e.g., gender-specific staff to collect </w:t>
      </w:r>
      <w:r w:rsidR="001C0AD6" w:rsidRPr="001C0AD6">
        <w:rPr>
          <w:rFonts w:cstheme="minorHAnsi"/>
          <w:spacing w:val="-3"/>
        </w:rPr>
        <w:t xml:space="preserve">religious </w:t>
      </w:r>
      <w:r w:rsidR="00767EF4" w:rsidRPr="001C0AD6">
        <w:rPr>
          <w:rFonts w:cstheme="minorHAnsi"/>
          <w:spacing w:val="-3"/>
        </w:rPr>
        <w:t>head covering</w:t>
      </w:r>
      <w:r w:rsidR="00FC0CA5" w:rsidRPr="001C0AD6">
        <w:rPr>
          <w:rFonts w:cstheme="minorHAnsi"/>
          <w:spacing w:val="-3"/>
        </w:rPr>
        <w:t xml:space="preserve"> with biological material</w:t>
      </w:r>
      <w:r w:rsidR="00767EF4" w:rsidRPr="001C0AD6">
        <w:rPr>
          <w:rFonts w:cstheme="minorHAnsi"/>
          <w:spacing w:val="-3"/>
        </w:rPr>
        <w:t xml:space="preserve"> from female victim)</w:t>
      </w:r>
      <w:r w:rsidR="00DB49D6" w:rsidRPr="001C0AD6">
        <w:rPr>
          <w:rFonts w:cstheme="minorHAnsi"/>
          <w:spacing w:val="-3"/>
        </w:rPr>
        <w:t xml:space="preserve"> and the connection </w:t>
      </w:r>
      <w:r w:rsidR="00BB47D7">
        <w:rPr>
          <w:rFonts w:cstheme="minorHAnsi"/>
          <w:spacing w:val="-3"/>
        </w:rPr>
        <w:t xml:space="preserve">of known those practices </w:t>
      </w:r>
      <w:r w:rsidR="00DB49D6" w:rsidRPr="001C0AD6">
        <w:rPr>
          <w:rFonts w:cstheme="minorHAnsi"/>
          <w:spacing w:val="-3"/>
        </w:rPr>
        <w:t>to items collected</w:t>
      </w:r>
      <w:r w:rsidR="00BB47D7">
        <w:rPr>
          <w:rFonts w:cstheme="minorHAnsi"/>
          <w:spacing w:val="-3"/>
        </w:rPr>
        <w:t xml:space="preserve"> from rightful owner(s)</w:t>
      </w:r>
      <w:r w:rsidR="00DB49D6" w:rsidRPr="001C0AD6">
        <w:rPr>
          <w:rFonts w:cstheme="minorHAnsi"/>
          <w:spacing w:val="-3"/>
        </w:rPr>
        <w:t xml:space="preserve"> will be documented in [</w:t>
      </w:r>
      <w:r w:rsidR="00DB49D6" w:rsidRPr="001C0AD6">
        <w:rPr>
          <w:rFonts w:cstheme="minorHAnsi"/>
          <w:i/>
          <w:iCs/>
          <w:spacing w:val="-3"/>
        </w:rPr>
        <w:t>agency RMS</w:t>
      </w:r>
      <w:r w:rsidR="00DB49D6" w:rsidRPr="001C0AD6">
        <w:rPr>
          <w:rFonts w:cstheme="minorHAnsi"/>
          <w:spacing w:val="-3"/>
        </w:rPr>
        <w:t>]</w:t>
      </w:r>
      <w:r w:rsidR="00857752" w:rsidRPr="001C0AD6">
        <w:rPr>
          <w:rFonts w:cstheme="minorHAnsi"/>
          <w:spacing w:val="-3"/>
        </w:rPr>
        <w:t xml:space="preserve"> (e.g., </w:t>
      </w:r>
      <w:r w:rsidR="00FC0CA5" w:rsidRPr="001C0AD6">
        <w:rPr>
          <w:rFonts w:cstheme="minorHAnsi"/>
          <w:spacing w:val="-3"/>
        </w:rPr>
        <w:t>item is a Native American ceremonial pipe</w:t>
      </w:r>
      <w:r w:rsidR="00857752" w:rsidRPr="001C0AD6">
        <w:rPr>
          <w:rFonts w:cstheme="minorHAnsi"/>
          <w:spacing w:val="-3"/>
        </w:rPr>
        <w:t>)</w:t>
      </w:r>
      <w:r w:rsidR="00DB49D6" w:rsidRPr="001C0AD6">
        <w:rPr>
          <w:rFonts w:cstheme="minorHAnsi"/>
          <w:spacing w:val="-3"/>
        </w:rPr>
        <w:t>.</w:t>
      </w:r>
      <w:bookmarkEnd w:id="9"/>
    </w:p>
    <w:p w14:paraId="4CBFF2CB" w14:textId="70E8CD92" w:rsidR="009B28BF" w:rsidRDefault="00CA195A" w:rsidP="00FF2A20">
      <w:pPr>
        <w:suppressAutoHyphens/>
        <w:autoSpaceDE w:val="0"/>
        <w:autoSpaceDN w:val="0"/>
        <w:adjustRightInd w:val="0"/>
        <w:spacing w:after="120" w:line="252" w:lineRule="auto"/>
        <w:jc w:val="both"/>
        <w:rPr>
          <w:rFonts w:cs="TimesNewRoman"/>
          <w:spacing w:val="-3"/>
          <w:u w:val="single"/>
        </w:rPr>
      </w:pPr>
      <w:r w:rsidRPr="00375723">
        <w:rPr>
          <w:rFonts w:cs="TimesNewRoman"/>
          <w:spacing w:val="-3"/>
          <w:u w:val="single"/>
        </w:rPr>
        <w:t>Packaging</w:t>
      </w:r>
    </w:p>
    <w:p w14:paraId="04B685C2" w14:textId="34FF1BAB" w:rsidR="009F7D9E" w:rsidRPr="009F7D9E" w:rsidRDefault="00375723" w:rsidP="00FF2A20">
      <w:pPr>
        <w:suppressAutoHyphens/>
        <w:adjustRightInd w:val="0"/>
        <w:spacing w:after="120" w:line="252" w:lineRule="auto"/>
        <w:jc w:val="both"/>
        <w:rPr>
          <w:rFonts w:cstheme="minorHAnsi"/>
          <w:spacing w:val="-3"/>
        </w:rPr>
      </w:pPr>
      <w:r w:rsidRPr="009F7D9E">
        <w:rPr>
          <w:rFonts w:cstheme="minorHAnsi"/>
          <w:spacing w:val="-3"/>
        </w:rPr>
        <w:t>E</w:t>
      </w:r>
      <w:r w:rsidR="00CB3ED5" w:rsidRPr="009F7D9E">
        <w:rPr>
          <w:rFonts w:cstheme="minorHAnsi"/>
          <w:spacing w:val="-3"/>
        </w:rPr>
        <w:t xml:space="preserve">nvelopes, </w:t>
      </w:r>
      <w:r w:rsidRPr="009F7D9E">
        <w:rPr>
          <w:rFonts w:cstheme="minorHAnsi"/>
          <w:spacing w:val="-3"/>
        </w:rPr>
        <w:t>bags</w:t>
      </w:r>
      <w:r w:rsidR="00CB3ED5" w:rsidRPr="009F7D9E">
        <w:rPr>
          <w:rFonts w:cstheme="minorHAnsi"/>
          <w:spacing w:val="-3"/>
        </w:rPr>
        <w:t>,</w:t>
      </w:r>
      <w:r w:rsidRPr="009F7D9E">
        <w:rPr>
          <w:rFonts w:cstheme="minorHAnsi"/>
          <w:spacing w:val="-3"/>
        </w:rPr>
        <w:t xml:space="preserve"> and boxes </w:t>
      </w:r>
      <w:r w:rsidR="00FF6772" w:rsidRPr="009F7D9E">
        <w:rPr>
          <w:rFonts w:cstheme="minorHAnsi"/>
          <w:spacing w:val="-3"/>
        </w:rPr>
        <w:t>are</w:t>
      </w:r>
      <w:r w:rsidR="00CA195A" w:rsidRPr="009F7D9E">
        <w:rPr>
          <w:rFonts w:cstheme="minorHAnsi"/>
          <w:spacing w:val="-3"/>
        </w:rPr>
        <w:t xml:space="preserve"> the primary method</w:t>
      </w:r>
      <w:r w:rsidR="00CB3ED5" w:rsidRPr="009F7D9E">
        <w:rPr>
          <w:rFonts w:cstheme="minorHAnsi"/>
          <w:spacing w:val="-3"/>
        </w:rPr>
        <w:t>s</w:t>
      </w:r>
      <w:r w:rsidR="00CA195A" w:rsidRPr="009F7D9E">
        <w:rPr>
          <w:rFonts w:cstheme="minorHAnsi"/>
          <w:spacing w:val="-3"/>
        </w:rPr>
        <w:t xml:space="preserve"> for </w:t>
      </w:r>
      <w:r w:rsidR="00000DAA" w:rsidRPr="009F7D9E">
        <w:rPr>
          <w:rFonts w:cstheme="minorHAnsi"/>
          <w:spacing w:val="-3"/>
        </w:rPr>
        <w:t xml:space="preserve">packaging items submitted as </w:t>
      </w:r>
      <w:r w:rsidR="00CA195A" w:rsidRPr="009F7D9E">
        <w:rPr>
          <w:rFonts w:cstheme="minorHAnsi"/>
          <w:spacing w:val="-3"/>
        </w:rPr>
        <w:t>evidence</w:t>
      </w:r>
      <w:r w:rsidR="009F7D9E" w:rsidRPr="009F7D9E">
        <w:rPr>
          <w:rFonts w:cstheme="minorHAnsi"/>
          <w:spacing w:val="-3"/>
        </w:rPr>
        <w:t xml:space="preserve"> and property</w:t>
      </w:r>
      <w:r w:rsidR="00CA195A" w:rsidRPr="009F7D9E">
        <w:rPr>
          <w:rFonts w:cstheme="minorHAnsi"/>
          <w:spacing w:val="-3"/>
        </w:rPr>
        <w:t>.</w:t>
      </w:r>
      <w:r w:rsidR="00165E04" w:rsidRPr="009F7D9E">
        <w:rPr>
          <w:rFonts w:cstheme="minorHAnsi"/>
          <w:spacing w:val="-3"/>
        </w:rPr>
        <w:t xml:space="preserve"> </w:t>
      </w:r>
      <w:r w:rsidR="00FF6772" w:rsidRPr="009F7D9E">
        <w:rPr>
          <w:rFonts w:cstheme="minorHAnsi"/>
          <w:spacing w:val="-3"/>
        </w:rPr>
        <w:t>T</w:t>
      </w:r>
      <w:r w:rsidR="00165E04" w:rsidRPr="009F7D9E">
        <w:rPr>
          <w:rFonts w:cstheme="minorHAnsi"/>
          <w:spacing w:val="-3"/>
        </w:rPr>
        <w:t xml:space="preserve">ags will be affixed to items that do not fit into </w:t>
      </w:r>
      <w:r w:rsidR="00CB3ED5" w:rsidRPr="009F7D9E">
        <w:rPr>
          <w:rFonts w:cstheme="minorHAnsi"/>
          <w:spacing w:val="-3"/>
        </w:rPr>
        <w:t xml:space="preserve">envelopes, </w:t>
      </w:r>
      <w:r w:rsidR="00165E04" w:rsidRPr="009F7D9E">
        <w:rPr>
          <w:rFonts w:cstheme="minorHAnsi"/>
          <w:spacing w:val="-3"/>
        </w:rPr>
        <w:t>bags</w:t>
      </w:r>
      <w:r w:rsidR="00CB3ED5" w:rsidRPr="009F7D9E">
        <w:rPr>
          <w:rFonts w:cstheme="minorHAnsi"/>
          <w:spacing w:val="-3"/>
        </w:rPr>
        <w:t>,</w:t>
      </w:r>
      <w:r w:rsidR="00165E04" w:rsidRPr="009F7D9E">
        <w:rPr>
          <w:rFonts w:cstheme="minorHAnsi"/>
          <w:spacing w:val="-3"/>
        </w:rPr>
        <w:t xml:space="preserve"> or boxes</w:t>
      </w:r>
      <w:r w:rsidR="00000DAA" w:rsidRPr="009F7D9E">
        <w:rPr>
          <w:rFonts w:cstheme="minorHAnsi"/>
          <w:spacing w:val="-3"/>
        </w:rPr>
        <w:t xml:space="preserve"> and they will be placed in [</w:t>
      </w:r>
      <w:r w:rsidR="009F7D9E" w:rsidRPr="009F7D9E">
        <w:rPr>
          <w:rFonts w:cstheme="minorHAnsi"/>
          <w:i/>
          <w:iCs/>
          <w:spacing w:val="-3"/>
        </w:rPr>
        <w:t>temporary storage location</w:t>
      </w:r>
      <w:r w:rsidR="00AE0F8F">
        <w:rPr>
          <w:rFonts w:cstheme="minorHAnsi"/>
          <w:i/>
          <w:iCs/>
          <w:spacing w:val="-3"/>
        </w:rPr>
        <w:t>s</w:t>
      </w:r>
      <w:r w:rsidR="009F7D9E" w:rsidRPr="009F7D9E">
        <w:rPr>
          <w:rFonts w:cstheme="minorHAnsi"/>
          <w:spacing w:val="-3"/>
        </w:rPr>
        <w:t xml:space="preserve">]. </w:t>
      </w:r>
      <w:r w:rsidR="00502D15">
        <w:rPr>
          <w:rFonts w:cstheme="minorHAnsi"/>
          <w:spacing w:val="-3"/>
        </w:rPr>
        <w:t xml:space="preserve">When possible, one </w:t>
      </w:r>
      <w:r w:rsidR="00857752">
        <w:rPr>
          <w:rFonts w:cstheme="minorHAnsi"/>
          <w:spacing w:val="-3"/>
        </w:rPr>
        <w:t xml:space="preserve">designated staff member (e.g., </w:t>
      </w:r>
      <w:r w:rsidR="00502D15">
        <w:rPr>
          <w:rFonts w:cstheme="minorHAnsi"/>
          <w:spacing w:val="-3"/>
        </w:rPr>
        <w:t xml:space="preserve">sworn </w:t>
      </w:r>
      <w:r w:rsidR="00857752">
        <w:rPr>
          <w:rFonts w:cstheme="minorHAnsi"/>
          <w:spacing w:val="-3"/>
        </w:rPr>
        <w:t xml:space="preserve">officer, crime scene evidence technician) </w:t>
      </w:r>
      <w:r w:rsidR="00502D15">
        <w:rPr>
          <w:rFonts w:cstheme="minorHAnsi"/>
          <w:spacing w:val="-3"/>
        </w:rPr>
        <w:t xml:space="preserve">will package and seal all evidence from </w:t>
      </w:r>
      <w:r w:rsidR="00775A38">
        <w:rPr>
          <w:rFonts w:cstheme="minorHAnsi"/>
          <w:spacing w:val="-3"/>
        </w:rPr>
        <w:t xml:space="preserve">each </w:t>
      </w:r>
      <w:r w:rsidR="00502D15">
        <w:rPr>
          <w:rFonts w:cstheme="minorHAnsi"/>
          <w:spacing w:val="-3"/>
        </w:rPr>
        <w:t>crime scene.</w:t>
      </w:r>
    </w:p>
    <w:p w14:paraId="3F848E44" w14:textId="38B5FC04" w:rsidR="00375723" w:rsidRPr="001B3469" w:rsidRDefault="009F7D9E">
      <w:pPr>
        <w:pStyle w:val="ListParagraph"/>
        <w:numPr>
          <w:ilvl w:val="0"/>
          <w:numId w:val="11"/>
        </w:numPr>
        <w:suppressAutoHyphens/>
        <w:adjustRightInd w:val="0"/>
        <w:spacing w:after="120" w:line="252" w:lineRule="auto"/>
        <w:jc w:val="both"/>
        <w:rPr>
          <w:rFonts w:asciiTheme="minorHAnsi" w:hAnsiTheme="minorHAnsi" w:cstheme="minorHAnsi"/>
          <w:spacing w:val="-3"/>
          <w:sz w:val="22"/>
          <w:szCs w:val="22"/>
        </w:rPr>
      </w:pPr>
      <w:r>
        <w:rPr>
          <w:rFonts w:asciiTheme="minorHAnsi" w:hAnsiTheme="minorHAnsi" w:cstheme="minorHAnsi"/>
          <w:spacing w:val="-3"/>
          <w:sz w:val="22"/>
          <w:szCs w:val="22"/>
        </w:rPr>
        <w:t xml:space="preserve">Evidence – </w:t>
      </w:r>
      <w:r w:rsidR="00502D15">
        <w:rPr>
          <w:rFonts w:asciiTheme="minorHAnsi" w:hAnsiTheme="minorHAnsi" w:cstheme="minorHAnsi"/>
          <w:spacing w:val="-3"/>
          <w:sz w:val="22"/>
          <w:szCs w:val="22"/>
        </w:rPr>
        <w:t xml:space="preserve">affix </w:t>
      </w:r>
      <w:r w:rsidRPr="009F7D9E">
        <w:rPr>
          <w:rFonts w:asciiTheme="minorHAnsi" w:hAnsiTheme="minorHAnsi" w:cstheme="minorHAnsi"/>
          <w:spacing w:val="-3"/>
          <w:sz w:val="22"/>
          <w:szCs w:val="22"/>
        </w:rPr>
        <w:t xml:space="preserve">completed </w:t>
      </w:r>
      <w:r w:rsidR="001813E5">
        <w:rPr>
          <w:rFonts w:asciiTheme="minorHAnsi" w:hAnsiTheme="minorHAnsi" w:cstheme="minorHAnsi"/>
          <w:spacing w:val="-3"/>
          <w:sz w:val="22"/>
          <w:szCs w:val="22"/>
        </w:rPr>
        <w:t>C</w:t>
      </w:r>
      <w:r w:rsidRPr="009F7D9E">
        <w:rPr>
          <w:rFonts w:asciiTheme="minorHAnsi" w:hAnsiTheme="minorHAnsi" w:cstheme="minorHAnsi"/>
          <w:spacing w:val="-3"/>
          <w:sz w:val="22"/>
          <w:szCs w:val="22"/>
        </w:rPr>
        <w:t xml:space="preserve">hain of </w:t>
      </w:r>
      <w:r w:rsidR="001813E5">
        <w:rPr>
          <w:rFonts w:asciiTheme="minorHAnsi" w:hAnsiTheme="minorHAnsi" w:cstheme="minorHAnsi"/>
          <w:spacing w:val="-3"/>
          <w:sz w:val="22"/>
          <w:szCs w:val="22"/>
        </w:rPr>
        <w:t>C</w:t>
      </w:r>
      <w:r w:rsidRPr="009F7D9E">
        <w:rPr>
          <w:rFonts w:asciiTheme="minorHAnsi" w:hAnsiTheme="minorHAnsi" w:cstheme="minorHAnsi"/>
          <w:spacing w:val="-3"/>
          <w:sz w:val="22"/>
          <w:szCs w:val="22"/>
        </w:rPr>
        <w:t xml:space="preserve">ustody </w:t>
      </w:r>
      <w:r w:rsidR="001813E5">
        <w:rPr>
          <w:rFonts w:asciiTheme="minorHAnsi" w:hAnsiTheme="minorHAnsi" w:cstheme="minorHAnsi"/>
          <w:spacing w:val="-3"/>
          <w:sz w:val="22"/>
          <w:szCs w:val="22"/>
        </w:rPr>
        <w:t>F</w:t>
      </w:r>
      <w:r w:rsidRPr="009F7D9E">
        <w:rPr>
          <w:rFonts w:asciiTheme="minorHAnsi" w:hAnsiTheme="minorHAnsi" w:cstheme="minorHAnsi"/>
          <w:spacing w:val="-3"/>
          <w:sz w:val="22"/>
          <w:szCs w:val="22"/>
        </w:rPr>
        <w:t>orm</w:t>
      </w:r>
      <w:r w:rsidR="0021611F">
        <w:rPr>
          <w:rFonts w:asciiTheme="minorHAnsi" w:hAnsiTheme="minorHAnsi" w:cstheme="minorHAnsi"/>
          <w:spacing w:val="-3"/>
          <w:sz w:val="22"/>
          <w:szCs w:val="22"/>
        </w:rPr>
        <w:t>s</w:t>
      </w:r>
      <w:r w:rsidRPr="009F7D9E">
        <w:rPr>
          <w:rFonts w:asciiTheme="minorHAnsi" w:hAnsiTheme="minorHAnsi" w:cstheme="minorHAnsi"/>
          <w:spacing w:val="-3"/>
          <w:sz w:val="22"/>
          <w:szCs w:val="22"/>
        </w:rPr>
        <w:t xml:space="preserve"> and tamper-proof integrity seal</w:t>
      </w:r>
      <w:r w:rsidR="0021611F">
        <w:rPr>
          <w:rFonts w:asciiTheme="minorHAnsi" w:hAnsiTheme="minorHAnsi" w:cstheme="minorHAnsi"/>
          <w:spacing w:val="-3"/>
          <w:sz w:val="22"/>
          <w:szCs w:val="22"/>
        </w:rPr>
        <w:t>s</w:t>
      </w:r>
      <w:r w:rsidRPr="009F7D9E">
        <w:rPr>
          <w:rFonts w:asciiTheme="minorHAnsi" w:hAnsiTheme="minorHAnsi" w:cstheme="minorHAnsi"/>
          <w:spacing w:val="-3"/>
          <w:sz w:val="22"/>
          <w:szCs w:val="22"/>
        </w:rPr>
        <w:t xml:space="preserve"> </w:t>
      </w:r>
      <w:r w:rsidR="003A0FDD">
        <w:rPr>
          <w:rFonts w:asciiTheme="minorHAnsi" w:hAnsiTheme="minorHAnsi" w:cstheme="minorHAnsi"/>
          <w:spacing w:val="-3"/>
          <w:sz w:val="22"/>
          <w:szCs w:val="22"/>
        </w:rPr>
        <w:t xml:space="preserve">to </w:t>
      </w:r>
      <w:r w:rsidRPr="001B3469">
        <w:rPr>
          <w:rFonts w:asciiTheme="minorHAnsi" w:hAnsiTheme="minorHAnsi" w:cstheme="minorHAnsi"/>
          <w:spacing w:val="-3"/>
          <w:sz w:val="22"/>
          <w:szCs w:val="22"/>
        </w:rPr>
        <w:t>each item submitted.</w:t>
      </w:r>
      <w:r w:rsidR="00502D15">
        <w:rPr>
          <w:rFonts w:asciiTheme="minorHAnsi" w:hAnsiTheme="minorHAnsi" w:cstheme="minorHAnsi"/>
          <w:spacing w:val="-3"/>
          <w:sz w:val="22"/>
          <w:szCs w:val="22"/>
        </w:rPr>
        <w:t xml:space="preserve"> Submitting personnel will include their initials and date over the seals prior to submission.</w:t>
      </w:r>
    </w:p>
    <w:p w14:paraId="55E5E3BC" w14:textId="35820E9A" w:rsidR="00502D15" w:rsidRPr="00883688" w:rsidRDefault="00CF6A31">
      <w:pPr>
        <w:pStyle w:val="ListParagraph"/>
        <w:numPr>
          <w:ilvl w:val="0"/>
          <w:numId w:val="11"/>
        </w:numPr>
        <w:suppressAutoHyphens/>
        <w:adjustRightInd w:val="0"/>
        <w:spacing w:after="120" w:line="252" w:lineRule="auto"/>
        <w:jc w:val="both"/>
        <w:rPr>
          <w:rFonts w:cstheme="minorHAnsi"/>
          <w:spacing w:val="-3"/>
          <w:sz w:val="22"/>
          <w:szCs w:val="22"/>
        </w:rPr>
      </w:pPr>
      <w:r w:rsidRPr="00057718">
        <w:rPr>
          <w:rFonts w:asciiTheme="minorHAnsi" w:hAnsiTheme="minorHAnsi" w:cstheme="minorHAnsi"/>
          <w:noProof/>
          <w:spacing w:val="-3"/>
          <w:sz w:val="22"/>
          <w:szCs w:val="22"/>
        </w:rPr>
        <mc:AlternateContent>
          <mc:Choice Requires="wps">
            <w:drawing>
              <wp:anchor distT="0" distB="0" distL="114300" distR="114300" simplePos="0" relativeHeight="251656192" behindDoc="1" locked="0" layoutInCell="0" allowOverlap="1" wp14:anchorId="636AECC9" wp14:editId="5976FC71">
                <wp:simplePos x="0" y="0"/>
                <wp:positionH relativeFrom="margin">
                  <wp:align>right</wp:align>
                </wp:positionH>
                <wp:positionV relativeFrom="margin">
                  <wp:posOffset>3166331</wp:posOffset>
                </wp:positionV>
                <wp:extent cx="5865495" cy="2513965"/>
                <wp:effectExtent l="0" t="0" r="0" b="0"/>
                <wp:wrapNone/>
                <wp:docPr id="167519082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6511268" w14:textId="77777777" w:rsidR="00057718" w:rsidRDefault="00057718" w:rsidP="00057718">
                            <w:pPr>
                              <w:jc w:val="center"/>
                              <w:rPr>
                                <w:rFonts w:ascii="Calibri" w:eastAsia="Calibri" w:hAnsi="Calibri" w:cs="Calibri"/>
                                <w:color w:val="C0C0C0"/>
                                <w:kern w:val="0"/>
                                <w:sz w:val="72"/>
                                <w:szCs w:val="72"/>
                                <w14:textFill>
                                  <w14:solidFill>
                                    <w14:srgbClr w14:val="C0C0C0">
                                      <w14:alpha w14:val="50000"/>
                                    </w14:srgbClr>
                                  </w14:solidFill>
                                </w14:textFill>
                                <w14:ligatures w14:val="none"/>
                              </w:rPr>
                            </w:pPr>
                            <w:r>
                              <w:rPr>
                                <w:rFonts w:ascii="Calibri" w:eastAsia="Calibri" w:hAnsi="Calibri" w:cs="Calibri"/>
                                <w:color w:val="C0C0C0"/>
                                <w:sz w:val="72"/>
                                <w:szCs w:val="7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36AECC9" id="Text Box 4" o:spid="_x0000_s1031" type="#_x0000_t202" style="position:absolute;left:0;text-align:left;margin-left:410.65pt;margin-top:249.3pt;width:461.85pt;height:197.95pt;rotation:-45;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" o:allowincell="f" filled="f" stroked="f">
                <v:stroke joinstyle="round"/>
                <o:lock v:ext="edit" shapetype="t"/>
                <v:textbox style="mso-fit-shape-to-text:t">
                  <w:txbxContent>
                    <w:p w14:paraId="46511268" w14:textId="77777777" w:rsidR="00057718" w:rsidRDefault="00057718" w:rsidP="00057718">
                      <w:pPr>
                        <w:jc w:val="center"/>
                        <w:rPr>
                          <w:rFonts w:ascii="Calibri" w:eastAsia="Calibri" w:hAnsi="Calibri" w:cs="Calibri"/>
                          <w:color w:val="C0C0C0"/>
                          <w:kern w:val="0"/>
                          <w:sz w:val="72"/>
                          <w:szCs w:val="72"/>
                          <w14:textFill>
                            <w14:solidFill>
                              <w14:srgbClr w14:val="C0C0C0">
                                <w14:alpha w14:val="50000"/>
                              </w14:srgbClr>
                            </w14:solidFill>
                          </w14:textFill>
                          <w14:ligatures w14:val="none"/>
                        </w:rPr>
                      </w:pPr>
                      <w:r>
                        <w:rPr>
                          <w:rFonts w:ascii="Calibri" w:eastAsia="Calibri" w:hAnsi="Calibri" w:cs="Calibri"/>
                          <w:color w:val="C0C0C0"/>
                          <w:sz w:val="72"/>
                          <w:szCs w:val="72"/>
                          <w14:textFill>
                            <w14:solidFill>
                              <w14:srgbClr w14:val="C0C0C0">
                                <w14:alpha w14:val="50000"/>
                              </w14:srgbClr>
                            </w14:solidFill>
                          </w14:textFill>
                        </w:rPr>
                        <w:t>SAMPLE</w:t>
                      </w:r>
                    </w:p>
                  </w:txbxContent>
                </v:textbox>
                <w10:wrap anchorx="margin" anchory="margin"/>
              </v:shape>
            </w:pict>
          </mc:Fallback>
        </mc:AlternateContent>
      </w:r>
      <w:r w:rsidR="009F7D9E" w:rsidRPr="001B3469">
        <w:rPr>
          <w:rFonts w:asciiTheme="minorHAnsi" w:hAnsiTheme="minorHAnsi" w:cstheme="minorHAnsi"/>
          <w:spacing w:val="-3"/>
          <w:sz w:val="22"/>
          <w:szCs w:val="22"/>
        </w:rPr>
        <w:t xml:space="preserve">Property – </w:t>
      </w:r>
      <w:r w:rsidR="00502D15">
        <w:rPr>
          <w:rFonts w:asciiTheme="minorHAnsi" w:hAnsiTheme="minorHAnsi" w:cstheme="minorHAnsi"/>
          <w:spacing w:val="-3"/>
          <w:sz w:val="22"/>
          <w:szCs w:val="22"/>
        </w:rPr>
        <w:t xml:space="preserve">affix </w:t>
      </w:r>
      <w:r w:rsidR="003A0FDD" w:rsidRPr="001B3469">
        <w:rPr>
          <w:rFonts w:asciiTheme="minorHAnsi" w:hAnsiTheme="minorHAnsi" w:cstheme="minorHAnsi"/>
          <w:spacing w:val="-3"/>
          <w:sz w:val="22"/>
          <w:szCs w:val="22"/>
        </w:rPr>
        <w:t xml:space="preserve">completed </w:t>
      </w:r>
      <w:r w:rsidR="001813E5" w:rsidRPr="001B3469">
        <w:rPr>
          <w:rFonts w:asciiTheme="minorHAnsi" w:hAnsiTheme="minorHAnsi" w:cstheme="minorHAnsi"/>
          <w:spacing w:val="-3"/>
          <w:sz w:val="22"/>
          <w:szCs w:val="22"/>
        </w:rPr>
        <w:t>Property Receipt Form</w:t>
      </w:r>
      <w:r w:rsidR="0021611F">
        <w:rPr>
          <w:rFonts w:asciiTheme="minorHAnsi" w:hAnsiTheme="minorHAnsi" w:cstheme="minorHAnsi"/>
          <w:spacing w:val="-3"/>
          <w:sz w:val="22"/>
          <w:szCs w:val="22"/>
        </w:rPr>
        <w:t>s</w:t>
      </w:r>
      <w:r w:rsidR="001813E5" w:rsidRPr="001B3469">
        <w:rPr>
          <w:rFonts w:asciiTheme="minorHAnsi" w:hAnsiTheme="minorHAnsi" w:cstheme="minorHAnsi"/>
          <w:spacing w:val="-3"/>
          <w:sz w:val="22"/>
          <w:szCs w:val="22"/>
        </w:rPr>
        <w:t xml:space="preserve"> </w:t>
      </w:r>
      <w:r w:rsidR="00502D15">
        <w:rPr>
          <w:rFonts w:asciiTheme="minorHAnsi" w:hAnsiTheme="minorHAnsi" w:cstheme="minorHAnsi"/>
          <w:spacing w:val="-3"/>
          <w:sz w:val="22"/>
          <w:szCs w:val="22"/>
        </w:rPr>
        <w:t>t</w:t>
      </w:r>
      <w:r w:rsidR="003A0FDD" w:rsidRPr="001B3469">
        <w:rPr>
          <w:rFonts w:asciiTheme="minorHAnsi" w:hAnsiTheme="minorHAnsi" w:cstheme="minorHAnsi"/>
          <w:spacing w:val="-3"/>
          <w:sz w:val="22"/>
          <w:szCs w:val="22"/>
        </w:rPr>
        <w:t xml:space="preserve">o each item submitted. </w:t>
      </w:r>
      <w:bookmarkStart w:id="10" w:name="_Hlk133591080"/>
    </w:p>
    <w:p w14:paraId="4057E86B" w14:textId="4BE07698" w:rsidR="001813E5" w:rsidRDefault="001B3469" w:rsidP="00FF2A20">
      <w:pPr>
        <w:suppressAutoHyphens/>
        <w:adjustRightInd w:val="0"/>
        <w:spacing w:after="120" w:line="252" w:lineRule="auto"/>
        <w:jc w:val="both"/>
        <w:rPr>
          <w:rFonts w:cstheme="minorHAnsi"/>
          <w:spacing w:val="-3"/>
        </w:rPr>
      </w:pPr>
      <w:r>
        <w:rPr>
          <w:rFonts w:cstheme="minorHAnsi"/>
          <w:spacing w:val="-3"/>
        </w:rPr>
        <w:t>Additional p</w:t>
      </w:r>
      <w:r w:rsidRPr="001B3469">
        <w:rPr>
          <w:rFonts w:cstheme="minorHAnsi"/>
          <w:spacing w:val="-3"/>
        </w:rPr>
        <w:t>rocedures for the following</w:t>
      </w:r>
      <w:r>
        <w:rPr>
          <w:rFonts w:cstheme="minorHAnsi"/>
          <w:spacing w:val="-3"/>
        </w:rPr>
        <w:t xml:space="preserve"> item</w:t>
      </w:r>
      <w:r w:rsidR="005A69C5">
        <w:rPr>
          <w:rFonts w:cstheme="minorHAnsi"/>
          <w:spacing w:val="-3"/>
        </w:rPr>
        <w:t xml:space="preserve"> categorie</w:t>
      </w:r>
      <w:r>
        <w:rPr>
          <w:rFonts w:cstheme="minorHAnsi"/>
          <w:spacing w:val="-3"/>
        </w:rPr>
        <w:t>s include:</w:t>
      </w:r>
    </w:p>
    <w:p w14:paraId="1378AA18" w14:textId="1734E3E8" w:rsidR="00883688" w:rsidRDefault="00883688" w:rsidP="00FF2A20">
      <w:pPr>
        <w:pStyle w:val="ListParagraph"/>
        <w:numPr>
          <w:ilvl w:val="3"/>
          <w:numId w:val="1"/>
        </w:numPr>
        <w:suppressAutoHyphens/>
        <w:adjustRightInd w:val="0"/>
        <w:spacing w:after="120" w:line="252" w:lineRule="auto"/>
        <w:jc w:val="both"/>
        <w:rPr>
          <w:rFonts w:asciiTheme="minorHAnsi" w:hAnsiTheme="minorHAnsi" w:cstheme="minorHAnsi"/>
          <w:spacing w:val="-3"/>
          <w:sz w:val="22"/>
          <w:szCs w:val="22"/>
        </w:rPr>
      </w:pPr>
      <w:bookmarkStart w:id="11" w:name="_Hlk133588404"/>
      <w:bookmarkEnd w:id="10"/>
      <w:r>
        <w:rPr>
          <w:rFonts w:asciiTheme="minorHAnsi" w:hAnsiTheme="minorHAnsi" w:cstheme="minorHAnsi"/>
          <w:spacing w:val="-3"/>
          <w:sz w:val="22"/>
          <w:szCs w:val="22"/>
        </w:rPr>
        <w:t>Ammunition – package all ammunition, expended cartridges, and shell casings separate from collected firearms.</w:t>
      </w:r>
    </w:p>
    <w:p w14:paraId="66201ECE" w14:textId="3CBE41B5" w:rsidR="000910BB" w:rsidRPr="001B3469" w:rsidRDefault="009936A8" w:rsidP="00FF2A20">
      <w:pPr>
        <w:pStyle w:val="ListParagraph"/>
        <w:numPr>
          <w:ilvl w:val="3"/>
          <w:numId w:val="1"/>
        </w:numPr>
        <w:suppressAutoHyphens/>
        <w:adjustRightInd w:val="0"/>
        <w:spacing w:after="120" w:line="252" w:lineRule="auto"/>
        <w:jc w:val="both"/>
        <w:rPr>
          <w:rFonts w:asciiTheme="minorHAnsi" w:hAnsiTheme="minorHAnsi" w:cstheme="minorHAnsi"/>
          <w:spacing w:val="-3"/>
          <w:sz w:val="22"/>
          <w:szCs w:val="22"/>
        </w:rPr>
      </w:pPr>
      <w:r w:rsidRPr="00032DD1">
        <w:rPr>
          <w:rFonts w:asciiTheme="minorHAnsi" w:hAnsiTheme="minorHAnsi" w:cstheme="minorHAnsi"/>
          <w:spacing w:val="-3"/>
          <w:sz w:val="22"/>
          <w:szCs w:val="22"/>
        </w:rPr>
        <w:t xml:space="preserve">Bicycles – </w:t>
      </w:r>
      <w:bookmarkStart w:id="12" w:name="_Hlk133587010"/>
      <w:r w:rsidR="00032DD1" w:rsidRPr="00032DD1">
        <w:rPr>
          <w:rFonts w:asciiTheme="minorHAnsi" w:hAnsiTheme="minorHAnsi" w:cstheme="minorHAnsi"/>
          <w:spacing w:val="-3"/>
          <w:sz w:val="22"/>
          <w:szCs w:val="22"/>
        </w:rPr>
        <w:t>photograph</w:t>
      </w:r>
      <w:r w:rsidR="00032DD1">
        <w:rPr>
          <w:rFonts w:asciiTheme="minorHAnsi" w:hAnsiTheme="minorHAnsi" w:cstheme="minorHAnsi"/>
          <w:spacing w:val="-3"/>
          <w:sz w:val="22"/>
          <w:szCs w:val="22"/>
        </w:rPr>
        <w:t xml:space="preserve"> areas in need of</w:t>
      </w:r>
      <w:r w:rsidR="001B3469">
        <w:rPr>
          <w:rFonts w:asciiTheme="minorHAnsi" w:hAnsiTheme="minorHAnsi" w:cstheme="minorHAnsi"/>
          <w:spacing w:val="-3"/>
          <w:sz w:val="22"/>
          <w:szCs w:val="22"/>
        </w:rPr>
        <w:t xml:space="preserve"> further processing for evidence</w:t>
      </w:r>
      <w:r w:rsidR="00032DD1">
        <w:rPr>
          <w:rFonts w:asciiTheme="minorHAnsi" w:hAnsiTheme="minorHAnsi" w:cstheme="minorHAnsi"/>
          <w:spacing w:val="-3"/>
          <w:sz w:val="22"/>
          <w:szCs w:val="22"/>
        </w:rPr>
        <w:t xml:space="preserve"> if applicable</w:t>
      </w:r>
      <w:r w:rsidR="00775A38">
        <w:rPr>
          <w:rFonts w:asciiTheme="minorHAnsi" w:hAnsiTheme="minorHAnsi" w:cstheme="minorHAnsi"/>
          <w:spacing w:val="-3"/>
          <w:sz w:val="22"/>
          <w:szCs w:val="22"/>
        </w:rPr>
        <w:t xml:space="preserve"> (e.g., paint transfer, collection of biological material)</w:t>
      </w:r>
      <w:r w:rsidR="00032DD1">
        <w:rPr>
          <w:rFonts w:asciiTheme="minorHAnsi" w:hAnsiTheme="minorHAnsi" w:cstheme="minorHAnsi"/>
          <w:spacing w:val="-3"/>
          <w:sz w:val="22"/>
          <w:szCs w:val="22"/>
        </w:rPr>
        <w:t>.</w:t>
      </w:r>
    </w:p>
    <w:bookmarkEnd w:id="12"/>
    <w:p w14:paraId="50FB6AF9" w14:textId="4EF271FA" w:rsidR="000D3F00" w:rsidRPr="00BB51A7" w:rsidRDefault="009936A8" w:rsidP="00FF2A20">
      <w:pPr>
        <w:pStyle w:val="ListParagraph"/>
        <w:numPr>
          <w:ilvl w:val="3"/>
          <w:numId w:val="1"/>
        </w:numPr>
        <w:tabs>
          <w:tab w:val="num" w:pos="2430"/>
        </w:tabs>
        <w:suppressAutoHyphens/>
        <w:adjustRightInd w:val="0"/>
        <w:spacing w:after="120" w:line="252" w:lineRule="auto"/>
        <w:jc w:val="both"/>
        <w:rPr>
          <w:rFonts w:asciiTheme="minorHAnsi" w:hAnsiTheme="minorHAnsi" w:cstheme="minorHAnsi"/>
          <w:spacing w:val="-3"/>
          <w:sz w:val="22"/>
          <w:szCs w:val="22"/>
        </w:rPr>
      </w:pPr>
      <w:r>
        <w:rPr>
          <w:rFonts w:asciiTheme="minorHAnsi" w:hAnsiTheme="minorHAnsi" w:cstheme="minorHAnsi"/>
          <w:spacing w:val="-3"/>
          <w:sz w:val="22"/>
          <w:szCs w:val="22"/>
        </w:rPr>
        <w:t>Bio</w:t>
      </w:r>
      <w:r w:rsidR="00B0456B">
        <w:rPr>
          <w:rFonts w:asciiTheme="minorHAnsi" w:hAnsiTheme="minorHAnsi" w:cstheme="minorHAnsi"/>
          <w:spacing w:val="-3"/>
          <w:sz w:val="22"/>
          <w:szCs w:val="22"/>
        </w:rPr>
        <w:t>logical</w:t>
      </w:r>
      <w:r>
        <w:rPr>
          <w:rFonts w:asciiTheme="minorHAnsi" w:hAnsiTheme="minorHAnsi" w:cstheme="minorHAnsi"/>
          <w:spacing w:val="-3"/>
          <w:sz w:val="22"/>
          <w:szCs w:val="22"/>
        </w:rPr>
        <w:t xml:space="preserve"> material</w:t>
      </w:r>
      <w:r w:rsidR="00775A38">
        <w:rPr>
          <w:rFonts w:asciiTheme="minorHAnsi" w:hAnsiTheme="minorHAnsi" w:cstheme="minorHAnsi"/>
          <w:spacing w:val="-3"/>
          <w:sz w:val="22"/>
          <w:szCs w:val="22"/>
        </w:rPr>
        <w:t xml:space="preserve"> (</w:t>
      </w:r>
      <w:r w:rsidR="002E3B66">
        <w:rPr>
          <w:rFonts w:asciiTheme="minorHAnsi" w:hAnsiTheme="minorHAnsi" w:cstheme="minorHAnsi"/>
          <w:spacing w:val="-3"/>
          <w:sz w:val="22"/>
          <w:szCs w:val="22"/>
        </w:rPr>
        <w:t>e</w:t>
      </w:r>
      <w:r w:rsidR="00775A38">
        <w:rPr>
          <w:rFonts w:asciiTheme="minorHAnsi" w:hAnsiTheme="minorHAnsi" w:cstheme="minorHAnsi"/>
          <w:spacing w:val="-3"/>
          <w:sz w:val="22"/>
          <w:szCs w:val="22"/>
        </w:rPr>
        <w:t>.</w:t>
      </w:r>
      <w:r w:rsidR="002E3B66">
        <w:rPr>
          <w:rFonts w:asciiTheme="minorHAnsi" w:hAnsiTheme="minorHAnsi" w:cstheme="minorHAnsi"/>
          <w:spacing w:val="-3"/>
          <w:sz w:val="22"/>
          <w:szCs w:val="22"/>
        </w:rPr>
        <w:t>g.</w:t>
      </w:r>
      <w:r w:rsidR="00775A38">
        <w:rPr>
          <w:rFonts w:asciiTheme="minorHAnsi" w:hAnsiTheme="minorHAnsi" w:cstheme="minorHAnsi"/>
          <w:spacing w:val="-3"/>
          <w:sz w:val="22"/>
          <w:szCs w:val="22"/>
        </w:rPr>
        <w:t>, blood, bodily fluids)</w:t>
      </w:r>
      <w:r>
        <w:rPr>
          <w:rFonts w:asciiTheme="minorHAnsi" w:hAnsiTheme="minorHAnsi" w:cstheme="minorHAnsi"/>
          <w:spacing w:val="-3"/>
          <w:sz w:val="22"/>
          <w:szCs w:val="22"/>
        </w:rPr>
        <w:t xml:space="preserve"> – </w:t>
      </w:r>
      <w:r w:rsidR="000D3F00">
        <w:rPr>
          <w:rFonts w:asciiTheme="minorHAnsi" w:hAnsiTheme="minorHAnsi" w:cstheme="minorHAnsi"/>
          <w:spacing w:val="-3"/>
          <w:sz w:val="22"/>
          <w:szCs w:val="22"/>
        </w:rPr>
        <w:t>use personal protection measures</w:t>
      </w:r>
      <w:r w:rsidR="00B0456B">
        <w:rPr>
          <w:rFonts w:asciiTheme="minorHAnsi" w:hAnsiTheme="minorHAnsi" w:cstheme="minorHAnsi"/>
          <w:spacing w:val="-3"/>
          <w:sz w:val="22"/>
          <w:szCs w:val="22"/>
        </w:rPr>
        <w:t xml:space="preserve"> when handling items. Air-dry items and </w:t>
      </w:r>
      <w:r w:rsidR="00BB51A7">
        <w:rPr>
          <w:rFonts w:asciiTheme="minorHAnsi" w:hAnsiTheme="minorHAnsi" w:cstheme="minorHAnsi"/>
          <w:spacing w:val="-3"/>
          <w:sz w:val="22"/>
          <w:szCs w:val="22"/>
        </w:rPr>
        <w:t xml:space="preserve">protect from </w:t>
      </w:r>
      <w:r w:rsidR="00B0456B">
        <w:rPr>
          <w:rFonts w:asciiTheme="minorHAnsi" w:hAnsiTheme="minorHAnsi" w:cstheme="minorHAnsi"/>
          <w:spacing w:val="-3"/>
          <w:sz w:val="22"/>
          <w:szCs w:val="22"/>
        </w:rPr>
        <w:t xml:space="preserve">direct </w:t>
      </w:r>
      <w:r w:rsidR="00BB51A7">
        <w:rPr>
          <w:rFonts w:asciiTheme="minorHAnsi" w:hAnsiTheme="minorHAnsi" w:cstheme="minorHAnsi"/>
          <w:spacing w:val="-3"/>
          <w:sz w:val="22"/>
          <w:szCs w:val="22"/>
        </w:rPr>
        <w:t>sunlight/</w:t>
      </w:r>
      <w:r w:rsidR="00B0456B">
        <w:rPr>
          <w:rFonts w:asciiTheme="minorHAnsi" w:hAnsiTheme="minorHAnsi" w:cstheme="minorHAnsi"/>
          <w:spacing w:val="-3"/>
          <w:sz w:val="22"/>
          <w:szCs w:val="22"/>
        </w:rPr>
        <w:t>UV</w:t>
      </w:r>
      <w:r w:rsidR="00BB51A7">
        <w:rPr>
          <w:rFonts w:asciiTheme="minorHAnsi" w:hAnsiTheme="minorHAnsi" w:cstheme="minorHAnsi"/>
          <w:spacing w:val="-3"/>
          <w:sz w:val="22"/>
          <w:szCs w:val="22"/>
        </w:rPr>
        <w:t xml:space="preserve"> exposure</w:t>
      </w:r>
      <w:r w:rsidR="00B0456B">
        <w:rPr>
          <w:rFonts w:asciiTheme="minorHAnsi" w:hAnsiTheme="minorHAnsi" w:cstheme="minorHAnsi"/>
          <w:spacing w:val="-3"/>
          <w:sz w:val="22"/>
          <w:szCs w:val="22"/>
        </w:rPr>
        <w:t xml:space="preserve"> prior to packaging items in paper. </w:t>
      </w:r>
      <w:r w:rsidR="00FB04C1">
        <w:rPr>
          <w:rFonts w:asciiTheme="minorHAnsi" w:hAnsiTheme="minorHAnsi" w:cstheme="minorHAnsi"/>
          <w:spacing w:val="-3"/>
          <w:sz w:val="22"/>
          <w:szCs w:val="22"/>
        </w:rPr>
        <w:t>P</w:t>
      </w:r>
      <w:r w:rsidR="00B0456B">
        <w:rPr>
          <w:rFonts w:asciiTheme="minorHAnsi" w:hAnsiTheme="minorHAnsi" w:cstheme="minorHAnsi"/>
          <w:spacing w:val="-3"/>
          <w:sz w:val="22"/>
          <w:szCs w:val="22"/>
        </w:rPr>
        <w:t xml:space="preserve">ackage </w:t>
      </w:r>
      <w:r w:rsidR="00FB04C1">
        <w:rPr>
          <w:rFonts w:asciiTheme="minorHAnsi" w:hAnsiTheme="minorHAnsi" w:cstheme="minorHAnsi"/>
          <w:spacing w:val="-3"/>
          <w:sz w:val="22"/>
          <w:szCs w:val="22"/>
        </w:rPr>
        <w:t xml:space="preserve">all items </w:t>
      </w:r>
      <w:r w:rsidR="00B0456B">
        <w:rPr>
          <w:rFonts w:asciiTheme="minorHAnsi" w:hAnsiTheme="minorHAnsi" w:cstheme="minorHAnsi"/>
          <w:spacing w:val="-3"/>
          <w:sz w:val="22"/>
          <w:szCs w:val="22"/>
        </w:rPr>
        <w:t>separately to avoid cross contamination</w:t>
      </w:r>
      <w:r w:rsidR="00687FDC">
        <w:rPr>
          <w:rFonts w:asciiTheme="minorHAnsi" w:hAnsiTheme="minorHAnsi" w:cstheme="minorHAnsi"/>
          <w:spacing w:val="-3"/>
          <w:sz w:val="22"/>
          <w:szCs w:val="22"/>
        </w:rPr>
        <w:t xml:space="preserve"> and mark </w:t>
      </w:r>
      <w:r w:rsidR="00687FDC" w:rsidRPr="00452BC4">
        <w:rPr>
          <w:rFonts w:asciiTheme="minorHAnsi" w:hAnsiTheme="minorHAnsi" w:cstheme="minorHAnsi"/>
          <w:spacing w:val="-3"/>
          <w:sz w:val="22"/>
          <w:szCs w:val="22"/>
        </w:rPr>
        <w:t>with [</w:t>
      </w:r>
      <w:r w:rsidR="00687FDC" w:rsidRPr="00452BC4">
        <w:rPr>
          <w:rFonts w:asciiTheme="minorHAnsi" w:hAnsiTheme="minorHAnsi" w:cstheme="minorHAnsi"/>
          <w:i/>
          <w:iCs/>
          <w:spacing w:val="-3"/>
          <w:sz w:val="22"/>
          <w:szCs w:val="22"/>
        </w:rPr>
        <w:t>agency practice</w:t>
      </w:r>
      <w:r w:rsidR="00687FDC" w:rsidRPr="00452BC4">
        <w:rPr>
          <w:rFonts w:asciiTheme="minorHAnsi" w:hAnsiTheme="minorHAnsi" w:cstheme="minorHAnsi"/>
          <w:spacing w:val="-3"/>
          <w:sz w:val="22"/>
          <w:szCs w:val="22"/>
        </w:rPr>
        <w:t>]</w:t>
      </w:r>
      <w:r w:rsidR="00687FDC">
        <w:rPr>
          <w:rFonts w:asciiTheme="minorHAnsi" w:hAnsiTheme="minorHAnsi" w:cstheme="minorHAnsi"/>
          <w:spacing w:val="-3"/>
          <w:sz w:val="22"/>
          <w:szCs w:val="22"/>
        </w:rPr>
        <w:t xml:space="preserve"> prior to submission</w:t>
      </w:r>
      <w:r w:rsidR="00B0456B">
        <w:rPr>
          <w:rFonts w:asciiTheme="minorHAnsi" w:hAnsiTheme="minorHAnsi" w:cstheme="minorHAnsi"/>
          <w:spacing w:val="-3"/>
          <w:sz w:val="22"/>
          <w:szCs w:val="22"/>
        </w:rPr>
        <w:t xml:space="preserve">. </w:t>
      </w:r>
    </w:p>
    <w:p w14:paraId="4962C3D2" w14:textId="58595A7F" w:rsidR="009936A8" w:rsidRPr="009936A8" w:rsidRDefault="009936A8" w:rsidP="00FF2A20">
      <w:pPr>
        <w:pStyle w:val="ListParagraph"/>
        <w:numPr>
          <w:ilvl w:val="3"/>
          <w:numId w:val="1"/>
        </w:numPr>
        <w:tabs>
          <w:tab w:val="num" w:pos="2430"/>
        </w:tabs>
        <w:suppressAutoHyphens/>
        <w:adjustRightInd w:val="0"/>
        <w:spacing w:after="120" w:line="252" w:lineRule="auto"/>
        <w:jc w:val="both"/>
        <w:rPr>
          <w:rFonts w:asciiTheme="minorHAnsi" w:hAnsiTheme="minorHAnsi" w:cstheme="minorHAnsi"/>
          <w:spacing w:val="-3"/>
          <w:sz w:val="22"/>
          <w:szCs w:val="22"/>
        </w:rPr>
      </w:pPr>
      <w:r>
        <w:rPr>
          <w:rFonts w:asciiTheme="minorHAnsi" w:hAnsiTheme="minorHAnsi" w:cstheme="minorHAnsi"/>
          <w:spacing w:val="-3"/>
          <w:sz w:val="22"/>
          <w:szCs w:val="22"/>
        </w:rPr>
        <w:t xml:space="preserve">Controlled substances – </w:t>
      </w:r>
      <w:r w:rsidR="00CC6472">
        <w:rPr>
          <w:rFonts w:asciiTheme="minorHAnsi" w:hAnsiTheme="minorHAnsi" w:cstheme="minorHAnsi"/>
          <w:spacing w:val="-3"/>
          <w:sz w:val="22"/>
          <w:szCs w:val="22"/>
        </w:rPr>
        <w:t>all items will be submitted as evidence. Photograph all items</w:t>
      </w:r>
      <w:r w:rsidR="00687FDC">
        <w:rPr>
          <w:rFonts w:asciiTheme="minorHAnsi" w:hAnsiTheme="minorHAnsi" w:cstheme="minorHAnsi"/>
          <w:spacing w:val="-3"/>
          <w:sz w:val="22"/>
          <w:szCs w:val="22"/>
        </w:rPr>
        <w:t>, package separately</w:t>
      </w:r>
      <w:r w:rsidR="00CC6472">
        <w:rPr>
          <w:rFonts w:asciiTheme="minorHAnsi" w:hAnsiTheme="minorHAnsi" w:cstheme="minorHAnsi"/>
          <w:spacing w:val="-3"/>
          <w:sz w:val="22"/>
          <w:szCs w:val="22"/>
        </w:rPr>
        <w:t xml:space="preserve"> </w:t>
      </w:r>
      <w:r w:rsidR="00687FDC">
        <w:rPr>
          <w:rFonts w:asciiTheme="minorHAnsi" w:hAnsiTheme="minorHAnsi" w:cstheme="minorHAnsi"/>
          <w:spacing w:val="-3"/>
          <w:sz w:val="22"/>
          <w:szCs w:val="22"/>
        </w:rPr>
        <w:t>to avoid cross contamination, and mark with [</w:t>
      </w:r>
      <w:r w:rsidR="00687FDC" w:rsidRPr="00687FDC">
        <w:rPr>
          <w:rFonts w:asciiTheme="minorHAnsi" w:hAnsiTheme="minorHAnsi" w:cstheme="minorHAnsi"/>
          <w:i/>
          <w:iCs/>
          <w:spacing w:val="-3"/>
          <w:sz w:val="22"/>
          <w:szCs w:val="22"/>
        </w:rPr>
        <w:t>agency practice</w:t>
      </w:r>
      <w:r w:rsidR="00687FDC">
        <w:rPr>
          <w:rFonts w:asciiTheme="minorHAnsi" w:hAnsiTheme="minorHAnsi" w:cstheme="minorHAnsi"/>
          <w:spacing w:val="-3"/>
          <w:sz w:val="22"/>
          <w:szCs w:val="22"/>
        </w:rPr>
        <w:t xml:space="preserve">] </w:t>
      </w:r>
      <w:r w:rsidR="00CC6472">
        <w:rPr>
          <w:rFonts w:asciiTheme="minorHAnsi" w:hAnsiTheme="minorHAnsi" w:cstheme="minorHAnsi"/>
          <w:spacing w:val="-3"/>
          <w:sz w:val="22"/>
          <w:szCs w:val="22"/>
        </w:rPr>
        <w:t>prior to submission</w:t>
      </w:r>
      <w:r w:rsidR="001B3469">
        <w:rPr>
          <w:rFonts w:asciiTheme="minorHAnsi" w:hAnsiTheme="minorHAnsi" w:cstheme="minorHAnsi"/>
          <w:spacing w:val="-3"/>
          <w:sz w:val="22"/>
          <w:szCs w:val="22"/>
        </w:rPr>
        <w:t>.</w:t>
      </w:r>
    </w:p>
    <w:p w14:paraId="29B24D28" w14:textId="5648197F" w:rsidR="009936A8" w:rsidRPr="00146D34" w:rsidRDefault="00BD4D87" w:rsidP="00FF2A20">
      <w:pPr>
        <w:pStyle w:val="ListParagraph"/>
        <w:numPr>
          <w:ilvl w:val="3"/>
          <w:numId w:val="1"/>
        </w:numPr>
        <w:tabs>
          <w:tab w:val="num" w:pos="2430"/>
        </w:tabs>
        <w:suppressAutoHyphens/>
        <w:adjustRightInd w:val="0"/>
        <w:spacing w:after="120" w:line="252" w:lineRule="auto"/>
        <w:jc w:val="both"/>
        <w:rPr>
          <w:rFonts w:asciiTheme="minorHAnsi" w:hAnsiTheme="minorHAnsi" w:cstheme="minorHAnsi"/>
          <w:spacing w:val="-3"/>
          <w:sz w:val="22"/>
          <w:szCs w:val="22"/>
        </w:rPr>
      </w:pPr>
      <w:r>
        <w:rPr>
          <w:rFonts w:asciiTheme="minorHAnsi" w:hAnsiTheme="minorHAnsi" w:cstheme="minorHAnsi"/>
          <w:spacing w:val="-3"/>
          <w:sz w:val="22"/>
          <w:szCs w:val="22"/>
        </w:rPr>
        <w:t xml:space="preserve">Currency – </w:t>
      </w:r>
      <w:r w:rsidR="003A0FDD">
        <w:rPr>
          <w:rFonts w:asciiTheme="minorHAnsi" w:hAnsiTheme="minorHAnsi" w:cstheme="minorHAnsi"/>
          <w:spacing w:val="-3"/>
          <w:sz w:val="22"/>
          <w:szCs w:val="22"/>
        </w:rPr>
        <w:t>all currency will be submitted as evidence. I</w:t>
      </w:r>
      <w:r>
        <w:rPr>
          <w:rFonts w:asciiTheme="minorHAnsi" w:hAnsiTheme="minorHAnsi" w:cstheme="minorHAnsi"/>
          <w:spacing w:val="-3"/>
          <w:sz w:val="22"/>
          <w:szCs w:val="22"/>
        </w:rPr>
        <w:t xml:space="preserve">temize by denomination, </w:t>
      </w:r>
      <w:r w:rsidR="00CB3ED5">
        <w:rPr>
          <w:rFonts w:asciiTheme="minorHAnsi" w:hAnsiTheme="minorHAnsi" w:cstheme="minorHAnsi"/>
          <w:spacing w:val="-3"/>
          <w:sz w:val="22"/>
          <w:szCs w:val="22"/>
        </w:rPr>
        <w:t>verify totals by two sworn personnel</w:t>
      </w:r>
      <w:r w:rsidR="00CC6472">
        <w:rPr>
          <w:rFonts w:asciiTheme="minorHAnsi" w:hAnsiTheme="minorHAnsi" w:cstheme="minorHAnsi"/>
          <w:spacing w:val="-3"/>
          <w:sz w:val="22"/>
          <w:szCs w:val="22"/>
        </w:rPr>
        <w:t xml:space="preserve">. Photograph </w:t>
      </w:r>
      <w:r w:rsidR="00687FDC">
        <w:rPr>
          <w:rFonts w:asciiTheme="minorHAnsi" w:hAnsiTheme="minorHAnsi" w:cstheme="minorHAnsi"/>
          <w:spacing w:val="-3"/>
          <w:sz w:val="22"/>
          <w:szCs w:val="22"/>
        </w:rPr>
        <w:t xml:space="preserve">or photocopy </w:t>
      </w:r>
      <w:r w:rsidR="00CC6472">
        <w:rPr>
          <w:rFonts w:asciiTheme="minorHAnsi" w:hAnsiTheme="minorHAnsi" w:cstheme="minorHAnsi"/>
          <w:spacing w:val="-3"/>
          <w:sz w:val="22"/>
          <w:szCs w:val="22"/>
        </w:rPr>
        <w:t>currency</w:t>
      </w:r>
      <w:r w:rsidR="00775A38">
        <w:rPr>
          <w:rFonts w:asciiTheme="minorHAnsi" w:hAnsiTheme="minorHAnsi" w:cstheme="minorHAnsi"/>
          <w:spacing w:val="-3"/>
          <w:sz w:val="22"/>
          <w:szCs w:val="22"/>
        </w:rPr>
        <w:t xml:space="preserve"> (when feasible)</w:t>
      </w:r>
      <w:r w:rsidR="00CC6472">
        <w:rPr>
          <w:rFonts w:asciiTheme="minorHAnsi" w:hAnsiTheme="minorHAnsi" w:cstheme="minorHAnsi"/>
          <w:spacing w:val="-3"/>
          <w:sz w:val="22"/>
          <w:szCs w:val="22"/>
        </w:rPr>
        <w:t>, describe itemized denominations,</w:t>
      </w:r>
      <w:r w:rsidR="00CB3ED5">
        <w:rPr>
          <w:rFonts w:asciiTheme="minorHAnsi" w:hAnsiTheme="minorHAnsi" w:cstheme="minorHAnsi"/>
          <w:spacing w:val="-3"/>
          <w:sz w:val="22"/>
          <w:szCs w:val="22"/>
        </w:rPr>
        <w:t xml:space="preserve"> and include signatures</w:t>
      </w:r>
      <w:r w:rsidR="00687FDC">
        <w:rPr>
          <w:rFonts w:asciiTheme="minorHAnsi" w:hAnsiTheme="minorHAnsi" w:cstheme="minorHAnsi"/>
          <w:spacing w:val="-3"/>
          <w:sz w:val="22"/>
          <w:szCs w:val="22"/>
        </w:rPr>
        <w:t xml:space="preserve"> of both personnel</w:t>
      </w:r>
      <w:r w:rsidR="00CB3ED5">
        <w:rPr>
          <w:rFonts w:asciiTheme="minorHAnsi" w:hAnsiTheme="minorHAnsi" w:cstheme="minorHAnsi"/>
          <w:spacing w:val="-3"/>
          <w:sz w:val="22"/>
          <w:szCs w:val="22"/>
        </w:rPr>
        <w:t xml:space="preserve"> on packaging </w:t>
      </w:r>
      <w:r>
        <w:rPr>
          <w:rFonts w:asciiTheme="minorHAnsi" w:hAnsiTheme="minorHAnsi" w:cstheme="minorHAnsi"/>
          <w:spacing w:val="-3"/>
          <w:sz w:val="22"/>
          <w:szCs w:val="22"/>
        </w:rPr>
        <w:t>prior to submission.</w:t>
      </w:r>
      <w:r w:rsidR="00CB3ED5">
        <w:rPr>
          <w:rFonts w:asciiTheme="minorHAnsi" w:hAnsiTheme="minorHAnsi" w:cstheme="minorHAnsi"/>
          <w:spacing w:val="-3"/>
          <w:sz w:val="22"/>
          <w:szCs w:val="22"/>
        </w:rPr>
        <w:t xml:space="preserve"> </w:t>
      </w:r>
      <w:r w:rsidR="009936A8">
        <w:rPr>
          <w:rFonts w:asciiTheme="minorHAnsi" w:hAnsiTheme="minorHAnsi" w:cstheme="minorHAnsi"/>
          <w:spacing w:val="-3"/>
          <w:sz w:val="22"/>
          <w:szCs w:val="22"/>
        </w:rPr>
        <w:t>For s</w:t>
      </w:r>
      <w:r w:rsidR="00CB3ED5">
        <w:rPr>
          <w:rFonts w:asciiTheme="minorHAnsi" w:hAnsiTheme="minorHAnsi" w:cstheme="minorHAnsi"/>
          <w:spacing w:val="-3"/>
          <w:sz w:val="22"/>
          <w:szCs w:val="22"/>
        </w:rPr>
        <w:t>uspected counterfeit currency</w:t>
      </w:r>
      <w:r w:rsidR="009936A8">
        <w:rPr>
          <w:rFonts w:asciiTheme="minorHAnsi" w:hAnsiTheme="minorHAnsi" w:cstheme="minorHAnsi"/>
          <w:spacing w:val="-3"/>
          <w:sz w:val="22"/>
          <w:szCs w:val="22"/>
        </w:rPr>
        <w:t xml:space="preserve">, itemize by denomination and note </w:t>
      </w:r>
      <w:r w:rsidR="00CC6472">
        <w:rPr>
          <w:rFonts w:asciiTheme="minorHAnsi" w:hAnsiTheme="minorHAnsi" w:cstheme="minorHAnsi"/>
          <w:spacing w:val="-3"/>
          <w:sz w:val="22"/>
          <w:szCs w:val="22"/>
        </w:rPr>
        <w:t>“</w:t>
      </w:r>
      <w:r w:rsidR="009936A8">
        <w:rPr>
          <w:rFonts w:asciiTheme="minorHAnsi" w:hAnsiTheme="minorHAnsi" w:cstheme="minorHAnsi"/>
          <w:spacing w:val="-3"/>
          <w:sz w:val="22"/>
          <w:szCs w:val="22"/>
        </w:rPr>
        <w:t>no cash value</w:t>
      </w:r>
      <w:r w:rsidR="00BA3840">
        <w:rPr>
          <w:rFonts w:asciiTheme="minorHAnsi" w:hAnsiTheme="minorHAnsi" w:cstheme="minorHAnsi"/>
          <w:spacing w:val="-3"/>
          <w:sz w:val="22"/>
          <w:szCs w:val="22"/>
        </w:rPr>
        <w:t>.”</w:t>
      </w:r>
    </w:p>
    <w:p w14:paraId="12A29C05" w14:textId="731B9558" w:rsidR="00EB0AA0" w:rsidRPr="00C25657" w:rsidRDefault="00EB0AA0" w:rsidP="00FF2A20">
      <w:pPr>
        <w:pStyle w:val="ListParagraph"/>
        <w:numPr>
          <w:ilvl w:val="3"/>
          <w:numId w:val="1"/>
        </w:numPr>
        <w:tabs>
          <w:tab w:val="num" w:pos="2430"/>
        </w:tabs>
        <w:suppressAutoHyphens/>
        <w:adjustRightInd w:val="0"/>
        <w:spacing w:after="120" w:line="252" w:lineRule="auto"/>
        <w:jc w:val="both"/>
        <w:rPr>
          <w:rFonts w:asciiTheme="minorHAnsi" w:hAnsiTheme="minorHAnsi" w:cstheme="minorHAnsi"/>
          <w:spacing w:val="-3"/>
          <w:sz w:val="22"/>
          <w:szCs w:val="22"/>
        </w:rPr>
      </w:pPr>
      <w:bookmarkStart w:id="13" w:name="_Hlk133575097"/>
      <w:bookmarkStart w:id="14" w:name="_Hlk134020104"/>
      <w:r>
        <w:rPr>
          <w:rFonts w:asciiTheme="minorHAnsi" w:hAnsiTheme="minorHAnsi" w:cstheme="minorHAnsi"/>
          <w:spacing w:val="-3"/>
          <w:sz w:val="22"/>
          <w:szCs w:val="22"/>
        </w:rPr>
        <w:t>Firearms – ensure firearms are unloaded, safe, and secure chambers/cylinders with nylon closures prior to placing them in boxes.</w:t>
      </w:r>
      <w:r w:rsidR="00883688">
        <w:rPr>
          <w:rFonts w:asciiTheme="minorHAnsi" w:hAnsiTheme="minorHAnsi" w:cstheme="minorHAnsi"/>
          <w:spacing w:val="-3"/>
          <w:sz w:val="22"/>
          <w:szCs w:val="22"/>
        </w:rPr>
        <w:t xml:space="preserve"> Only sworn </w:t>
      </w:r>
      <w:r w:rsidR="00687FDC">
        <w:rPr>
          <w:rFonts w:asciiTheme="minorHAnsi" w:hAnsiTheme="minorHAnsi" w:cstheme="minorHAnsi"/>
          <w:spacing w:val="-3"/>
          <w:sz w:val="22"/>
          <w:szCs w:val="22"/>
        </w:rPr>
        <w:t xml:space="preserve">or specially trained forensic unit personnel </w:t>
      </w:r>
      <w:r w:rsidR="00883688">
        <w:rPr>
          <w:rFonts w:asciiTheme="minorHAnsi" w:hAnsiTheme="minorHAnsi" w:cstheme="minorHAnsi"/>
          <w:spacing w:val="-3"/>
          <w:sz w:val="22"/>
          <w:szCs w:val="22"/>
        </w:rPr>
        <w:t>are permitted to collect firearms.</w:t>
      </w:r>
      <w:r w:rsidR="00687FDC">
        <w:rPr>
          <w:rFonts w:asciiTheme="minorHAnsi" w:hAnsiTheme="minorHAnsi" w:cstheme="minorHAnsi"/>
          <w:spacing w:val="-3"/>
          <w:sz w:val="22"/>
          <w:szCs w:val="22"/>
        </w:rPr>
        <w:t xml:space="preserve"> If firearms cannot be unloaded due to malfun</w:t>
      </w:r>
      <w:r w:rsidR="00E161FF">
        <w:rPr>
          <w:rFonts w:asciiTheme="minorHAnsi" w:hAnsiTheme="minorHAnsi" w:cstheme="minorHAnsi"/>
          <w:spacing w:val="-3"/>
          <w:sz w:val="22"/>
          <w:szCs w:val="22"/>
        </w:rPr>
        <w:t>ction or damage, Evidence and Property personnel will be consulted to identify a viable solution for submission and storage.</w:t>
      </w:r>
    </w:p>
    <w:p w14:paraId="596F0A67" w14:textId="10032259" w:rsidR="009F3213" w:rsidRPr="007B7EA4" w:rsidRDefault="00BB51A7">
      <w:pPr>
        <w:pStyle w:val="ListParagraph"/>
        <w:numPr>
          <w:ilvl w:val="0"/>
          <w:numId w:val="12"/>
        </w:numPr>
        <w:tabs>
          <w:tab w:val="num" w:pos="2430"/>
        </w:tabs>
        <w:suppressAutoHyphens/>
        <w:adjustRightInd w:val="0"/>
        <w:spacing w:after="120" w:line="252" w:lineRule="auto"/>
        <w:jc w:val="both"/>
        <w:rPr>
          <w:rFonts w:asciiTheme="minorHAnsi" w:hAnsiTheme="minorHAnsi" w:cstheme="minorHAnsi"/>
          <w:spacing w:val="-3"/>
          <w:sz w:val="22"/>
          <w:szCs w:val="22"/>
        </w:rPr>
      </w:pPr>
      <w:r w:rsidRPr="00BB51A7">
        <w:rPr>
          <w:rFonts w:asciiTheme="minorHAnsi" w:hAnsiTheme="minorHAnsi" w:cstheme="minorHAnsi"/>
          <w:spacing w:val="-3"/>
          <w:sz w:val="22"/>
          <w:szCs w:val="22"/>
        </w:rPr>
        <w:t xml:space="preserve">Flammable items – </w:t>
      </w:r>
      <w:r w:rsidR="00B9257C">
        <w:rPr>
          <w:rFonts w:asciiTheme="minorHAnsi" w:hAnsiTheme="minorHAnsi" w:cstheme="minorHAnsi"/>
          <w:spacing w:val="-3"/>
          <w:sz w:val="22"/>
          <w:szCs w:val="22"/>
        </w:rPr>
        <w:t>photograph all items</w:t>
      </w:r>
      <w:r w:rsidR="007076F4">
        <w:rPr>
          <w:rFonts w:asciiTheme="minorHAnsi" w:hAnsiTheme="minorHAnsi" w:cstheme="minorHAnsi"/>
          <w:spacing w:val="-3"/>
          <w:sz w:val="22"/>
          <w:szCs w:val="22"/>
        </w:rPr>
        <w:t xml:space="preserve"> and do NOT submit.</w:t>
      </w:r>
    </w:p>
    <w:p w14:paraId="4230A227" w14:textId="78BE3EF4" w:rsidR="00B9257C" w:rsidRPr="00A54F09" w:rsidRDefault="00B9257C">
      <w:pPr>
        <w:pStyle w:val="ListParagraph"/>
        <w:numPr>
          <w:ilvl w:val="1"/>
          <w:numId w:val="8"/>
        </w:numPr>
        <w:suppressAutoHyphens/>
        <w:adjustRightInd w:val="0"/>
        <w:spacing w:after="120" w:line="252" w:lineRule="auto"/>
        <w:ind w:left="1080"/>
        <w:jc w:val="both"/>
        <w:rPr>
          <w:rFonts w:cstheme="minorHAnsi"/>
          <w:spacing w:val="-3"/>
        </w:rPr>
      </w:pPr>
      <w:r w:rsidRPr="00B9257C">
        <w:rPr>
          <w:rFonts w:asciiTheme="minorHAnsi" w:hAnsiTheme="minorHAnsi" w:cstheme="minorHAnsi"/>
          <w:sz w:val="22"/>
          <w:szCs w:val="22"/>
        </w:rPr>
        <w:t>Chemicals</w:t>
      </w:r>
      <w:bookmarkEnd w:id="13"/>
      <w:r w:rsidRPr="00B9257C">
        <w:rPr>
          <w:rFonts w:asciiTheme="minorHAnsi" w:hAnsiTheme="minorHAnsi" w:cstheme="minorHAnsi"/>
          <w:sz w:val="22"/>
          <w:szCs w:val="22"/>
        </w:rPr>
        <w:t xml:space="preserve">, explosives, compressed gas/air, corrosives, and </w:t>
      </w:r>
      <w:r w:rsidR="00B743AD" w:rsidRPr="00B9257C">
        <w:rPr>
          <w:rFonts w:asciiTheme="minorHAnsi" w:hAnsiTheme="minorHAnsi" w:cstheme="minorHAnsi"/>
          <w:sz w:val="22"/>
          <w:szCs w:val="22"/>
        </w:rPr>
        <w:t>comparable items</w:t>
      </w:r>
      <w:r w:rsidRPr="00B9257C">
        <w:rPr>
          <w:rFonts w:asciiTheme="minorHAnsi" w:hAnsiTheme="minorHAnsi" w:cstheme="minorHAnsi"/>
          <w:sz w:val="22"/>
          <w:szCs w:val="22"/>
        </w:rPr>
        <w:t xml:space="preserve"> – </w:t>
      </w:r>
      <w:bookmarkStart w:id="15" w:name="_Hlk136875033"/>
      <w:r w:rsidR="007076F4">
        <w:rPr>
          <w:rFonts w:asciiTheme="minorHAnsi" w:hAnsiTheme="minorHAnsi" w:cstheme="minorHAnsi"/>
          <w:sz w:val="22"/>
          <w:szCs w:val="22"/>
        </w:rPr>
        <w:t>co</w:t>
      </w:r>
      <w:r w:rsidRPr="00B9257C">
        <w:rPr>
          <w:rFonts w:asciiTheme="minorHAnsi" w:hAnsiTheme="minorHAnsi" w:cstheme="minorHAnsi"/>
          <w:sz w:val="22"/>
          <w:szCs w:val="22"/>
        </w:rPr>
        <w:t xml:space="preserve">nsult with the Evidence and Property </w:t>
      </w:r>
      <w:r w:rsidR="00141D6F">
        <w:rPr>
          <w:rFonts w:asciiTheme="minorHAnsi" w:hAnsiTheme="minorHAnsi" w:cstheme="minorHAnsi"/>
          <w:sz w:val="22"/>
          <w:szCs w:val="22"/>
        </w:rPr>
        <w:t>p</w:t>
      </w:r>
      <w:r w:rsidR="007076F4">
        <w:rPr>
          <w:rFonts w:asciiTheme="minorHAnsi" w:hAnsiTheme="minorHAnsi" w:cstheme="minorHAnsi"/>
          <w:sz w:val="22"/>
          <w:szCs w:val="22"/>
        </w:rPr>
        <w:t>ersonnel</w:t>
      </w:r>
      <w:r w:rsidRPr="00B9257C">
        <w:rPr>
          <w:rFonts w:asciiTheme="minorHAnsi" w:hAnsiTheme="minorHAnsi" w:cstheme="minorHAnsi"/>
          <w:sz w:val="22"/>
          <w:szCs w:val="22"/>
        </w:rPr>
        <w:t xml:space="preserve"> to identify a viable solution for items that need to be preserved as evidence.</w:t>
      </w:r>
    </w:p>
    <w:bookmarkEnd w:id="14"/>
    <w:bookmarkEnd w:id="15"/>
    <w:p w14:paraId="239E0360" w14:textId="4E888320" w:rsidR="00B9257C" w:rsidRPr="00B9257C" w:rsidRDefault="00B9257C">
      <w:pPr>
        <w:pStyle w:val="ListParagraph"/>
        <w:numPr>
          <w:ilvl w:val="1"/>
          <w:numId w:val="8"/>
        </w:numPr>
        <w:suppressAutoHyphens/>
        <w:adjustRightInd w:val="0"/>
        <w:spacing w:after="120" w:line="252" w:lineRule="auto"/>
        <w:ind w:left="1080"/>
        <w:jc w:val="both"/>
        <w:rPr>
          <w:rFonts w:cstheme="minorHAnsi"/>
          <w:spacing w:val="-3"/>
        </w:rPr>
      </w:pPr>
      <w:r>
        <w:rPr>
          <w:rFonts w:asciiTheme="minorHAnsi" w:hAnsiTheme="minorHAnsi" w:cstheme="minorHAnsi"/>
          <w:sz w:val="22"/>
          <w:szCs w:val="22"/>
        </w:rPr>
        <w:lastRenderedPageBreak/>
        <w:t>Fireworks – soak in water and place in plastic bags prior to dispos</w:t>
      </w:r>
      <w:r w:rsidR="00775A38">
        <w:rPr>
          <w:rFonts w:asciiTheme="minorHAnsi" w:hAnsiTheme="minorHAnsi" w:cstheme="minorHAnsi"/>
          <w:sz w:val="22"/>
          <w:szCs w:val="22"/>
        </w:rPr>
        <w:t>al</w:t>
      </w:r>
      <w:r>
        <w:rPr>
          <w:rFonts w:asciiTheme="minorHAnsi" w:hAnsiTheme="minorHAnsi" w:cstheme="minorHAnsi"/>
          <w:sz w:val="22"/>
          <w:szCs w:val="22"/>
        </w:rPr>
        <w:t>.</w:t>
      </w:r>
    </w:p>
    <w:p w14:paraId="52A12D96" w14:textId="6235E6C7" w:rsidR="00B9257C" w:rsidRPr="007076F4" w:rsidRDefault="00C25657">
      <w:pPr>
        <w:pStyle w:val="ListParagraph"/>
        <w:numPr>
          <w:ilvl w:val="3"/>
          <w:numId w:val="9"/>
        </w:numPr>
        <w:suppressAutoHyphens/>
        <w:adjustRightInd w:val="0"/>
        <w:spacing w:after="120" w:line="252" w:lineRule="auto"/>
        <w:jc w:val="both"/>
        <w:rPr>
          <w:rFonts w:asciiTheme="minorHAnsi" w:hAnsiTheme="minorHAnsi" w:cstheme="minorHAnsi"/>
          <w:spacing w:val="-3"/>
          <w:sz w:val="22"/>
          <w:szCs w:val="22"/>
        </w:rPr>
      </w:pPr>
      <w:r>
        <w:rPr>
          <w:rFonts w:asciiTheme="minorHAnsi" w:hAnsiTheme="minorHAnsi" w:cstheme="minorHAnsi"/>
          <w:spacing w:val="-3"/>
          <w:sz w:val="22"/>
          <w:szCs w:val="22"/>
        </w:rPr>
        <w:t>Food</w:t>
      </w:r>
      <w:r w:rsidR="003D7402">
        <w:rPr>
          <w:rFonts w:asciiTheme="minorHAnsi" w:hAnsiTheme="minorHAnsi" w:cstheme="minorHAnsi"/>
          <w:spacing w:val="-3"/>
          <w:sz w:val="22"/>
          <w:szCs w:val="22"/>
        </w:rPr>
        <w:t>, liquids,</w:t>
      </w:r>
      <w:r>
        <w:rPr>
          <w:rFonts w:asciiTheme="minorHAnsi" w:hAnsiTheme="minorHAnsi" w:cstheme="minorHAnsi"/>
          <w:spacing w:val="-3"/>
          <w:sz w:val="22"/>
          <w:szCs w:val="22"/>
        </w:rPr>
        <w:t xml:space="preserve"> and perishables – </w:t>
      </w:r>
      <w:r w:rsidR="007076F4">
        <w:rPr>
          <w:rFonts w:asciiTheme="minorHAnsi" w:hAnsiTheme="minorHAnsi" w:cstheme="minorHAnsi"/>
          <w:spacing w:val="-3"/>
          <w:sz w:val="22"/>
          <w:szCs w:val="22"/>
        </w:rPr>
        <w:t>photograph all it</w:t>
      </w:r>
      <w:sdt>
        <w:sdtPr>
          <w:rPr>
            <w:rFonts w:asciiTheme="minorHAnsi" w:hAnsiTheme="minorHAnsi" w:cstheme="minorHAnsi"/>
            <w:spacing w:val="-3"/>
            <w:sz w:val="22"/>
            <w:szCs w:val="22"/>
          </w:rPr>
          <w:id w:val="1939947668"/>
          <w:docPartObj>
            <w:docPartGallery w:val="Watermarks"/>
          </w:docPartObj>
        </w:sdtPr>
        <w:sdtContent/>
      </w:sdt>
      <w:r w:rsidR="007076F4">
        <w:rPr>
          <w:rFonts w:asciiTheme="minorHAnsi" w:hAnsiTheme="minorHAnsi" w:cstheme="minorHAnsi"/>
          <w:spacing w:val="-3"/>
          <w:sz w:val="22"/>
          <w:szCs w:val="22"/>
        </w:rPr>
        <w:t>ems and do</w:t>
      </w:r>
      <w:r w:rsidR="00EB0AA0">
        <w:rPr>
          <w:rFonts w:asciiTheme="minorHAnsi" w:hAnsiTheme="minorHAnsi" w:cstheme="minorHAnsi"/>
          <w:spacing w:val="-3"/>
          <w:sz w:val="22"/>
          <w:szCs w:val="22"/>
        </w:rPr>
        <w:t xml:space="preserve"> not</w:t>
      </w:r>
      <w:r w:rsidR="007076F4">
        <w:rPr>
          <w:rFonts w:asciiTheme="minorHAnsi" w:hAnsiTheme="minorHAnsi" w:cstheme="minorHAnsi"/>
          <w:spacing w:val="-3"/>
          <w:sz w:val="22"/>
          <w:szCs w:val="22"/>
        </w:rPr>
        <w:t xml:space="preserve"> submit. Return to owners o</w:t>
      </w:r>
      <w:r w:rsidR="00A16F5F">
        <w:rPr>
          <w:rFonts w:asciiTheme="minorHAnsi" w:hAnsiTheme="minorHAnsi" w:cstheme="minorHAnsi"/>
          <w:spacing w:val="-3"/>
          <w:sz w:val="22"/>
          <w:szCs w:val="22"/>
        </w:rPr>
        <w:t xml:space="preserve">r dispose </w:t>
      </w:r>
      <w:r w:rsidR="007076F4">
        <w:rPr>
          <w:rFonts w:asciiTheme="minorHAnsi" w:hAnsiTheme="minorHAnsi" w:cstheme="minorHAnsi"/>
          <w:spacing w:val="-3"/>
          <w:sz w:val="22"/>
          <w:szCs w:val="22"/>
        </w:rPr>
        <w:t xml:space="preserve">if owners are unknown. Consult with Evidence and Property </w:t>
      </w:r>
      <w:r w:rsidR="00141D6F">
        <w:rPr>
          <w:rFonts w:asciiTheme="minorHAnsi" w:hAnsiTheme="minorHAnsi" w:cstheme="minorHAnsi"/>
          <w:spacing w:val="-3"/>
          <w:sz w:val="22"/>
          <w:szCs w:val="22"/>
        </w:rPr>
        <w:t>p</w:t>
      </w:r>
      <w:r w:rsidR="007076F4">
        <w:rPr>
          <w:rFonts w:asciiTheme="minorHAnsi" w:hAnsiTheme="minorHAnsi" w:cstheme="minorHAnsi"/>
          <w:spacing w:val="-3"/>
          <w:sz w:val="22"/>
          <w:szCs w:val="22"/>
        </w:rPr>
        <w:t>ersonnel to identify a viable solution for items that need to be preserved as evidence.</w:t>
      </w:r>
    </w:p>
    <w:p w14:paraId="10E5534E" w14:textId="1359EF3D" w:rsidR="000072A3" w:rsidRDefault="000072A3">
      <w:pPr>
        <w:pStyle w:val="ListParagraph"/>
        <w:numPr>
          <w:ilvl w:val="3"/>
          <w:numId w:val="9"/>
        </w:numPr>
        <w:suppressAutoHyphens/>
        <w:adjustRightInd w:val="0"/>
        <w:spacing w:after="120" w:line="252" w:lineRule="auto"/>
        <w:jc w:val="both"/>
        <w:rPr>
          <w:rFonts w:asciiTheme="minorHAnsi" w:hAnsiTheme="minorHAnsi" w:cstheme="minorHAnsi"/>
          <w:spacing w:val="-3"/>
          <w:sz w:val="22"/>
          <w:szCs w:val="22"/>
        </w:rPr>
      </w:pPr>
      <w:bookmarkStart w:id="16" w:name="_Hlk136938772"/>
      <w:r>
        <w:rPr>
          <w:rFonts w:asciiTheme="minorHAnsi" w:hAnsiTheme="minorHAnsi" w:cstheme="minorHAnsi"/>
          <w:spacing w:val="-3"/>
          <w:sz w:val="22"/>
          <w:szCs w:val="22"/>
        </w:rPr>
        <w:t>Items with connected known traditional or cultural practices</w:t>
      </w:r>
      <w:r w:rsidR="006C7F39">
        <w:rPr>
          <w:rFonts w:asciiTheme="minorHAnsi" w:hAnsiTheme="minorHAnsi" w:cstheme="minorHAnsi"/>
          <w:spacing w:val="-3"/>
          <w:sz w:val="22"/>
          <w:szCs w:val="22"/>
        </w:rPr>
        <w:t xml:space="preserve"> </w:t>
      </w:r>
      <w:r>
        <w:rPr>
          <w:rFonts w:asciiTheme="minorHAnsi" w:hAnsiTheme="minorHAnsi" w:cstheme="minorHAnsi"/>
          <w:spacing w:val="-3"/>
          <w:sz w:val="22"/>
          <w:szCs w:val="22"/>
        </w:rPr>
        <w:t xml:space="preserve">– </w:t>
      </w:r>
      <w:r w:rsidRPr="00003F11">
        <w:rPr>
          <w:rFonts w:asciiTheme="minorHAnsi" w:hAnsiTheme="minorHAnsi" w:cstheme="minorHAnsi"/>
          <w:sz w:val="22"/>
          <w:szCs w:val="22"/>
        </w:rPr>
        <w:t>clearly</w:t>
      </w:r>
      <w:r>
        <w:rPr>
          <w:rFonts w:asciiTheme="minorHAnsi" w:hAnsiTheme="minorHAnsi" w:cstheme="minorHAnsi"/>
          <w:sz w:val="22"/>
          <w:szCs w:val="22"/>
        </w:rPr>
        <w:t xml:space="preserve"> note</w:t>
      </w:r>
      <w:r>
        <w:rPr>
          <w:rFonts w:asciiTheme="minorHAnsi" w:hAnsiTheme="minorHAnsi" w:cstheme="minorHAnsi"/>
          <w:spacing w:val="-3"/>
          <w:sz w:val="22"/>
          <w:szCs w:val="22"/>
        </w:rPr>
        <w:t xml:space="preserve"> preferred </w:t>
      </w:r>
      <w:r w:rsidR="00781F66">
        <w:rPr>
          <w:rFonts w:asciiTheme="minorHAnsi" w:hAnsiTheme="minorHAnsi" w:cstheme="minorHAnsi"/>
          <w:spacing w:val="-3"/>
          <w:sz w:val="22"/>
          <w:szCs w:val="22"/>
        </w:rPr>
        <w:t xml:space="preserve">handling and </w:t>
      </w:r>
      <w:r>
        <w:rPr>
          <w:rFonts w:asciiTheme="minorHAnsi" w:hAnsiTheme="minorHAnsi" w:cstheme="minorHAnsi"/>
          <w:spacing w:val="-3"/>
          <w:sz w:val="22"/>
          <w:szCs w:val="22"/>
        </w:rPr>
        <w:t xml:space="preserve">storage </w:t>
      </w:r>
      <w:r w:rsidRPr="006C7F39">
        <w:rPr>
          <w:rFonts w:asciiTheme="minorHAnsi" w:hAnsiTheme="minorHAnsi" w:cstheme="minorHAnsi"/>
          <w:spacing w:val="-3"/>
          <w:sz w:val="22"/>
          <w:szCs w:val="22"/>
        </w:rPr>
        <w:t xml:space="preserve">practices on packaging </w:t>
      </w:r>
      <w:r w:rsidR="006C7F39" w:rsidRPr="006C7F39">
        <w:rPr>
          <w:rFonts w:asciiTheme="minorHAnsi" w:hAnsiTheme="minorHAnsi" w:cstheme="minorHAnsi"/>
          <w:spacing w:val="-3"/>
          <w:sz w:val="22"/>
          <w:szCs w:val="22"/>
        </w:rPr>
        <w:t xml:space="preserve">(e.g., </w:t>
      </w:r>
      <w:r w:rsidR="00781F66">
        <w:rPr>
          <w:rFonts w:asciiTheme="minorHAnsi" w:hAnsiTheme="minorHAnsi" w:cstheme="minorHAnsi"/>
          <w:spacing w:val="-3"/>
          <w:sz w:val="22"/>
          <w:szCs w:val="22"/>
        </w:rPr>
        <w:t>avoid touching head of Buddha statue</w:t>
      </w:r>
      <w:r w:rsidR="006C7F39" w:rsidRPr="006C7F39">
        <w:rPr>
          <w:rFonts w:asciiTheme="minorHAnsi" w:hAnsiTheme="minorHAnsi" w:cstheme="minorHAnsi"/>
          <w:spacing w:val="-3"/>
          <w:sz w:val="22"/>
          <w:szCs w:val="22"/>
        </w:rPr>
        <w:t>).</w:t>
      </w:r>
    </w:p>
    <w:bookmarkEnd w:id="16"/>
    <w:p w14:paraId="5775B79B" w14:textId="77777777" w:rsidR="00E161FF" w:rsidRDefault="009936A8" w:rsidP="00A12D18">
      <w:pPr>
        <w:pStyle w:val="ListParagraph"/>
        <w:numPr>
          <w:ilvl w:val="3"/>
          <w:numId w:val="1"/>
        </w:numPr>
        <w:suppressAutoHyphens/>
        <w:adjustRightInd w:val="0"/>
        <w:spacing w:after="120" w:line="252" w:lineRule="auto"/>
        <w:jc w:val="both"/>
        <w:rPr>
          <w:rFonts w:asciiTheme="minorHAnsi" w:hAnsiTheme="minorHAnsi" w:cstheme="minorHAnsi"/>
          <w:spacing w:val="-3"/>
          <w:sz w:val="22"/>
          <w:szCs w:val="22"/>
        </w:rPr>
      </w:pPr>
      <w:r w:rsidRPr="00E161FF">
        <w:rPr>
          <w:rFonts w:asciiTheme="minorHAnsi" w:hAnsiTheme="minorHAnsi" w:cstheme="minorHAnsi"/>
          <w:spacing w:val="-3"/>
          <w:sz w:val="22"/>
          <w:szCs w:val="22"/>
        </w:rPr>
        <w:t xml:space="preserve">Jewelry </w:t>
      </w:r>
      <w:r w:rsidR="00C25657" w:rsidRPr="00E161FF">
        <w:rPr>
          <w:rFonts w:asciiTheme="minorHAnsi" w:hAnsiTheme="minorHAnsi" w:cstheme="minorHAnsi"/>
          <w:spacing w:val="-3"/>
          <w:sz w:val="22"/>
          <w:szCs w:val="22"/>
        </w:rPr>
        <w:t>(</w:t>
      </w:r>
      <w:r w:rsidR="001C0AD6" w:rsidRPr="00E161FF">
        <w:rPr>
          <w:rFonts w:asciiTheme="minorHAnsi" w:hAnsiTheme="minorHAnsi" w:cstheme="minorHAnsi"/>
          <w:spacing w:val="-3"/>
          <w:sz w:val="22"/>
          <w:szCs w:val="22"/>
        </w:rPr>
        <w:t xml:space="preserve">e.g., </w:t>
      </w:r>
      <w:r w:rsidR="00C25657" w:rsidRPr="00E161FF">
        <w:rPr>
          <w:rFonts w:asciiTheme="minorHAnsi" w:hAnsiTheme="minorHAnsi" w:cstheme="minorHAnsi"/>
          <w:spacing w:val="-3"/>
          <w:sz w:val="22"/>
          <w:szCs w:val="22"/>
        </w:rPr>
        <w:t xml:space="preserve">precious metals) </w:t>
      </w:r>
      <w:r w:rsidRPr="00E161FF">
        <w:rPr>
          <w:rFonts w:asciiTheme="minorHAnsi" w:hAnsiTheme="minorHAnsi" w:cstheme="minorHAnsi"/>
          <w:spacing w:val="-3"/>
          <w:sz w:val="22"/>
          <w:szCs w:val="22"/>
        </w:rPr>
        <w:t>–</w:t>
      </w:r>
      <w:r w:rsidR="007076F4" w:rsidRPr="00E161FF">
        <w:rPr>
          <w:rFonts w:asciiTheme="minorHAnsi" w:hAnsiTheme="minorHAnsi" w:cstheme="minorHAnsi"/>
          <w:spacing w:val="-3"/>
          <w:sz w:val="22"/>
          <w:szCs w:val="22"/>
        </w:rPr>
        <w:t xml:space="preserve"> </w:t>
      </w:r>
      <w:r w:rsidR="003A0FDD" w:rsidRPr="00E161FF">
        <w:rPr>
          <w:rFonts w:asciiTheme="minorHAnsi" w:hAnsiTheme="minorHAnsi" w:cstheme="minorHAnsi"/>
          <w:spacing w:val="-3"/>
          <w:sz w:val="22"/>
          <w:szCs w:val="22"/>
        </w:rPr>
        <w:t>all jewelry will be submitted as evidence. P</w:t>
      </w:r>
      <w:r w:rsidR="007076F4" w:rsidRPr="00E161FF">
        <w:rPr>
          <w:rFonts w:asciiTheme="minorHAnsi" w:hAnsiTheme="minorHAnsi" w:cstheme="minorHAnsi"/>
          <w:spacing w:val="-3"/>
          <w:sz w:val="22"/>
          <w:szCs w:val="22"/>
        </w:rPr>
        <w:t>hotograph all items</w:t>
      </w:r>
      <w:r w:rsidR="00CC6472" w:rsidRPr="00E161FF">
        <w:rPr>
          <w:rFonts w:asciiTheme="minorHAnsi" w:hAnsiTheme="minorHAnsi" w:cstheme="minorHAnsi"/>
          <w:spacing w:val="-3"/>
          <w:sz w:val="22"/>
          <w:szCs w:val="22"/>
        </w:rPr>
        <w:t>, describe each item</w:t>
      </w:r>
      <w:r w:rsidR="000910BB" w:rsidRPr="00E161FF">
        <w:rPr>
          <w:rFonts w:asciiTheme="minorHAnsi" w:hAnsiTheme="minorHAnsi" w:cstheme="minorHAnsi"/>
          <w:spacing w:val="-3"/>
          <w:sz w:val="22"/>
          <w:szCs w:val="22"/>
        </w:rPr>
        <w:t xml:space="preserve"> (</w:t>
      </w:r>
      <w:r w:rsidR="00524A5A" w:rsidRPr="00E161FF">
        <w:rPr>
          <w:rFonts w:asciiTheme="minorHAnsi" w:hAnsiTheme="minorHAnsi" w:cstheme="minorHAnsi"/>
          <w:spacing w:val="-3"/>
          <w:sz w:val="22"/>
          <w:szCs w:val="22"/>
        </w:rPr>
        <w:t>e.g</w:t>
      </w:r>
      <w:r w:rsidR="000910BB" w:rsidRPr="00E161FF">
        <w:rPr>
          <w:rFonts w:asciiTheme="minorHAnsi" w:hAnsiTheme="minorHAnsi" w:cstheme="minorHAnsi"/>
          <w:spacing w:val="-3"/>
          <w:sz w:val="22"/>
          <w:szCs w:val="22"/>
        </w:rPr>
        <w:t>., “gold in color</w:t>
      </w:r>
      <w:r w:rsidR="00BA3840" w:rsidRPr="00E161FF">
        <w:rPr>
          <w:rFonts w:asciiTheme="minorHAnsi" w:hAnsiTheme="minorHAnsi" w:cstheme="minorHAnsi"/>
          <w:spacing w:val="-3"/>
          <w:sz w:val="22"/>
          <w:szCs w:val="22"/>
        </w:rPr>
        <w:t>,”</w:t>
      </w:r>
      <w:r w:rsidR="000910BB" w:rsidRPr="00E161FF">
        <w:rPr>
          <w:rFonts w:asciiTheme="minorHAnsi" w:hAnsiTheme="minorHAnsi" w:cstheme="minorHAnsi"/>
          <w:spacing w:val="-3"/>
          <w:sz w:val="22"/>
          <w:szCs w:val="22"/>
        </w:rPr>
        <w:t xml:space="preserve"> “clear stone”)</w:t>
      </w:r>
      <w:r w:rsidR="00E161FF" w:rsidRPr="00E161FF">
        <w:rPr>
          <w:rFonts w:asciiTheme="minorHAnsi" w:hAnsiTheme="minorHAnsi" w:cstheme="minorHAnsi"/>
          <w:spacing w:val="-3"/>
          <w:sz w:val="22"/>
          <w:szCs w:val="22"/>
        </w:rPr>
        <w:t xml:space="preserve"> using terms that do not imply monetary value</w:t>
      </w:r>
      <w:r w:rsidR="00CC6472" w:rsidRPr="00E161FF">
        <w:rPr>
          <w:rFonts w:asciiTheme="minorHAnsi" w:hAnsiTheme="minorHAnsi" w:cstheme="minorHAnsi"/>
          <w:spacing w:val="-3"/>
          <w:sz w:val="22"/>
          <w:szCs w:val="22"/>
        </w:rPr>
        <w:t>, and place them in separate envelopes or bags prior to submission.</w:t>
      </w:r>
      <w:r w:rsidR="00E161FF" w:rsidRPr="00E161FF">
        <w:rPr>
          <w:rFonts w:asciiTheme="minorHAnsi" w:hAnsiTheme="minorHAnsi" w:cstheme="minorHAnsi"/>
          <w:spacing w:val="-3"/>
          <w:sz w:val="22"/>
          <w:szCs w:val="22"/>
        </w:rPr>
        <w:t xml:space="preserve"> </w:t>
      </w:r>
    </w:p>
    <w:p w14:paraId="69E2978B" w14:textId="0EC93151" w:rsidR="00032DD1" w:rsidRPr="00E161FF" w:rsidRDefault="009936A8" w:rsidP="00A12D18">
      <w:pPr>
        <w:pStyle w:val="ListParagraph"/>
        <w:numPr>
          <w:ilvl w:val="3"/>
          <w:numId w:val="1"/>
        </w:numPr>
        <w:suppressAutoHyphens/>
        <w:adjustRightInd w:val="0"/>
        <w:spacing w:after="120" w:line="252" w:lineRule="auto"/>
        <w:jc w:val="both"/>
        <w:rPr>
          <w:rFonts w:asciiTheme="minorHAnsi" w:hAnsiTheme="minorHAnsi" w:cstheme="minorHAnsi"/>
          <w:spacing w:val="-3"/>
          <w:sz w:val="22"/>
          <w:szCs w:val="22"/>
        </w:rPr>
      </w:pPr>
      <w:r w:rsidRPr="00E161FF">
        <w:rPr>
          <w:rFonts w:asciiTheme="minorHAnsi" w:hAnsiTheme="minorHAnsi" w:cstheme="minorHAnsi"/>
          <w:spacing w:val="-3"/>
          <w:sz w:val="22"/>
          <w:szCs w:val="22"/>
        </w:rPr>
        <w:t xml:space="preserve">Motor vehicles – </w:t>
      </w:r>
      <w:r w:rsidR="00032DD1" w:rsidRPr="00E161FF">
        <w:rPr>
          <w:rFonts w:asciiTheme="minorHAnsi" w:hAnsiTheme="minorHAnsi" w:cstheme="minorHAnsi"/>
          <w:spacing w:val="-3"/>
          <w:sz w:val="22"/>
          <w:szCs w:val="22"/>
        </w:rPr>
        <w:t>photograph areas in need of further processing for evidence if applicable</w:t>
      </w:r>
      <w:r w:rsidR="00524A5A" w:rsidRPr="00E161FF">
        <w:rPr>
          <w:rFonts w:asciiTheme="minorHAnsi" w:hAnsiTheme="minorHAnsi" w:cstheme="minorHAnsi"/>
          <w:spacing w:val="-3"/>
          <w:sz w:val="22"/>
          <w:szCs w:val="22"/>
        </w:rPr>
        <w:t xml:space="preserve"> (e.g., paint transfer, collection of biological material)</w:t>
      </w:r>
      <w:r w:rsidR="00032DD1" w:rsidRPr="00E161FF">
        <w:rPr>
          <w:rFonts w:asciiTheme="minorHAnsi" w:hAnsiTheme="minorHAnsi" w:cstheme="minorHAnsi"/>
          <w:spacing w:val="-3"/>
          <w:sz w:val="22"/>
          <w:szCs w:val="22"/>
        </w:rPr>
        <w:t>.</w:t>
      </w:r>
      <w:r w:rsidR="00883688" w:rsidRPr="00E161FF">
        <w:rPr>
          <w:rFonts w:asciiTheme="minorHAnsi" w:hAnsiTheme="minorHAnsi" w:cstheme="minorHAnsi"/>
          <w:spacing w:val="-3"/>
          <w:sz w:val="22"/>
          <w:szCs w:val="22"/>
        </w:rPr>
        <w:t xml:space="preserve"> Consult with Evidence and Property </w:t>
      </w:r>
      <w:r w:rsidR="00524A5A" w:rsidRPr="00E161FF">
        <w:rPr>
          <w:rFonts w:asciiTheme="minorHAnsi" w:hAnsiTheme="minorHAnsi" w:cstheme="minorHAnsi"/>
          <w:spacing w:val="-3"/>
          <w:sz w:val="22"/>
          <w:szCs w:val="22"/>
        </w:rPr>
        <w:t>p</w:t>
      </w:r>
      <w:r w:rsidR="00883688" w:rsidRPr="00E161FF">
        <w:rPr>
          <w:rFonts w:asciiTheme="minorHAnsi" w:hAnsiTheme="minorHAnsi" w:cstheme="minorHAnsi"/>
          <w:spacing w:val="-3"/>
          <w:sz w:val="22"/>
          <w:szCs w:val="22"/>
        </w:rPr>
        <w:t xml:space="preserve">ersonnel to identify a viable solution for motor vehicles that need to be </w:t>
      </w:r>
      <w:r w:rsidR="00BA7F98" w:rsidRPr="00E161FF">
        <w:rPr>
          <w:rFonts w:asciiTheme="minorHAnsi" w:hAnsiTheme="minorHAnsi" w:cstheme="minorHAnsi"/>
          <w:spacing w:val="-3"/>
          <w:sz w:val="22"/>
          <w:szCs w:val="22"/>
        </w:rPr>
        <w:t>preserved as evidence</w:t>
      </w:r>
      <w:r w:rsidR="00883688" w:rsidRPr="00E161FF">
        <w:rPr>
          <w:rFonts w:asciiTheme="minorHAnsi" w:hAnsiTheme="minorHAnsi" w:cstheme="minorHAnsi"/>
          <w:spacing w:val="-3"/>
          <w:sz w:val="22"/>
          <w:szCs w:val="22"/>
        </w:rPr>
        <w:t>.</w:t>
      </w:r>
    </w:p>
    <w:p w14:paraId="346814EC" w14:textId="793F13B4" w:rsidR="00883688" w:rsidRPr="001B3469" w:rsidRDefault="00883688" w:rsidP="00FF2A20">
      <w:pPr>
        <w:pStyle w:val="ListParagraph"/>
        <w:numPr>
          <w:ilvl w:val="3"/>
          <w:numId w:val="1"/>
        </w:numPr>
        <w:suppressAutoHyphens/>
        <w:adjustRightInd w:val="0"/>
        <w:spacing w:after="120" w:line="252" w:lineRule="auto"/>
        <w:jc w:val="both"/>
        <w:rPr>
          <w:rFonts w:asciiTheme="minorHAnsi" w:hAnsiTheme="minorHAnsi" w:cstheme="minorHAnsi"/>
          <w:spacing w:val="-3"/>
          <w:sz w:val="22"/>
          <w:szCs w:val="22"/>
        </w:rPr>
      </w:pPr>
      <w:r>
        <w:rPr>
          <w:rFonts w:asciiTheme="minorHAnsi" w:hAnsiTheme="minorHAnsi" w:cstheme="minorHAnsi"/>
          <w:spacing w:val="-3"/>
          <w:sz w:val="22"/>
          <w:szCs w:val="22"/>
        </w:rPr>
        <w:t>Serialized items – package each item separately.</w:t>
      </w:r>
    </w:p>
    <w:p w14:paraId="1C16E4E2" w14:textId="220190A7" w:rsidR="00502D15" w:rsidRDefault="00FB04C1">
      <w:pPr>
        <w:pStyle w:val="ListParagraph"/>
        <w:numPr>
          <w:ilvl w:val="0"/>
          <w:numId w:val="8"/>
        </w:numPr>
        <w:suppressAutoHyphens/>
        <w:adjustRightInd w:val="0"/>
        <w:spacing w:after="120" w:line="252" w:lineRule="auto"/>
        <w:jc w:val="both"/>
        <w:rPr>
          <w:rFonts w:asciiTheme="minorHAnsi" w:hAnsiTheme="minorHAnsi" w:cstheme="minorHAnsi"/>
          <w:spacing w:val="-3"/>
          <w:sz w:val="22"/>
          <w:szCs w:val="22"/>
        </w:rPr>
      </w:pPr>
      <w:r>
        <w:rPr>
          <w:rFonts w:asciiTheme="minorHAnsi" w:hAnsiTheme="minorHAnsi" w:cstheme="minorHAnsi"/>
          <w:spacing w:val="-3"/>
          <w:sz w:val="22"/>
          <w:szCs w:val="22"/>
        </w:rPr>
        <w:t>Sharp instruments (</w:t>
      </w:r>
      <w:r w:rsidR="00524A5A">
        <w:rPr>
          <w:rFonts w:asciiTheme="minorHAnsi" w:hAnsiTheme="minorHAnsi" w:cstheme="minorHAnsi"/>
          <w:spacing w:val="-3"/>
          <w:sz w:val="22"/>
          <w:szCs w:val="22"/>
        </w:rPr>
        <w:t xml:space="preserve">e.g., </w:t>
      </w:r>
      <w:r w:rsidR="00883688">
        <w:rPr>
          <w:rFonts w:asciiTheme="minorHAnsi" w:hAnsiTheme="minorHAnsi" w:cstheme="minorHAnsi"/>
          <w:spacing w:val="-3"/>
          <w:sz w:val="22"/>
          <w:szCs w:val="22"/>
        </w:rPr>
        <w:t xml:space="preserve">broken glass, </w:t>
      </w:r>
      <w:r>
        <w:rPr>
          <w:rFonts w:asciiTheme="minorHAnsi" w:hAnsiTheme="minorHAnsi" w:cstheme="minorHAnsi"/>
          <w:spacing w:val="-3"/>
          <w:sz w:val="22"/>
          <w:szCs w:val="22"/>
        </w:rPr>
        <w:t>knives, needles, razor blades, syringes</w:t>
      </w:r>
      <w:r w:rsidR="00E161FF">
        <w:rPr>
          <w:rFonts w:asciiTheme="minorHAnsi" w:hAnsiTheme="minorHAnsi" w:cstheme="minorHAnsi"/>
          <w:spacing w:val="-3"/>
          <w:sz w:val="22"/>
          <w:szCs w:val="22"/>
        </w:rPr>
        <w:t>, taser probes</w:t>
      </w:r>
      <w:r>
        <w:rPr>
          <w:rFonts w:asciiTheme="minorHAnsi" w:hAnsiTheme="minorHAnsi" w:cstheme="minorHAnsi"/>
          <w:spacing w:val="-3"/>
          <w:sz w:val="22"/>
          <w:szCs w:val="22"/>
        </w:rPr>
        <w:t xml:space="preserve">) – </w:t>
      </w:r>
      <w:r w:rsidR="00E161FF">
        <w:rPr>
          <w:rFonts w:asciiTheme="minorHAnsi" w:hAnsiTheme="minorHAnsi" w:cstheme="minorHAnsi"/>
          <w:spacing w:val="-3"/>
          <w:sz w:val="22"/>
          <w:szCs w:val="22"/>
        </w:rPr>
        <w:t>use sharps containers (if available) and encase</w:t>
      </w:r>
      <w:r>
        <w:rPr>
          <w:rFonts w:asciiTheme="minorHAnsi" w:hAnsiTheme="minorHAnsi" w:cstheme="minorHAnsi"/>
          <w:spacing w:val="-3"/>
          <w:sz w:val="22"/>
          <w:szCs w:val="22"/>
        </w:rPr>
        <w:t xml:space="preserve"> items in cardboard wrapping prior to placing them in envelopes, bags, or boxes.</w:t>
      </w:r>
    </w:p>
    <w:p w14:paraId="0544F7C3" w14:textId="31172B30" w:rsidR="00502D15" w:rsidRPr="00502D15" w:rsidRDefault="00502D15">
      <w:pPr>
        <w:pStyle w:val="ListParagraph"/>
        <w:numPr>
          <w:ilvl w:val="0"/>
          <w:numId w:val="8"/>
        </w:numPr>
        <w:suppressAutoHyphens/>
        <w:adjustRightInd w:val="0"/>
        <w:spacing w:after="120" w:line="252" w:lineRule="auto"/>
        <w:jc w:val="both"/>
        <w:rPr>
          <w:rFonts w:asciiTheme="minorHAnsi" w:hAnsiTheme="minorHAnsi" w:cstheme="minorHAnsi"/>
          <w:spacing w:val="-3"/>
          <w:sz w:val="22"/>
          <w:szCs w:val="22"/>
        </w:rPr>
      </w:pPr>
      <w:r>
        <w:rPr>
          <w:rFonts w:asciiTheme="minorHAnsi" w:hAnsiTheme="minorHAnsi" w:cstheme="minorHAnsi"/>
          <w:spacing w:val="-3"/>
          <w:sz w:val="22"/>
          <w:szCs w:val="22"/>
        </w:rPr>
        <w:t>Tasers – remove cartridges</w:t>
      </w:r>
      <w:r w:rsidR="00524A5A">
        <w:rPr>
          <w:rFonts w:asciiTheme="minorHAnsi" w:hAnsiTheme="minorHAnsi" w:cstheme="minorHAnsi"/>
          <w:spacing w:val="-3"/>
          <w:sz w:val="22"/>
          <w:szCs w:val="22"/>
        </w:rPr>
        <w:t xml:space="preserve"> and batteries</w:t>
      </w:r>
      <w:r>
        <w:rPr>
          <w:rFonts w:asciiTheme="minorHAnsi" w:hAnsiTheme="minorHAnsi" w:cstheme="minorHAnsi"/>
          <w:spacing w:val="-3"/>
          <w:sz w:val="22"/>
          <w:szCs w:val="22"/>
        </w:rPr>
        <w:t xml:space="preserve"> prior to submission.</w:t>
      </w:r>
      <w:r w:rsidR="00E161FF">
        <w:rPr>
          <w:rFonts w:asciiTheme="minorHAnsi" w:hAnsiTheme="minorHAnsi" w:cstheme="minorHAnsi"/>
          <w:spacing w:val="-3"/>
          <w:sz w:val="22"/>
          <w:szCs w:val="22"/>
        </w:rPr>
        <w:t xml:space="preserve"> </w:t>
      </w:r>
    </w:p>
    <w:bookmarkEnd w:id="11"/>
    <w:p w14:paraId="69174E83" w14:textId="5DF0286A" w:rsidR="00CA195A" w:rsidRDefault="00CA195A" w:rsidP="00FF2A20">
      <w:pPr>
        <w:suppressAutoHyphens/>
        <w:autoSpaceDE w:val="0"/>
        <w:autoSpaceDN w:val="0"/>
        <w:adjustRightInd w:val="0"/>
        <w:spacing w:after="120" w:line="252" w:lineRule="auto"/>
        <w:jc w:val="both"/>
        <w:rPr>
          <w:rFonts w:cs="TimesNewRoman"/>
          <w:spacing w:val="-3"/>
          <w:u w:val="single"/>
        </w:rPr>
      </w:pPr>
      <w:r w:rsidRPr="00375723">
        <w:rPr>
          <w:rFonts w:cs="TimesNewRoman"/>
          <w:spacing w:val="-3"/>
          <w:u w:val="single"/>
        </w:rPr>
        <w:t>Submission</w:t>
      </w:r>
    </w:p>
    <w:p w14:paraId="6A2DDE21" w14:textId="5374ABB4" w:rsidR="00375723" w:rsidRDefault="00032DD1" w:rsidP="00FF2A20">
      <w:pPr>
        <w:suppressAutoHyphens/>
        <w:adjustRightInd w:val="0"/>
        <w:spacing w:after="120" w:line="252" w:lineRule="auto"/>
        <w:jc w:val="both"/>
        <w:rPr>
          <w:rFonts w:cs="TimesNewRoman"/>
          <w:spacing w:val="-3"/>
        </w:rPr>
      </w:pPr>
      <w:r>
        <w:rPr>
          <w:rFonts w:cs="TimesNewRoman"/>
          <w:spacing w:val="-3"/>
        </w:rPr>
        <w:t xml:space="preserve">Sworn personnel </w:t>
      </w:r>
      <w:r w:rsidR="00524A5A">
        <w:rPr>
          <w:rFonts w:cs="TimesNewRoman"/>
          <w:spacing w:val="-3"/>
        </w:rPr>
        <w:t xml:space="preserve">and crime scene evidence technicians </w:t>
      </w:r>
      <w:r>
        <w:rPr>
          <w:rFonts w:cs="TimesNewRoman"/>
          <w:spacing w:val="-3"/>
        </w:rPr>
        <w:t xml:space="preserve">will </w:t>
      </w:r>
      <w:r w:rsidR="0018602C">
        <w:rPr>
          <w:rFonts w:cs="TimesNewRoman"/>
          <w:spacing w:val="-3"/>
        </w:rPr>
        <w:t>ensure all collected items</w:t>
      </w:r>
      <w:r w:rsidR="00FF2A20">
        <w:rPr>
          <w:rFonts w:cs="TimesNewRoman"/>
          <w:spacing w:val="-3"/>
        </w:rPr>
        <w:t xml:space="preserve"> are submitted</w:t>
      </w:r>
      <w:r w:rsidR="0018602C">
        <w:rPr>
          <w:rFonts w:cs="TimesNewRoman"/>
          <w:spacing w:val="-3"/>
        </w:rPr>
        <w:t xml:space="preserve"> to designated facilities or temporary storage locations prior to the end of their shift. Sworn personnel will </w:t>
      </w:r>
      <w:r>
        <w:rPr>
          <w:rFonts w:cs="TimesNewRoman"/>
          <w:spacing w:val="-3"/>
        </w:rPr>
        <w:t xml:space="preserve">notify Evidence and Property </w:t>
      </w:r>
      <w:r w:rsidR="00524A5A">
        <w:rPr>
          <w:rFonts w:cs="TimesNewRoman"/>
          <w:spacing w:val="-3"/>
        </w:rPr>
        <w:t>p</w:t>
      </w:r>
      <w:r>
        <w:rPr>
          <w:rFonts w:cs="TimesNewRoman"/>
          <w:spacing w:val="-3"/>
        </w:rPr>
        <w:t xml:space="preserve">ersonnel when items have been submitted to temporary storage locations. </w:t>
      </w:r>
    </w:p>
    <w:p w14:paraId="615E9A0E" w14:textId="61B2FB20" w:rsidR="00730419" w:rsidRPr="00730419" w:rsidRDefault="00730419" w:rsidP="00FF2A20">
      <w:pPr>
        <w:spacing w:after="120" w:line="252" w:lineRule="auto"/>
        <w:jc w:val="both"/>
      </w:pPr>
      <w:r>
        <w:t xml:space="preserve">Evidence and Property </w:t>
      </w:r>
      <w:r w:rsidR="00524A5A">
        <w:t>p</w:t>
      </w:r>
      <w:r>
        <w:t xml:space="preserve">ersonnel have the authority to reject any evidence and property items that are submitted in an unsafe, incomplete, or improper manner. The Evidence and Property Custodian will notify the </w:t>
      </w:r>
      <w:r w:rsidR="00524A5A">
        <w:t xml:space="preserve">submitting personnel and their </w:t>
      </w:r>
      <w:r>
        <w:t>immediate supervisors when items are rejected</w:t>
      </w:r>
      <w:r w:rsidR="00E71EC5">
        <w:t xml:space="preserve"> to identify a viable solution for proper submission.</w:t>
      </w:r>
      <w:r w:rsidR="00BA3840">
        <w:t xml:space="preserve"> </w:t>
      </w:r>
    </w:p>
    <w:p w14:paraId="47474837" w14:textId="5914A10E" w:rsidR="0018602C" w:rsidRDefault="0018602C" w:rsidP="00FF2A20">
      <w:pPr>
        <w:spacing w:after="120" w:line="252" w:lineRule="auto"/>
        <w:rPr>
          <w:b/>
          <w:bCs/>
          <w:sz w:val="24"/>
          <w:szCs w:val="24"/>
        </w:rPr>
      </w:pPr>
      <w:r>
        <w:rPr>
          <w:b/>
          <w:bCs/>
          <w:sz w:val="24"/>
          <w:szCs w:val="24"/>
        </w:rPr>
        <w:t>Facilit</w:t>
      </w:r>
      <w:r w:rsidR="000B1AED">
        <w:rPr>
          <w:b/>
          <w:bCs/>
          <w:sz w:val="24"/>
          <w:szCs w:val="24"/>
        </w:rPr>
        <w:t>ies</w:t>
      </w:r>
      <w:r>
        <w:rPr>
          <w:b/>
          <w:bCs/>
          <w:sz w:val="24"/>
          <w:szCs w:val="24"/>
        </w:rPr>
        <w:t xml:space="preserve"> and Temporary Storage Access</w:t>
      </w:r>
    </w:p>
    <w:p w14:paraId="14AA4EBC" w14:textId="38715A70" w:rsidR="0018602C" w:rsidRPr="00DC78CB" w:rsidRDefault="0018602C" w:rsidP="00FF2A20">
      <w:pPr>
        <w:spacing w:after="120" w:line="252" w:lineRule="auto"/>
        <w:jc w:val="both"/>
        <w:rPr>
          <w:rFonts w:cstheme="minorHAnsi"/>
        </w:rPr>
      </w:pPr>
      <w:bookmarkStart w:id="17" w:name="_Hlk133587793"/>
      <w:r>
        <w:t xml:space="preserve">Access to facilities and temporary storage locations that are designated for evidence and property items shall be restricted to </w:t>
      </w:r>
      <w:r w:rsidRPr="00DC78CB">
        <w:rPr>
          <w:rFonts w:cstheme="minorHAnsi"/>
        </w:rPr>
        <w:t>the Evidence and Property Manager, the Evidence and Property Custodian, Evidence and Property Couriers, and personnel authorized by [</w:t>
      </w:r>
      <w:r w:rsidRPr="00DC78CB">
        <w:rPr>
          <w:rFonts w:cstheme="minorHAnsi"/>
          <w:i/>
          <w:iCs/>
        </w:rPr>
        <w:t>agency executive leader</w:t>
      </w:r>
      <w:r w:rsidRPr="00DC78CB">
        <w:rPr>
          <w:rFonts w:cstheme="minorHAnsi"/>
        </w:rPr>
        <w:t xml:space="preserve">]. </w:t>
      </w:r>
      <w:r w:rsidR="00E161FF">
        <w:rPr>
          <w:rFonts w:cstheme="minorHAnsi"/>
        </w:rPr>
        <w:t xml:space="preserve">All personnel accessing restricted locations shall complete log entries that include their name, agencies identification number, date, time, and reason. </w:t>
      </w:r>
      <w:r>
        <w:rPr>
          <w:rFonts w:cstheme="minorHAnsi"/>
        </w:rPr>
        <w:t>Evidence and property items will be appropriately labeled and placed in temporary storage areas or submitted to designate</w:t>
      </w:r>
      <w:r w:rsidR="000B1AED">
        <w:rPr>
          <w:rFonts w:cstheme="minorHAnsi"/>
        </w:rPr>
        <w:t>d</w:t>
      </w:r>
      <w:r>
        <w:rPr>
          <w:rFonts w:cstheme="minorHAnsi"/>
        </w:rPr>
        <w:t xml:space="preserve"> facilities in a timely manner to ensure chain of custody</w:t>
      </w:r>
      <w:r w:rsidR="00FB4219">
        <w:rPr>
          <w:rFonts w:cstheme="minorHAnsi"/>
        </w:rPr>
        <w:t xml:space="preserve"> standards</w:t>
      </w:r>
      <w:r>
        <w:rPr>
          <w:rFonts w:cstheme="minorHAnsi"/>
        </w:rPr>
        <w:t>.</w:t>
      </w:r>
    </w:p>
    <w:bookmarkEnd w:id="17"/>
    <w:p w14:paraId="649B3339" w14:textId="3FFA66B1" w:rsidR="0018602C" w:rsidRPr="000C339C" w:rsidRDefault="0018602C">
      <w:pPr>
        <w:pStyle w:val="ListParagraph"/>
        <w:numPr>
          <w:ilvl w:val="0"/>
          <w:numId w:val="5"/>
        </w:numPr>
        <w:spacing w:after="120" w:line="252" w:lineRule="auto"/>
        <w:jc w:val="both"/>
        <w:rPr>
          <w:rFonts w:asciiTheme="minorHAnsi" w:hAnsiTheme="minorHAnsi" w:cstheme="minorHAnsi"/>
          <w:sz w:val="22"/>
          <w:szCs w:val="22"/>
        </w:rPr>
      </w:pPr>
      <w:r w:rsidRPr="00EC48F2">
        <w:rPr>
          <w:rFonts w:asciiTheme="minorHAnsi" w:hAnsiTheme="minorHAnsi" w:cstheme="minorHAnsi"/>
          <w:sz w:val="22"/>
          <w:szCs w:val="22"/>
        </w:rPr>
        <w:t>Temporary storage areas are located [</w:t>
      </w:r>
      <w:r w:rsidRPr="00165E04">
        <w:rPr>
          <w:rFonts w:asciiTheme="minorHAnsi" w:hAnsiTheme="minorHAnsi" w:cstheme="minorHAnsi"/>
          <w:i/>
          <w:iCs/>
          <w:sz w:val="22"/>
          <w:szCs w:val="22"/>
        </w:rPr>
        <w:t>agency locations</w:t>
      </w:r>
      <w:r w:rsidRPr="00EC48F2">
        <w:rPr>
          <w:rFonts w:asciiTheme="minorHAnsi" w:hAnsiTheme="minorHAnsi" w:cstheme="minorHAnsi"/>
          <w:sz w:val="22"/>
          <w:szCs w:val="22"/>
        </w:rPr>
        <w:t>] and instructions for use are available at each location. Evidence and Property Couriers will collect items from temporary storage areas daily for submission to designated facilities.</w:t>
      </w:r>
    </w:p>
    <w:p w14:paraId="31090300" w14:textId="04425EC9" w:rsidR="0018602C" w:rsidRPr="00DC78CB" w:rsidRDefault="0071064C">
      <w:pPr>
        <w:pStyle w:val="ListParagraph"/>
        <w:numPr>
          <w:ilvl w:val="0"/>
          <w:numId w:val="5"/>
        </w:numPr>
        <w:spacing w:after="120" w:line="252" w:lineRule="auto"/>
        <w:jc w:val="both"/>
        <w:rPr>
          <w:rFonts w:asciiTheme="minorHAnsi" w:hAnsiTheme="minorHAnsi" w:cstheme="minorHAnsi"/>
          <w:sz w:val="22"/>
          <w:szCs w:val="22"/>
        </w:rPr>
      </w:pPr>
      <w:r w:rsidRPr="0071064C">
        <w:rPr>
          <w:rFonts w:asciiTheme="minorHAnsi" w:hAnsiTheme="minorHAnsi" w:cstheme="minorHAnsi"/>
          <w:noProof/>
          <w:sz w:val="22"/>
          <w:szCs w:val="22"/>
        </w:rPr>
        <mc:AlternateContent>
          <mc:Choice Requires="wps">
            <w:drawing>
              <wp:anchor distT="0" distB="0" distL="114300" distR="114300" simplePos="0" relativeHeight="251657216" behindDoc="1" locked="0" layoutInCell="0" allowOverlap="1" wp14:anchorId="28B06BF5" wp14:editId="013AE744">
                <wp:simplePos x="0" y="0"/>
                <wp:positionH relativeFrom="margin">
                  <wp:align>center</wp:align>
                </wp:positionH>
                <wp:positionV relativeFrom="margin">
                  <wp:posOffset>3355975</wp:posOffset>
                </wp:positionV>
                <wp:extent cx="5865495" cy="2513965"/>
                <wp:effectExtent l="0" t="0" r="0" b="0"/>
                <wp:wrapNone/>
                <wp:docPr id="103536212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77EFD8F" w14:textId="77777777" w:rsidR="0071064C" w:rsidRDefault="0071064C" w:rsidP="0071064C">
                            <w:pPr>
                              <w:jc w:val="center"/>
                              <w:rPr>
                                <w:rFonts w:ascii="Calibri" w:eastAsia="Calibri" w:hAnsi="Calibri" w:cs="Calibri"/>
                                <w:color w:val="C0C0C0"/>
                                <w:kern w:val="0"/>
                                <w:sz w:val="72"/>
                                <w:szCs w:val="72"/>
                                <w14:textFill>
                                  <w14:solidFill>
                                    <w14:srgbClr w14:val="C0C0C0">
                                      <w14:alpha w14:val="50000"/>
                                    </w14:srgbClr>
                                  </w14:solidFill>
                                </w14:textFill>
                                <w14:ligatures w14:val="none"/>
                              </w:rPr>
                            </w:pPr>
                            <w:r>
                              <w:rPr>
                                <w:rFonts w:ascii="Calibri" w:eastAsia="Calibri" w:hAnsi="Calibri" w:cs="Calibri"/>
                                <w:color w:val="C0C0C0"/>
                                <w:sz w:val="72"/>
                                <w:szCs w:val="7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8B06BF5" id="Text Box 5" o:spid="_x0000_s1032" type="#_x0000_t202" style="position:absolute;left:0;text-align:left;margin-left:0;margin-top:264.25pt;width:461.85pt;height:197.95pt;rotation:-45;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" o:allowincell="f" filled="f" stroked="f">
                <v:stroke joinstyle="round"/>
                <o:lock v:ext="edit" shapetype="t"/>
                <v:textbox style="mso-fit-shape-to-text:t">
                  <w:txbxContent>
                    <w:p w14:paraId="777EFD8F" w14:textId="77777777" w:rsidR="0071064C" w:rsidRDefault="0071064C" w:rsidP="0071064C">
                      <w:pPr>
                        <w:jc w:val="center"/>
                        <w:rPr>
                          <w:rFonts w:ascii="Calibri" w:eastAsia="Calibri" w:hAnsi="Calibri" w:cs="Calibri"/>
                          <w:color w:val="C0C0C0"/>
                          <w:kern w:val="0"/>
                          <w:sz w:val="72"/>
                          <w:szCs w:val="72"/>
                          <w14:textFill>
                            <w14:solidFill>
                              <w14:srgbClr w14:val="C0C0C0">
                                <w14:alpha w14:val="50000"/>
                              </w14:srgbClr>
                            </w14:solidFill>
                          </w14:textFill>
                          <w14:ligatures w14:val="none"/>
                        </w:rPr>
                      </w:pPr>
                      <w:r>
                        <w:rPr>
                          <w:rFonts w:ascii="Calibri" w:eastAsia="Calibri" w:hAnsi="Calibri" w:cs="Calibri"/>
                          <w:color w:val="C0C0C0"/>
                          <w:sz w:val="72"/>
                          <w:szCs w:val="72"/>
                          <w14:textFill>
                            <w14:solidFill>
                              <w14:srgbClr w14:val="C0C0C0">
                                <w14:alpha w14:val="50000"/>
                              </w14:srgbClr>
                            </w14:solidFill>
                          </w14:textFill>
                        </w:rPr>
                        <w:t>SAMPLE</w:t>
                      </w:r>
                    </w:p>
                  </w:txbxContent>
                </v:textbox>
                <w10:wrap anchorx="margin" anchory="margin"/>
              </v:shape>
            </w:pict>
          </mc:Fallback>
        </mc:AlternateContent>
      </w:r>
      <w:r w:rsidR="0018602C">
        <w:rPr>
          <w:rFonts w:asciiTheme="minorHAnsi" w:hAnsiTheme="minorHAnsi" w:cstheme="minorHAnsi"/>
          <w:sz w:val="22"/>
          <w:szCs w:val="22"/>
        </w:rPr>
        <w:t>P</w:t>
      </w:r>
      <w:r w:rsidR="0018602C" w:rsidRPr="00DC78CB">
        <w:rPr>
          <w:rFonts w:asciiTheme="minorHAnsi" w:hAnsiTheme="minorHAnsi" w:cstheme="minorHAnsi"/>
          <w:sz w:val="22"/>
          <w:szCs w:val="22"/>
        </w:rPr>
        <w:t>ersonnel entering facilities will be escorted by authorized personnel and will be required to sign in and out of facilities via established docum</w:t>
      </w:r>
      <w:sdt>
        <w:sdtPr>
          <w:rPr>
            <w:rFonts w:asciiTheme="minorHAnsi" w:hAnsiTheme="minorHAnsi" w:cstheme="minorHAnsi"/>
            <w:sz w:val="22"/>
            <w:szCs w:val="22"/>
          </w:rPr>
          <w:id w:val="-1205018192"/>
          <w:docPartObj>
            <w:docPartGallery w:val="Watermarks"/>
          </w:docPartObj>
        </w:sdtPr>
        <w:sdtContent/>
      </w:sdt>
      <w:r w:rsidR="0018602C" w:rsidRPr="00DC78CB">
        <w:rPr>
          <w:rFonts w:asciiTheme="minorHAnsi" w:hAnsiTheme="minorHAnsi" w:cstheme="minorHAnsi"/>
          <w:sz w:val="22"/>
          <w:szCs w:val="22"/>
        </w:rPr>
        <w:t xml:space="preserve">entation logs. </w:t>
      </w:r>
    </w:p>
    <w:p w14:paraId="41C4E30D" w14:textId="54F4E932" w:rsidR="0018602C" w:rsidRDefault="0018602C">
      <w:pPr>
        <w:pStyle w:val="ListParagraph"/>
        <w:numPr>
          <w:ilvl w:val="0"/>
          <w:numId w:val="5"/>
        </w:numPr>
        <w:spacing w:after="120" w:line="252" w:lineRule="auto"/>
        <w:jc w:val="both"/>
        <w:rPr>
          <w:rFonts w:asciiTheme="minorHAnsi" w:hAnsiTheme="minorHAnsi" w:cstheme="minorHAnsi"/>
          <w:sz w:val="22"/>
          <w:szCs w:val="22"/>
        </w:rPr>
      </w:pPr>
      <w:r w:rsidRPr="00DC78CB">
        <w:rPr>
          <w:rFonts w:asciiTheme="minorHAnsi" w:hAnsiTheme="minorHAnsi" w:cstheme="minorHAnsi"/>
          <w:sz w:val="22"/>
          <w:szCs w:val="22"/>
        </w:rPr>
        <w:t>All facility access points will be secured when no authorized personnel are present in the facilities.</w:t>
      </w:r>
    </w:p>
    <w:p w14:paraId="360A6166" w14:textId="50201353" w:rsidR="0018602C" w:rsidRPr="00916B61" w:rsidRDefault="0018602C">
      <w:pPr>
        <w:pStyle w:val="ListParagraph"/>
        <w:numPr>
          <w:ilvl w:val="0"/>
          <w:numId w:val="5"/>
        </w:numPr>
        <w:spacing w:after="120" w:line="252" w:lineRule="auto"/>
        <w:jc w:val="both"/>
        <w:rPr>
          <w:rFonts w:asciiTheme="minorHAnsi" w:hAnsiTheme="minorHAnsi" w:cstheme="minorHAnsi"/>
          <w:sz w:val="22"/>
          <w:szCs w:val="22"/>
        </w:rPr>
      </w:pPr>
      <w:r>
        <w:rPr>
          <w:rFonts w:asciiTheme="minorHAnsi" w:hAnsiTheme="minorHAnsi" w:cstheme="minorHAnsi"/>
          <w:sz w:val="22"/>
          <w:szCs w:val="22"/>
        </w:rPr>
        <w:lastRenderedPageBreak/>
        <w:t xml:space="preserve">Authorized personnel are prohibited from sharing access information and methods for facilities and temporary storage locations with anyone other than authorized personnel. </w:t>
      </w:r>
      <w:r w:rsidR="002E5B87">
        <w:rPr>
          <w:rFonts w:asciiTheme="minorHAnsi" w:hAnsiTheme="minorHAnsi" w:cstheme="minorHAnsi"/>
          <w:sz w:val="22"/>
          <w:szCs w:val="22"/>
        </w:rPr>
        <w:t>After</w:t>
      </w:r>
      <w:r>
        <w:rPr>
          <w:rFonts w:asciiTheme="minorHAnsi" w:hAnsiTheme="minorHAnsi" w:cstheme="minorHAnsi"/>
          <w:sz w:val="22"/>
          <w:szCs w:val="22"/>
        </w:rPr>
        <w:t xml:space="preserve"> personnel changes and </w:t>
      </w:r>
      <w:r w:rsidR="006663AC">
        <w:rPr>
          <w:rFonts w:asciiTheme="minorHAnsi" w:hAnsiTheme="minorHAnsi" w:cstheme="minorHAnsi"/>
          <w:sz w:val="22"/>
          <w:szCs w:val="22"/>
        </w:rPr>
        <w:t xml:space="preserve">incidents of compromised access to facilities and </w:t>
      </w:r>
      <w:r>
        <w:rPr>
          <w:rFonts w:asciiTheme="minorHAnsi" w:hAnsiTheme="minorHAnsi" w:cstheme="minorHAnsi"/>
          <w:sz w:val="22"/>
          <w:szCs w:val="22"/>
        </w:rPr>
        <w:t xml:space="preserve">temporary storage locations, the Evidence and Property Manager shall take appropriate actions to </w:t>
      </w:r>
      <w:r w:rsidR="006663AC">
        <w:rPr>
          <w:rFonts w:asciiTheme="minorHAnsi" w:hAnsiTheme="minorHAnsi" w:cstheme="minorHAnsi"/>
          <w:sz w:val="22"/>
          <w:szCs w:val="22"/>
        </w:rPr>
        <w:t>secure future access</w:t>
      </w:r>
      <w:r>
        <w:rPr>
          <w:rFonts w:asciiTheme="minorHAnsi" w:hAnsiTheme="minorHAnsi" w:cstheme="minorHAnsi"/>
          <w:sz w:val="22"/>
          <w:szCs w:val="22"/>
        </w:rPr>
        <w:t>.</w:t>
      </w:r>
    </w:p>
    <w:p w14:paraId="5CFE5A20" w14:textId="7F1A7BC0" w:rsidR="000C339C" w:rsidRDefault="0076162C" w:rsidP="00FF2A20">
      <w:pPr>
        <w:spacing w:after="120" w:line="252" w:lineRule="auto"/>
        <w:rPr>
          <w:b/>
          <w:bCs/>
          <w:sz w:val="24"/>
          <w:szCs w:val="24"/>
        </w:rPr>
      </w:pPr>
      <w:r>
        <w:rPr>
          <w:b/>
          <w:bCs/>
          <w:sz w:val="24"/>
          <w:szCs w:val="24"/>
        </w:rPr>
        <w:t>Documentation and Storage</w:t>
      </w:r>
    </w:p>
    <w:p w14:paraId="69906CD8" w14:textId="5405904F" w:rsidR="0018602C" w:rsidRDefault="00BB2CE5" w:rsidP="00FF2A20">
      <w:pPr>
        <w:spacing w:after="120" w:line="252" w:lineRule="auto"/>
        <w:jc w:val="both"/>
      </w:pPr>
      <w:bookmarkStart w:id="18" w:name="_Hlk134104224"/>
      <w:r>
        <w:t xml:space="preserve">Evidence and Property </w:t>
      </w:r>
      <w:r w:rsidR="00141D6F">
        <w:t>p</w:t>
      </w:r>
      <w:r>
        <w:t xml:space="preserve">ersonnel </w:t>
      </w:r>
      <w:r w:rsidR="0018602C">
        <w:t xml:space="preserve">will ensure </w:t>
      </w:r>
      <w:r w:rsidR="00916B61">
        <w:t>all incoming evidence and property items are entered in [</w:t>
      </w:r>
      <w:r w:rsidR="00916B61" w:rsidRPr="00916B61">
        <w:rPr>
          <w:i/>
          <w:iCs/>
        </w:rPr>
        <w:t xml:space="preserve">agency </w:t>
      </w:r>
      <w:r w:rsidR="00146D34">
        <w:rPr>
          <w:i/>
          <w:iCs/>
        </w:rPr>
        <w:t xml:space="preserve">evidence and </w:t>
      </w:r>
      <w:r w:rsidR="00916B61" w:rsidRPr="00916B61">
        <w:rPr>
          <w:i/>
          <w:iCs/>
        </w:rPr>
        <w:t>property management system</w:t>
      </w:r>
      <w:r w:rsidR="00916B61">
        <w:t xml:space="preserve">]. </w:t>
      </w:r>
    </w:p>
    <w:bookmarkEnd w:id="18"/>
    <w:p w14:paraId="3FFAB040" w14:textId="69260983" w:rsidR="00C51B23" w:rsidRPr="00C51B23" w:rsidRDefault="00146D34" w:rsidP="00FF2A20">
      <w:pPr>
        <w:spacing w:after="120" w:line="252" w:lineRule="auto"/>
        <w:jc w:val="both"/>
      </w:pPr>
      <w:r>
        <w:t xml:space="preserve">The Evidence and Property Custodian will ensure all evidence and property items are stored in appropriate locations, to include climate conditions for </w:t>
      </w:r>
      <w:r w:rsidR="00C51B23">
        <w:t>items containing biological material. Critical items (</w:t>
      </w:r>
      <w:r w:rsidR="00524A5A">
        <w:t xml:space="preserve">e.g., </w:t>
      </w:r>
      <w:r w:rsidR="00C51B23">
        <w:t>currency, controlled substances, firearms, jewelry) will be stored separately from other evidence and property items and each item category will be secured in separate locked safes.</w:t>
      </w:r>
      <w:r w:rsidR="006407F1">
        <w:t xml:space="preserve"> </w:t>
      </w:r>
    </w:p>
    <w:p w14:paraId="43E0537C" w14:textId="77777777" w:rsidR="00985732" w:rsidRDefault="00985732" w:rsidP="00FF2A20">
      <w:pPr>
        <w:suppressAutoHyphens/>
        <w:adjustRightInd w:val="0"/>
        <w:spacing w:after="120" w:line="252" w:lineRule="auto"/>
        <w:jc w:val="both"/>
        <w:rPr>
          <w:rFonts w:cstheme="minorHAnsi"/>
          <w:spacing w:val="-3"/>
        </w:rPr>
      </w:pPr>
      <w:bookmarkStart w:id="19" w:name="_Hlk133918722"/>
      <w:r>
        <w:rPr>
          <w:rFonts w:cstheme="minorHAnsi"/>
          <w:spacing w:val="-3"/>
        </w:rPr>
        <w:t>Additional p</w:t>
      </w:r>
      <w:r w:rsidRPr="001B3469">
        <w:rPr>
          <w:rFonts w:cstheme="minorHAnsi"/>
          <w:spacing w:val="-3"/>
        </w:rPr>
        <w:t>rocedures for the following</w:t>
      </w:r>
      <w:r>
        <w:rPr>
          <w:rFonts w:cstheme="minorHAnsi"/>
          <w:spacing w:val="-3"/>
        </w:rPr>
        <w:t xml:space="preserve"> item categories include:</w:t>
      </w:r>
    </w:p>
    <w:bookmarkEnd w:id="19"/>
    <w:p w14:paraId="5FF89BC2" w14:textId="0EFDF7DD" w:rsidR="00916B61" w:rsidRPr="00BB51A7" w:rsidRDefault="00916B61" w:rsidP="00FF2A20">
      <w:pPr>
        <w:pStyle w:val="ListParagraph"/>
        <w:numPr>
          <w:ilvl w:val="3"/>
          <w:numId w:val="1"/>
        </w:numPr>
        <w:tabs>
          <w:tab w:val="num" w:pos="2430"/>
        </w:tabs>
        <w:suppressAutoHyphens/>
        <w:adjustRightInd w:val="0"/>
        <w:spacing w:after="120" w:line="252" w:lineRule="auto"/>
        <w:jc w:val="both"/>
        <w:rPr>
          <w:rFonts w:asciiTheme="minorHAnsi" w:hAnsiTheme="minorHAnsi" w:cstheme="minorHAnsi"/>
          <w:spacing w:val="-3"/>
          <w:sz w:val="22"/>
          <w:szCs w:val="22"/>
        </w:rPr>
      </w:pPr>
      <w:r>
        <w:rPr>
          <w:rFonts w:asciiTheme="minorHAnsi" w:hAnsiTheme="minorHAnsi" w:cstheme="minorHAnsi"/>
          <w:spacing w:val="-3"/>
          <w:sz w:val="22"/>
          <w:szCs w:val="22"/>
        </w:rPr>
        <w:t xml:space="preserve">Biological material – </w:t>
      </w:r>
      <w:r w:rsidR="009F3213">
        <w:rPr>
          <w:rFonts w:asciiTheme="minorHAnsi" w:hAnsiTheme="minorHAnsi" w:cstheme="minorHAnsi"/>
          <w:spacing w:val="-3"/>
          <w:sz w:val="22"/>
          <w:szCs w:val="22"/>
        </w:rPr>
        <w:t xml:space="preserve">consult with </w:t>
      </w:r>
      <w:r w:rsidR="00C51B23">
        <w:rPr>
          <w:rFonts w:asciiTheme="minorHAnsi" w:hAnsiTheme="minorHAnsi" w:cstheme="minorHAnsi"/>
          <w:spacing w:val="-3"/>
          <w:sz w:val="22"/>
          <w:szCs w:val="22"/>
        </w:rPr>
        <w:t>laboratories and medical facilities for appropriate climate condition storage</w:t>
      </w:r>
      <w:r>
        <w:rPr>
          <w:rFonts w:asciiTheme="minorHAnsi" w:hAnsiTheme="minorHAnsi" w:cstheme="minorHAnsi"/>
          <w:spacing w:val="-3"/>
          <w:sz w:val="22"/>
          <w:szCs w:val="22"/>
        </w:rPr>
        <w:t xml:space="preserve"> </w:t>
      </w:r>
      <w:r w:rsidR="00C51B23">
        <w:rPr>
          <w:rFonts w:asciiTheme="minorHAnsi" w:hAnsiTheme="minorHAnsi" w:cstheme="minorHAnsi"/>
          <w:spacing w:val="-3"/>
          <w:sz w:val="22"/>
          <w:szCs w:val="22"/>
        </w:rPr>
        <w:t>information</w:t>
      </w:r>
      <w:r w:rsidR="008825D4">
        <w:rPr>
          <w:rFonts w:asciiTheme="minorHAnsi" w:hAnsiTheme="minorHAnsi" w:cstheme="minorHAnsi"/>
          <w:spacing w:val="-3"/>
          <w:sz w:val="22"/>
          <w:szCs w:val="22"/>
        </w:rPr>
        <w:t>.</w:t>
      </w:r>
    </w:p>
    <w:p w14:paraId="3EF901B3" w14:textId="4412D017" w:rsidR="00916B61" w:rsidRPr="00146D34" w:rsidRDefault="00916B61" w:rsidP="00FF2A20">
      <w:pPr>
        <w:pStyle w:val="ListParagraph"/>
        <w:numPr>
          <w:ilvl w:val="3"/>
          <w:numId w:val="1"/>
        </w:numPr>
        <w:tabs>
          <w:tab w:val="num" w:pos="2430"/>
        </w:tabs>
        <w:suppressAutoHyphens/>
        <w:adjustRightInd w:val="0"/>
        <w:spacing w:after="120" w:line="252" w:lineRule="auto"/>
        <w:jc w:val="both"/>
        <w:rPr>
          <w:rFonts w:asciiTheme="minorHAnsi" w:hAnsiTheme="minorHAnsi" w:cstheme="minorHAnsi"/>
          <w:spacing w:val="-3"/>
          <w:sz w:val="22"/>
          <w:szCs w:val="22"/>
        </w:rPr>
      </w:pPr>
      <w:r>
        <w:rPr>
          <w:rFonts w:asciiTheme="minorHAnsi" w:hAnsiTheme="minorHAnsi" w:cstheme="minorHAnsi"/>
          <w:spacing w:val="-3"/>
          <w:sz w:val="22"/>
          <w:szCs w:val="22"/>
        </w:rPr>
        <w:t xml:space="preserve">Currency – </w:t>
      </w:r>
      <w:r w:rsidR="00985732">
        <w:rPr>
          <w:rFonts w:asciiTheme="minorHAnsi" w:hAnsiTheme="minorHAnsi" w:cstheme="minorHAnsi"/>
          <w:spacing w:val="-3"/>
          <w:sz w:val="22"/>
          <w:szCs w:val="22"/>
        </w:rPr>
        <w:t>consult with the Evidence and Property Manager for management of currency submissions exceeding $</w:t>
      </w:r>
      <w:r w:rsidR="00053C36">
        <w:rPr>
          <w:rFonts w:asciiTheme="minorHAnsi" w:hAnsiTheme="minorHAnsi" w:cstheme="minorHAnsi"/>
          <w:spacing w:val="-3"/>
          <w:sz w:val="22"/>
          <w:szCs w:val="22"/>
        </w:rPr>
        <w:t>[</w:t>
      </w:r>
      <w:r w:rsidR="00053C36" w:rsidRPr="00053C36">
        <w:rPr>
          <w:rFonts w:asciiTheme="minorHAnsi" w:hAnsiTheme="minorHAnsi" w:cstheme="minorHAnsi"/>
          <w:i/>
          <w:iCs/>
          <w:spacing w:val="-3"/>
          <w:sz w:val="22"/>
          <w:szCs w:val="22"/>
        </w:rPr>
        <w:t>amount</w:t>
      </w:r>
      <w:r w:rsidR="00053C36">
        <w:rPr>
          <w:rFonts w:asciiTheme="minorHAnsi" w:hAnsiTheme="minorHAnsi" w:cstheme="minorHAnsi"/>
          <w:spacing w:val="-3"/>
          <w:sz w:val="22"/>
          <w:szCs w:val="22"/>
        </w:rPr>
        <w:t>]</w:t>
      </w:r>
      <w:r w:rsidR="00985732">
        <w:rPr>
          <w:rFonts w:asciiTheme="minorHAnsi" w:hAnsiTheme="minorHAnsi" w:cstheme="minorHAnsi"/>
          <w:spacing w:val="-3"/>
          <w:sz w:val="22"/>
          <w:szCs w:val="22"/>
        </w:rPr>
        <w:t xml:space="preserve"> and submissions related to narcotic cases.</w:t>
      </w:r>
      <w:r w:rsidR="00F70879">
        <w:rPr>
          <w:rFonts w:asciiTheme="minorHAnsi" w:hAnsiTheme="minorHAnsi" w:cstheme="minorHAnsi"/>
          <w:spacing w:val="-3"/>
          <w:sz w:val="22"/>
          <w:szCs w:val="22"/>
        </w:rPr>
        <w:t xml:space="preserve"> </w:t>
      </w:r>
    </w:p>
    <w:p w14:paraId="116760A6" w14:textId="4C13651E" w:rsidR="00E93520" w:rsidRDefault="00CF6A31" w:rsidP="00FF2A20">
      <w:pPr>
        <w:pStyle w:val="ListParagraph"/>
        <w:numPr>
          <w:ilvl w:val="3"/>
          <w:numId w:val="1"/>
        </w:numPr>
        <w:tabs>
          <w:tab w:val="num" w:pos="2430"/>
        </w:tabs>
        <w:suppressAutoHyphens/>
        <w:adjustRightInd w:val="0"/>
        <w:spacing w:after="120" w:line="252" w:lineRule="auto"/>
        <w:jc w:val="both"/>
        <w:rPr>
          <w:rFonts w:asciiTheme="minorHAnsi" w:hAnsiTheme="minorHAnsi" w:cstheme="minorHAnsi"/>
          <w:spacing w:val="-3"/>
          <w:sz w:val="22"/>
          <w:szCs w:val="22"/>
        </w:rPr>
      </w:pPr>
      <w:r w:rsidRPr="0071064C">
        <w:rPr>
          <w:rFonts w:cstheme="minorHAnsi"/>
          <w:noProof/>
          <w:spacing w:val="-3"/>
        </w:rPr>
        <mc:AlternateContent>
          <mc:Choice Requires="wps">
            <w:drawing>
              <wp:anchor distT="0" distB="0" distL="114300" distR="114300" simplePos="0" relativeHeight="251658240" behindDoc="1" locked="0" layoutInCell="0" allowOverlap="1" wp14:anchorId="1C20F513" wp14:editId="7E261755">
                <wp:simplePos x="0" y="0"/>
                <wp:positionH relativeFrom="margin">
                  <wp:posOffset>-129235</wp:posOffset>
                </wp:positionH>
                <wp:positionV relativeFrom="margin">
                  <wp:posOffset>3452247</wp:posOffset>
                </wp:positionV>
                <wp:extent cx="5865495" cy="2513965"/>
                <wp:effectExtent l="0" t="0" r="0" b="0"/>
                <wp:wrapNone/>
                <wp:docPr id="11648459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D0BC6F8" w14:textId="77777777" w:rsidR="0071064C" w:rsidRDefault="0071064C" w:rsidP="0071064C">
                            <w:pPr>
                              <w:jc w:val="center"/>
                              <w:rPr>
                                <w:rFonts w:ascii="Calibri" w:eastAsia="Calibri" w:hAnsi="Calibri" w:cs="Calibri"/>
                                <w:color w:val="C0C0C0"/>
                                <w:kern w:val="0"/>
                                <w:sz w:val="72"/>
                                <w:szCs w:val="72"/>
                                <w14:textFill>
                                  <w14:solidFill>
                                    <w14:srgbClr w14:val="C0C0C0">
                                      <w14:alpha w14:val="50000"/>
                                    </w14:srgbClr>
                                  </w14:solidFill>
                                </w14:textFill>
                                <w14:ligatures w14:val="none"/>
                              </w:rPr>
                            </w:pPr>
                            <w:r>
                              <w:rPr>
                                <w:rFonts w:ascii="Calibri" w:eastAsia="Calibri" w:hAnsi="Calibri" w:cs="Calibri"/>
                                <w:color w:val="C0C0C0"/>
                                <w:sz w:val="72"/>
                                <w:szCs w:val="7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C20F513" id="Text Box 6" o:spid="_x0000_s1033" type="#_x0000_t202" style="position:absolute;left:0;text-align:left;margin-left:-10.2pt;margin-top:271.85pt;width:461.85pt;height:197.95pt;rotation:-45;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" o:allowincell="f" filled="f" stroked="f">
                <v:stroke joinstyle="round"/>
                <o:lock v:ext="edit" shapetype="t"/>
                <v:textbox style="mso-fit-shape-to-text:t">
                  <w:txbxContent>
                    <w:p w14:paraId="4D0BC6F8" w14:textId="77777777" w:rsidR="0071064C" w:rsidRDefault="0071064C" w:rsidP="0071064C">
                      <w:pPr>
                        <w:jc w:val="center"/>
                        <w:rPr>
                          <w:rFonts w:ascii="Calibri" w:eastAsia="Calibri" w:hAnsi="Calibri" w:cs="Calibri"/>
                          <w:color w:val="C0C0C0"/>
                          <w:kern w:val="0"/>
                          <w:sz w:val="72"/>
                          <w:szCs w:val="72"/>
                          <w14:textFill>
                            <w14:solidFill>
                              <w14:srgbClr w14:val="C0C0C0">
                                <w14:alpha w14:val="50000"/>
                              </w14:srgbClr>
                            </w14:solidFill>
                          </w14:textFill>
                          <w14:ligatures w14:val="none"/>
                        </w:rPr>
                      </w:pPr>
                      <w:r>
                        <w:rPr>
                          <w:rFonts w:ascii="Calibri" w:eastAsia="Calibri" w:hAnsi="Calibri" w:cs="Calibri"/>
                          <w:color w:val="C0C0C0"/>
                          <w:sz w:val="72"/>
                          <w:szCs w:val="72"/>
                          <w14:textFill>
                            <w14:solidFill>
                              <w14:srgbClr w14:val="C0C0C0">
                                <w14:alpha w14:val="50000"/>
                              </w14:srgbClr>
                            </w14:solidFill>
                          </w14:textFill>
                        </w:rPr>
                        <w:t>SAMPLE</w:t>
                      </w:r>
                    </w:p>
                  </w:txbxContent>
                </v:textbox>
                <w10:wrap anchorx="margin" anchory="margin"/>
              </v:shape>
            </w:pict>
          </mc:Fallback>
        </mc:AlternateContent>
      </w:r>
      <w:r w:rsidR="00916B61" w:rsidRPr="00146D34">
        <w:rPr>
          <w:rFonts w:asciiTheme="minorHAnsi" w:hAnsiTheme="minorHAnsi" w:cstheme="minorHAnsi"/>
          <w:spacing w:val="-3"/>
          <w:sz w:val="22"/>
          <w:szCs w:val="22"/>
        </w:rPr>
        <w:t xml:space="preserve">Digital </w:t>
      </w:r>
      <w:r w:rsidR="00916B61" w:rsidRPr="00E93520">
        <w:rPr>
          <w:rFonts w:asciiTheme="minorHAnsi" w:hAnsiTheme="minorHAnsi" w:cstheme="minorHAnsi"/>
          <w:spacing w:val="-3"/>
          <w:sz w:val="22"/>
          <w:szCs w:val="22"/>
        </w:rPr>
        <w:t xml:space="preserve">media </w:t>
      </w:r>
      <w:r w:rsidR="00146D34" w:rsidRPr="00E93520">
        <w:rPr>
          <w:rFonts w:asciiTheme="minorHAnsi" w:hAnsiTheme="minorHAnsi" w:cstheme="minorHAnsi"/>
          <w:spacing w:val="-3"/>
          <w:sz w:val="22"/>
          <w:szCs w:val="22"/>
        </w:rPr>
        <w:t>–</w:t>
      </w:r>
      <w:r w:rsidR="00916B61" w:rsidRPr="00E93520">
        <w:rPr>
          <w:rFonts w:asciiTheme="minorHAnsi" w:hAnsiTheme="minorHAnsi" w:cstheme="minorHAnsi"/>
          <w:spacing w:val="-3"/>
          <w:sz w:val="22"/>
          <w:szCs w:val="22"/>
        </w:rPr>
        <w:t xml:space="preserve"> </w:t>
      </w:r>
      <w:r w:rsidR="00053C36">
        <w:rPr>
          <w:rFonts w:asciiTheme="minorHAnsi" w:hAnsiTheme="minorHAnsi" w:cstheme="minorHAnsi"/>
          <w:spacing w:val="-3"/>
          <w:sz w:val="22"/>
          <w:szCs w:val="22"/>
        </w:rPr>
        <w:t xml:space="preserve">enter </w:t>
      </w:r>
      <w:r w:rsidR="00146D34" w:rsidRPr="00E93520">
        <w:rPr>
          <w:rFonts w:asciiTheme="minorHAnsi" w:hAnsiTheme="minorHAnsi" w:cstheme="minorHAnsi"/>
          <w:spacing w:val="-3"/>
          <w:sz w:val="22"/>
          <w:szCs w:val="22"/>
        </w:rPr>
        <w:t xml:space="preserve">digital images </w:t>
      </w:r>
      <w:r w:rsidR="00985732" w:rsidRPr="00E93520">
        <w:rPr>
          <w:rFonts w:asciiTheme="minorHAnsi" w:hAnsiTheme="minorHAnsi" w:cstheme="minorHAnsi"/>
          <w:spacing w:val="-3"/>
          <w:sz w:val="22"/>
          <w:szCs w:val="22"/>
        </w:rPr>
        <w:t xml:space="preserve">and files from all submitted items </w:t>
      </w:r>
      <w:r w:rsidR="00146D34" w:rsidRPr="00E93520">
        <w:rPr>
          <w:rFonts w:asciiTheme="minorHAnsi" w:hAnsiTheme="minorHAnsi" w:cstheme="minorHAnsi"/>
          <w:spacing w:val="-3"/>
          <w:sz w:val="22"/>
          <w:szCs w:val="22"/>
        </w:rPr>
        <w:t>in [</w:t>
      </w:r>
      <w:r w:rsidR="00146D34" w:rsidRPr="00E93520">
        <w:rPr>
          <w:rFonts w:asciiTheme="minorHAnsi" w:hAnsiTheme="minorHAnsi" w:cstheme="minorHAnsi"/>
          <w:i/>
          <w:iCs/>
          <w:spacing w:val="-3"/>
          <w:sz w:val="22"/>
          <w:szCs w:val="22"/>
        </w:rPr>
        <w:t>agency evidence and property management system</w:t>
      </w:r>
      <w:r w:rsidR="00146D34" w:rsidRPr="00E93520">
        <w:rPr>
          <w:rFonts w:asciiTheme="minorHAnsi" w:hAnsiTheme="minorHAnsi" w:cstheme="minorHAnsi"/>
          <w:spacing w:val="-3"/>
          <w:sz w:val="22"/>
          <w:szCs w:val="22"/>
        </w:rPr>
        <w:t>]</w:t>
      </w:r>
      <w:r w:rsidR="00985732" w:rsidRPr="00E93520">
        <w:rPr>
          <w:rFonts w:asciiTheme="minorHAnsi" w:hAnsiTheme="minorHAnsi" w:cstheme="minorHAnsi"/>
          <w:spacing w:val="-3"/>
          <w:sz w:val="22"/>
          <w:szCs w:val="22"/>
        </w:rPr>
        <w:t>.</w:t>
      </w:r>
    </w:p>
    <w:p w14:paraId="2D3C83B4" w14:textId="7D3288DF" w:rsidR="00F70879" w:rsidRPr="00781F66" w:rsidRDefault="000072A3" w:rsidP="009B4569">
      <w:pPr>
        <w:pStyle w:val="ListParagraph"/>
        <w:numPr>
          <w:ilvl w:val="3"/>
          <w:numId w:val="1"/>
        </w:numPr>
        <w:suppressAutoHyphens/>
        <w:adjustRightInd w:val="0"/>
        <w:spacing w:after="120" w:line="252" w:lineRule="auto"/>
        <w:jc w:val="both"/>
        <w:rPr>
          <w:rFonts w:asciiTheme="minorHAnsi" w:hAnsiTheme="minorHAnsi" w:cstheme="minorHAnsi"/>
          <w:spacing w:val="-3"/>
          <w:sz w:val="22"/>
          <w:szCs w:val="22"/>
        </w:rPr>
      </w:pPr>
      <w:r w:rsidRPr="000072A3">
        <w:rPr>
          <w:rFonts w:asciiTheme="minorHAnsi" w:hAnsiTheme="minorHAnsi" w:cstheme="minorHAnsi"/>
          <w:spacing w:val="-3"/>
          <w:sz w:val="22"/>
          <w:szCs w:val="22"/>
        </w:rPr>
        <w:t>Items with connected known traditional or cultural practices</w:t>
      </w:r>
      <w:r w:rsidR="005A69C5">
        <w:rPr>
          <w:rFonts w:asciiTheme="minorHAnsi" w:hAnsiTheme="minorHAnsi" w:cstheme="minorHAnsi"/>
          <w:spacing w:val="-3"/>
          <w:sz w:val="22"/>
          <w:szCs w:val="22"/>
        </w:rPr>
        <w:t xml:space="preserve"> </w:t>
      </w:r>
      <w:r w:rsidRPr="000072A3">
        <w:rPr>
          <w:rFonts w:asciiTheme="minorHAnsi" w:hAnsiTheme="minorHAnsi" w:cstheme="minorHAnsi"/>
          <w:spacing w:val="-3"/>
          <w:sz w:val="22"/>
          <w:szCs w:val="22"/>
        </w:rPr>
        <w:t xml:space="preserve">– when possible, </w:t>
      </w:r>
      <w:r w:rsidR="00781F66">
        <w:rPr>
          <w:rFonts w:asciiTheme="minorHAnsi" w:hAnsiTheme="minorHAnsi" w:cstheme="minorHAnsi"/>
          <w:spacing w:val="-3"/>
          <w:sz w:val="22"/>
          <w:szCs w:val="22"/>
        </w:rPr>
        <w:t xml:space="preserve">handle and </w:t>
      </w:r>
      <w:r w:rsidRPr="000072A3">
        <w:rPr>
          <w:rFonts w:asciiTheme="minorHAnsi" w:hAnsiTheme="minorHAnsi" w:cstheme="minorHAnsi"/>
          <w:spacing w:val="-3"/>
          <w:sz w:val="22"/>
          <w:szCs w:val="22"/>
        </w:rPr>
        <w:t xml:space="preserve">store items in manners consistent with expressed preferences of rightful </w:t>
      </w:r>
      <w:r w:rsidRPr="00781F66">
        <w:rPr>
          <w:rFonts w:asciiTheme="minorHAnsi" w:hAnsiTheme="minorHAnsi" w:cstheme="minorHAnsi"/>
          <w:spacing w:val="-3"/>
          <w:sz w:val="22"/>
          <w:szCs w:val="22"/>
        </w:rPr>
        <w:t>owner(s)</w:t>
      </w:r>
      <w:bookmarkStart w:id="20" w:name="_Hlk133914543"/>
      <w:r w:rsidR="006C7F39" w:rsidRPr="00781F66">
        <w:rPr>
          <w:rFonts w:asciiTheme="minorHAnsi" w:hAnsiTheme="minorHAnsi" w:cstheme="minorHAnsi"/>
          <w:spacing w:val="-3"/>
          <w:sz w:val="22"/>
          <w:szCs w:val="22"/>
        </w:rPr>
        <w:t xml:space="preserve"> (e.g.,</w:t>
      </w:r>
      <w:r w:rsidR="00781F66" w:rsidRPr="00781F66">
        <w:rPr>
          <w:rFonts w:asciiTheme="minorHAnsi" w:hAnsiTheme="minorHAnsi" w:cstheme="minorHAnsi"/>
          <w:spacing w:val="-3"/>
          <w:sz w:val="22"/>
          <w:szCs w:val="22"/>
        </w:rPr>
        <w:t xml:space="preserve"> store sacred religious document in non-plastic enclosure</w:t>
      </w:r>
      <w:r w:rsidR="006C7F39" w:rsidRPr="00781F66">
        <w:rPr>
          <w:rFonts w:asciiTheme="minorHAnsi" w:hAnsiTheme="minorHAnsi" w:cstheme="minorHAnsi"/>
          <w:spacing w:val="-3"/>
          <w:sz w:val="22"/>
          <w:szCs w:val="22"/>
        </w:rPr>
        <w:t>)</w:t>
      </w:r>
      <w:r w:rsidR="00781F66">
        <w:rPr>
          <w:rFonts w:asciiTheme="minorHAnsi" w:hAnsiTheme="minorHAnsi" w:cstheme="minorHAnsi"/>
          <w:spacing w:val="-3"/>
          <w:sz w:val="22"/>
          <w:szCs w:val="22"/>
        </w:rPr>
        <w:t>.</w:t>
      </w:r>
    </w:p>
    <w:bookmarkEnd w:id="20"/>
    <w:p w14:paraId="4DB889B2" w14:textId="4091DB4B" w:rsidR="00AB0FFB" w:rsidRDefault="000B1AED" w:rsidP="00FF2A20">
      <w:pPr>
        <w:spacing w:after="120" w:line="252" w:lineRule="auto"/>
        <w:rPr>
          <w:b/>
          <w:bCs/>
          <w:sz w:val="24"/>
          <w:szCs w:val="24"/>
        </w:rPr>
      </w:pPr>
      <w:r>
        <w:rPr>
          <w:b/>
          <w:bCs/>
          <w:sz w:val="24"/>
          <w:szCs w:val="24"/>
        </w:rPr>
        <w:t xml:space="preserve">Retention, </w:t>
      </w:r>
      <w:r w:rsidR="00AB0FFB">
        <w:rPr>
          <w:b/>
          <w:bCs/>
          <w:sz w:val="24"/>
          <w:szCs w:val="24"/>
        </w:rPr>
        <w:t>Release</w:t>
      </w:r>
      <w:r>
        <w:rPr>
          <w:b/>
          <w:bCs/>
          <w:sz w:val="24"/>
          <w:szCs w:val="24"/>
        </w:rPr>
        <w:t>,</w:t>
      </w:r>
      <w:r w:rsidR="00AB0FFB">
        <w:rPr>
          <w:b/>
          <w:bCs/>
          <w:sz w:val="24"/>
          <w:szCs w:val="24"/>
        </w:rPr>
        <w:t xml:space="preserve"> and Disposal</w:t>
      </w:r>
    </w:p>
    <w:p w14:paraId="4BAB520D" w14:textId="708A7D85" w:rsidR="009C0B9F" w:rsidRDefault="002C5F86" w:rsidP="00FF2A20">
      <w:pPr>
        <w:spacing w:after="120" w:line="252" w:lineRule="auto"/>
        <w:jc w:val="both"/>
      </w:pPr>
      <w:r>
        <w:t>R</w:t>
      </w:r>
      <w:r w:rsidR="000B1AED">
        <w:t>etention, r</w:t>
      </w:r>
      <w:r>
        <w:t>elease</w:t>
      </w:r>
      <w:r w:rsidR="000B1AED">
        <w:t>,</w:t>
      </w:r>
      <w:r>
        <w:t xml:space="preserve"> </w:t>
      </w:r>
      <w:r w:rsidR="00146D34">
        <w:t>and</w:t>
      </w:r>
      <w:r>
        <w:t xml:space="preserve"> disposal of </w:t>
      </w:r>
      <w:r w:rsidR="00502CE7">
        <w:t xml:space="preserve">evidence and property </w:t>
      </w:r>
      <w:r>
        <w:t xml:space="preserve">items shall be restricted to </w:t>
      </w:r>
      <w:r w:rsidRPr="00DC78CB">
        <w:rPr>
          <w:rFonts w:cstheme="minorHAnsi"/>
        </w:rPr>
        <w:t xml:space="preserve">Evidence and Property </w:t>
      </w:r>
      <w:r w:rsidR="008D04CF">
        <w:rPr>
          <w:rFonts w:cstheme="minorHAnsi"/>
        </w:rPr>
        <w:t>p</w:t>
      </w:r>
      <w:r w:rsidR="00E741B8">
        <w:rPr>
          <w:rFonts w:cstheme="minorHAnsi"/>
        </w:rPr>
        <w:t>erso</w:t>
      </w:r>
      <w:r w:rsidR="00B43F4C">
        <w:rPr>
          <w:rFonts w:cstheme="minorHAnsi"/>
        </w:rPr>
        <w:t>n</w:t>
      </w:r>
      <w:r w:rsidR="00E741B8">
        <w:rPr>
          <w:rFonts w:cstheme="minorHAnsi"/>
        </w:rPr>
        <w:t>nel</w:t>
      </w:r>
      <w:r w:rsidRPr="00DC78CB">
        <w:rPr>
          <w:rFonts w:cstheme="minorHAnsi"/>
        </w:rPr>
        <w:t xml:space="preserve"> and personnel authorized by [</w:t>
      </w:r>
      <w:r w:rsidRPr="00DC78CB">
        <w:rPr>
          <w:rFonts w:cstheme="minorHAnsi"/>
          <w:i/>
          <w:iCs/>
        </w:rPr>
        <w:t>agency executive leader</w:t>
      </w:r>
      <w:r w:rsidRPr="00DC78CB">
        <w:rPr>
          <w:rFonts w:cstheme="minorHAnsi"/>
        </w:rPr>
        <w:t>].</w:t>
      </w:r>
      <w:r w:rsidR="009C0B9F">
        <w:rPr>
          <w:rFonts w:cstheme="minorHAnsi"/>
        </w:rPr>
        <w:t xml:space="preserve"> </w:t>
      </w:r>
      <w:r w:rsidR="009C0B9F">
        <w:t>Evidence and Property Personnel will ensure the release and disposal of all evidence and property items are entered in [</w:t>
      </w:r>
      <w:r w:rsidR="009C0B9F" w:rsidRPr="00916B61">
        <w:rPr>
          <w:i/>
          <w:iCs/>
        </w:rPr>
        <w:t xml:space="preserve">agency </w:t>
      </w:r>
      <w:r w:rsidR="009C0B9F">
        <w:rPr>
          <w:i/>
          <w:iCs/>
        </w:rPr>
        <w:t xml:space="preserve">evidence and </w:t>
      </w:r>
      <w:r w:rsidR="009C0B9F" w:rsidRPr="00916B61">
        <w:rPr>
          <w:i/>
          <w:iCs/>
        </w:rPr>
        <w:t>property management system</w:t>
      </w:r>
      <w:r w:rsidR="009C0B9F">
        <w:t xml:space="preserve">]. </w:t>
      </w:r>
    </w:p>
    <w:p w14:paraId="10731D5F" w14:textId="19ECED77" w:rsidR="002C5F86" w:rsidRPr="00BD7FE8" w:rsidRDefault="00BD7FE8" w:rsidP="00FF2A20">
      <w:pPr>
        <w:spacing w:after="120" w:line="252" w:lineRule="auto"/>
        <w:jc w:val="both"/>
        <w:rPr>
          <w:rFonts w:cstheme="minorHAnsi"/>
          <w:u w:val="single"/>
        </w:rPr>
      </w:pPr>
      <w:r w:rsidRPr="00BD7FE8">
        <w:rPr>
          <w:rFonts w:cstheme="minorHAnsi"/>
          <w:u w:val="single"/>
        </w:rPr>
        <w:t>Retention</w:t>
      </w:r>
      <w:r w:rsidR="002C5F86" w:rsidRPr="00BD7FE8">
        <w:rPr>
          <w:rFonts w:cstheme="minorHAnsi"/>
          <w:u w:val="single"/>
        </w:rPr>
        <w:t xml:space="preserve"> </w:t>
      </w:r>
    </w:p>
    <w:p w14:paraId="2A314833" w14:textId="4CFE67EB" w:rsidR="00BF3F03" w:rsidRPr="00AB7D87" w:rsidRDefault="005F6E63" w:rsidP="00FF2A20">
      <w:pPr>
        <w:tabs>
          <w:tab w:val="num" w:pos="2430"/>
        </w:tabs>
        <w:suppressAutoHyphens/>
        <w:adjustRightInd w:val="0"/>
        <w:spacing w:after="120" w:line="252" w:lineRule="auto"/>
        <w:jc w:val="both"/>
        <w:rPr>
          <w:rFonts w:cstheme="minorHAnsi"/>
          <w:spacing w:val="-3"/>
        </w:rPr>
      </w:pPr>
      <w:r>
        <w:rPr>
          <w:rFonts w:cstheme="minorHAnsi"/>
          <w:spacing w:val="-3"/>
        </w:rPr>
        <w:t>The Evidence and Property Custodian will ensure that a</w:t>
      </w:r>
      <w:r w:rsidR="00AB7D87">
        <w:rPr>
          <w:rFonts w:cstheme="minorHAnsi"/>
          <w:spacing w:val="-3"/>
        </w:rPr>
        <w:t xml:space="preserve">ll evidence items </w:t>
      </w:r>
      <w:r>
        <w:rPr>
          <w:rFonts w:cstheme="minorHAnsi"/>
          <w:spacing w:val="-3"/>
        </w:rPr>
        <w:t>are</w:t>
      </w:r>
      <w:r w:rsidR="00AB7D87">
        <w:rPr>
          <w:rFonts w:cstheme="minorHAnsi"/>
          <w:spacing w:val="-3"/>
        </w:rPr>
        <w:t xml:space="preserve"> retained </w:t>
      </w:r>
      <w:r w:rsidR="000B1AED">
        <w:rPr>
          <w:rFonts w:cstheme="minorHAnsi"/>
          <w:spacing w:val="-3"/>
        </w:rPr>
        <w:t>until criminal charges have been disposed of</w:t>
      </w:r>
      <w:r w:rsidR="002805C7">
        <w:rPr>
          <w:rFonts w:cstheme="minorHAnsi"/>
          <w:spacing w:val="-3"/>
        </w:rPr>
        <w:t xml:space="preserve"> by</w:t>
      </w:r>
      <w:r w:rsidR="000B1AED">
        <w:rPr>
          <w:rFonts w:cstheme="minorHAnsi"/>
          <w:spacing w:val="-3"/>
        </w:rPr>
        <w:t xml:space="preserve"> court</w:t>
      </w:r>
      <w:r w:rsidR="002805C7">
        <w:rPr>
          <w:rFonts w:cstheme="minorHAnsi"/>
          <w:spacing w:val="-3"/>
        </w:rPr>
        <w:t>s</w:t>
      </w:r>
      <w:r w:rsidR="000B1AED">
        <w:rPr>
          <w:rFonts w:cstheme="minorHAnsi"/>
          <w:spacing w:val="-3"/>
        </w:rPr>
        <w:t xml:space="preserve"> having jurisdiction</w:t>
      </w:r>
      <w:r w:rsidR="008D04CF">
        <w:rPr>
          <w:rFonts w:cstheme="minorHAnsi"/>
          <w:spacing w:val="-3"/>
        </w:rPr>
        <w:t>, including all appeals,</w:t>
      </w:r>
      <w:r w:rsidR="000B1AED">
        <w:rPr>
          <w:rFonts w:cstheme="minorHAnsi"/>
          <w:spacing w:val="-3"/>
        </w:rPr>
        <w:t xml:space="preserve"> and </w:t>
      </w:r>
      <w:r w:rsidR="00AB7D87">
        <w:rPr>
          <w:rFonts w:cstheme="minorHAnsi"/>
          <w:spacing w:val="-3"/>
        </w:rPr>
        <w:t>according to the</w:t>
      </w:r>
      <w:r w:rsidR="00AE0F8F">
        <w:rPr>
          <w:rFonts w:cstheme="minorHAnsi"/>
          <w:spacing w:val="-3"/>
        </w:rPr>
        <w:t xml:space="preserve"> </w:t>
      </w:r>
      <w:r w:rsidR="005D40BA">
        <w:rPr>
          <w:rFonts w:cstheme="minorHAnsi"/>
          <w:spacing w:val="-3"/>
        </w:rPr>
        <w:t>[</w:t>
      </w:r>
      <w:r w:rsidR="005D40BA" w:rsidRPr="005D40BA">
        <w:rPr>
          <w:rFonts w:cstheme="minorHAnsi"/>
          <w:i/>
          <w:iCs/>
          <w:spacing w:val="-3"/>
        </w:rPr>
        <w:t>state</w:t>
      </w:r>
      <w:r w:rsidR="005D40BA">
        <w:rPr>
          <w:rFonts w:cstheme="minorHAnsi"/>
          <w:spacing w:val="-3"/>
        </w:rPr>
        <w:t xml:space="preserve">] </w:t>
      </w:r>
      <w:r w:rsidR="00AB7D87">
        <w:rPr>
          <w:rFonts w:cstheme="minorHAnsi"/>
          <w:spacing w:val="-3"/>
        </w:rPr>
        <w:t xml:space="preserve">statute of </w:t>
      </w:r>
      <w:r w:rsidR="00AB7D87" w:rsidRPr="00AB7D87">
        <w:rPr>
          <w:rFonts w:cstheme="minorHAnsi"/>
          <w:spacing w:val="-3"/>
        </w:rPr>
        <w:t>limitations:</w:t>
      </w:r>
    </w:p>
    <w:p w14:paraId="21264D41" w14:textId="5EEAC8DB" w:rsidR="00AB7D87" w:rsidRPr="00AB7D87" w:rsidRDefault="00AB7D87">
      <w:pPr>
        <w:pStyle w:val="ListParagraph"/>
        <w:numPr>
          <w:ilvl w:val="0"/>
          <w:numId w:val="12"/>
        </w:numPr>
        <w:tabs>
          <w:tab w:val="num" w:pos="2430"/>
        </w:tabs>
        <w:suppressAutoHyphens/>
        <w:adjustRightInd w:val="0"/>
        <w:spacing w:after="120" w:line="252" w:lineRule="auto"/>
        <w:jc w:val="both"/>
        <w:rPr>
          <w:rFonts w:cstheme="minorHAnsi"/>
          <w:spacing w:val="-3"/>
          <w:sz w:val="22"/>
          <w:szCs w:val="22"/>
        </w:rPr>
      </w:pPr>
      <w:r>
        <w:rPr>
          <w:rFonts w:asciiTheme="minorHAnsi" w:hAnsiTheme="minorHAnsi" w:cstheme="minorHAnsi"/>
          <w:spacing w:val="-3"/>
          <w:sz w:val="22"/>
          <w:szCs w:val="22"/>
        </w:rPr>
        <w:t>Felonies –</w:t>
      </w:r>
      <w:r w:rsidR="005D40BA">
        <w:rPr>
          <w:rFonts w:asciiTheme="minorHAnsi" w:hAnsiTheme="minorHAnsi" w:cstheme="minorHAnsi"/>
          <w:spacing w:val="-3"/>
          <w:sz w:val="22"/>
          <w:szCs w:val="22"/>
        </w:rPr>
        <w:t xml:space="preserve"> [</w:t>
      </w:r>
      <w:r w:rsidR="005D40BA" w:rsidRPr="005D40BA">
        <w:rPr>
          <w:rFonts w:asciiTheme="minorHAnsi" w:hAnsiTheme="minorHAnsi" w:cstheme="minorHAnsi"/>
          <w:i/>
          <w:iCs/>
          <w:spacing w:val="-3"/>
          <w:sz w:val="22"/>
          <w:szCs w:val="22"/>
        </w:rPr>
        <w:t>state statute/s</w:t>
      </w:r>
      <w:r w:rsidR="005D40BA">
        <w:rPr>
          <w:rFonts w:asciiTheme="minorHAnsi" w:hAnsiTheme="minorHAnsi" w:cstheme="minorHAnsi"/>
          <w:spacing w:val="-3"/>
          <w:sz w:val="22"/>
          <w:szCs w:val="22"/>
        </w:rPr>
        <w:t>]</w:t>
      </w:r>
    </w:p>
    <w:p w14:paraId="1A2A7993" w14:textId="672B8A31" w:rsidR="00AB7D87" w:rsidRPr="005D40BA" w:rsidRDefault="00AB7D87">
      <w:pPr>
        <w:pStyle w:val="ListParagraph"/>
        <w:numPr>
          <w:ilvl w:val="0"/>
          <w:numId w:val="12"/>
        </w:numPr>
        <w:tabs>
          <w:tab w:val="num" w:pos="2430"/>
        </w:tabs>
        <w:suppressAutoHyphens/>
        <w:adjustRightInd w:val="0"/>
        <w:spacing w:after="120" w:line="252" w:lineRule="auto"/>
        <w:jc w:val="both"/>
        <w:rPr>
          <w:rFonts w:cstheme="minorHAnsi"/>
          <w:spacing w:val="-3"/>
          <w:sz w:val="22"/>
          <w:szCs w:val="22"/>
        </w:rPr>
      </w:pPr>
      <w:r>
        <w:rPr>
          <w:rFonts w:asciiTheme="minorHAnsi" w:hAnsiTheme="minorHAnsi" w:cstheme="minorHAnsi"/>
          <w:spacing w:val="-3"/>
          <w:sz w:val="22"/>
          <w:szCs w:val="22"/>
        </w:rPr>
        <w:t xml:space="preserve">Misdemeanors – </w:t>
      </w:r>
      <w:r w:rsidR="005D40BA">
        <w:rPr>
          <w:rFonts w:asciiTheme="minorHAnsi" w:hAnsiTheme="minorHAnsi" w:cstheme="minorHAnsi"/>
          <w:spacing w:val="-3"/>
          <w:sz w:val="22"/>
          <w:szCs w:val="22"/>
        </w:rPr>
        <w:t>[</w:t>
      </w:r>
      <w:r w:rsidR="005D40BA" w:rsidRPr="005D40BA">
        <w:rPr>
          <w:rFonts w:asciiTheme="minorHAnsi" w:hAnsiTheme="minorHAnsi" w:cstheme="minorHAnsi"/>
          <w:i/>
          <w:iCs/>
          <w:spacing w:val="-3"/>
          <w:sz w:val="22"/>
          <w:szCs w:val="22"/>
        </w:rPr>
        <w:t>state statute/s</w:t>
      </w:r>
      <w:r w:rsidR="005D40BA">
        <w:rPr>
          <w:rFonts w:asciiTheme="minorHAnsi" w:hAnsiTheme="minorHAnsi" w:cstheme="minorHAnsi"/>
          <w:spacing w:val="-3"/>
          <w:sz w:val="22"/>
          <w:szCs w:val="22"/>
        </w:rPr>
        <w:t>]</w:t>
      </w:r>
    </w:p>
    <w:p w14:paraId="6C066F3D" w14:textId="632817D1" w:rsidR="005D40BA" w:rsidRPr="00AB7D87" w:rsidRDefault="005D40BA">
      <w:pPr>
        <w:pStyle w:val="ListParagraph"/>
        <w:numPr>
          <w:ilvl w:val="0"/>
          <w:numId w:val="12"/>
        </w:numPr>
        <w:tabs>
          <w:tab w:val="num" w:pos="2430"/>
        </w:tabs>
        <w:suppressAutoHyphens/>
        <w:adjustRightInd w:val="0"/>
        <w:spacing w:after="120" w:line="252" w:lineRule="auto"/>
        <w:jc w:val="both"/>
        <w:rPr>
          <w:rFonts w:cstheme="minorHAnsi"/>
          <w:spacing w:val="-3"/>
          <w:sz w:val="22"/>
          <w:szCs w:val="22"/>
        </w:rPr>
      </w:pPr>
      <w:r>
        <w:rPr>
          <w:rFonts w:asciiTheme="minorHAnsi" w:hAnsiTheme="minorHAnsi" w:cstheme="minorHAnsi"/>
          <w:spacing w:val="-3"/>
          <w:sz w:val="22"/>
          <w:szCs w:val="22"/>
        </w:rPr>
        <w:t>Civil litigation – [</w:t>
      </w:r>
      <w:r w:rsidRPr="005D40BA">
        <w:rPr>
          <w:rFonts w:asciiTheme="minorHAnsi" w:hAnsiTheme="minorHAnsi" w:cstheme="minorHAnsi"/>
          <w:i/>
          <w:iCs/>
          <w:spacing w:val="-3"/>
          <w:sz w:val="22"/>
          <w:szCs w:val="22"/>
        </w:rPr>
        <w:t>state statutes/s</w:t>
      </w:r>
      <w:r>
        <w:rPr>
          <w:rFonts w:asciiTheme="minorHAnsi" w:hAnsiTheme="minorHAnsi" w:cstheme="minorHAnsi"/>
          <w:spacing w:val="-3"/>
          <w:sz w:val="22"/>
          <w:szCs w:val="22"/>
        </w:rPr>
        <w:t>]</w:t>
      </w:r>
    </w:p>
    <w:p w14:paraId="1A79D20A" w14:textId="20A480E5" w:rsidR="00AB0FFB" w:rsidRPr="006B511B" w:rsidRDefault="0018602C" w:rsidP="00FF2A20">
      <w:pPr>
        <w:spacing w:line="252" w:lineRule="auto"/>
        <w:rPr>
          <w:rFonts w:cstheme="minorHAnsi"/>
          <w:u w:val="single"/>
        </w:rPr>
      </w:pPr>
      <w:r w:rsidRPr="006B511B">
        <w:rPr>
          <w:rFonts w:cstheme="minorHAnsi"/>
          <w:u w:val="single"/>
        </w:rPr>
        <w:t>Interim Releases</w:t>
      </w:r>
    </w:p>
    <w:p w14:paraId="1FB2A01F" w14:textId="51873BF1" w:rsidR="00AE0F8F" w:rsidRPr="0021611F" w:rsidRDefault="00312C73" w:rsidP="00FF2A20">
      <w:pPr>
        <w:suppressAutoHyphens/>
        <w:adjustRightInd w:val="0"/>
        <w:spacing w:after="120" w:line="252" w:lineRule="auto"/>
        <w:jc w:val="both"/>
        <w:rPr>
          <w:rFonts w:cstheme="minorHAnsi"/>
          <w:spacing w:val="-3"/>
        </w:rPr>
      </w:pPr>
      <w:r w:rsidRPr="0021611F">
        <w:rPr>
          <w:rFonts w:cstheme="minorHAnsi"/>
          <w:spacing w:val="-3"/>
        </w:rPr>
        <w:t xml:space="preserve">Sworn personnel who need </w:t>
      </w:r>
      <w:r w:rsidR="00AE0F8F" w:rsidRPr="0021611F">
        <w:rPr>
          <w:rFonts w:cstheme="minorHAnsi"/>
          <w:spacing w:val="-3"/>
        </w:rPr>
        <w:t xml:space="preserve">to </w:t>
      </w:r>
      <w:r w:rsidR="003F42C8" w:rsidRPr="0021611F">
        <w:rPr>
          <w:rFonts w:cstheme="minorHAnsi"/>
          <w:spacing w:val="-3"/>
        </w:rPr>
        <w:t xml:space="preserve">temporarily </w:t>
      </w:r>
      <w:r w:rsidR="00AE0F8F" w:rsidRPr="0021611F">
        <w:rPr>
          <w:rFonts w:cstheme="minorHAnsi"/>
          <w:spacing w:val="-3"/>
        </w:rPr>
        <w:t xml:space="preserve">remove </w:t>
      </w:r>
      <w:r w:rsidRPr="0021611F">
        <w:rPr>
          <w:rFonts w:cstheme="minorHAnsi"/>
          <w:spacing w:val="-3"/>
        </w:rPr>
        <w:t xml:space="preserve">evidence items for </w:t>
      </w:r>
      <w:r w:rsidR="003F42C8" w:rsidRPr="0021611F">
        <w:rPr>
          <w:rFonts w:cstheme="minorHAnsi"/>
          <w:spacing w:val="-3"/>
        </w:rPr>
        <w:t xml:space="preserve">further investigation or </w:t>
      </w:r>
      <w:r w:rsidR="00BD15D6" w:rsidRPr="0021611F">
        <w:rPr>
          <w:rFonts w:cstheme="minorHAnsi"/>
          <w:spacing w:val="-3"/>
        </w:rPr>
        <w:t xml:space="preserve">court presentation </w:t>
      </w:r>
      <w:r w:rsidR="00AE0F8F" w:rsidRPr="0021611F">
        <w:rPr>
          <w:rFonts w:cstheme="minorHAnsi"/>
          <w:spacing w:val="-3"/>
        </w:rPr>
        <w:t xml:space="preserve">will </w:t>
      </w:r>
      <w:r w:rsidR="00BD15D6" w:rsidRPr="0021611F">
        <w:rPr>
          <w:rFonts w:cstheme="minorHAnsi"/>
          <w:spacing w:val="-3"/>
        </w:rPr>
        <w:t>complete Property Release Form</w:t>
      </w:r>
      <w:sdt>
        <w:sdtPr>
          <w:rPr>
            <w:rFonts w:cstheme="minorHAnsi"/>
            <w:spacing w:val="-3"/>
          </w:rPr>
          <w:id w:val="1894225623"/>
          <w:docPartObj>
            <w:docPartGallery w:val="Watermarks"/>
          </w:docPartObj>
        </w:sdtPr>
        <w:sdtContent/>
      </w:sdt>
      <w:r w:rsidR="003F42C8" w:rsidRPr="0021611F">
        <w:rPr>
          <w:rFonts w:cstheme="minorHAnsi"/>
          <w:spacing w:val="-3"/>
        </w:rPr>
        <w:t>s</w:t>
      </w:r>
      <w:r w:rsidR="00AE0F8F" w:rsidRPr="0021611F">
        <w:rPr>
          <w:rFonts w:cstheme="minorHAnsi"/>
          <w:spacing w:val="-3"/>
        </w:rPr>
        <w:t xml:space="preserve"> that </w:t>
      </w:r>
      <w:r w:rsidR="003F42C8" w:rsidRPr="0021611F">
        <w:rPr>
          <w:rFonts w:cstheme="minorHAnsi"/>
          <w:spacing w:val="-3"/>
        </w:rPr>
        <w:t>include appropriate supervisory signatures</w:t>
      </w:r>
      <w:r w:rsidR="00BD15D6" w:rsidRPr="0021611F">
        <w:rPr>
          <w:rFonts w:cstheme="minorHAnsi"/>
          <w:spacing w:val="-3"/>
        </w:rPr>
        <w:t xml:space="preserve">. </w:t>
      </w:r>
      <w:r w:rsidR="00AE0F8F" w:rsidRPr="0021611F">
        <w:rPr>
          <w:rFonts w:cstheme="minorHAnsi"/>
          <w:spacing w:val="-3"/>
        </w:rPr>
        <w:t xml:space="preserve">Evidence and Property </w:t>
      </w:r>
      <w:r w:rsidR="00141D6F">
        <w:rPr>
          <w:rFonts w:cstheme="minorHAnsi"/>
          <w:spacing w:val="-3"/>
        </w:rPr>
        <w:t>p</w:t>
      </w:r>
      <w:r w:rsidR="00AE0F8F" w:rsidRPr="0021611F">
        <w:rPr>
          <w:rFonts w:cstheme="minorHAnsi"/>
          <w:spacing w:val="-3"/>
        </w:rPr>
        <w:t xml:space="preserve">ersonnel will </w:t>
      </w:r>
      <w:r w:rsidR="002805C7">
        <w:rPr>
          <w:rFonts w:cstheme="minorHAnsi"/>
          <w:spacing w:val="-3"/>
        </w:rPr>
        <w:t xml:space="preserve">ensure </w:t>
      </w:r>
      <w:r w:rsidR="003F42C8" w:rsidRPr="0021611F">
        <w:rPr>
          <w:rFonts w:cstheme="minorHAnsi"/>
          <w:spacing w:val="-3"/>
        </w:rPr>
        <w:t>complete</w:t>
      </w:r>
      <w:r w:rsidR="00AE0F8F" w:rsidRPr="0021611F">
        <w:rPr>
          <w:rFonts w:cstheme="minorHAnsi"/>
          <w:spacing w:val="-3"/>
        </w:rPr>
        <w:t xml:space="preserve"> </w:t>
      </w:r>
      <w:r w:rsidR="0055482B">
        <w:rPr>
          <w:rFonts w:cstheme="minorHAnsi"/>
          <w:spacing w:val="-3"/>
        </w:rPr>
        <w:t xml:space="preserve">entries on </w:t>
      </w:r>
      <w:r w:rsidR="003F42C8" w:rsidRPr="0021611F">
        <w:rPr>
          <w:rFonts w:cstheme="minorHAnsi"/>
          <w:spacing w:val="-3"/>
        </w:rPr>
        <w:t>C</w:t>
      </w:r>
      <w:r w:rsidR="00AE0F8F" w:rsidRPr="0021611F">
        <w:rPr>
          <w:rFonts w:cstheme="minorHAnsi"/>
          <w:spacing w:val="-3"/>
        </w:rPr>
        <w:t xml:space="preserve">hain of </w:t>
      </w:r>
      <w:r w:rsidR="003F42C8" w:rsidRPr="0021611F">
        <w:rPr>
          <w:rFonts w:cstheme="minorHAnsi"/>
          <w:spacing w:val="-3"/>
        </w:rPr>
        <w:t>C</w:t>
      </w:r>
      <w:r w:rsidR="00AE0F8F" w:rsidRPr="0021611F">
        <w:rPr>
          <w:rFonts w:cstheme="minorHAnsi"/>
          <w:spacing w:val="-3"/>
        </w:rPr>
        <w:t xml:space="preserve">ustody </w:t>
      </w:r>
      <w:r w:rsidR="0021611F" w:rsidRPr="0021611F">
        <w:rPr>
          <w:rFonts w:cstheme="minorHAnsi"/>
          <w:spacing w:val="-3"/>
        </w:rPr>
        <w:t>F</w:t>
      </w:r>
      <w:r w:rsidR="003F42C8" w:rsidRPr="0021611F">
        <w:rPr>
          <w:rFonts w:cstheme="minorHAnsi"/>
          <w:spacing w:val="-3"/>
        </w:rPr>
        <w:t xml:space="preserve">orms that include dates, times, and </w:t>
      </w:r>
      <w:r w:rsidR="003F42C8" w:rsidRPr="0021611F">
        <w:rPr>
          <w:rFonts w:cstheme="minorHAnsi"/>
          <w:spacing w:val="-3"/>
        </w:rPr>
        <w:lastRenderedPageBreak/>
        <w:t xml:space="preserve">signatures of sworn personnel upon temporary release and resubmission of items. Sworn personnel will </w:t>
      </w:r>
      <w:r w:rsidR="00E741B8">
        <w:rPr>
          <w:rFonts w:cstheme="minorHAnsi"/>
          <w:spacing w:val="-3"/>
        </w:rPr>
        <w:t xml:space="preserve">appropriately </w:t>
      </w:r>
      <w:r w:rsidR="003F42C8" w:rsidRPr="0021611F">
        <w:rPr>
          <w:rFonts w:cstheme="minorHAnsi"/>
          <w:spacing w:val="-3"/>
        </w:rPr>
        <w:t>repackage and reseal evidence items as necessary</w:t>
      </w:r>
      <w:r w:rsidR="0021611F">
        <w:rPr>
          <w:rFonts w:cstheme="minorHAnsi"/>
          <w:spacing w:val="-3"/>
        </w:rPr>
        <w:t xml:space="preserve"> prior to resubmission. </w:t>
      </w:r>
    </w:p>
    <w:p w14:paraId="67B6CD41" w14:textId="728FD499" w:rsidR="00985732" w:rsidRPr="0021611F" w:rsidRDefault="003F42C8" w:rsidP="00FF2A20">
      <w:pPr>
        <w:pStyle w:val="NoSpacing"/>
        <w:spacing w:after="120" w:line="252" w:lineRule="auto"/>
        <w:jc w:val="both"/>
        <w:rPr>
          <w:rFonts w:asciiTheme="minorHAnsi" w:hAnsiTheme="minorHAnsi" w:cstheme="minorHAnsi"/>
          <w:sz w:val="22"/>
          <w:szCs w:val="22"/>
        </w:rPr>
      </w:pPr>
      <w:r w:rsidRPr="0021611F">
        <w:rPr>
          <w:rFonts w:asciiTheme="minorHAnsi" w:hAnsiTheme="minorHAnsi" w:cstheme="minorHAnsi"/>
          <w:sz w:val="22"/>
          <w:szCs w:val="22"/>
        </w:rPr>
        <w:t xml:space="preserve">Evidence and Property </w:t>
      </w:r>
      <w:r w:rsidR="00141D6F">
        <w:rPr>
          <w:rFonts w:asciiTheme="minorHAnsi" w:hAnsiTheme="minorHAnsi" w:cstheme="minorHAnsi"/>
          <w:sz w:val="22"/>
          <w:szCs w:val="22"/>
        </w:rPr>
        <w:t>p</w:t>
      </w:r>
      <w:r w:rsidRPr="0021611F">
        <w:rPr>
          <w:rFonts w:asciiTheme="minorHAnsi" w:hAnsiTheme="minorHAnsi" w:cstheme="minorHAnsi"/>
          <w:sz w:val="22"/>
          <w:szCs w:val="22"/>
        </w:rPr>
        <w:t xml:space="preserve">ersonnel </w:t>
      </w:r>
      <w:r w:rsidR="0021611F" w:rsidRPr="0021611F">
        <w:rPr>
          <w:rFonts w:asciiTheme="minorHAnsi" w:hAnsiTheme="minorHAnsi" w:cstheme="minorHAnsi"/>
          <w:sz w:val="22"/>
          <w:szCs w:val="22"/>
        </w:rPr>
        <w:t>will arrange for transportation of evidence items to [</w:t>
      </w:r>
      <w:r w:rsidR="0021611F" w:rsidRPr="0021611F">
        <w:rPr>
          <w:rFonts w:asciiTheme="minorHAnsi" w:hAnsiTheme="minorHAnsi" w:cstheme="minorHAnsi"/>
          <w:i/>
          <w:iCs/>
          <w:sz w:val="22"/>
          <w:szCs w:val="22"/>
        </w:rPr>
        <w:t>laboratory</w:t>
      </w:r>
      <w:r w:rsidR="008D04CF">
        <w:rPr>
          <w:rFonts w:asciiTheme="minorHAnsi" w:hAnsiTheme="minorHAnsi" w:cstheme="minorHAnsi"/>
          <w:i/>
          <w:iCs/>
          <w:sz w:val="22"/>
          <w:szCs w:val="22"/>
        </w:rPr>
        <w:t xml:space="preserve"> name</w:t>
      </w:r>
      <w:r w:rsidR="0021611F" w:rsidRPr="0021611F">
        <w:rPr>
          <w:rFonts w:asciiTheme="minorHAnsi" w:hAnsiTheme="minorHAnsi" w:cstheme="minorHAnsi"/>
          <w:sz w:val="22"/>
          <w:szCs w:val="22"/>
        </w:rPr>
        <w:t xml:space="preserve">] upon request. </w:t>
      </w:r>
      <w:r w:rsidR="0055482B">
        <w:rPr>
          <w:rFonts w:asciiTheme="minorHAnsi" w:hAnsiTheme="minorHAnsi" w:cstheme="minorHAnsi"/>
          <w:sz w:val="22"/>
          <w:szCs w:val="22"/>
        </w:rPr>
        <w:t>E</w:t>
      </w:r>
      <w:r w:rsidR="002805C7">
        <w:rPr>
          <w:rFonts w:asciiTheme="minorHAnsi" w:hAnsiTheme="minorHAnsi" w:cstheme="minorHAnsi"/>
          <w:sz w:val="22"/>
          <w:szCs w:val="22"/>
        </w:rPr>
        <w:t>vidence and Property Personnel will ensure complete e</w:t>
      </w:r>
      <w:r w:rsidR="0055482B">
        <w:rPr>
          <w:rFonts w:asciiTheme="minorHAnsi" w:hAnsiTheme="minorHAnsi" w:cstheme="minorHAnsi"/>
          <w:sz w:val="22"/>
          <w:szCs w:val="22"/>
        </w:rPr>
        <w:t xml:space="preserve">ntries to </w:t>
      </w:r>
      <w:r w:rsidR="0021611F" w:rsidRPr="0021611F">
        <w:rPr>
          <w:rFonts w:asciiTheme="minorHAnsi" w:hAnsiTheme="minorHAnsi" w:cstheme="minorHAnsi"/>
          <w:sz w:val="22"/>
          <w:szCs w:val="22"/>
        </w:rPr>
        <w:t xml:space="preserve">Chain of Custody Forms that include dates, times, and signatures of personnel </w:t>
      </w:r>
      <w:r w:rsidR="0055482B">
        <w:rPr>
          <w:rFonts w:asciiTheme="minorHAnsi" w:hAnsiTheme="minorHAnsi" w:cstheme="minorHAnsi"/>
          <w:sz w:val="22"/>
          <w:szCs w:val="22"/>
        </w:rPr>
        <w:t>transporting and resubmitting items.</w:t>
      </w:r>
    </w:p>
    <w:p w14:paraId="7AACE1DB" w14:textId="3CB375D8" w:rsidR="0018602C" w:rsidRDefault="002C5F86" w:rsidP="00FF2A20">
      <w:pPr>
        <w:spacing w:after="120" w:line="252" w:lineRule="auto"/>
        <w:jc w:val="both"/>
        <w:rPr>
          <w:rFonts w:cstheme="minorHAnsi"/>
          <w:u w:val="single"/>
        </w:rPr>
      </w:pPr>
      <w:r w:rsidRPr="006B511B">
        <w:rPr>
          <w:rFonts w:cstheme="minorHAnsi"/>
          <w:u w:val="single"/>
        </w:rPr>
        <w:t>Permanent Releases</w:t>
      </w:r>
    </w:p>
    <w:p w14:paraId="0DACBF71" w14:textId="77777777" w:rsidR="00083330" w:rsidRDefault="00F95E4B" w:rsidP="00FF2A20">
      <w:pPr>
        <w:spacing w:after="120" w:line="252" w:lineRule="auto"/>
        <w:jc w:val="both"/>
      </w:pPr>
      <w:r>
        <w:rPr>
          <w:rFonts w:cstheme="minorHAnsi"/>
        </w:rPr>
        <w:t xml:space="preserve">Evidence and Property </w:t>
      </w:r>
      <w:r w:rsidR="00141D6F">
        <w:rPr>
          <w:rFonts w:cstheme="minorHAnsi"/>
        </w:rPr>
        <w:t>p</w:t>
      </w:r>
      <w:r>
        <w:rPr>
          <w:rFonts w:cstheme="minorHAnsi"/>
        </w:rPr>
        <w:t xml:space="preserve">ersonnel are prohibited from releasing </w:t>
      </w:r>
      <w:r w:rsidR="000F43E7">
        <w:rPr>
          <w:rFonts w:cstheme="minorHAnsi"/>
        </w:rPr>
        <w:t xml:space="preserve">items, </w:t>
      </w:r>
      <w:r w:rsidR="000F43E7" w:rsidRPr="00C011A4">
        <w:t>including those initially submitted as evidence</w:t>
      </w:r>
      <w:r>
        <w:t>,</w:t>
      </w:r>
      <w:r w:rsidR="000F43E7">
        <w:t xml:space="preserve"> without</w:t>
      </w:r>
    </w:p>
    <w:p w14:paraId="6177835D" w14:textId="77777777" w:rsidR="00083330" w:rsidRPr="00083330" w:rsidRDefault="000F43E7" w:rsidP="0084170C">
      <w:pPr>
        <w:pStyle w:val="ListParagraph"/>
        <w:numPr>
          <w:ilvl w:val="0"/>
          <w:numId w:val="17"/>
        </w:numPr>
        <w:spacing w:after="120" w:line="252" w:lineRule="auto"/>
        <w:ind w:left="720"/>
        <w:jc w:val="both"/>
        <w:rPr>
          <w:rFonts w:asciiTheme="minorHAnsi" w:hAnsiTheme="minorHAnsi" w:cstheme="minorHAnsi"/>
          <w:sz w:val="22"/>
          <w:szCs w:val="22"/>
        </w:rPr>
      </w:pPr>
      <w:r w:rsidRPr="00083330">
        <w:rPr>
          <w:rFonts w:asciiTheme="minorHAnsi" w:hAnsiTheme="minorHAnsi" w:cstheme="minorHAnsi"/>
          <w:sz w:val="22"/>
          <w:szCs w:val="22"/>
        </w:rPr>
        <w:t>written authorization from sworn personnel assigned as investigators or [</w:t>
      </w:r>
      <w:r w:rsidRPr="00083330">
        <w:rPr>
          <w:rFonts w:asciiTheme="minorHAnsi" w:hAnsiTheme="minorHAnsi" w:cstheme="minorHAnsi"/>
          <w:i/>
          <w:iCs/>
          <w:sz w:val="22"/>
          <w:szCs w:val="22"/>
        </w:rPr>
        <w:t>agency executive leader</w:t>
      </w:r>
      <w:r w:rsidRPr="00083330">
        <w:rPr>
          <w:rFonts w:asciiTheme="minorHAnsi" w:hAnsiTheme="minorHAnsi" w:cstheme="minorHAnsi"/>
          <w:sz w:val="22"/>
          <w:szCs w:val="22"/>
        </w:rPr>
        <w:t xml:space="preserve">], </w:t>
      </w:r>
    </w:p>
    <w:p w14:paraId="70C94330" w14:textId="533991EE" w:rsidR="00083330" w:rsidRPr="00083330" w:rsidRDefault="000F43E7" w:rsidP="0084170C">
      <w:pPr>
        <w:pStyle w:val="ListParagraph"/>
        <w:numPr>
          <w:ilvl w:val="0"/>
          <w:numId w:val="17"/>
        </w:numPr>
        <w:spacing w:after="120" w:line="252" w:lineRule="auto"/>
        <w:ind w:left="720"/>
        <w:jc w:val="both"/>
        <w:rPr>
          <w:rFonts w:asciiTheme="minorHAnsi" w:hAnsiTheme="minorHAnsi" w:cstheme="minorHAnsi"/>
          <w:sz w:val="22"/>
          <w:szCs w:val="22"/>
        </w:rPr>
      </w:pPr>
      <w:r w:rsidRPr="00083330">
        <w:rPr>
          <w:rFonts w:asciiTheme="minorHAnsi" w:hAnsiTheme="minorHAnsi" w:cstheme="minorHAnsi"/>
          <w:sz w:val="22"/>
          <w:szCs w:val="22"/>
        </w:rPr>
        <w:t xml:space="preserve">written authorization from </w:t>
      </w:r>
      <w:r w:rsidR="00F95E4B" w:rsidRPr="00083330">
        <w:rPr>
          <w:rFonts w:asciiTheme="minorHAnsi" w:hAnsiTheme="minorHAnsi" w:cstheme="minorHAnsi"/>
          <w:sz w:val="22"/>
          <w:szCs w:val="22"/>
        </w:rPr>
        <w:t>prosecutors having jurisdiction</w:t>
      </w:r>
      <w:r w:rsidR="002805C7" w:rsidRPr="00083330">
        <w:rPr>
          <w:rFonts w:asciiTheme="minorHAnsi" w:hAnsiTheme="minorHAnsi" w:cstheme="minorHAnsi"/>
          <w:sz w:val="22"/>
          <w:szCs w:val="22"/>
        </w:rPr>
        <w:t xml:space="preserve"> for </w:t>
      </w:r>
      <w:r w:rsidR="00F5436E">
        <w:rPr>
          <w:rFonts w:asciiTheme="minorHAnsi" w:hAnsiTheme="minorHAnsi" w:cstheme="minorHAnsi"/>
          <w:sz w:val="22"/>
          <w:szCs w:val="22"/>
        </w:rPr>
        <w:t xml:space="preserve">criminal </w:t>
      </w:r>
      <w:r w:rsidR="002805C7" w:rsidRPr="00083330">
        <w:rPr>
          <w:rFonts w:asciiTheme="minorHAnsi" w:hAnsiTheme="minorHAnsi" w:cstheme="minorHAnsi"/>
          <w:sz w:val="22"/>
          <w:szCs w:val="22"/>
        </w:rPr>
        <w:t>charges disposed of through conviction, dismissal, diversion, or decisions to not file charges</w:t>
      </w:r>
      <w:r w:rsidR="00B431B7" w:rsidRPr="00083330">
        <w:rPr>
          <w:rFonts w:asciiTheme="minorHAnsi" w:hAnsiTheme="minorHAnsi" w:cstheme="minorHAnsi"/>
          <w:sz w:val="22"/>
          <w:szCs w:val="22"/>
        </w:rPr>
        <w:t xml:space="preserve">, or </w:t>
      </w:r>
    </w:p>
    <w:p w14:paraId="36872BED" w14:textId="1138C499" w:rsidR="000F43E7" w:rsidRPr="00083330" w:rsidRDefault="00B431B7" w:rsidP="0084170C">
      <w:pPr>
        <w:pStyle w:val="ListParagraph"/>
        <w:numPr>
          <w:ilvl w:val="0"/>
          <w:numId w:val="17"/>
        </w:numPr>
        <w:spacing w:after="120" w:line="252" w:lineRule="auto"/>
        <w:ind w:left="720"/>
        <w:jc w:val="both"/>
        <w:rPr>
          <w:rFonts w:asciiTheme="minorHAnsi" w:hAnsiTheme="minorHAnsi" w:cstheme="minorHAnsi"/>
          <w:sz w:val="22"/>
          <w:szCs w:val="22"/>
        </w:rPr>
      </w:pPr>
      <w:r w:rsidRPr="00083330">
        <w:rPr>
          <w:rFonts w:asciiTheme="minorHAnsi" w:hAnsiTheme="minorHAnsi" w:cstheme="minorHAnsi"/>
          <w:sz w:val="22"/>
          <w:szCs w:val="22"/>
        </w:rPr>
        <w:t>court orders</w:t>
      </w:r>
      <w:r w:rsidR="00F95E4B" w:rsidRPr="00083330">
        <w:rPr>
          <w:rFonts w:asciiTheme="minorHAnsi" w:hAnsiTheme="minorHAnsi" w:cstheme="minorHAnsi"/>
          <w:sz w:val="22"/>
          <w:szCs w:val="22"/>
        </w:rPr>
        <w:t>.</w:t>
      </w:r>
    </w:p>
    <w:p w14:paraId="6A99D8B7" w14:textId="77777777" w:rsidR="00083330" w:rsidRDefault="00DE6B18" w:rsidP="00FF2A20">
      <w:pPr>
        <w:spacing w:after="120" w:line="252" w:lineRule="auto"/>
        <w:jc w:val="both"/>
        <w:rPr>
          <w:rFonts w:cstheme="minorHAnsi"/>
          <w:spacing w:val="-3"/>
        </w:rPr>
      </w:pPr>
      <w:r w:rsidRPr="00150035">
        <w:rPr>
          <w:rFonts w:cstheme="minorHAnsi"/>
        </w:rPr>
        <w:t xml:space="preserve">Upon receipt of </w:t>
      </w:r>
      <w:r w:rsidR="00F95E4B" w:rsidRPr="00150035">
        <w:rPr>
          <w:rFonts w:cstheme="minorHAnsi"/>
        </w:rPr>
        <w:t xml:space="preserve">release </w:t>
      </w:r>
      <w:r w:rsidRPr="00150035">
        <w:rPr>
          <w:rFonts w:cstheme="minorHAnsi"/>
          <w:spacing w:val="-3"/>
        </w:rPr>
        <w:t xml:space="preserve">authorization, Evidence and Property </w:t>
      </w:r>
      <w:r w:rsidR="00141D6F">
        <w:rPr>
          <w:rFonts w:cstheme="minorHAnsi"/>
          <w:spacing w:val="-3"/>
        </w:rPr>
        <w:t>p</w:t>
      </w:r>
      <w:r w:rsidRPr="00150035">
        <w:rPr>
          <w:rFonts w:cstheme="minorHAnsi"/>
          <w:spacing w:val="-3"/>
        </w:rPr>
        <w:t>ersonnel will complete</w:t>
      </w:r>
    </w:p>
    <w:p w14:paraId="2601A38D" w14:textId="79C0A559" w:rsidR="00083330" w:rsidRPr="00083330" w:rsidRDefault="00CF6A31" w:rsidP="0084170C">
      <w:pPr>
        <w:pStyle w:val="ListParagraph"/>
        <w:numPr>
          <w:ilvl w:val="0"/>
          <w:numId w:val="19"/>
        </w:numPr>
        <w:spacing w:after="120" w:line="252" w:lineRule="auto"/>
        <w:ind w:left="720"/>
        <w:jc w:val="both"/>
        <w:rPr>
          <w:rFonts w:asciiTheme="minorHAnsi" w:hAnsiTheme="minorHAnsi" w:cstheme="minorHAnsi"/>
          <w:sz w:val="22"/>
          <w:szCs w:val="22"/>
        </w:rPr>
      </w:pPr>
      <w:r w:rsidRPr="0071064C">
        <w:rPr>
          <w:rFonts w:cstheme="minorHAnsi"/>
          <w:noProof/>
          <w:spacing w:val="-3"/>
        </w:rPr>
        <mc:AlternateContent>
          <mc:Choice Requires="wps">
            <w:drawing>
              <wp:anchor distT="0" distB="0" distL="114300" distR="114300" simplePos="0" relativeHeight="251671552" behindDoc="1" locked="0" layoutInCell="0" allowOverlap="1" wp14:anchorId="16ACC754" wp14:editId="6E9449C8">
                <wp:simplePos x="0" y="0"/>
                <wp:positionH relativeFrom="margin">
                  <wp:align>left</wp:align>
                </wp:positionH>
                <wp:positionV relativeFrom="margin">
                  <wp:posOffset>3132675</wp:posOffset>
                </wp:positionV>
                <wp:extent cx="5865495" cy="2513965"/>
                <wp:effectExtent l="0" t="0" r="0" b="0"/>
                <wp:wrapNone/>
                <wp:docPr id="20957507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8813BD0" w14:textId="77777777" w:rsidR="00CF6A31" w:rsidRDefault="00CF6A31" w:rsidP="00CF6A31">
                            <w:pPr>
                              <w:jc w:val="center"/>
                              <w:rPr>
                                <w:rFonts w:ascii="Calibri" w:eastAsia="Calibri" w:hAnsi="Calibri" w:cs="Calibri"/>
                                <w:color w:val="C0C0C0"/>
                                <w:kern w:val="0"/>
                                <w:sz w:val="72"/>
                                <w:szCs w:val="72"/>
                                <w14:textFill>
                                  <w14:solidFill>
                                    <w14:srgbClr w14:val="C0C0C0">
                                      <w14:alpha w14:val="50000"/>
                                    </w14:srgbClr>
                                  </w14:solidFill>
                                </w14:textFill>
                                <w14:ligatures w14:val="none"/>
                              </w:rPr>
                            </w:pPr>
                            <w:r>
                              <w:rPr>
                                <w:rFonts w:ascii="Calibri" w:eastAsia="Calibri" w:hAnsi="Calibri" w:cs="Calibri"/>
                                <w:color w:val="C0C0C0"/>
                                <w:sz w:val="72"/>
                                <w:szCs w:val="7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6ACC754" id="_x0000_s1034" type="#_x0000_t202" style="position:absolute;left:0;text-align:left;margin-left:0;margin-top:246.65pt;width:461.85pt;height:197.95pt;rotation:-45;z-index:-251644928;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" o:allowincell="f" filled="f" stroked="f">
                <v:stroke joinstyle="round"/>
                <o:lock v:ext="edit" shapetype="t"/>
                <v:textbox style="mso-fit-shape-to-text:t">
                  <w:txbxContent>
                    <w:p w14:paraId="28813BD0" w14:textId="77777777" w:rsidR="00CF6A31" w:rsidRDefault="00CF6A31" w:rsidP="00CF6A31">
                      <w:pPr>
                        <w:jc w:val="center"/>
                        <w:rPr>
                          <w:rFonts w:ascii="Calibri" w:eastAsia="Calibri" w:hAnsi="Calibri" w:cs="Calibri"/>
                          <w:color w:val="C0C0C0"/>
                          <w:kern w:val="0"/>
                          <w:sz w:val="72"/>
                          <w:szCs w:val="72"/>
                          <w14:textFill>
                            <w14:solidFill>
                              <w14:srgbClr w14:val="C0C0C0">
                                <w14:alpha w14:val="50000"/>
                              </w14:srgbClr>
                            </w14:solidFill>
                          </w14:textFill>
                          <w14:ligatures w14:val="none"/>
                        </w:rPr>
                      </w:pPr>
                      <w:r>
                        <w:rPr>
                          <w:rFonts w:ascii="Calibri" w:eastAsia="Calibri" w:hAnsi="Calibri" w:cs="Calibri"/>
                          <w:color w:val="C0C0C0"/>
                          <w:sz w:val="72"/>
                          <w:szCs w:val="72"/>
                          <w14:textFill>
                            <w14:solidFill>
                              <w14:srgbClr w14:val="C0C0C0">
                                <w14:alpha w14:val="50000"/>
                              </w14:srgbClr>
                            </w14:solidFill>
                          </w14:textFill>
                        </w:rPr>
                        <w:t>SAMPLE</w:t>
                      </w:r>
                    </w:p>
                  </w:txbxContent>
                </v:textbox>
                <w10:wrap anchorx="margin" anchory="margin"/>
              </v:shape>
            </w:pict>
          </mc:Fallback>
        </mc:AlternateContent>
      </w:r>
      <w:r w:rsidR="00DE6B18" w:rsidRPr="00083330">
        <w:rPr>
          <w:rFonts w:asciiTheme="minorHAnsi" w:hAnsiTheme="minorHAnsi" w:cstheme="minorHAnsi"/>
          <w:spacing w:val="-3"/>
          <w:sz w:val="22"/>
          <w:szCs w:val="22"/>
        </w:rPr>
        <w:t xml:space="preserve">inquiries </w:t>
      </w:r>
      <w:r w:rsidR="007F5715" w:rsidRPr="00083330">
        <w:rPr>
          <w:rFonts w:asciiTheme="minorHAnsi" w:hAnsiTheme="minorHAnsi" w:cstheme="minorHAnsi"/>
          <w:sz w:val="22"/>
          <w:szCs w:val="22"/>
        </w:rPr>
        <w:t>through [</w:t>
      </w:r>
      <w:r w:rsidR="007F5715" w:rsidRPr="00083330">
        <w:rPr>
          <w:rFonts w:asciiTheme="minorHAnsi" w:hAnsiTheme="minorHAnsi" w:cstheme="minorHAnsi"/>
          <w:i/>
          <w:iCs/>
          <w:sz w:val="22"/>
          <w:szCs w:val="22"/>
        </w:rPr>
        <w:t>state database</w:t>
      </w:r>
      <w:r w:rsidR="007F5715" w:rsidRPr="00083330">
        <w:rPr>
          <w:rFonts w:asciiTheme="minorHAnsi" w:hAnsiTheme="minorHAnsi" w:cstheme="minorHAnsi"/>
          <w:sz w:val="22"/>
          <w:szCs w:val="22"/>
        </w:rPr>
        <w:t>]/NCIC for serialized or identifiable items</w:t>
      </w:r>
      <w:r w:rsidR="00971191" w:rsidRPr="00083330">
        <w:rPr>
          <w:rFonts w:asciiTheme="minorHAnsi" w:hAnsiTheme="minorHAnsi" w:cstheme="minorHAnsi"/>
          <w:sz w:val="22"/>
          <w:szCs w:val="22"/>
        </w:rPr>
        <w:t>,</w:t>
      </w:r>
      <w:r w:rsidR="007F5715" w:rsidRPr="00083330">
        <w:rPr>
          <w:rFonts w:asciiTheme="minorHAnsi" w:hAnsiTheme="minorHAnsi" w:cstheme="minorHAnsi"/>
          <w:sz w:val="22"/>
          <w:szCs w:val="22"/>
        </w:rPr>
        <w:t xml:space="preserve"> </w:t>
      </w:r>
    </w:p>
    <w:p w14:paraId="2B43A1BF" w14:textId="47AAAD21" w:rsidR="00083330" w:rsidRPr="00083330" w:rsidRDefault="007F5715" w:rsidP="0084170C">
      <w:pPr>
        <w:pStyle w:val="ListParagraph"/>
        <w:numPr>
          <w:ilvl w:val="0"/>
          <w:numId w:val="19"/>
        </w:numPr>
        <w:spacing w:after="120" w:line="252" w:lineRule="auto"/>
        <w:ind w:left="720"/>
        <w:jc w:val="both"/>
        <w:rPr>
          <w:rFonts w:asciiTheme="minorHAnsi" w:hAnsiTheme="minorHAnsi" w:cstheme="minorHAnsi"/>
          <w:sz w:val="22"/>
          <w:szCs w:val="22"/>
        </w:rPr>
      </w:pPr>
      <w:r w:rsidRPr="00083330">
        <w:rPr>
          <w:rFonts w:asciiTheme="minorHAnsi" w:hAnsiTheme="minorHAnsi" w:cstheme="minorHAnsi"/>
          <w:sz w:val="22"/>
          <w:szCs w:val="22"/>
        </w:rPr>
        <w:t>appropriate notifications to rightful owners</w:t>
      </w:r>
      <w:r w:rsidR="00634479">
        <w:rPr>
          <w:rFonts w:asciiTheme="minorHAnsi" w:hAnsiTheme="minorHAnsi" w:cstheme="minorHAnsi"/>
          <w:sz w:val="22"/>
          <w:szCs w:val="22"/>
        </w:rPr>
        <w:t xml:space="preserve"> through direct contact in-person, by phone</w:t>
      </w:r>
      <w:r w:rsidR="00971191" w:rsidRPr="00083330">
        <w:rPr>
          <w:rFonts w:asciiTheme="minorHAnsi" w:hAnsiTheme="minorHAnsi" w:cstheme="minorHAnsi"/>
          <w:sz w:val="22"/>
          <w:szCs w:val="22"/>
        </w:rPr>
        <w:t>,</w:t>
      </w:r>
      <w:r w:rsidR="00F70879" w:rsidRPr="00083330">
        <w:rPr>
          <w:rFonts w:asciiTheme="minorHAnsi" w:hAnsiTheme="minorHAnsi" w:cstheme="minorHAnsi"/>
          <w:sz w:val="22"/>
          <w:szCs w:val="22"/>
        </w:rPr>
        <w:t xml:space="preserve"> </w:t>
      </w:r>
      <w:r w:rsidR="00634479">
        <w:rPr>
          <w:rFonts w:asciiTheme="minorHAnsi" w:hAnsiTheme="minorHAnsi" w:cstheme="minorHAnsi"/>
          <w:sz w:val="22"/>
          <w:szCs w:val="22"/>
        </w:rPr>
        <w:t>through electronic communication, or by written correspondence (see Appendix),</w:t>
      </w:r>
    </w:p>
    <w:p w14:paraId="217E1582" w14:textId="4E947ACA" w:rsidR="00083330" w:rsidRPr="00083330" w:rsidRDefault="00F70879" w:rsidP="0084170C">
      <w:pPr>
        <w:pStyle w:val="ListParagraph"/>
        <w:numPr>
          <w:ilvl w:val="0"/>
          <w:numId w:val="19"/>
        </w:numPr>
        <w:spacing w:after="120" w:line="252" w:lineRule="auto"/>
        <w:ind w:left="720"/>
        <w:jc w:val="both"/>
        <w:rPr>
          <w:rFonts w:asciiTheme="minorHAnsi" w:hAnsiTheme="minorHAnsi" w:cstheme="minorHAnsi"/>
          <w:sz w:val="22"/>
          <w:szCs w:val="22"/>
        </w:rPr>
      </w:pPr>
      <w:r w:rsidRPr="00083330">
        <w:rPr>
          <w:rFonts w:asciiTheme="minorHAnsi" w:hAnsiTheme="minorHAnsi" w:cstheme="minorHAnsi"/>
          <w:sz w:val="22"/>
          <w:szCs w:val="22"/>
        </w:rPr>
        <w:t>appropriate documentation of request by and release to other law enforcement agencies,</w:t>
      </w:r>
      <w:r w:rsidR="00971191" w:rsidRPr="00083330">
        <w:rPr>
          <w:rFonts w:asciiTheme="minorHAnsi" w:hAnsiTheme="minorHAnsi" w:cstheme="minorHAnsi"/>
          <w:sz w:val="22"/>
          <w:szCs w:val="22"/>
        </w:rPr>
        <w:t xml:space="preserve"> and </w:t>
      </w:r>
    </w:p>
    <w:p w14:paraId="406AA360" w14:textId="5BE83E4D" w:rsidR="00315936" w:rsidRPr="00083330" w:rsidRDefault="00150035" w:rsidP="0084170C">
      <w:pPr>
        <w:pStyle w:val="ListParagraph"/>
        <w:numPr>
          <w:ilvl w:val="0"/>
          <w:numId w:val="19"/>
        </w:numPr>
        <w:spacing w:after="120" w:line="252" w:lineRule="auto"/>
        <w:ind w:left="720"/>
        <w:jc w:val="both"/>
        <w:rPr>
          <w:rFonts w:asciiTheme="minorHAnsi" w:hAnsiTheme="minorHAnsi" w:cstheme="minorHAnsi"/>
          <w:sz w:val="22"/>
          <w:szCs w:val="22"/>
        </w:rPr>
      </w:pPr>
      <w:r w:rsidRPr="00083330">
        <w:rPr>
          <w:rFonts w:asciiTheme="minorHAnsi" w:hAnsiTheme="minorHAnsi" w:cstheme="minorHAnsi"/>
          <w:sz w:val="22"/>
          <w:szCs w:val="22"/>
        </w:rPr>
        <w:t xml:space="preserve">Property Release Forms that include dates, times, </w:t>
      </w:r>
      <w:r w:rsidR="00F70879" w:rsidRPr="00083330">
        <w:rPr>
          <w:rFonts w:asciiTheme="minorHAnsi" w:hAnsiTheme="minorHAnsi" w:cstheme="minorHAnsi"/>
          <w:sz w:val="22"/>
          <w:szCs w:val="22"/>
        </w:rPr>
        <w:t xml:space="preserve">and confirmed identifications </w:t>
      </w:r>
      <w:r w:rsidRPr="00083330">
        <w:rPr>
          <w:rFonts w:asciiTheme="minorHAnsi" w:hAnsiTheme="minorHAnsi" w:cstheme="minorHAnsi"/>
          <w:sz w:val="22"/>
          <w:szCs w:val="22"/>
        </w:rPr>
        <w:t>and signatures of persons receiving the items.</w:t>
      </w:r>
    </w:p>
    <w:p w14:paraId="13109C18" w14:textId="548E92F5" w:rsidR="00850D72" w:rsidRDefault="00850D72" w:rsidP="00FF2A20">
      <w:pPr>
        <w:spacing w:after="120" w:line="252" w:lineRule="auto"/>
        <w:jc w:val="both"/>
        <w:rPr>
          <w:rFonts w:cstheme="minorHAnsi"/>
        </w:rPr>
      </w:pPr>
      <w:r>
        <w:rPr>
          <w:rFonts w:cstheme="minorHAnsi"/>
        </w:rPr>
        <w:t xml:space="preserve">When rightful owner(s) are </w:t>
      </w:r>
      <w:r w:rsidRPr="00EB15D6">
        <w:rPr>
          <w:rFonts w:cstheme="minorHAnsi"/>
        </w:rPr>
        <w:t>incarcerated</w:t>
      </w:r>
      <w:r w:rsidR="003C038C" w:rsidRPr="00EB15D6">
        <w:rPr>
          <w:rFonts w:cstheme="minorHAnsi"/>
        </w:rPr>
        <w:t>,</w:t>
      </w:r>
      <w:r w:rsidRPr="00EB15D6">
        <w:rPr>
          <w:rFonts w:cstheme="minorHAnsi"/>
        </w:rPr>
        <w:t xml:space="preserve"> residing out of local jurisdiction</w:t>
      </w:r>
      <w:r w:rsidR="003C038C" w:rsidRPr="00EB15D6">
        <w:rPr>
          <w:rFonts w:cstheme="minorHAnsi"/>
        </w:rPr>
        <w:t xml:space="preserve">, or deceased </w:t>
      </w:r>
      <w:r w:rsidRPr="00EB15D6">
        <w:rPr>
          <w:rFonts w:cstheme="minorHAnsi"/>
        </w:rPr>
        <w:t>at the time release authorization</w:t>
      </w:r>
      <w:r w:rsidR="00B431B7">
        <w:rPr>
          <w:rFonts w:cstheme="minorHAnsi"/>
        </w:rPr>
        <w:t xml:space="preserve"> is received</w:t>
      </w:r>
      <w:r w:rsidRPr="00EB15D6">
        <w:rPr>
          <w:rFonts w:cstheme="minorHAnsi"/>
        </w:rPr>
        <w:t>, Evidence and Property personnel will consult with [</w:t>
      </w:r>
      <w:r w:rsidRPr="00EB15D6">
        <w:rPr>
          <w:rFonts w:cstheme="minorHAnsi"/>
          <w:i/>
          <w:iCs/>
        </w:rPr>
        <w:t>agency executive staff</w:t>
      </w:r>
      <w:r w:rsidRPr="00EB15D6">
        <w:rPr>
          <w:rFonts w:cstheme="minorHAnsi"/>
        </w:rPr>
        <w:t>] to identify viable solution</w:t>
      </w:r>
      <w:r w:rsidR="00B431B7">
        <w:rPr>
          <w:rFonts w:cstheme="minorHAnsi"/>
        </w:rPr>
        <w:t>s</w:t>
      </w:r>
      <w:r w:rsidRPr="00EB15D6">
        <w:rPr>
          <w:rFonts w:cstheme="minorHAnsi"/>
        </w:rPr>
        <w:t xml:space="preserve"> for ongoing retention</w:t>
      </w:r>
      <w:r>
        <w:rPr>
          <w:rFonts w:cstheme="minorHAnsi"/>
        </w:rPr>
        <w:t xml:space="preserve">, release to </w:t>
      </w:r>
      <w:r w:rsidR="00B431B7">
        <w:rPr>
          <w:rFonts w:cstheme="minorHAnsi"/>
        </w:rPr>
        <w:t xml:space="preserve">other </w:t>
      </w:r>
      <w:r>
        <w:rPr>
          <w:rFonts w:cstheme="minorHAnsi"/>
        </w:rPr>
        <w:t xml:space="preserve">individual(s), or </w:t>
      </w:r>
      <w:r w:rsidR="00FD0360">
        <w:rPr>
          <w:rFonts w:cstheme="minorHAnsi"/>
        </w:rPr>
        <w:t>disposal.</w:t>
      </w:r>
    </w:p>
    <w:p w14:paraId="663A4146" w14:textId="4A47162B" w:rsidR="007B7EA4" w:rsidRPr="003D7402" w:rsidRDefault="00DE6B18" w:rsidP="00FF2A20">
      <w:pPr>
        <w:suppressAutoHyphens/>
        <w:adjustRightInd w:val="0"/>
        <w:spacing w:after="120" w:line="252" w:lineRule="auto"/>
        <w:jc w:val="both"/>
        <w:rPr>
          <w:rFonts w:cstheme="minorHAnsi"/>
          <w:spacing w:val="-3"/>
        </w:rPr>
      </w:pPr>
      <w:r w:rsidRPr="00F26C42">
        <w:rPr>
          <w:rFonts w:cstheme="minorHAnsi"/>
          <w:spacing w:val="-3"/>
        </w:rPr>
        <w:t>Additional procedures for the following item categories include:</w:t>
      </w:r>
    </w:p>
    <w:p w14:paraId="21FE10C0" w14:textId="1CE564DF" w:rsidR="007F5715" w:rsidRPr="00F26C42" w:rsidRDefault="007F5715" w:rsidP="00FF2A20">
      <w:pPr>
        <w:pStyle w:val="ListParagraph"/>
        <w:numPr>
          <w:ilvl w:val="3"/>
          <w:numId w:val="1"/>
        </w:numPr>
        <w:tabs>
          <w:tab w:val="num" w:pos="2430"/>
        </w:tabs>
        <w:suppressAutoHyphens/>
        <w:adjustRightInd w:val="0"/>
        <w:spacing w:after="120" w:line="252" w:lineRule="auto"/>
        <w:jc w:val="both"/>
        <w:rPr>
          <w:rFonts w:asciiTheme="minorHAnsi" w:hAnsiTheme="minorHAnsi" w:cstheme="minorHAnsi"/>
          <w:spacing w:val="-3"/>
          <w:sz w:val="22"/>
          <w:szCs w:val="22"/>
        </w:rPr>
      </w:pPr>
      <w:r w:rsidRPr="00F26C42">
        <w:rPr>
          <w:rFonts w:asciiTheme="minorHAnsi" w:hAnsiTheme="minorHAnsi" w:cstheme="minorHAnsi"/>
          <w:spacing w:val="-3"/>
          <w:sz w:val="22"/>
          <w:szCs w:val="22"/>
        </w:rPr>
        <w:t xml:space="preserve">Controlled substances – </w:t>
      </w:r>
      <w:r w:rsidR="00F26C42" w:rsidRPr="00F26C42">
        <w:rPr>
          <w:rFonts w:asciiTheme="minorHAnsi" w:hAnsiTheme="minorHAnsi" w:cstheme="minorHAnsi"/>
          <w:spacing w:val="-3"/>
          <w:sz w:val="22"/>
          <w:szCs w:val="22"/>
        </w:rPr>
        <w:t xml:space="preserve">release prescription medications in labeled bottles to </w:t>
      </w:r>
      <w:r w:rsidR="00E87AAE">
        <w:rPr>
          <w:rFonts w:asciiTheme="minorHAnsi" w:hAnsiTheme="minorHAnsi" w:cstheme="minorHAnsi"/>
          <w:spacing w:val="-3"/>
          <w:sz w:val="22"/>
          <w:szCs w:val="22"/>
        </w:rPr>
        <w:t>person(s) to whom medication is prescribed</w:t>
      </w:r>
      <w:r w:rsidR="00F26C42" w:rsidRPr="00F26C42">
        <w:rPr>
          <w:rFonts w:asciiTheme="minorHAnsi" w:hAnsiTheme="minorHAnsi" w:cstheme="minorHAnsi"/>
          <w:spacing w:val="-3"/>
          <w:sz w:val="22"/>
          <w:szCs w:val="22"/>
        </w:rPr>
        <w:t>. A</w:t>
      </w:r>
      <w:r w:rsidRPr="00F26C42">
        <w:rPr>
          <w:rFonts w:asciiTheme="minorHAnsi" w:hAnsiTheme="minorHAnsi" w:cstheme="minorHAnsi"/>
          <w:spacing w:val="-3"/>
          <w:sz w:val="22"/>
          <w:szCs w:val="22"/>
        </w:rPr>
        <w:t xml:space="preserve">ll </w:t>
      </w:r>
      <w:r w:rsidR="00F26C42" w:rsidRPr="00F26C42">
        <w:rPr>
          <w:rFonts w:asciiTheme="minorHAnsi" w:hAnsiTheme="minorHAnsi" w:cstheme="minorHAnsi"/>
          <w:spacing w:val="-3"/>
          <w:sz w:val="22"/>
          <w:szCs w:val="22"/>
        </w:rPr>
        <w:t>other items</w:t>
      </w:r>
      <w:r w:rsidR="008D04CF">
        <w:rPr>
          <w:rFonts w:asciiTheme="minorHAnsi" w:hAnsiTheme="minorHAnsi" w:cstheme="minorHAnsi"/>
          <w:spacing w:val="-3"/>
          <w:sz w:val="22"/>
          <w:szCs w:val="22"/>
        </w:rPr>
        <w:t xml:space="preserve"> (e.g., contraband)</w:t>
      </w:r>
      <w:r w:rsidR="00F26C42" w:rsidRPr="00F26C42">
        <w:rPr>
          <w:rFonts w:asciiTheme="minorHAnsi" w:hAnsiTheme="minorHAnsi" w:cstheme="minorHAnsi"/>
          <w:spacing w:val="-3"/>
          <w:sz w:val="22"/>
          <w:szCs w:val="22"/>
        </w:rPr>
        <w:t xml:space="preserve"> will be identified for destruction.</w:t>
      </w:r>
    </w:p>
    <w:p w14:paraId="6EE97E7C" w14:textId="6589B4E2" w:rsidR="007F5715" w:rsidRPr="00EB0AA0" w:rsidRDefault="007F5715" w:rsidP="00FF2A20">
      <w:pPr>
        <w:pStyle w:val="ListParagraph"/>
        <w:numPr>
          <w:ilvl w:val="3"/>
          <w:numId w:val="1"/>
        </w:numPr>
        <w:tabs>
          <w:tab w:val="num" w:pos="2430"/>
        </w:tabs>
        <w:suppressAutoHyphens/>
        <w:adjustRightInd w:val="0"/>
        <w:spacing w:after="120" w:line="252" w:lineRule="auto"/>
        <w:jc w:val="both"/>
        <w:rPr>
          <w:rFonts w:asciiTheme="minorHAnsi" w:hAnsiTheme="minorHAnsi" w:cstheme="minorHAnsi"/>
          <w:spacing w:val="-3"/>
          <w:sz w:val="22"/>
          <w:szCs w:val="22"/>
        </w:rPr>
      </w:pPr>
      <w:r w:rsidRPr="00B84470">
        <w:rPr>
          <w:rFonts w:asciiTheme="minorHAnsi" w:hAnsiTheme="minorHAnsi" w:cstheme="minorHAnsi"/>
          <w:spacing w:val="-3"/>
          <w:sz w:val="22"/>
          <w:szCs w:val="22"/>
        </w:rPr>
        <w:t>Firearms – conduct criminal history checks of persons receiving firearms</w:t>
      </w:r>
      <w:r w:rsidR="008D04CF">
        <w:rPr>
          <w:rFonts w:asciiTheme="minorHAnsi" w:hAnsiTheme="minorHAnsi" w:cstheme="minorHAnsi"/>
          <w:spacing w:val="-3"/>
          <w:sz w:val="22"/>
          <w:szCs w:val="22"/>
        </w:rPr>
        <w:t xml:space="preserve"> and ammunition</w:t>
      </w:r>
      <w:r w:rsidRPr="00B84470">
        <w:rPr>
          <w:rFonts w:asciiTheme="minorHAnsi" w:hAnsiTheme="minorHAnsi" w:cstheme="minorHAnsi"/>
          <w:spacing w:val="-3"/>
          <w:sz w:val="22"/>
          <w:szCs w:val="22"/>
        </w:rPr>
        <w:t>.</w:t>
      </w:r>
      <w:r w:rsidR="00AB1A59">
        <w:rPr>
          <w:rFonts w:asciiTheme="minorHAnsi" w:hAnsiTheme="minorHAnsi" w:cstheme="minorHAnsi"/>
          <w:spacing w:val="-3"/>
          <w:sz w:val="22"/>
          <w:szCs w:val="22"/>
        </w:rPr>
        <w:t xml:space="preserve"> Complete and submit a Bureau of Alcohol, Tobacco, Firearms and Explosives</w:t>
      </w:r>
      <w:r w:rsidR="00A74823">
        <w:rPr>
          <w:rFonts w:asciiTheme="minorHAnsi" w:hAnsiTheme="minorHAnsi" w:cstheme="minorHAnsi"/>
          <w:spacing w:val="-3"/>
          <w:sz w:val="22"/>
          <w:szCs w:val="22"/>
        </w:rPr>
        <w:t xml:space="preserve"> (ATF)</w:t>
      </w:r>
      <w:r w:rsidR="00AB1A59">
        <w:rPr>
          <w:rFonts w:asciiTheme="minorHAnsi" w:hAnsiTheme="minorHAnsi" w:cstheme="minorHAnsi"/>
          <w:spacing w:val="-3"/>
          <w:sz w:val="22"/>
          <w:szCs w:val="22"/>
        </w:rPr>
        <w:t xml:space="preserve"> – National Tracing Center Trace Request </w:t>
      </w:r>
      <w:r w:rsidR="00A74823">
        <w:rPr>
          <w:rFonts w:asciiTheme="minorHAnsi" w:hAnsiTheme="minorHAnsi" w:cstheme="minorHAnsi"/>
          <w:spacing w:val="-3"/>
          <w:sz w:val="22"/>
          <w:szCs w:val="22"/>
        </w:rPr>
        <w:t>(</w:t>
      </w:r>
      <w:hyperlink r:id="rId19" w:anchor=":~:text=To%20fill%20out%20a%20firearms%20trace%20request%20click,the%20Firearms%20Tracing%20Branch%20by%20telephone%20at%20800-788-7133." w:history="1">
        <w:r w:rsidR="00A74823">
          <w:rPr>
            <w:rFonts w:asciiTheme="minorHAnsi" w:eastAsiaTheme="minorHAnsi" w:hAnsiTheme="minorHAnsi" w:cstheme="minorBidi"/>
            <w:color w:val="0000FF"/>
            <w:kern w:val="2"/>
            <w:sz w:val="22"/>
            <w:szCs w:val="22"/>
            <w:u w:val="single"/>
            <w14:ligatures w14:val="standardContextual"/>
          </w:rPr>
          <w:t>Submitting Firearms Trace Requests</w:t>
        </w:r>
      </w:hyperlink>
      <w:r w:rsidR="00A74823">
        <w:rPr>
          <w:rFonts w:asciiTheme="minorHAnsi" w:eastAsiaTheme="minorHAnsi" w:hAnsiTheme="minorHAnsi" w:cstheme="minorBidi"/>
          <w:kern w:val="2"/>
          <w:sz w:val="22"/>
          <w:szCs w:val="22"/>
          <w14:ligatures w14:val="standardContextual"/>
        </w:rPr>
        <w:t>)</w:t>
      </w:r>
      <w:r w:rsidR="00AB1A59">
        <w:rPr>
          <w:rFonts w:asciiTheme="minorHAnsi" w:eastAsiaTheme="minorHAnsi" w:hAnsiTheme="minorHAnsi" w:cstheme="minorBidi"/>
          <w:kern w:val="2"/>
          <w:sz w:val="22"/>
          <w:szCs w:val="22"/>
          <w14:ligatures w14:val="standardContextual"/>
        </w:rPr>
        <w:t>.</w:t>
      </w:r>
      <w:r w:rsidR="00AB1A59">
        <w:rPr>
          <w:rFonts w:asciiTheme="minorHAnsi" w:hAnsiTheme="minorHAnsi" w:cstheme="minorHAnsi"/>
          <w:spacing w:val="-3"/>
          <w:sz w:val="22"/>
          <w:szCs w:val="22"/>
        </w:rPr>
        <w:t xml:space="preserve"> </w:t>
      </w:r>
      <w:r w:rsidR="00A74823">
        <w:rPr>
          <w:rFonts w:asciiTheme="minorHAnsi" w:hAnsiTheme="minorHAnsi" w:cstheme="minorHAnsi"/>
          <w:spacing w:val="-3"/>
          <w:sz w:val="22"/>
          <w:szCs w:val="22"/>
        </w:rPr>
        <w:t>When possible, collect fired shell casings for National Integrated Ballistic Information Network (NIBIN) entry</w:t>
      </w:r>
      <w:r w:rsidR="00F5436E">
        <w:rPr>
          <w:rFonts w:asciiTheme="minorHAnsi" w:hAnsiTheme="minorHAnsi" w:cstheme="minorHAnsi"/>
          <w:spacing w:val="-3"/>
          <w:sz w:val="22"/>
          <w:szCs w:val="22"/>
        </w:rPr>
        <w:t xml:space="preserve"> (</w:t>
      </w:r>
      <w:hyperlink r:id="rId20" w:history="1">
        <w:r w:rsidR="00824B53">
          <w:rPr>
            <w:rFonts w:asciiTheme="minorHAnsi" w:eastAsiaTheme="minorHAnsi" w:hAnsiTheme="minorHAnsi" w:cstheme="minorBidi"/>
            <w:color w:val="0000FF"/>
            <w:kern w:val="2"/>
            <w:sz w:val="22"/>
            <w:szCs w:val="22"/>
            <w:u w:val="single"/>
            <w14:ligatures w14:val="standardContextual"/>
          </w:rPr>
          <w:t>NIBIN</w:t>
        </w:r>
      </w:hyperlink>
      <w:r w:rsidR="00824B53">
        <w:rPr>
          <w:rFonts w:asciiTheme="minorHAnsi" w:eastAsiaTheme="minorHAnsi" w:hAnsiTheme="minorHAnsi" w:cstheme="minorBidi"/>
          <w:kern w:val="2"/>
          <w:sz w:val="22"/>
          <w:szCs w:val="22"/>
          <w14:ligatures w14:val="standardContextual"/>
        </w:rPr>
        <w:t>)</w:t>
      </w:r>
      <w:r w:rsidR="00A74823">
        <w:rPr>
          <w:rFonts w:asciiTheme="minorHAnsi" w:hAnsiTheme="minorHAnsi" w:cstheme="minorHAnsi"/>
          <w:spacing w:val="-3"/>
          <w:sz w:val="22"/>
          <w:szCs w:val="22"/>
        </w:rPr>
        <w:t xml:space="preserve">. </w:t>
      </w:r>
      <w:r w:rsidR="00B84470" w:rsidRPr="00B84470">
        <w:rPr>
          <w:rFonts w:asciiTheme="minorHAnsi" w:hAnsiTheme="minorHAnsi" w:cstheme="minorHAnsi"/>
          <w:spacing w:val="-3"/>
          <w:sz w:val="22"/>
          <w:szCs w:val="22"/>
        </w:rPr>
        <w:t>If rightful owners are prohibited from possessing a weapon</w:t>
      </w:r>
      <w:r w:rsidR="008D04CF">
        <w:rPr>
          <w:rFonts w:asciiTheme="minorHAnsi" w:hAnsiTheme="minorHAnsi" w:cstheme="minorHAnsi"/>
          <w:spacing w:val="-3"/>
          <w:sz w:val="22"/>
          <w:szCs w:val="22"/>
        </w:rPr>
        <w:t xml:space="preserve"> or ammunition</w:t>
      </w:r>
      <w:r w:rsidR="00B84470" w:rsidRPr="00B84470">
        <w:rPr>
          <w:rFonts w:asciiTheme="minorHAnsi" w:hAnsiTheme="minorHAnsi" w:cstheme="minorHAnsi"/>
          <w:spacing w:val="-3"/>
          <w:sz w:val="22"/>
          <w:szCs w:val="22"/>
        </w:rPr>
        <w:t>, [</w:t>
      </w:r>
      <w:r w:rsidR="00B84470" w:rsidRPr="00B84470">
        <w:rPr>
          <w:rFonts w:asciiTheme="minorHAnsi" w:hAnsiTheme="minorHAnsi" w:cstheme="minorHAnsi"/>
          <w:i/>
          <w:iCs/>
          <w:spacing w:val="-3"/>
          <w:sz w:val="22"/>
          <w:szCs w:val="22"/>
        </w:rPr>
        <w:t xml:space="preserve">agency </w:t>
      </w:r>
      <w:r w:rsidR="00B84470" w:rsidRPr="00EB0AA0">
        <w:rPr>
          <w:rFonts w:asciiTheme="minorHAnsi" w:hAnsiTheme="minorHAnsi" w:cstheme="minorHAnsi"/>
          <w:i/>
          <w:iCs/>
          <w:spacing w:val="-3"/>
          <w:sz w:val="22"/>
          <w:szCs w:val="22"/>
        </w:rPr>
        <w:t>executive leader</w:t>
      </w:r>
      <w:r w:rsidR="00B84470" w:rsidRPr="00EB0AA0">
        <w:rPr>
          <w:rFonts w:asciiTheme="minorHAnsi" w:hAnsiTheme="minorHAnsi" w:cstheme="minorHAnsi"/>
          <w:spacing w:val="-3"/>
          <w:sz w:val="22"/>
          <w:szCs w:val="22"/>
        </w:rPr>
        <w:t xml:space="preserve">] will </w:t>
      </w:r>
      <w:r w:rsidR="00A74823">
        <w:rPr>
          <w:rFonts w:asciiTheme="minorHAnsi" w:hAnsiTheme="minorHAnsi" w:cstheme="minorHAnsi"/>
          <w:spacing w:val="-3"/>
          <w:sz w:val="22"/>
          <w:szCs w:val="22"/>
        </w:rPr>
        <w:t xml:space="preserve">authorize release to an approved third party who has no prohibitions or </w:t>
      </w:r>
      <w:r w:rsidR="00B84470" w:rsidRPr="00EB0AA0">
        <w:rPr>
          <w:rFonts w:asciiTheme="minorHAnsi" w:hAnsiTheme="minorHAnsi" w:cstheme="minorHAnsi"/>
          <w:spacing w:val="-3"/>
          <w:sz w:val="22"/>
          <w:szCs w:val="22"/>
        </w:rPr>
        <w:t>determine the type of disposal</w:t>
      </w:r>
      <w:r w:rsidRPr="00EB0AA0">
        <w:rPr>
          <w:rFonts w:asciiTheme="minorHAnsi" w:hAnsiTheme="minorHAnsi" w:cstheme="minorHAnsi"/>
          <w:spacing w:val="-3"/>
          <w:sz w:val="22"/>
          <w:szCs w:val="22"/>
        </w:rPr>
        <w:t xml:space="preserve">. </w:t>
      </w:r>
      <w:r w:rsidR="007C49AA" w:rsidRPr="00EB0AA0">
        <w:rPr>
          <w:rFonts w:asciiTheme="minorHAnsi" w:hAnsiTheme="minorHAnsi" w:cstheme="minorHAnsi"/>
          <w:spacing w:val="-3"/>
          <w:sz w:val="22"/>
          <w:szCs w:val="22"/>
        </w:rPr>
        <w:t xml:space="preserve">Firearms not claimed after appropriate notification will be identified for </w:t>
      </w:r>
      <w:r w:rsidR="003D7402" w:rsidRPr="00EB0AA0">
        <w:rPr>
          <w:rFonts w:asciiTheme="minorHAnsi" w:hAnsiTheme="minorHAnsi" w:cstheme="minorHAnsi"/>
          <w:spacing w:val="-3"/>
          <w:sz w:val="22"/>
          <w:szCs w:val="22"/>
        </w:rPr>
        <w:t>transition to [</w:t>
      </w:r>
      <w:r w:rsidR="003D7402" w:rsidRPr="00EB0AA0">
        <w:rPr>
          <w:rFonts w:asciiTheme="minorHAnsi" w:hAnsiTheme="minorHAnsi" w:cstheme="minorHAnsi"/>
          <w:i/>
          <w:iCs/>
          <w:spacing w:val="-3"/>
          <w:sz w:val="22"/>
          <w:szCs w:val="22"/>
        </w:rPr>
        <w:t>agency name</w:t>
      </w:r>
      <w:r w:rsidR="003D7402" w:rsidRPr="00EB0AA0">
        <w:rPr>
          <w:rFonts w:asciiTheme="minorHAnsi" w:hAnsiTheme="minorHAnsi" w:cstheme="minorHAnsi"/>
          <w:spacing w:val="-3"/>
          <w:sz w:val="22"/>
          <w:szCs w:val="22"/>
        </w:rPr>
        <w:t xml:space="preserve">] use, </w:t>
      </w:r>
      <w:r w:rsidR="007C49AA" w:rsidRPr="00EB0AA0">
        <w:rPr>
          <w:rFonts w:asciiTheme="minorHAnsi" w:hAnsiTheme="minorHAnsi" w:cstheme="minorHAnsi"/>
          <w:spacing w:val="-3"/>
          <w:sz w:val="22"/>
          <w:szCs w:val="22"/>
        </w:rPr>
        <w:t>auction, sale, or destruction.</w:t>
      </w:r>
    </w:p>
    <w:p w14:paraId="4F7FE0B2" w14:textId="3649D51A" w:rsidR="00BD7FE8" w:rsidRPr="00A54F09" w:rsidRDefault="00BD7FE8">
      <w:pPr>
        <w:pStyle w:val="ListParagraph"/>
        <w:numPr>
          <w:ilvl w:val="3"/>
          <w:numId w:val="9"/>
        </w:numPr>
        <w:suppressAutoHyphens/>
        <w:adjustRightInd w:val="0"/>
        <w:spacing w:after="120" w:line="252" w:lineRule="auto"/>
        <w:jc w:val="both"/>
        <w:rPr>
          <w:rFonts w:asciiTheme="minorHAnsi" w:hAnsiTheme="minorHAnsi" w:cstheme="minorHAnsi"/>
          <w:spacing w:val="-3"/>
          <w:sz w:val="22"/>
          <w:szCs w:val="22"/>
        </w:rPr>
      </w:pPr>
      <w:r w:rsidRPr="00EB0AA0">
        <w:rPr>
          <w:rFonts w:asciiTheme="minorHAnsi" w:hAnsiTheme="minorHAnsi" w:cstheme="minorHAnsi"/>
          <w:spacing w:val="-3"/>
          <w:sz w:val="22"/>
          <w:szCs w:val="22"/>
        </w:rPr>
        <w:t xml:space="preserve">Found Property </w:t>
      </w:r>
      <w:r w:rsidR="00A54F09" w:rsidRPr="00EB0AA0">
        <w:rPr>
          <w:rFonts w:asciiTheme="minorHAnsi" w:hAnsiTheme="minorHAnsi" w:cstheme="minorHAnsi"/>
          <w:spacing w:val="-3"/>
          <w:sz w:val="22"/>
          <w:szCs w:val="22"/>
        </w:rPr>
        <w:t>–</w:t>
      </w:r>
      <w:r w:rsidRPr="00EB0AA0">
        <w:rPr>
          <w:rFonts w:asciiTheme="minorHAnsi" w:hAnsiTheme="minorHAnsi" w:cstheme="minorHAnsi"/>
          <w:spacing w:val="-3"/>
          <w:sz w:val="22"/>
          <w:szCs w:val="22"/>
        </w:rPr>
        <w:t xml:space="preserve"> </w:t>
      </w:r>
      <w:r w:rsidR="00A54F09" w:rsidRPr="00EB0AA0">
        <w:rPr>
          <w:rFonts w:asciiTheme="minorHAnsi" w:hAnsiTheme="minorHAnsi" w:cstheme="minorHAnsi"/>
          <w:spacing w:val="-3"/>
          <w:sz w:val="22"/>
          <w:szCs w:val="22"/>
        </w:rPr>
        <w:t>release to rightful owners. Items not claimed</w:t>
      </w:r>
      <w:r w:rsidR="00A54F09" w:rsidRPr="00A54F09">
        <w:rPr>
          <w:rFonts w:asciiTheme="minorHAnsi" w:hAnsiTheme="minorHAnsi" w:cstheme="minorHAnsi"/>
          <w:spacing w:val="-3"/>
          <w:sz w:val="22"/>
          <w:szCs w:val="22"/>
        </w:rPr>
        <w:t xml:space="preserve"> after appropriate notification will be identified for disposal</w:t>
      </w:r>
      <w:r w:rsidR="008D04CF">
        <w:rPr>
          <w:rFonts w:asciiTheme="minorHAnsi" w:hAnsiTheme="minorHAnsi" w:cstheme="minorHAnsi"/>
          <w:spacing w:val="-3"/>
          <w:sz w:val="22"/>
          <w:szCs w:val="22"/>
        </w:rPr>
        <w:t xml:space="preserve"> (see section below)</w:t>
      </w:r>
      <w:r w:rsidR="00A54F09" w:rsidRPr="00A54F09">
        <w:rPr>
          <w:rFonts w:asciiTheme="minorHAnsi" w:hAnsiTheme="minorHAnsi" w:cstheme="minorHAnsi"/>
          <w:spacing w:val="-3"/>
          <w:sz w:val="22"/>
          <w:szCs w:val="22"/>
        </w:rPr>
        <w:t>.</w:t>
      </w:r>
    </w:p>
    <w:p w14:paraId="07C7FF39" w14:textId="14941D20" w:rsidR="00211FC6" w:rsidRPr="00EB0AA0" w:rsidRDefault="00211FC6">
      <w:pPr>
        <w:pStyle w:val="ListParagraph"/>
        <w:numPr>
          <w:ilvl w:val="0"/>
          <w:numId w:val="8"/>
        </w:numPr>
        <w:suppressAutoHyphens/>
        <w:adjustRightInd w:val="0"/>
        <w:spacing w:after="120" w:line="252" w:lineRule="auto"/>
        <w:jc w:val="both"/>
        <w:rPr>
          <w:rFonts w:asciiTheme="minorHAnsi" w:hAnsiTheme="minorHAnsi" w:cstheme="minorHAnsi"/>
          <w:spacing w:val="-3"/>
          <w:sz w:val="22"/>
          <w:szCs w:val="22"/>
        </w:rPr>
      </w:pPr>
      <w:r w:rsidRPr="00150035">
        <w:rPr>
          <w:rFonts w:asciiTheme="minorHAnsi" w:hAnsiTheme="minorHAnsi" w:cstheme="minorHAnsi"/>
          <w:spacing w:val="-3"/>
          <w:sz w:val="22"/>
          <w:szCs w:val="22"/>
        </w:rPr>
        <w:t xml:space="preserve">Safekeeping Property – </w:t>
      </w:r>
      <w:r w:rsidR="00150035" w:rsidRPr="00150035">
        <w:rPr>
          <w:rFonts w:asciiTheme="minorHAnsi" w:hAnsiTheme="minorHAnsi" w:cstheme="minorHAnsi"/>
          <w:spacing w:val="-3"/>
          <w:sz w:val="22"/>
          <w:szCs w:val="22"/>
        </w:rPr>
        <w:t xml:space="preserve">release to rightful owners upon request or by legal mandate. Items not claimed after appropriate notification and </w:t>
      </w:r>
      <w:r w:rsidR="008D04CF">
        <w:rPr>
          <w:rFonts w:asciiTheme="minorHAnsi" w:hAnsiTheme="minorHAnsi" w:cstheme="minorHAnsi"/>
          <w:spacing w:val="-3"/>
          <w:sz w:val="22"/>
          <w:szCs w:val="22"/>
        </w:rPr>
        <w:t>[</w:t>
      </w:r>
      <w:r w:rsidR="008D04CF" w:rsidRPr="008D04CF">
        <w:rPr>
          <w:rFonts w:asciiTheme="minorHAnsi" w:hAnsiTheme="minorHAnsi" w:cstheme="minorHAnsi"/>
          <w:i/>
          <w:iCs/>
          <w:spacing w:val="-3"/>
          <w:sz w:val="22"/>
          <w:szCs w:val="22"/>
        </w:rPr>
        <w:t>number</w:t>
      </w:r>
      <w:r w:rsidR="008D04CF">
        <w:rPr>
          <w:rFonts w:asciiTheme="minorHAnsi" w:hAnsiTheme="minorHAnsi" w:cstheme="minorHAnsi"/>
          <w:spacing w:val="-3"/>
          <w:sz w:val="22"/>
          <w:szCs w:val="22"/>
        </w:rPr>
        <w:t>]</w:t>
      </w:r>
      <w:r w:rsidR="00150035" w:rsidRPr="00150035">
        <w:rPr>
          <w:rFonts w:asciiTheme="minorHAnsi" w:hAnsiTheme="minorHAnsi" w:cstheme="minorHAnsi"/>
          <w:spacing w:val="-3"/>
          <w:sz w:val="22"/>
          <w:szCs w:val="22"/>
        </w:rPr>
        <w:t xml:space="preserve"> </w:t>
      </w:r>
      <w:r w:rsidR="007915D0">
        <w:rPr>
          <w:rFonts w:asciiTheme="minorHAnsi" w:hAnsiTheme="minorHAnsi" w:cstheme="minorHAnsi"/>
          <w:spacing w:val="-3"/>
          <w:sz w:val="22"/>
          <w:szCs w:val="22"/>
        </w:rPr>
        <w:t xml:space="preserve">days </w:t>
      </w:r>
      <w:r w:rsidR="00150035" w:rsidRPr="00150035">
        <w:rPr>
          <w:rFonts w:asciiTheme="minorHAnsi" w:hAnsiTheme="minorHAnsi" w:cstheme="minorHAnsi"/>
          <w:spacing w:val="-3"/>
          <w:sz w:val="22"/>
          <w:szCs w:val="22"/>
        </w:rPr>
        <w:t xml:space="preserve">will be </w:t>
      </w:r>
      <w:r w:rsidR="00150035" w:rsidRPr="00EB0AA0">
        <w:rPr>
          <w:rFonts w:asciiTheme="minorHAnsi" w:hAnsiTheme="minorHAnsi" w:cstheme="minorHAnsi"/>
          <w:spacing w:val="-3"/>
          <w:sz w:val="22"/>
          <w:szCs w:val="22"/>
        </w:rPr>
        <w:t xml:space="preserve">identified for disposal. </w:t>
      </w:r>
      <w:r w:rsidR="007C49AA" w:rsidRPr="00EB0AA0">
        <w:rPr>
          <w:rFonts w:asciiTheme="minorHAnsi" w:hAnsiTheme="minorHAnsi" w:cstheme="minorHAnsi"/>
          <w:spacing w:val="-3"/>
          <w:sz w:val="22"/>
          <w:szCs w:val="22"/>
        </w:rPr>
        <w:t xml:space="preserve">Firearms </w:t>
      </w:r>
      <w:r w:rsidR="007C49AA" w:rsidRPr="00EB0AA0">
        <w:rPr>
          <w:rFonts w:asciiTheme="minorHAnsi" w:hAnsiTheme="minorHAnsi" w:cstheme="minorHAnsi"/>
          <w:spacing w:val="-3"/>
          <w:sz w:val="22"/>
          <w:szCs w:val="22"/>
        </w:rPr>
        <w:lastRenderedPageBreak/>
        <w:t xml:space="preserve">being held in this category that are not claimed will be identified for </w:t>
      </w:r>
      <w:r w:rsidR="00EB0AA0" w:rsidRPr="00EB0AA0">
        <w:rPr>
          <w:rFonts w:asciiTheme="minorHAnsi" w:hAnsiTheme="minorHAnsi" w:cstheme="minorHAnsi"/>
          <w:spacing w:val="-3"/>
          <w:sz w:val="22"/>
          <w:szCs w:val="22"/>
        </w:rPr>
        <w:t>transition to [</w:t>
      </w:r>
      <w:r w:rsidR="00EB0AA0" w:rsidRPr="00EB0AA0">
        <w:rPr>
          <w:rFonts w:asciiTheme="minorHAnsi" w:hAnsiTheme="minorHAnsi" w:cstheme="minorHAnsi"/>
          <w:i/>
          <w:iCs/>
          <w:spacing w:val="-3"/>
          <w:sz w:val="22"/>
          <w:szCs w:val="22"/>
        </w:rPr>
        <w:t>agency name</w:t>
      </w:r>
      <w:r w:rsidR="00EB0AA0" w:rsidRPr="00EB0AA0">
        <w:rPr>
          <w:rFonts w:asciiTheme="minorHAnsi" w:hAnsiTheme="minorHAnsi" w:cstheme="minorHAnsi"/>
          <w:spacing w:val="-3"/>
          <w:sz w:val="22"/>
          <w:szCs w:val="22"/>
        </w:rPr>
        <w:t xml:space="preserve">] use, </w:t>
      </w:r>
      <w:r w:rsidR="007C49AA" w:rsidRPr="00EB0AA0">
        <w:rPr>
          <w:rFonts w:asciiTheme="minorHAnsi" w:hAnsiTheme="minorHAnsi" w:cstheme="minorHAnsi"/>
          <w:spacing w:val="-3"/>
          <w:sz w:val="22"/>
          <w:szCs w:val="22"/>
        </w:rPr>
        <w:t>auction, sale, or destruction.</w:t>
      </w:r>
    </w:p>
    <w:p w14:paraId="1144AF85" w14:textId="0A2AA4D6" w:rsidR="00D060C8" w:rsidRPr="00206554" w:rsidRDefault="008D04CF">
      <w:pPr>
        <w:pStyle w:val="ListParagraph"/>
        <w:numPr>
          <w:ilvl w:val="0"/>
          <w:numId w:val="8"/>
        </w:numPr>
        <w:spacing w:after="120" w:line="252" w:lineRule="auto"/>
        <w:jc w:val="both"/>
        <w:rPr>
          <w:sz w:val="22"/>
          <w:szCs w:val="22"/>
        </w:rPr>
      </w:pPr>
      <w:bookmarkStart w:id="21" w:name="_Hlk134108876"/>
      <w:r>
        <w:rPr>
          <w:rFonts w:asciiTheme="minorHAnsi" w:hAnsiTheme="minorHAnsi" w:cstheme="minorHAnsi"/>
          <w:spacing w:val="-3"/>
          <w:sz w:val="22"/>
          <w:szCs w:val="22"/>
        </w:rPr>
        <w:t>Victims’, c</w:t>
      </w:r>
      <w:r w:rsidR="007F5715" w:rsidRPr="00D060C8">
        <w:rPr>
          <w:rFonts w:asciiTheme="minorHAnsi" w:hAnsiTheme="minorHAnsi" w:cstheme="minorHAnsi"/>
          <w:spacing w:val="-3"/>
          <w:sz w:val="22"/>
          <w:szCs w:val="22"/>
        </w:rPr>
        <w:t>o-victims’</w:t>
      </w:r>
      <w:r>
        <w:rPr>
          <w:rFonts w:asciiTheme="minorHAnsi" w:hAnsiTheme="minorHAnsi" w:cstheme="minorHAnsi"/>
          <w:spacing w:val="-3"/>
          <w:sz w:val="22"/>
          <w:szCs w:val="22"/>
        </w:rPr>
        <w:t>,</w:t>
      </w:r>
      <w:r w:rsidR="007F5715" w:rsidRPr="00D060C8">
        <w:rPr>
          <w:rFonts w:asciiTheme="minorHAnsi" w:hAnsiTheme="minorHAnsi" w:cstheme="minorHAnsi"/>
          <w:spacing w:val="-3"/>
          <w:sz w:val="22"/>
          <w:szCs w:val="22"/>
        </w:rPr>
        <w:t xml:space="preserve"> and </w:t>
      </w:r>
      <w:r>
        <w:rPr>
          <w:rFonts w:asciiTheme="minorHAnsi" w:hAnsiTheme="minorHAnsi" w:cstheme="minorHAnsi"/>
          <w:spacing w:val="-3"/>
          <w:sz w:val="22"/>
          <w:szCs w:val="22"/>
        </w:rPr>
        <w:t>witnesses’</w:t>
      </w:r>
      <w:r w:rsidR="007F5715" w:rsidRPr="00D060C8">
        <w:rPr>
          <w:rFonts w:asciiTheme="minorHAnsi" w:hAnsiTheme="minorHAnsi" w:cstheme="minorHAnsi"/>
          <w:spacing w:val="-3"/>
          <w:sz w:val="22"/>
          <w:szCs w:val="22"/>
        </w:rPr>
        <w:t xml:space="preserve"> items – </w:t>
      </w:r>
      <w:r w:rsidR="007F5715" w:rsidRPr="00D060C8">
        <w:rPr>
          <w:rFonts w:asciiTheme="minorHAnsi" w:hAnsiTheme="minorHAnsi" w:cstheme="minorHAnsi"/>
          <w:sz w:val="22"/>
          <w:szCs w:val="22"/>
        </w:rPr>
        <w:t>c</w:t>
      </w:r>
      <w:r w:rsidR="00D060C8" w:rsidRPr="00D060C8">
        <w:rPr>
          <w:rFonts w:asciiTheme="minorHAnsi" w:hAnsiTheme="minorHAnsi" w:cstheme="minorHAnsi"/>
          <w:sz w:val="22"/>
          <w:szCs w:val="22"/>
        </w:rPr>
        <w:t xml:space="preserve">oordinate with Victim Services </w:t>
      </w:r>
      <w:r>
        <w:rPr>
          <w:rFonts w:asciiTheme="minorHAnsi" w:hAnsiTheme="minorHAnsi" w:cstheme="minorHAnsi"/>
          <w:sz w:val="22"/>
          <w:szCs w:val="22"/>
        </w:rPr>
        <w:t>p</w:t>
      </w:r>
      <w:r w:rsidR="00D060C8" w:rsidRPr="00D060C8">
        <w:rPr>
          <w:rFonts w:asciiTheme="minorHAnsi" w:hAnsiTheme="minorHAnsi" w:cstheme="minorHAnsi"/>
          <w:sz w:val="22"/>
          <w:szCs w:val="22"/>
        </w:rPr>
        <w:t>ersonnel</w:t>
      </w:r>
      <w:r w:rsidR="00D060C8">
        <w:rPr>
          <w:rFonts w:asciiTheme="minorHAnsi" w:hAnsiTheme="minorHAnsi" w:cstheme="minorHAnsi"/>
          <w:sz w:val="22"/>
          <w:szCs w:val="22"/>
        </w:rPr>
        <w:t xml:space="preserve"> to </w:t>
      </w:r>
      <w:r w:rsidR="00DF4136">
        <w:rPr>
          <w:rFonts w:asciiTheme="minorHAnsi" w:hAnsiTheme="minorHAnsi" w:cstheme="minorHAnsi"/>
          <w:sz w:val="22"/>
          <w:szCs w:val="22"/>
        </w:rPr>
        <w:t>offer appointment options</w:t>
      </w:r>
      <w:r w:rsidR="00657C08">
        <w:rPr>
          <w:rFonts w:asciiTheme="minorHAnsi" w:hAnsiTheme="minorHAnsi" w:cstheme="minorHAnsi"/>
          <w:sz w:val="22"/>
          <w:szCs w:val="22"/>
        </w:rPr>
        <w:t xml:space="preserve">, </w:t>
      </w:r>
      <w:r w:rsidR="00DF4136">
        <w:rPr>
          <w:rFonts w:asciiTheme="minorHAnsi" w:hAnsiTheme="minorHAnsi" w:cstheme="minorHAnsi"/>
          <w:sz w:val="22"/>
          <w:szCs w:val="22"/>
        </w:rPr>
        <w:t>provide accompaniment during release processes</w:t>
      </w:r>
      <w:r w:rsidR="00657C08">
        <w:rPr>
          <w:rFonts w:asciiTheme="minorHAnsi" w:hAnsiTheme="minorHAnsi" w:cstheme="minorHAnsi"/>
          <w:sz w:val="22"/>
          <w:szCs w:val="22"/>
        </w:rPr>
        <w:t>, and review options for items that have deteriorated or been damaged while in possession of [</w:t>
      </w:r>
      <w:r w:rsidR="00657C08" w:rsidRPr="00657C08">
        <w:rPr>
          <w:rFonts w:asciiTheme="minorHAnsi" w:hAnsiTheme="minorHAnsi" w:cstheme="minorHAnsi"/>
          <w:i/>
          <w:iCs/>
          <w:sz w:val="22"/>
          <w:szCs w:val="22"/>
        </w:rPr>
        <w:t>agency name</w:t>
      </w:r>
      <w:r w:rsidR="00657C08">
        <w:rPr>
          <w:rFonts w:asciiTheme="minorHAnsi" w:hAnsiTheme="minorHAnsi" w:cstheme="minorHAnsi"/>
          <w:sz w:val="22"/>
          <w:szCs w:val="22"/>
        </w:rPr>
        <w:t>]</w:t>
      </w:r>
      <w:r w:rsidR="00DF4136">
        <w:rPr>
          <w:rFonts w:asciiTheme="minorHAnsi" w:hAnsiTheme="minorHAnsi" w:cstheme="minorHAnsi"/>
          <w:sz w:val="22"/>
          <w:szCs w:val="22"/>
        </w:rPr>
        <w:t xml:space="preserve">. When possible, </w:t>
      </w:r>
      <w:r w:rsidR="00657C08">
        <w:rPr>
          <w:rFonts w:asciiTheme="minorHAnsi" w:hAnsiTheme="minorHAnsi" w:cstheme="minorHAnsi"/>
          <w:sz w:val="22"/>
          <w:szCs w:val="22"/>
        </w:rPr>
        <w:t xml:space="preserve">remove biological material and </w:t>
      </w:r>
      <w:r w:rsidR="00206554">
        <w:rPr>
          <w:rFonts w:asciiTheme="minorHAnsi" w:hAnsiTheme="minorHAnsi" w:cstheme="minorHAnsi"/>
          <w:sz w:val="22"/>
          <w:szCs w:val="22"/>
        </w:rPr>
        <w:t>place items in neutral packaging (</w:t>
      </w:r>
      <w:r>
        <w:rPr>
          <w:rFonts w:asciiTheme="minorHAnsi" w:hAnsiTheme="minorHAnsi" w:cstheme="minorHAnsi"/>
          <w:sz w:val="22"/>
          <w:szCs w:val="22"/>
        </w:rPr>
        <w:t xml:space="preserve">e.g., removal of </w:t>
      </w:r>
      <w:r w:rsidR="00206554">
        <w:rPr>
          <w:rFonts w:asciiTheme="minorHAnsi" w:hAnsiTheme="minorHAnsi" w:cstheme="minorHAnsi"/>
          <w:sz w:val="22"/>
          <w:szCs w:val="22"/>
        </w:rPr>
        <w:t>evidence stickers/tape, case numbers, report titles) prior to release.</w:t>
      </w:r>
      <w:r w:rsidR="001E1DEB">
        <w:rPr>
          <w:rFonts w:asciiTheme="minorHAnsi" w:hAnsiTheme="minorHAnsi" w:cstheme="minorHAnsi"/>
          <w:sz w:val="22"/>
          <w:szCs w:val="22"/>
        </w:rPr>
        <w:t xml:space="preserve"> When possible, offer ‘soft rooms’ or other comfortable location options for release processes. </w:t>
      </w:r>
    </w:p>
    <w:bookmarkEnd w:id="21"/>
    <w:p w14:paraId="1BAF5959" w14:textId="3DDBD9B5" w:rsidR="00BD7FE8" w:rsidRPr="00BD7FE8" w:rsidRDefault="00BD7FE8" w:rsidP="00FF2A20">
      <w:pPr>
        <w:spacing w:line="252" w:lineRule="auto"/>
        <w:rPr>
          <w:rFonts w:cstheme="minorHAnsi"/>
          <w:u w:val="single"/>
        </w:rPr>
      </w:pPr>
      <w:r w:rsidRPr="00BD7FE8">
        <w:rPr>
          <w:rFonts w:cstheme="minorHAnsi"/>
          <w:spacing w:val="-3"/>
          <w:u w:val="single"/>
        </w:rPr>
        <w:t>Disposal</w:t>
      </w:r>
    </w:p>
    <w:p w14:paraId="3E970395" w14:textId="728BE3E1" w:rsidR="00083330" w:rsidRDefault="007A3158" w:rsidP="00FF2A20">
      <w:pPr>
        <w:spacing w:after="120" w:line="252" w:lineRule="auto"/>
        <w:jc w:val="both"/>
      </w:pPr>
      <w:r>
        <w:t xml:space="preserve">The Evidence and Property Custodian will process all unclaimed items for </w:t>
      </w:r>
      <w:r w:rsidR="001E1DEB">
        <w:t>disposal,</w:t>
      </w:r>
      <w:r>
        <w:t xml:space="preserve"> and this</w:t>
      </w:r>
      <w:r w:rsidR="00BD7FE8">
        <w:t xml:space="preserve"> may occur through</w:t>
      </w:r>
    </w:p>
    <w:p w14:paraId="07D9C60C" w14:textId="77777777" w:rsidR="00083330" w:rsidRPr="00083330" w:rsidRDefault="00B43F4C" w:rsidP="00083330">
      <w:pPr>
        <w:pStyle w:val="ListParagraph"/>
        <w:numPr>
          <w:ilvl w:val="0"/>
          <w:numId w:val="21"/>
        </w:numPr>
        <w:spacing w:after="120" w:line="252" w:lineRule="auto"/>
        <w:jc w:val="both"/>
        <w:rPr>
          <w:rFonts w:asciiTheme="minorHAnsi" w:hAnsiTheme="minorHAnsi" w:cstheme="minorHAnsi"/>
          <w:sz w:val="22"/>
          <w:szCs w:val="22"/>
        </w:rPr>
      </w:pPr>
      <w:r w:rsidRPr="00083330">
        <w:rPr>
          <w:rFonts w:asciiTheme="minorHAnsi" w:hAnsiTheme="minorHAnsi" w:cstheme="minorHAnsi"/>
          <w:sz w:val="22"/>
          <w:szCs w:val="22"/>
        </w:rPr>
        <w:t>donation to c</w:t>
      </w:r>
      <w:r w:rsidR="009C0B9F" w:rsidRPr="00083330">
        <w:rPr>
          <w:rFonts w:asciiTheme="minorHAnsi" w:hAnsiTheme="minorHAnsi" w:cstheme="minorHAnsi"/>
          <w:sz w:val="22"/>
          <w:szCs w:val="22"/>
        </w:rPr>
        <w:t>ommunity organizations</w:t>
      </w:r>
      <w:r w:rsidRPr="00083330">
        <w:rPr>
          <w:rFonts w:asciiTheme="minorHAnsi" w:hAnsiTheme="minorHAnsi" w:cstheme="minorHAnsi"/>
          <w:sz w:val="22"/>
          <w:szCs w:val="22"/>
        </w:rPr>
        <w:t xml:space="preserve">, </w:t>
      </w:r>
    </w:p>
    <w:p w14:paraId="436C9429" w14:textId="4A36D482" w:rsidR="00083330" w:rsidRPr="00083330" w:rsidRDefault="00BD7FE8" w:rsidP="00083330">
      <w:pPr>
        <w:pStyle w:val="ListParagraph"/>
        <w:numPr>
          <w:ilvl w:val="0"/>
          <w:numId w:val="21"/>
        </w:numPr>
        <w:spacing w:after="120" w:line="252" w:lineRule="auto"/>
        <w:jc w:val="both"/>
        <w:rPr>
          <w:rFonts w:asciiTheme="minorHAnsi" w:hAnsiTheme="minorHAnsi" w:cstheme="minorHAnsi"/>
          <w:sz w:val="22"/>
          <w:szCs w:val="22"/>
        </w:rPr>
      </w:pPr>
      <w:r w:rsidRPr="00083330">
        <w:rPr>
          <w:rFonts w:asciiTheme="minorHAnsi" w:hAnsiTheme="minorHAnsi" w:cstheme="minorHAnsi"/>
          <w:sz w:val="22"/>
          <w:szCs w:val="22"/>
        </w:rPr>
        <w:t>transition to use by [</w:t>
      </w:r>
      <w:r w:rsidRPr="00083330">
        <w:rPr>
          <w:rFonts w:asciiTheme="minorHAnsi" w:hAnsiTheme="minorHAnsi" w:cstheme="minorHAnsi"/>
          <w:i/>
          <w:iCs/>
          <w:sz w:val="22"/>
          <w:szCs w:val="22"/>
        </w:rPr>
        <w:t>agency name</w:t>
      </w:r>
      <w:r w:rsidRPr="00083330">
        <w:rPr>
          <w:rFonts w:asciiTheme="minorHAnsi" w:hAnsiTheme="minorHAnsi" w:cstheme="minorHAnsi"/>
          <w:sz w:val="22"/>
          <w:szCs w:val="22"/>
        </w:rPr>
        <w:t xml:space="preserve">], </w:t>
      </w:r>
    </w:p>
    <w:p w14:paraId="465BEE15" w14:textId="540EB212" w:rsidR="00083330" w:rsidRPr="00083330" w:rsidRDefault="00BD7FE8" w:rsidP="00083330">
      <w:pPr>
        <w:pStyle w:val="ListParagraph"/>
        <w:numPr>
          <w:ilvl w:val="0"/>
          <w:numId w:val="21"/>
        </w:numPr>
        <w:spacing w:after="120" w:line="252" w:lineRule="auto"/>
        <w:jc w:val="both"/>
        <w:rPr>
          <w:rFonts w:asciiTheme="minorHAnsi" w:hAnsiTheme="minorHAnsi" w:cstheme="minorHAnsi"/>
          <w:sz w:val="22"/>
          <w:szCs w:val="22"/>
        </w:rPr>
      </w:pPr>
      <w:r w:rsidRPr="00083330">
        <w:rPr>
          <w:rFonts w:asciiTheme="minorHAnsi" w:hAnsiTheme="minorHAnsi" w:cstheme="minorHAnsi"/>
          <w:sz w:val="22"/>
          <w:szCs w:val="22"/>
        </w:rPr>
        <w:t>auction or sale</w:t>
      </w:r>
      <w:r w:rsidR="00B43F4C" w:rsidRPr="00083330">
        <w:rPr>
          <w:rFonts w:asciiTheme="minorHAnsi" w:hAnsiTheme="minorHAnsi" w:cstheme="minorHAnsi"/>
          <w:sz w:val="22"/>
          <w:szCs w:val="22"/>
        </w:rPr>
        <w:t xml:space="preserve"> coordinated by [</w:t>
      </w:r>
      <w:r w:rsidR="00B43F4C" w:rsidRPr="00083330">
        <w:rPr>
          <w:rFonts w:asciiTheme="minorHAnsi" w:hAnsiTheme="minorHAnsi" w:cstheme="minorHAnsi"/>
          <w:i/>
          <w:iCs/>
          <w:sz w:val="22"/>
          <w:szCs w:val="22"/>
        </w:rPr>
        <w:t>agency name</w:t>
      </w:r>
      <w:r w:rsidR="00B43F4C" w:rsidRPr="00083330">
        <w:rPr>
          <w:rFonts w:asciiTheme="minorHAnsi" w:hAnsiTheme="minorHAnsi" w:cstheme="minorHAnsi"/>
          <w:sz w:val="22"/>
          <w:szCs w:val="22"/>
        </w:rPr>
        <w:t>]</w:t>
      </w:r>
      <w:r w:rsidRPr="00083330">
        <w:rPr>
          <w:rFonts w:asciiTheme="minorHAnsi" w:hAnsiTheme="minorHAnsi" w:cstheme="minorHAnsi"/>
          <w:sz w:val="22"/>
          <w:szCs w:val="22"/>
        </w:rPr>
        <w:t xml:space="preserve">, and </w:t>
      </w:r>
    </w:p>
    <w:p w14:paraId="759E9A53" w14:textId="3D3B4836" w:rsidR="00BD7FE8" w:rsidRPr="00083330" w:rsidRDefault="00BD7FE8" w:rsidP="00083330">
      <w:pPr>
        <w:pStyle w:val="ListParagraph"/>
        <w:numPr>
          <w:ilvl w:val="0"/>
          <w:numId w:val="21"/>
        </w:numPr>
        <w:spacing w:after="120" w:line="252" w:lineRule="auto"/>
        <w:jc w:val="both"/>
        <w:rPr>
          <w:rFonts w:asciiTheme="minorHAnsi" w:hAnsiTheme="minorHAnsi" w:cstheme="minorHAnsi"/>
          <w:sz w:val="22"/>
          <w:szCs w:val="22"/>
        </w:rPr>
      </w:pPr>
      <w:r w:rsidRPr="00083330">
        <w:rPr>
          <w:rFonts w:asciiTheme="minorHAnsi" w:hAnsiTheme="minorHAnsi" w:cstheme="minorHAnsi"/>
          <w:sz w:val="22"/>
          <w:szCs w:val="22"/>
        </w:rPr>
        <w:t>destruction.</w:t>
      </w:r>
    </w:p>
    <w:p w14:paraId="0EC3D318" w14:textId="7BB22712" w:rsidR="00AC12AF" w:rsidRDefault="00CF6A31" w:rsidP="00FF2A20">
      <w:pPr>
        <w:spacing w:after="120" w:line="252" w:lineRule="auto"/>
        <w:jc w:val="both"/>
        <w:rPr>
          <w:rFonts w:cstheme="minorHAnsi"/>
        </w:rPr>
      </w:pPr>
      <w:r w:rsidRPr="0071064C">
        <w:rPr>
          <w:rFonts w:cstheme="minorHAnsi"/>
          <w:noProof/>
        </w:rPr>
        <mc:AlternateContent>
          <mc:Choice Requires="wps">
            <w:drawing>
              <wp:anchor distT="0" distB="0" distL="114300" distR="114300" simplePos="0" relativeHeight="251659264" behindDoc="1" locked="0" layoutInCell="0" allowOverlap="1" wp14:anchorId="2AB95840" wp14:editId="7C91D2F3">
                <wp:simplePos x="0" y="0"/>
                <wp:positionH relativeFrom="margin">
                  <wp:align>left</wp:align>
                </wp:positionH>
                <wp:positionV relativeFrom="margin">
                  <wp:posOffset>3339244</wp:posOffset>
                </wp:positionV>
                <wp:extent cx="5865495" cy="2513965"/>
                <wp:effectExtent l="0" t="0" r="0" b="0"/>
                <wp:wrapNone/>
                <wp:docPr id="150560205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104B2D2" w14:textId="77777777" w:rsidR="0071064C" w:rsidRDefault="0071064C" w:rsidP="0071064C">
                            <w:pPr>
                              <w:jc w:val="center"/>
                              <w:rPr>
                                <w:rFonts w:ascii="Calibri" w:eastAsia="Calibri" w:hAnsi="Calibri" w:cs="Calibri"/>
                                <w:color w:val="C0C0C0"/>
                                <w:kern w:val="0"/>
                                <w:sz w:val="72"/>
                                <w:szCs w:val="72"/>
                                <w14:textFill>
                                  <w14:solidFill>
                                    <w14:srgbClr w14:val="C0C0C0">
                                      <w14:alpha w14:val="50000"/>
                                    </w14:srgbClr>
                                  </w14:solidFill>
                                </w14:textFill>
                                <w14:ligatures w14:val="none"/>
                              </w:rPr>
                            </w:pPr>
                            <w:r>
                              <w:rPr>
                                <w:rFonts w:ascii="Calibri" w:eastAsia="Calibri" w:hAnsi="Calibri" w:cs="Calibri"/>
                                <w:color w:val="C0C0C0"/>
                                <w:sz w:val="72"/>
                                <w:szCs w:val="7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AB95840" id="Text Box 7" o:spid="_x0000_s1035" type="#_x0000_t202" style="position:absolute;left:0;text-align:left;margin-left:0;margin-top:262.95pt;width:461.85pt;height:197.95pt;rotation:-45;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" o:allowincell="f" filled="f" stroked="f">
                <v:stroke joinstyle="round"/>
                <o:lock v:ext="edit" shapetype="t"/>
                <v:textbox style="mso-fit-shape-to-text:t">
                  <w:txbxContent>
                    <w:p w14:paraId="4104B2D2" w14:textId="77777777" w:rsidR="0071064C" w:rsidRDefault="0071064C" w:rsidP="0071064C">
                      <w:pPr>
                        <w:jc w:val="center"/>
                        <w:rPr>
                          <w:rFonts w:ascii="Calibri" w:eastAsia="Calibri" w:hAnsi="Calibri" w:cs="Calibri"/>
                          <w:color w:val="C0C0C0"/>
                          <w:kern w:val="0"/>
                          <w:sz w:val="72"/>
                          <w:szCs w:val="72"/>
                          <w14:textFill>
                            <w14:solidFill>
                              <w14:srgbClr w14:val="C0C0C0">
                                <w14:alpha w14:val="50000"/>
                              </w14:srgbClr>
                            </w14:solidFill>
                          </w14:textFill>
                          <w14:ligatures w14:val="none"/>
                        </w:rPr>
                      </w:pPr>
                      <w:r>
                        <w:rPr>
                          <w:rFonts w:ascii="Calibri" w:eastAsia="Calibri" w:hAnsi="Calibri" w:cs="Calibri"/>
                          <w:color w:val="C0C0C0"/>
                          <w:sz w:val="72"/>
                          <w:szCs w:val="72"/>
                          <w14:textFill>
                            <w14:solidFill>
                              <w14:srgbClr w14:val="C0C0C0">
                                <w14:alpha w14:val="50000"/>
                              </w14:srgbClr>
                            </w14:solidFill>
                          </w14:textFill>
                        </w:rPr>
                        <w:t>SAMPLE</w:t>
                      </w:r>
                    </w:p>
                  </w:txbxContent>
                </v:textbox>
                <w10:wrap anchorx="margin" anchory="margin"/>
              </v:shape>
            </w:pict>
          </mc:Fallback>
        </mc:AlternateContent>
      </w:r>
      <w:r w:rsidR="00AC12AF">
        <w:t>Items identified for transition to use by [</w:t>
      </w:r>
      <w:r w:rsidR="00AC12AF" w:rsidRPr="00AC12AF">
        <w:rPr>
          <w:i/>
          <w:iCs/>
        </w:rPr>
        <w:t>agency name</w:t>
      </w:r>
      <w:r w:rsidR="00AC12AF">
        <w:t>] and auction or sale coordinated by [</w:t>
      </w:r>
      <w:r w:rsidR="00AC12AF" w:rsidRPr="00AC12AF">
        <w:rPr>
          <w:i/>
          <w:iCs/>
        </w:rPr>
        <w:t>agency name</w:t>
      </w:r>
      <w:r w:rsidR="00AC12AF">
        <w:t>] may be subject to multiple levels of review and approval, including agency executive leadership, legal counsel, and court procedures.</w:t>
      </w:r>
    </w:p>
    <w:p w14:paraId="1EDCDC0A" w14:textId="77777777" w:rsidR="00083330" w:rsidRDefault="00B43F4C" w:rsidP="00FF2A20">
      <w:pPr>
        <w:spacing w:after="120" w:line="252" w:lineRule="auto"/>
        <w:jc w:val="both"/>
      </w:pPr>
      <w:r>
        <w:rPr>
          <w:rFonts w:cstheme="minorHAnsi"/>
        </w:rPr>
        <w:t xml:space="preserve">Evidence and Property </w:t>
      </w:r>
      <w:r w:rsidR="007915D0">
        <w:rPr>
          <w:rFonts w:cstheme="minorHAnsi"/>
        </w:rPr>
        <w:t>p</w:t>
      </w:r>
      <w:r>
        <w:rPr>
          <w:rFonts w:cstheme="minorHAnsi"/>
        </w:rPr>
        <w:t>ersonnel are prohibited</w:t>
      </w:r>
      <w:sdt>
        <w:sdtPr>
          <w:rPr>
            <w:rFonts w:cstheme="minorHAnsi"/>
          </w:rPr>
          <w:id w:val="408121139"/>
          <w:docPartObj>
            <w:docPartGallery w:val="Watermarks"/>
          </w:docPartObj>
        </w:sdtPr>
        <w:sdtContent/>
      </w:sdt>
      <w:r>
        <w:rPr>
          <w:rFonts w:cstheme="minorHAnsi"/>
        </w:rPr>
        <w:t xml:space="preserve"> from disposing </w:t>
      </w:r>
      <w:r w:rsidR="00946ED1">
        <w:rPr>
          <w:rFonts w:cstheme="minorHAnsi"/>
        </w:rPr>
        <w:t xml:space="preserve">of </w:t>
      </w:r>
      <w:r>
        <w:rPr>
          <w:rFonts w:cstheme="minorHAnsi"/>
        </w:rPr>
        <w:t xml:space="preserve">items, </w:t>
      </w:r>
      <w:r w:rsidRPr="00C011A4">
        <w:t>including those initially submitted as evidence</w:t>
      </w:r>
      <w:r>
        <w:t>, without</w:t>
      </w:r>
    </w:p>
    <w:p w14:paraId="7363C72E" w14:textId="77777777" w:rsidR="00083330" w:rsidRPr="00083330" w:rsidRDefault="00B43F4C" w:rsidP="00083330">
      <w:pPr>
        <w:pStyle w:val="ListParagraph"/>
        <w:numPr>
          <w:ilvl w:val="0"/>
          <w:numId w:val="23"/>
        </w:numPr>
        <w:spacing w:after="120" w:line="252" w:lineRule="auto"/>
        <w:jc w:val="both"/>
        <w:rPr>
          <w:rFonts w:asciiTheme="minorHAnsi" w:hAnsiTheme="minorHAnsi" w:cstheme="minorHAnsi"/>
          <w:sz w:val="22"/>
          <w:szCs w:val="22"/>
        </w:rPr>
      </w:pPr>
      <w:r w:rsidRPr="00083330">
        <w:rPr>
          <w:rFonts w:asciiTheme="minorHAnsi" w:hAnsiTheme="minorHAnsi" w:cstheme="minorHAnsi"/>
          <w:sz w:val="22"/>
          <w:szCs w:val="22"/>
        </w:rPr>
        <w:t>written authorization from sworn personnel assigned as investigators or [</w:t>
      </w:r>
      <w:r w:rsidRPr="00083330">
        <w:rPr>
          <w:rFonts w:asciiTheme="minorHAnsi" w:hAnsiTheme="minorHAnsi" w:cstheme="minorHAnsi"/>
          <w:i/>
          <w:iCs/>
          <w:sz w:val="22"/>
          <w:szCs w:val="22"/>
        </w:rPr>
        <w:t>agency executive leader</w:t>
      </w:r>
      <w:r w:rsidRPr="00083330">
        <w:rPr>
          <w:rFonts w:asciiTheme="minorHAnsi" w:hAnsiTheme="minorHAnsi" w:cstheme="minorHAnsi"/>
          <w:sz w:val="22"/>
          <w:szCs w:val="22"/>
        </w:rPr>
        <w:t>],</w:t>
      </w:r>
      <w:r w:rsidR="00B431B7" w:rsidRPr="00083330">
        <w:rPr>
          <w:rFonts w:asciiTheme="minorHAnsi" w:hAnsiTheme="minorHAnsi" w:cstheme="minorHAnsi"/>
          <w:sz w:val="22"/>
          <w:szCs w:val="22"/>
        </w:rPr>
        <w:t xml:space="preserve"> </w:t>
      </w:r>
    </w:p>
    <w:p w14:paraId="1F78CD4B" w14:textId="20C45095" w:rsidR="00083330" w:rsidRPr="00083330" w:rsidRDefault="00B43F4C" w:rsidP="00083330">
      <w:pPr>
        <w:pStyle w:val="ListParagraph"/>
        <w:numPr>
          <w:ilvl w:val="0"/>
          <w:numId w:val="23"/>
        </w:numPr>
        <w:spacing w:after="120" w:line="252" w:lineRule="auto"/>
        <w:jc w:val="both"/>
        <w:rPr>
          <w:rFonts w:asciiTheme="minorHAnsi" w:hAnsiTheme="minorHAnsi" w:cstheme="minorHAnsi"/>
          <w:sz w:val="22"/>
          <w:szCs w:val="22"/>
        </w:rPr>
      </w:pPr>
      <w:r w:rsidRPr="00083330">
        <w:rPr>
          <w:rFonts w:asciiTheme="minorHAnsi" w:hAnsiTheme="minorHAnsi" w:cstheme="minorHAnsi"/>
          <w:sz w:val="22"/>
          <w:szCs w:val="22"/>
        </w:rPr>
        <w:t xml:space="preserve">written authorization from prosecutors having jurisdiction for </w:t>
      </w:r>
      <w:r w:rsidR="00F5436E">
        <w:rPr>
          <w:rFonts w:asciiTheme="minorHAnsi" w:hAnsiTheme="minorHAnsi" w:cstheme="minorHAnsi"/>
          <w:sz w:val="22"/>
          <w:szCs w:val="22"/>
        </w:rPr>
        <w:t xml:space="preserve">criminal </w:t>
      </w:r>
      <w:r w:rsidRPr="00083330">
        <w:rPr>
          <w:rFonts w:asciiTheme="minorHAnsi" w:hAnsiTheme="minorHAnsi" w:cstheme="minorHAnsi"/>
          <w:sz w:val="22"/>
          <w:szCs w:val="22"/>
        </w:rPr>
        <w:t>charges disposed of through conviction, dismissal, diversion, or decisions to not file charges</w:t>
      </w:r>
      <w:r w:rsidR="00B431B7" w:rsidRPr="00083330">
        <w:rPr>
          <w:rFonts w:asciiTheme="minorHAnsi" w:hAnsiTheme="minorHAnsi" w:cstheme="minorHAnsi"/>
          <w:sz w:val="22"/>
          <w:szCs w:val="22"/>
        </w:rPr>
        <w:t xml:space="preserve">, or </w:t>
      </w:r>
    </w:p>
    <w:p w14:paraId="20D7B472" w14:textId="6313BCDC" w:rsidR="00B43F4C" w:rsidRPr="00083330" w:rsidRDefault="00B431B7" w:rsidP="00083330">
      <w:pPr>
        <w:pStyle w:val="ListParagraph"/>
        <w:numPr>
          <w:ilvl w:val="0"/>
          <w:numId w:val="23"/>
        </w:numPr>
        <w:spacing w:after="120" w:line="252" w:lineRule="auto"/>
        <w:jc w:val="both"/>
        <w:rPr>
          <w:rFonts w:asciiTheme="minorHAnsi" w:hAnsiTheme="minorHAnsi" w:cstheme="minorHAnsi"/>
          <w:sz w:val="22"/>
          <w:szCs w:val="22"/>
        </w:rPr>
      </w:pPr>
      <w:r w:rsidRPr="00083330">
        <w:rPr>
          <w:rFonts w:asciiTheme="minorHAnsi" w:hAnsiTheme="minorHAnsi" w:cstheme="minorHAnsi"/>
          <w:sz w:val="22"/>
          <w:szCs w:val="22"/>
        </w:rPr>
        <w:t>court orders</w:t>
      </w:r>
      <w:r w:rsidR="00B43F4C" w:rsidRPr="00083330">
        <w:rPr>
          <w:rFonts w:asciiTheme="minorHAnsi" w:hAnsiTheme="minorHAnsi" w:cstheme="minorHAnsi"/>
          <w:sz w:val="22"/>
          <w:szCs w:val="22"/>
        </w:rPr>
        <w:t>.</w:t>
      </w:r>
    </w:p>
    <w:p w14:paraId="0AB4D75C" w14:textId="77777777" w:rsidR="00083330" w:rsidRDefault="00B43F4C" w:rsidP="00FF2A20">
      <w:pPr>
        <w:spacing w:after="120" w:line="252" w:lineRule="auto"/>
        <w:jc w:val="both"/>
        <w:rPr>
          <w:rFonts w:cstheme="minorHAnsi"/>
          <w:spacing w:val="-3"/>
        </w:rPr>
      </w:pPr>
      <w:r w:rsidRPr="00083330">
        <w:rPr>
          <w:rFonts w:cstheme="minorHAnsi"/>
        </w:rPr>
        <w:t xml:space="preserve">Upon receipt of </w:t>
      </w:r>
      <w:r w:rsidR="00946ED1" w:rsidRPr="00083330">
        <w:rPr>
          <w:rFonts w:cstheme="minorHAnsi"/>
        </w:rPr>
        <w:t>disposal</w:t>
      </w:r>
      <w:r w:rsidRPr="00083330">
        <w:rPr>
          <w:rFonts w:cstheme="minorHAnsi"/>
        </w:rPr>
        <w:t xml:space="preserve"> </w:t>
      </w:r>
      <w:r w:rsidRPr="00083330">
        <w:rPr>
          <w:rFonts w:cstheme="minorHAnsi"/>
          <w:spacing w:val="-3"/>
        </w:rPr>
        <w:t>authorization</w:t>
      </w:r>
      <w:r w:rsidRPr="00150035">
        <w:rPr>
          <w:rFonts w:cstheme="minorHAnsi"/>
          <w:spacing w:val="-3"/>
        </w:rPr>
        <w:t xml:space="preserve">, Evidence and Property </w:t>
      </w:r>
      <w:r w:rsidR="00141D6F">
        <w:rPr>
          <w:rFonts w:cstheme="minorHAnsi"/>
          <w:spacing w:val="-3"/>
        </w:rPr>
        <w:t>p</w:t>
      </w:r>
      <w:r w:rsidRPr="00150035">
        <w:rPr>
          <w:rFonts w:cstheme="minorHAnsi"/>
          <w:spacing w:val="-3"/>
        </w:rPr>
        <w:t>ersonnel will complete</w:t>
      </w:r>
    </w:p>
    <w:p w14:paraId="6F239522" w14:textId="77777777" w:rsidR="00083330" w:rsidRPr="00083330" w:rsidRDefault="00B43F4C" w:rsidP="00083330">
      <w:pPr>
        <w:pStyle w:val="ListParagraph"/>
        <w:numPr>
          <w:ilvl w:val="0"/>
          <w:numId w:val="25"/>
        </w:numPr>
        <w:spacing w:after="120" w:line="252" w:lineRule="auto"/>
        <w:jc w:val="both"/>
        <w:rPr>
          <w:rFonts w:asciiTheme="minorHAnsi" w:hAnsiTheme="minorHAnsi" w:cstheme="minorHAnsi"/>
          <w:sz w:val="22"/>
          <w:szCs w:val="22"/>
        </w:rPr>
      </w:pPr>
      <w:r w:rsidRPr="00083330">
        <w:rPr>
          <w:rFonts w:asciiTheme="minorHAnsi" w:hAnsiTheme="minorHAnsi" w:cstheme="minorHAnsi"/>
          <w:spacing w:val="-3"/>
          <w:sz w:val="22"/>
          <w:szCs w:val="22"/>
        </w:rPr>
        <w:t xml:space="preserve">inquiries </w:t>
      </w:r>
      <w:r w:rsidRPr="00083330">
        <w:rPr>
          <w:rFonts w:asciiTheme="minorHAnsi" w:hAnsiTheme="minorHAnsi" w:cstheme="minorHAnsi"/>
          <w:sz w:val="22"/>
          <w:szCs w:val="22"/>
        </w:rPr>
        <w:t>through [</w:t>
      </w:r>
      <w:r w:rsidRPr="00083330">
        <w:rPr>
          <w:rFonts w:asciiTheme="minorHAnsi" w:hAnsiTheme="minorHAnsi" w:cstheme="minorHAnsi"/>
          <w:i/>
          <w:iCs/>
          <w:sz w:val="22"/>
          <w:szCs w:val="22"/>
        </w:rPr>
        <w:t>state database</w:t>
      </w:r>
      <w:r w:rsidRPr="00083330">
        <w:rPr>
          <w:rFonts w:asciiTheme="minorHAnsi" w:hAnsiTheme="minorHAnsi" w:cstheme="minorHAnsi"/>
          <w:sz w:val="22"/>
          <w:szCs w:val="22"/>
        </w:rPr>
        <w:t>]/NCIC for serialized or identifiable items</w:t>
      </w:r>
      <w:r w:rsidR="009C0B9F" w:rsidRPr="00083330">
        <w:rPr>
          <w:rFonts w:asciiTheme="minorHAnsi" w:hAnsiTheme="minorHAnsi" w:cstheme="minorHAnsi"/>
          <w:sz w:val="22"/>
          <w:szCs w:val="22"/>
        </w:rPr>
        <w:t>,</w:t>
      </w:r>
      <w:r w:rsidR="00946ED1" w:rsidRPr="00083330">
        <w:rPr>
          <w:rFonts w:asciiTheme="minorHAnsi" w:hAnsiTheme="minorHAnsi" w:cstheme="minorHAnsi"/>
          <w:sz w:val="22"/>
          <w:szCs w:val="22"/>
        </w:rPr>
        <w:t xml:space="preserve"> </w:t>
      </w:r>
    </w:p>
    <w:p w14:paraId="408B3DD2" w14:textId="4173DDD8" w:rsidR="00322C0C" w:rsidRPr="00322C0C" w:rsidRDefault="00B43F4C" w:rsidP="00322C0C">
      <w:pPr>
        <w:pStyle w:val="ListParagraph"/>
        <w:numPr>
          <w:ilvl w:val="0"/>
          <w:numId w:val="25"/>
        </w:numPr>
        <w:spacing w:after="120" w:line="252" w:lineRule="auto"/>
        <w:jc w:val="both"/>
        <w:rPr>
          <w:rFonts w:asciiTheme="minorHAnsi" w:hAnsiTheme="minorHAnsi" w:cstheme="minorHAnsi"/>
          <w:sz w:val="22"/>
          <w:szCs w:val="22"/>
        </w:rPr>
      </w:pPr>
      <w:r w:rsidRPr="00322C0C">
        <w:rPr>
          <w:rFonts w:asciiTheme="minorHAnsi" w:hAnsiTheme="minorHAnsi" w:cstheme="minorHAnsi"/>
          <w:sz w:val="22"/>
          <w:szCs w:val="22"/>
        </w:rPr>
        <w:t>appropriate notification</w:t>
      </w:r>
      <w:r w:rsidR="00946ED1" w:rsidRPr="00322C0C">
        <w:rPr>
          <w:rFonts w:asciiTheme="minorHAnsi" w:hAnsiTheme="minorHAnsi" w:cstheme="minorHAnsi"/>
          <w:sz w:val="22"/>
          <w:szCs w:val="22"/>
        </w:rPr>
        <w:t xml:space="preserve"> </w:t>
      </w:r>
      <w:r w:rsidR="00322C0C" w:rsidRPr="00322C0C">
        <w:rPr>
          <w:rFonts w:asciiTheme="minorHAnsi" w:hAnsiTheme="minorHAnsi" w:cstheme="minorHAnsi"/>
          <w:sz w:val="22"/>
          <w:szCs w:val="22"/>
        </w:rPr>
        <w:t xml:space="preserve">to </w:t>
      </w:r>
      <w:r w:rsidRPr="00322C0C">
        <w:rPr>
          <w:rFonts w:asciiTheme="minorHAnsi" w:hAnsiTheme="minorHAnsi" w:cstheme="minorHAnsi"/>
          <w:sz w:val="22"/>
          <w:szCs w:val="22"/>
        </w:rPr>
        <w:t>rightful owners</w:t>
      </w:r>
      <w:r w:rsidR="00322C0C" w:rsidRPr="00322C0C">
        <w:rPr>
          <w:rFonts w:asciiTheme="minorHAnsi" w:hAnsiTheme="minorHAnsi" w:cstheme="minorHAnsi"/>
          <w:sz w:val="22"/>
          <w:szCs w:val="22"/>
        </w:rPr>
        <w:t xml:space="preserve"> through direct contact in-person, by phone, through electronic communication, or by written correspondence (see Appendix),</w:t>
      </w:r>
    </w:p>
    <w:p w14:paraId="0E32397B" w14:textId="417291B3" w:rsidR="00B43F4C" w:rsidRPr="00083330" w:rsidRDefault="009C0B9F" w:rsidP="00083330">
      <w:pPr>
        <w:pStyle w:val="ListParagraph"/>
        <w:numPr>
          <w:ilvl w:val="0"/>
          <w:numId w:val="25"/>
        </w:numPr>
        <w:spacing w:after="120" w:line="252" w:lineRule="auto"/>
        <w:jc w:val="both"/>
        <w:rPr>
          <w:rFonts w:asciiTheme="minorHAnsi" w:hAnsiTheme="minorHAnsi" w:cstheme="minorHAnsi"/>
          <w:sz w:val="22"/>
          <w:szCs w:val="22"/>
        </w:rPr>
      </w:pPr>
      <w:r w:rsidRPr="00083330">
        <w:rPr>
          <w:rFonts w:asciiTheme="minorHAnsi" w:hAnsiTheme="minorHAnsi" w:cstheme="minorHAnsi"/>
          <w:sz w:val="22"/>
          <w:szCs w:val="22"/>
        </w:rPr>
        <w:t>documentation of desired disposal options by rightful owners when available</w:t>
      </w:r>
      <w:r w:rsidR="00B43F4C" w:rsidRPr="00083330">
        <w:rPr>
          <w:rFonts w:asciiTheme="minorHAnsi" w:hAnsiTheme="minorHAnsi" w:cstheme="minorHAnsi"/>
          <w:sz w:val="22"/>
          <w:szCs w:val="22"/>
        </w:rPr>
        <w:t>.</w:t>
      </w:r>
    </w:p>
    <w:p w14:paraId="1E3A8C2C" w14:textId="7F11A933" w:rsidR="00315936" w:rsidRPr="00083330" w:rsidRDefault="00315936" w:rsidP="00FF2A20">
      <w:pPr>
        <w:spacing w:after="120" w:line="252" w:lineRule="auto"/>
        <w:jc w:val="both"/>
        <w:rPr>
          <w:rFonts w:cstheme="minorHAnsi"/>
        </w:rPr>
      </w:pPr>
      <w:r w:rsidRPr="00083330">
        <w:rPr>
          <w:rFonts w:cstheme="minorHAnsi"/>
        </w:rPr>
        <w:t xml:space="preserve">Disposal of items will be completed within </w:t>
      </w:r>
      <w:r w:rsidR="00E26694" w:rsidRPr="00083330">
        <w:rPr>
          <w:rFonts w:cstheme="minorHAnsi"/>
        </w:rPr>
        <w:t>[</w:t>
      </w:r>
      <w:r w:rsidR="00E26694" w:rsidRPr="00083330">
        <w:rPr>
          <w:rFonts w:cstheme="minorHAnsi"/>
          <w:i/>
          <w:iCs/>
        </w:rPr>
        <w:t>number</w:t>
      </w:r>
      <w:r w:rsidR="00E26694" w:rsidRPr="00083330">
        <w:rPr>
          <w:rFonts w:cstheme="minorHAnsi"/>
        </w:rPr>
        <w:t>]</w:t>
      </w:r>
      <w:r w:rsidRPr="00083330">
        <w:rPr>
          <w:rFonts w:cstheme="minorHAnsi"/>
        </w:rPr>
        <w:t xml:space="preserve"> months of receipt of disposal authorization.</w:t>
      </w:r>
    </w:p>
    <w:p w14:paraId="37D3E2C6" w14:textId="7A1FF4A1" w:rsidR="00B43F4C" w:rsidRDefault="00B43F4C" w:rsidP="00FF2A20">
      <w:pPr>
        <w:suppressAutoHyphens/>
        <w:adjustRightInd w:val="0"/>
        <w:spacing w:after="120" w:line="252" w:lineRule="auto"/>
        <w:jc w:val="both"/>
        <w:rPr>
          <w:rFonts w:cstheme="minorHAnsi"/>
          <w:spacing w:val="-3"/>
        </w:rPr>
      </w:pPr>
      <w:bookmarkStart w:id="22" w:name="_Hlk134105386"/>
      <w:r>
        <w:rPr>
          <w:rFonts w:cstheme="minorHAnsi"/>
          <w:spacing w:val="-3"/>
        </w:rPr>
        <w:t>Additional p</w:t>
      </w:r>
      <w:r w:rsidRPr="001B3469">
        <w:rPr>
          <w:rFonts w:cstheme="minorHAnsi"/>
          <w:spacing w:val="-3"/>
        </w:rPr>
        <w:t>rocedures for the following</w:t>
      </w:r>
      <w:r>
        <w:rPr>
          <w:rFonts w:cstheme="minorHAnsi"/>
          <w:spacing w:val="-3"/>
        </w:rPr>
        <w:t xml:space="preserve"> </w:t>
      </w:r>
      <w:r w:rsidR="00AD23E5">
        <w:rPr>
          <w:rFonts w:cstheme="minorHAnsi"/>
          <w:spacing w:val="-3"/>
        </w:rPr>
        <w:t>disposal</w:t>
      </w:r>
      <w:r>
        <w:rPr>
          <w:rFonts w:cstheme="minorHAnsi"/>
          <w:spacing w:val="-3"/>
        </w:rPr>
        <w:t xml:space="preserve"> categories include:</w:t>
      </w:r>
      <w:bookmarkEnd w:id="22"/>
    </w:p>
    <w:p w14:paraId="5370721D" w14:textId="6E0BF2CE" w:rsidR="00141548" w:rsidRDefault="00141548">
      <w:pPr>
        <w:pStyle w:val="ListParagraph"/>
        <w:numPr>
          <w:ilvl w:val="0"/>
          <w:numId w:val="12"/>
        </w:numPr>
        <w:tabs>
          <w:tab w:val="num" w:pos="2430"/>
        </w:tabs>
        <w:suppressAutoHyphens/>
        <w:adjustRightInd w:val="0"/>
        <w:spacing w:after="120" w:line="252" w:lineRule="auto"/>
        <w:jc w:val="both"/>
        <w:rPr>
          <w:rFonts w:asciiTheme="minorHAnsi" w:hAnsiTheme="minorHAnsi" w:cstheme="minorHAnsi"/>
          <w:spacing w:val="-3"/>
          <w:sz w:val="22"/>
          <w:szCs w:val="22"/>
        </w:rPr>
      </w:pPr>
      <w:r>
        <w:rPr>
          <w:rFonts w:asciiTheme="minorHAnsi" w:hAnsiTheme="minorHAnsi" w:cstheme="minorHAnsi"/>
          <w:spacing w:val="-3"/>
          <w:sz w:val="22"/>
          <w:szCs w:val="22"/>
        </w:rPr>
        <w:t>Donation – items of value less than $</w:t>
      </w:r>
      <w:r w:rsidR="00053C36">
        <w:rPr>
          <w:rFonts w:asciiTheme="minorHAnsi" w:hAnsiTheme="minorHAnsi" w:cstheme="minorHAnsi"/>
          <w:spacing w:val="-3"/>
          <w:sz w:val="22"/>
          <w:szCs w:val="22"/>
        </w:rPr>
        <w:t>[</w:t>
      </w:r>
      <w:r w:rsidR="00053C36" w:rsidRPr="00053C36">
        <w:rPr>
          <w:rFonts w:asciiTheme="minorHAnsi" w:hAnsiTheme="minorHAnsi" w:cstheme="minorHAnsi"/>
          <w:i/>
          <w:iCs/>
          <w:spacing w:val="-3"/>
          <w:sz w:val="22"/>
          <w:szCs w:val="22"/>
        </w:rPr>
        <w:t>amount</w:t>
      </w:r>
      <w:r w:rsidR="00053C36">
        <w:rPr>
          <w:rFonts w:asciiTheme="minorHAnsi" w:hAnsiTheme="minorHAnsi" w:cstheme="minorHAnsi"/>
          <w:spacing w:val="-3"/>
          <w:sz w:val="22"/>
          <w:szCs w:val="22"/>
        </w:rPr>
        <w:t>]</w:t>
      </w:r>
      <w:r>
        <w:rPr>
          <w:rFonts w:asciiTheme="minorHAnsi" w:hAnsiTheme="minorHAnsi" w:cstheme="minorHAnsi"/>
          <w:spacing w:val="-3"/>
          <w:sz w:val="22"/>
          <w:szCs w:val="22"/>
        </w:rPr>
        <w:t xml:space="preserve"> may be donated to community organizations that serve the common good of the community.</w:t>
      </w:r>
    </w:p>
    <w:p w14:paraId="74F94F62" w14:textId="77777777" w:rsidR="00AD23E5" w:rsidRDefault="00AD23E5">
      <w:pPr>
        <w:pStyle w:val="ListParagraph"/>
        <w:numPr>
          <w:ilvl w:val="0"/>
          <w:numId w:val="12"/>
        </w:numPr>
        <w:tabs>
          <w:tab w:val="num" w:pos="2430"/>
        </w:tabs>
        <w:suppressAutoHyphens/>
        <w:adjustRightInd w:val="0"/>
        <w:spacing w:after="120" w:line="252" w:lineRule="auto"/>
        <w:jc w:val="both"/>
        <w:rPr>
          <w:rFonts w:asciiTheme="minorHAnsi" w:hAnsiTheme="minorHAnsi" w:cstheme="minorHAnsi"/>
          <w:spacing w:val="-3"/>
          <w:sz w:val="22"/>
          <w:szCs w:val="22"/>
        </w:rPr>
      </w:pPr>
      <w:r>
        <w:rPr>
          <w:rFonts w:asciiTheme="minorHAnsi" w:hAnsiTheme="minorHAnsi" w:cstheme="minorHAnsi"/>
          <w:spacing w:val="-3"/>
          <w:sz w:val="22"/>
          <w:szCs w:val="22"/>
        </w:rPr>
        <w:t>Auctions or sales coordinated by [</w:t>
      </w:r>
      <w:r w:rsidRPr="00A777FF">
        <w:rPr>
          <w:rFonts w:asciiTheme="minorHAnsi" w:hAnsiTheme="minorHAnsi" w:cstheme="minorHAnsi"/>
          <w:i/>
          <w:iCs/>
          <w:spacing w:val="-3"/>
          <w:sz w:val="22"/>
          <w:szCs w:val="22"/>
        </w:rPr>
        <w:t>agency name</w:t>
      </w:r>
      <w:r>
        <w:rPr>
          <w:rFonts w:asciiTheme="minorHAnsi" w:hAnsiTheme="minorHAnsi" w:cstheme="minorHAnsi"/>
          <w:spacing w:val="-3"/>
          <w:sz w:val="22"/>
          <w:szCs w:val="22"/>
        </w:rPr>
        <w:t>] – personnel (paid or unpaid) of [</w:t>
      </w:r>
      <w:r w:rsidRPr="0027285B">
        <w:rPr>
          <w:rFonts w:asciiTheme="minorHAnsi" w:hAnsiTheme="minorHAnsi" w:cstheme="minorHAnsi"/>
          <w:i/>
          <w:iCs/>
          <w:spacing w:val="-3"/>
          <w:sz w:val="22"/>
          <w:szCs w:val="22"/>
        </w:rPr>
        <w:t>agency name</w:t>
      </w:r>
      <w:r>
        <w:rPr>
          <w:rFonts w:asciiTheme="minorHAnsi" w:hAnsiTheme="minorHAnsi" w:cstheme="minorHAnsi"/>
          <w:spacing w:val="-3"/>
          <w:sz w:val="22"/>
          <w:szCs w:val="22"/>
        </w:rPr>
        <w:t xml:space="preserve">] are prohibited from purchasing any item, personally or through a third party. </w:t>
      </w:r>
    </w:p>
    <w:p w14:paraId="64D6B228" w14:textId="5DB61F42" w:rsidR="00AD23E5" w:rsidRDefault="00AD23E5">
      <w:pPr>
        <w:pStyle w:val="ListParagraph"/>
        <w:numPr>
          <w:ilvl w:val="0"/>
          <w:numId w:val="12"/>
        </w:numPr>
        <w:tabs>
          <w:tab w:val="num" w:pos="2430"/>
        </w:tabs>
        <w:suppressAutoHyphens/>
        <w:adjustRightInd w:val="0"/>
        <w:spacing w:after="120" w:line="252" w:lineRule="auto"/>
        <w:jc w:val="both"/>
        <w:rPr>
          <w:rFonts w:asciiTheme="minorHAnsi" w:hAnsiTheme="minorHAnsi" w:cstheme="minorHAnsi"/>
          <w:spacing w:val="-3"/>
          <w:sz w:val="22"/>
          <w:szCs w:val="22"/>
        </w:rPr>
      </w:pPr>
      <w:r>
        <w:rPr>
          <w:rFonts w:asciiTheme="minorHAnsi" w:hAnsiTheme="minorHAnsi" w:cstheme="minorHAnsi"/>
          <w:spacing w:val="-3"/>
          <w:sz w:val="22"/>
          <w:szCs w:val="22"/>
        </w:rPr>
        <w:lastRenderedPageBreak/>
        <w:t>Transition to use by [</w:t>
      </w:r>
      <w:r w:rsidRPr="00BA7F98">
        <w:rPr>
          <w:rFonts w:asciiTheme="minorHAnsi" w:hAnsiTheme="minorHAnsi" w:cstheme="minorHAnsi"/>
          <w:i/>
          <w:iCs/>
          <w:spacing w:val="-3"/>
          <w:sz w:val="22"/>
          <w:szCs w:val="22"/>
        </w:rPr>
        <w:t>agency name</w:t>
      </w:r>
      <w:r>
        <w:rPr>
          <w:rFonts w:asciiTheme="minorHAnsi" w:hAnsiTheme="minorHAnsi" w:cstheme="minorHAnsi"/>
          <w:spacing w:val="-3"/>
          <w:sz w:val="22"/>
          <w:szCs w:val="22"/>
        </w:rPr>
        <w:t>]</w:t>
      </w:r>
      <w:r w:rsidR="00BA7F98">
        <w:rPr>
          <w:rFonts w:asciiTheme="minorHAnsi" w:hAnsiTheme="minorHAnsi" w:cstheme="minorHAnsi"/>
          <w:spacing w:val="-3"/>
          <w:sz w:val="22"/>
          <w:szCs w:val="22"/>
        </w:rPr>
        <w:t xml:space="preserve"> – the</w:t>
      </w:r>
      <w:r w:rsidR="00053C36">
        <w:rPr>
          <w:rFonts w:asciiTheme="minorHAnsi" w:hAnsiTheme="minorHAnsi" w:cstheme="minorHAnsi"/>
          <w:spacing w:val="-3"/>
          <w:sz w:val="22"/>
          <w:szCs w:val="22"/>
        </w:rPr>
        <w:t xml:space="preserve"> intended </w:t>
      </w:r>
      <w:r w:rsidR="00BA7F98">
        <w:rPr>
          <w:rFonts w:asciiTheme="minorHAnsi" w:hAnsiTheme="minorHAnsi" w:cstheme="minorHAnsi"/>
          <w:spacing w:val="-3"/>
          <w:sz w:val="22"/>
          <w:szCs w:val="22"/>
        </w:rPr>
        <w:t>use of items must be documented (</w:t>
      </w:r>
      <w:r w:rsidR="007915D0">
        <w:rPr>
          <w:rFonts w:asciiTheme="minorHAnsi" w:hAnsiTheme="minorHAnsi" w:cstheme="minorHAnsi"/>
          <w:spacing w:val="-3"/>
          <w:sz w:val="22"/>
          <w:szCs w:val="22"/>
        </w:rPr>
        <w:t>e.g</w:t>
      </w:r>
      <w:r w:rsidR="00BA7F98">
        <w:rPr>
          <w:rFonts w:asciiTheme="minorHAnsi" w:hAnsiTheme="minorHAnsi" w:cstheme="minorHAnsi"/>
          <w:spacing w:val="-3"/>
          <w:sz w:val="22"/>
          <w:szCs w:val="22"/>
        </w:rPr>
        <w:t>., investigation, training tool).</w:t>
      </w:r>
    </w:p>
    <w:p w14:paraId="122257AA" w14:textId="2F6974BF" w:rsidR="00BA7F98" w:rsidRPr="00315936" w:rsidRDefault="00AD23E5">
      <w:pPr>
        <w:pStyle w:val="ListParagraph"/>
        <w:numPr>
          <w:ilvl w:val="0"/>
          <w:numId w:val="12"/>
        </w:numPr>
        <w:tabs>
          <w:tab w:val="num" w:pos="2430"/>
        </w:tabs>
        <w:suppressAutoHyphens/>
        <w:adjustRightInd w:val="0"/>
        <w:spacing w:after="120" w:line="252" w:lineRule="auto"/>
        <w:jc w:val="both"/>
        <w:rPr>
          <w:rFonts w:asciiTheme="minorHAnsi" w:hAnsiTheme="minorHAnsi" w:cstheme="minorHAnsi"/>
          <w:spacing w:val="-3"/>
          <w:sz w:val="22"/>
          <w:szCs w:val="22"/>
        </w:rPr>
      </w:pPr>
      <w:r>
        <w:rPr>
          <w:rFonts w:asciiTheme="minorHAnsi" w:hAnsiTheme="minorHAnsi" w:cstheme="minorHAnsi"/>
          <w:spacing w:val="-3"/>
          <w:sz w:val="22"/>
          <w:szCs w:val="22"/>
        </w:rPr>
        <w:t>Destruction</w:t>
      </w:r>
      <w:r w:rsidR="00BA7F98">
        <w:rPr>
          <w:rFonts w:asciiTheme="minorHAnsi" w:hAnsiTheme="minorHAnsi" w:cstheme="minorHAnsi"/>
          <w:spacing w:val="-3"/>
          <w:sz w:val="22"/>
          <w:szCs w:val="22"/>
        </w:rPr>
        <w:t xml:space="preserve"> – </w:t>
      </w:r>
      <w:r w:rsidR="00E26694">
        <w:rPr>
          <w:rFonts w:asciiTheme="minorHAnsi" w:hAnsiTheme="minorHAnsi" w:cstheme="minorHAnsi"/>
          <w:spacing w:val="-3"/>
          <w:sz w:val="22"/>
          <w:szCs w:val="22"/>
        </w:rPr>
        <w:t>all contraband items will be destroyed according to [</w:t>
      </w:r>
      <w:r w:rsidR="00E26694" w:rsidRPr="00E26694">
        <w:rPr>
          <w:rFonts w:asciiTheme="minorHAnsi" w:hAnsiTheme="minorHAnsi" w:cstheme="minorHAnsi"/>
          <w:i/>
          <w:iCs/>
          <w:spacing w:val="-3"/>
          <w:sz w:val="22"/>
          <w:szCs w:val="22"/>
        </w:rPr>
        <w:t>state</w:t>
      </w:r>
      <w:r w:rsidR="00E26694">
        <w:rPr>
          <w:rFonts w:asciiTheme="minorHAnsi" w:hAnsiTheme="minorHAnsi" w:cstheme="minorHAnsi"/>
          <w:spacing w:val="-3"/>
          <w:sz w:val="22"/>
          <w:szCs w:val="22"/>
        </w:rPr>
        <w:t>] and federal statutes.</w:t>
      </w:r>
    </w:p>
    <w:p w14:paraId="674C747C" w14:textId="1A282BBB" w:rsidR="00AD23E5" w:rsidRPr="00AD23E5" w:rsidRDefault="00AD23E5" w:rsidP="00FF2A20">
      <w:pPr>
        <w:tabs>
          <w:tab w:val="num" w:pos="2430"/>
        </w:tabs>
        <w:suppressAutoHyphens/>
        <w:adjustRightInd w:val="0"/>
        <w:spacing w:after="120" w:line="252" w:lineRule="auto"/>
        <w:jc w:val="both"/>
        <w:rPr>
          <w:rFonts w:cstheme="minorHAnsi"/>
          <w:spacing w:val="-3"/>
        </w:rPr>
      </w:pPr>
      <w:r>
        <w:rPr>
          <w:rFonts w:cstheme="minorHAnsi"/>
          <w:spacing w:val="-3"/>
        </w:rPr>
        <w:t>Additional p</w:t>
      </w:r>
      <w:r w:rsidRPr="001B3469">
        <w:rPr>
          <w:rFonts w:cstheme="minorHAnsi"/>
          <w:spacing w:val="-3"/>
        </w:rPr>
        <w:t>rocedures for the following</w:t>
      </w:r>
      <w:r>
        <w:rPr>
          <w:rFonts w:cstheme="minorHAnsi"/>
          <w:spacing w:val="-3"/>
        </w:rPr>
        <w:t xml:space="preserve"> item categories include:</w:t>
      </w:r>
    </w:p>
    <w:p w14:paraId="4C261A6F" w14:textId="0E55B5A5" w:rsidR="00AD23E5" w:rsidRPr="00EB0AA0" w:rsidRDefault="00AD23E5">
      <w:pPr>
        <w:pStyle w:val="ListParagraph"/>
        <w:numPr>
          <w:ilvl w:val="0"/>
          <w:numId w:val="12"/>
        </w:numPr>
        <w:tabs>
          <w:tab w:val="num" w:pos="2430"/>
        </w:tabs>
        <w:suppressAutoHyphens/>
        <w:adjustRightInd w:val="0"/>
        <w:spacing w:after="120" w:line="252" w:lineRule="auto"/>
        <w:jc w:val="both"/>
        <w:rPr>
          <w:rFonts w:asciiTheme="minorHAnsi" w:hAnsiTheme="minorHAnsi" w:cstheme="minorHAnsi"/>
          <w:spacing w:val="-3"/>
          <w:sz w:val="22"/>
          <w:szCs w:val="22"/>
        </w:rPr>
      </w:pPr>
      <w:r>
        <w:rPr>
          <w:rFonts w:asciiTheme="minorHAnsi" w:hAnsiTheme="minorHAnsi" w:cstheme="minorHAnsi"/>
          <w:spacing w:val="-3"/>
          <w:sz w:val="22"/>
          <w:szCs w:val="22"/>
        </w:rPr>
        <w:t xml:space="preserve">Ammunition – </w:t>
      </w:r>
      <w:r>
        <w:rPr>
          <w:rFonts w:asciiTheme="minorHAnsi" w:hAnsiTheme="minorHAnsi" w:cstheme="minorHAnsi"/>
          <w:sz w:val="22"/>
          <w:szCs w:val="22"/>
        </w:rPr>
        <w:t>coordinate with [</w:t>
      </w:r>
      <w:r w:rsidRPr="00081324">
        <w:rPr>
          <w:rFonts w:asciiTheme="minorHAnsi" w:hAnsiTheme="minorHAnsi" w:cstheme="minorHAnsi"/>
          <w:i/>
          <w:iCs/>
          <w:sz w:val="22"/>
          <w:szCs w:val="22"/>
        </w:rPr>
        <w:t>agency range master</w:t>
      </w:r>
      <w:r>
        <w:rPr>
          <w:rFonts w:asciiTheme="minorHAnsi" w:hAnsiTheme="minorHAnsi" w:cstheme="minorHAnsi"/>
          <w:sz w:val="22"/>
          <w:szCs w:val="22"/>
        </w:rPr>
        <w:t>] to determine viability for transition to [</w:t>
      </w:r>
      <w:r w:rsidRPr="00AD23E5">
        <w:rPr>
          <w:rFonts w:asciiTheme="minorHAnsi" w:hAnsiTheme="minorHAnsi" w:cstheme="minorHAnsi"/>
          <w:i/>
          <w:iCs/>
          <w:sz w:val="22"/>
          <w:szCs w:val="22"/>
        </w:rPr>
        <w:t>agency name</w:t>
      </w:r>
      <w:r>
        <w:rPr>
          <w:rFonts w:asciiTheme="minorHAnsi" w:hAnsiTheme="minorHAnsi" w:cstheme="minorHAnsi"/>
          <w:sz w:val="22"/>
          <w:szCs w:val="22"/>
        </w:rPr>
        <w:t xml:space="preserve">] use during training or range activities. Complete Property Release Forms that </w:t>
      </w:r>
      <w:r w:rsidRPr="00EB0AA0">
        <w:rPr>
          <w:rFonts w:asciiTheme="minorHAnsi" w:hAnsiTheme="minorHAnsi" w:cstheme="minorHAnsi"/>
          <w:sz w:val="22"/>
          <w:szCs w:val="22"/>
        </w:rPr>
        <w:t>include dates, times, and signatures of personnel receiving ammunition. Ammunition shall not be used for duty purposes.</w:t>
      </w:r>
    </w:p>
    <w:p w14:paraId="67472387" w14:textId="15496AC2" w:rsidR="00D73F63" w:rsidRPr="00D73F63" w:rsidRDefault="00D73F63">
      <w:pPr>
        <w:pStyle w:val="ListParagraph"/>
        <w:numPr>
          <w:ilvl w:val="0"/>
          <w:numId w:val="13"/>
        </w:numPr>
        <w:tabs>
          <w:tab w:val="num" w:pos="2430"/>
        </w:tabs>
        <w:suppressAutoHyphens/>
        <w:adjustRightInd w:val="0"/>
        <w:spacing w:after="120" w:line="252" w:lineRule="auto"/>
        <w:jc w:val="both"/>
        <w:rPr>
          <w:rFonts w:asciiTheme="minorHAnsi" w:hAnsiTheme="minorHAnsi" w:cstheme="minorHAnsi"/>
          <w:spacing w:val="-3"/>
          <w:sz w:val="22"/>
          <w:szCs w:val="22"/>
        </w:rPr>
      </w:pPr>
      <w:r w:rsidRPr="00EB0AA0">
        <w:rPr>
          <w:rFonts w:asciiTheme="minorHAnsi" w:hAnsiTheme="minorHAnsi" w:cstheme="minorHAnsi"/>
          <w:spacing w:val="-3"/>
          <w:sz w:val="22"/>
          <w:szCs w:val="22"/>
        </w:rPr>
        <w:t xml:space="preserve">Controlled substances – obtain necessary permits prior to </w:t>
      </w:r>
      <w:r w:rsidR="006112BA" w:rsidRPr="00EB0AA0">
        <w:rPr>
          <w:rFonts w:asciiTheme="minorHAnsi" w:hAnsiTheme="minorHAnsi" w:cstheme="minorHAnsi"/>
          <w:spacing w:val="-3"/>
          <w:sz w:val="22"/>
          <w:szCs w:val="22"/>
        </w:rPr>
        <w:t xml:space="preserve">destruction. </w:t>
      </w:r>
      <w:r w:rsidR="00B17B00" w:rsidRPr="00EB0AA0">
        <w:rPr>
          <w:rFonts w:asciiTheme="minorHAnsi" w:hAnsiTheme="minorHAnsi" w:cstheme="minorHAnsi"/>
          <w:spacing w:val="-3"/>
          <w:sz w:val="22"/>
          <w:szCs w:val="22"/>
        </w:rPr>
        <w:t xml:space="preserve">The Evidence and Property Custodian and one </w:t>
      </w:r>
      <w:r w:rsidR="006112BA" w:rsidRPr="00EB0AA0">
        <w:rPr>
          <w:rFonts w:asciiTheme="minorHAnsi" w:hAnsiTheme="minorHAnsi" w:cstheme="minorHAnsi"/>
          <w:spacing w:val="-3"/>
          <w:sz w:val="22"/>
          <w:szCs w:val="22"/>
        </w:rPr>
        <w:t>witness will examine all items identified for destruction. Any noted signs of tampering (other</w:t>
      </w:r>
      <w:r w:rsidR="006112BA">
        <w:rPr>
          <w:rFonts w:asciiTheme="minorHAnsi" w:hAnsiTheme="minorHAnsi" w:cstheme="minorHAnsi"/>
          <w:spacing w:val="-3"/>
          <w:sz w:val="22"/>
          <w:szCs w:val="22"/>
        </w:rPr>
        <w:t xml:space="preserve"> than laboratory analysis) shall be reported to the Evidence and Property Manager and [</w:t>
      </w:r>
      <w:r w:rsidR="006112BA" w:rsidRPr="006112BA">
        <w:rPr>
          <w:rFonts w:asciiTheme="minorHAnsi" w:hAnsiTheme="minorHAnsi" w:cstheme="minorHAnsi"/>
          <w:i/>
          <w:iCs/>
          <w:spacing w:val="-3"/>
          <w:sz w:val="22"/>
          <w:szCs w:val="22"/>
        </w:rPr>
        <w:t>agency executive leader</w:t>
      </w:r>
      <w:r w:rsidR="006112BA">
        <w:rPr>
          <w:rFonts w:asciiTheme="minorHAnsi" w:hAnsiTheme="minorHAnsi" w:cstheme="minorHAnsi"/>
          <w:spacing w:val="-3"/>
          <w:sz w:val="22"/>
          <w:szCs w:val="22"/>
        </w:rPr>
        <w:t xml:space="preserve">] prior to destruction for the initiation of internal investigations. </w:t>
      </w:r>
      <w:bookmarkStart w:id="23" w:name="_Hlk134108024"/>
      <w:r w:rsidR="00B17B00">
        <w:rPr>
          <w:rFonts w:asciiTheme="minorHAnsi" w:hAnsiTheme="minorHAnsi" w:cstheme="minorHAnsi"/>
          <w:spacing w:val="-3"/>
          <w:sz w:val="22"/>
          <w:szCs w:val="22"/>
        </w:rPr>
        <w:t>The Evidence and Property Custodian and one w</w:t>
      </w:r>
      <w:r w:rsidR="006112BA">
        <w:rPr>
          <w:rFonts w:asciiTheme="minorHAnsi" w:hAnsiTheme="minorHAnsi" w:cstheme="minorHAnsi"/>
          <w:spacing w:val="-3"/>
          <w:sz w:val="22"/>
          <w:szCs w:val="22"/>
        </w:rPr>
        <w:t xml:space="preserve">itness </w:t>
      </w:r>
      <w:r w:rsidR="003D7402">
        <w:rPr>
          <w:rFonts w:asciiTheme="minorHAnsi" w:hAnsiTheme="minorHAnsi" w:cstheme="minorHAnsi"/>
          <w:spacing w:val="-3"/>
          <w:sz w:val="22"/>
          <w:szCs w:val="22"/>
        </w:rPr>
        <w:t xml:space="preserve">will be accompanied by armed sworn personnel </w:t>
      </w:r>
      <w:r w:rsidR="006112BA">
        <w:rPr>
          <w:rFonts w:asciiTheme="minorHAnsi" w:hAnsiTheme="minorHAnsi" w:cstheme="minorHAnsi"/>
          <w:spacing w:val="-3"/>
          <w:sz w:val="22"/>
          <w:szCs w:val="22"/>
        </w:rPr>
        <w:t>during the destruction of controlled substances and sign statements of observed activities.</w:t>
      </w:r>
    </w:p>
    <w:bookmarkEnd w:id="23"/>
    <w:p w14:paraId="3AE775E7" w14:textId="3C91639A" w:rsidR="003D7402" w:rsidRPr="00EB0AA0" w:rsidRDefault="00CF6A31">
      <w:pPr>
        <w:pStyle w:val="ListParagraph"/>
        <w:numPr>
          <w:ilvl w:val="0"/>
          <w:numId w:val="13"/>
        </w:numPr>
        <w:tabs>
          <w:tab w:val="num" w:pos="2430"/>
        </w:tabs>
        <w:suppressAutoHyphens/>
        <w:adjustRightInd w:val="0"/>
        <w:spacing w:after="120" w:line="252" w:lineRule="auto"/>
        <w:jc w:val="both"/>
        <w:rPr>
          <w:rFonts w:asciiTheme="minorHAnsi" w:hAnsiTheme="minorHAnsi" w:cstheme="minorHAnsi"/>
          <w:spacing w:val="-3"/>
          <w:sz w:val="22"/>
          <w:szCs w:val="22"/>
        </w:rPr>
      </w:pPr>
      <w:r w:rsidRPr="0071064C">
        <w:rPr>
          <w:rFonts w:asciiTheme="minorHAnsi" w:hAnsiTheme="minorHAnsi" w:cstheme="minorHAnsi"/>
          <w:noProof/>
          <w:spacing w:val="-3"/>
          <w:sz w:val="22"/>
          <w:szCs w:val="22"/>
        </w:rPr>
        <mc:AlternateContent>
          <mc:Choice Requires="wps">
            <w:drawing>
              <wp:anchor distT="0" distB="0" distL="114300" distR="114300" simplePos="0" relativeHeight="251650048" behindDoc="1" locked="0" layoutInCell="0" allowOverlap="1" wp14:anchorId="543C9764" wp14:editId="571BC93F">
                <wp:simplePos x="0" y="0"/>
                <wp:positionH relativeFrom="margin">
                  <wp:align>left</wp:align>
                </wp:positionH>
                <wp:positionV relativeFrom="margin">
                  <wp:posOffset>3102721</wp:posOffset>
                </wp:positionV>
                <wp:extent cx="5865495" cy="2513965"/>
                <wp:effectExtent l="0" t="0" r="0" b="0"/>
                <wp:wrapNone/>
                <wp:docPr id="142681388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A3FEFC7" w14:textId="77777777" w:rsidR="0071064C" w:rsidRDefault="0071064C" w:rsidP="0071064C">
                            <w:pPr>
                              <w:jc w:val="center"/>
                              <w:rPr>
                                <w:rFonts w:ascii="Calibri" w:eastAsia="Calibri" w:hAnsi="Calibri" w:cs="Calibri"/>
                                <w:color w:val="C0C0C0"/>
                                <w:kern w:val="0"/>
                                <w:sz w:val="72"/>
                                <w:szCs w:val="72"/>
                                <w14:textFill>
                                  <w14:solidFill>
                                    <w14:srgbClr w14:val="C0C0C0">
                                      <w14:alpha w14:val="50000"/>
                                    </w14:srgbClr>
                                  </w14:solidFill>
                                </w14:textFill>
                                <w14:ligatures w14:val="none"/>
                              </w:rPr>
                            </w:pPr>
                            <w:r>
                              <w:rPr>
                                <w:rFonts w:ascii="Calibri" w:eastAsia="Calibri" w:hAnsi="Calibri" w:cs="Calibri"/>
                                <w:color w:val="C0C0C0"/>
                                <w:sz w:val="72"/>
                                <w:szCs w:val="7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43C9764" id="Text Box 8" o:spid="_x0000_s1036" type="#_x0000_t202" style="position:absolute;left:0;text-align:left;margin-left:0;margin-top:244.3pt;width:461.85pt;height:197.95pt;rotation:-45;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" o:allowincell="f" filled="f" stroked="f">
                <v:stroke joinstyle="round"/>
                <o:lock v:ext="edit" shapetype="t"/>
                <v:textbox style="mso-fit-shape-to-text:t">
                  <w:txbxContent>
                    <w:p w14:paraId="2A3FEFC7" w14:textId="77777777" w:rsidR="0071064C" w:rsidRDefault="0071064C" w:rsidP="0071064C">
                      <w:pPr>
                        <w:jc w:val="center"/>
                        <w:rPr>
                          <w:rFonts w:ascii="Calibri" w:eastAsia="Calibri" w:hAnsi="Calibri" w:cs="Calibri"/>
                          <w:color w:val="C0C0C0"/>
                          <w:kern w:val="0"/>
                          <w:sz w:val="72"/>
                          <w:szCs w:val="72"/>
                          <w14:textFill>
                            <w14:solidFill>
                              <w14:srgbClr w14:val="C0C0C0">
                                <w14:alpha w14:val="50000"/>
                              </w14:srgbClr>
                            </w14:solidFill>
                          </w14:textFill>
                          <w14:ligatures w14:val="none"/>
                        </w:rPr>
                      </w:pPr>
                      <w:r>
                        <w:rPr>
                          <w:rFonts w:ascii="Calibri" w:eastAsia="Calibri" w:hAnsi="Calibri" w:cs="Calibri"/>
                          <w:color w:val="C0C0C0"/>
                          <w:sz w:val="72"/>
                          <w:szCs w:val="72"/>
                          <w14:textFill>
                            <w14:solidFill>
                              <w14:srgbClr w14:val="C0C0C0">
                                <w14:alpha w14:val="50000"/>
                              </w14:srgbClr>
                            </w14:solidFill>
                          </w14:textFill>
                        </w:rPr>
                        <w:t>SAMPLE</w:t>
                      </w:r>
                    </w:p>
                  </w:txbxContent>
                </v:textbox>
                <w10:wrap anchorx="margin" anchory="margin"/>
              </v:shape>
            </w:pict>
          </mc:Fallback>
        </mc:AlternateContent>
      </w:r>
      <w:r w:rsidR="003D7402">
        <w:rPr>
          <w:rFonts w:asciiTheme="minorHAnsi" w:hAnsiTheme="minorHAnsi" w:cstheme="minorHAnsi"/>
          <w:spacing w:val="-3"/>
          <w:sz w:val="22"/>
          <w:szCs w:val="22"/>
        </w:rPr>
        <w:t xml:space="preserve">Currency </w:t>
      </w:r>
      <w:r w:rsidR="00EB0AA0">
        <w:rPr>
          <w:rFonts w:asciiTheme="minorHAnsi" w:hAnsiTheme="minorHAnsi" w:cstheme="minorHAnsi"/>
          <w:spacing w:val="-3"/>
          <w:sz w:val="22"/>
          <w:szCs w:val="22"/>
        </w:rPr>
        <w:t>–</w:t>
      </w:r>
      <w:r w:rsidR="003D7402">
        <w:rPr>
          <w:rFonts w:asciiTheme="minorHAnsi" w:hAnsiTheme="minorHAnsi" w:cstheme="minorHAnsi"/>
          <w:spacing w:val="-3"/>
          <w:sz w:val="22"/>
          <w:szCs w:val="22"/>
        </w:rPr>
        <w:t xml:space="preserve"> </w:t>
      </w:r>
      <w:r w:rsidR="00404FD1">
        <w:rPr>
          <w:rFonts w:asciiTheme="minorHAnsi" w:hAnsiTheme="minorHAnsi" w:cstheme="minorHAnsi"/>
          <w:spacing w:val="-3"/>
          <w:sz w:val="22"/>
          <w:szCs w:val="22"/>
        </w:rPr>
        <w:t xml:space="preserve">unclaimed rare coins and currency will be identified for auction or sale. Other </w:t>
      </w:r>
      <w:r w:rsidR="00EB0AA0">
        <w:rPr>
          <w:rFonts w:asciiTheme="minorHAnsi" w:hAnsiTheme="minorHAnsi" w:cstheme="minorHAnsi"/>
          <w:spacing w:val="-3"/>
          <w:sz w:val="22"/>
          <w:szCs w:val="22"/>
        </w:rPr>
        <w:t xml:space="preserve">unclaimed currency will be identified </w:t>
      </w:r>
      <w:r w:rsidR="00EB0AA0" w:rsidRPr="00EB0AA0">
        <w:rPr>
          <w:rFonts w:asciiTheme="minorHAnsi" w:hAnsiTheme="minorHAnsi" w:cstheme="minorHAnsi"/>
          <w:spacing w:val="-3"/>
          <w:sz w:val="22"/>
          <w:szCs w:val="22"/>
        </w:rPr>
        <w:t>for transition to</w:t>
      </w:r>
      <w:r w:rsidR="007915D0">
        <w:rPr>
          <w:rFonts w:asciiTheme="minorHAnsi" w:hAnsiTheme="minorHAnsi" w:cstheme="minorHAnsi"/>
          <w:spacing w:val="-3"/>
          <w:sz w:val="22"/>
          <w:szCs w:val="22"/>
        </w:rPr>
        <w:t xml:space="preserve"> [</w:t>
      </w:r>
      <w:r w:rsidR="007915D0" w:rsidRPr="007915D0">
        <w:rPr>
          <w:rFonts w:asciiTheme="minorHAnsi" w:hAnsiTheme="minorHAnsi" w:cstheme="minorHAnsi"/>
          <w:i/>
          <w:iCs/>
          <w:spacing w:val="-3"/>
          <w:sz w:val="22"/>
          <w:szCs w:val="22"/>
        </w:rPr>
        <w:t>state</w:t>
      </w:r>
      <w:r w:rsidR="00F95736">
        <w:rPr>
          <w:rFonts w:asciiTheme="minorHAnsi" w:hAnsiTheme="minorHAnsi" w:cstheme="minorHAnsi"/>
          <w:i/>
          <w:iCs/>
          <w:spacing w:val="-3"/>
          <w:sz w:val="22"/>
          <w:szCs w:val="22"/>
        </w:rPr>
        <w:t xml:space="preserve"> agency</w:t>
      </w:r>
      <w:r w:rsidR="007915D0">
        <w:rPr>
          <w:rFonts w:asciiTheme="minorHAnsi" w:hAnsiTheme="minorHAnsi" w:cstheme="minorHAnsi"/>
          <w:spacing w:val="-3"/>
          <w:sz w:val="22"/>
          <w:szCs w:val="22"/>
        </w:rPr>
        <w:t>] or</w:t>
      </w:r>
      <w:r w:rsidR="00EB0AA0" w:rsidRPr="00EB0AA0">
        <w:rPr>
          <w:rFonts w:asciiTheme="minorHAnsi" w:hAnsiTheme="minorHAnsi" w:cstheme="minorHAnsi"/>
          <w:spacing w:val="-3"/>
          <w:sz w:val="22"/>
          <w:szCs w:val="22"/>
        </w:rPr>
        <w:t xml:space="preserve"> [</w:t>
      </w:r>
      <w:r w:rsidR="00EB0AA0" w:rsidRPr="00EB0AA0">
        <w:rPr>
          <w:rFonts w:asciiTheme="minorHAnsi" w:hAnsiTheme="minorHAnsi" w:cstheme="minorHAnsi"/>
          <w:i/>
          <w:iCs/>
          <w:spacing w:val="-3"/>
          <w:sz w:val="22"/>
          <w:szCs w:val="22"/>
        </w:rPr>
        <w:t>agency name</w:t>
      </w:r>
      <w:r w:rsidR="00EB0AA0" w:rsidRPr="00EB0AA0">
        <w:rPr>
          <w:rFonts w:asciiTheme="minorHAnsi" w:hAnsiTheme="minorHAnsi" w:cstheme="minorHAnsi"/>
          <w:spacing w:val="-3"/>
          <w:sz w:val="22"/>
          <w:szCs w:val="22"/>
        </w:rPr>
        <w:t xml:space="preserve">] </w:t>
      </w:r>
      <w:r w:rsidR="007915D0">
        <w:rPr>
          <w:rFonts w:asciiTheme="minorHAnsi" w:hAnsiTheme="minorHAnsi" w:cstheme="minorHAnsi"/>
          <w:spacing w:val="-3"/>
          <w:sz w:val="22"/>
          <w:szCs w:val="22"/>
        </w:rPr>
        <w:t>use according to applicable statutes.</w:t>
      </w:r>
    </w:p>
    <w:p w14:paraId="33A40DB9" w14:textId="71B37237" w:rsidR="00404FD1" w:rsidRDefault="00404FD1">
      <w:pPr>
        <w:pStyle w:val="ListParagraph"/>
        <w:numPr>
          <w:ilvl w:val="0"/>
          <w:numId w:val="13"/>
        </w:numPr>
        <w:tabs>
          <w:tab w:val="num" w:pos="2430"/>
        </w:tabs>
        <w:suppressAutoHyphens/>
        <w:adjustRightInd w:val="0"/>
        <w:spacing w:after="120" w:line="252" w:lineRule="auto"/>
        <w:jc w:val="both"/>
        <w:rPr>
          <w:rFonts w:asciiTheme="minorHAnsi" w:hAnsiTheme="minorHAnsi" w:cstheme="minorHAnsi"/>
          <w:spacing w:val="-3"/>
          <w:sz w:val="22"/>
          <w:szCs w:val="22"/>
        </w:rPr>
      </w:pPr>
      <w:r>
        <w:rPr>
          <w:rFonts w:asciiTheme="minorHAnsi" w:hAnsiTheme="minorHAnsi" w:cstheme="minorHAnsi"/>
          <w:spacing w:val="-3"/>
          <w:sz w:val="22"/>
          <w:szCs w:val="22"/>
        </w:rPr>
        <w:t>Documents – shred items that contain sensitive or personally identifiable information.</w:t>
      </w:r>
    </w:p>
    <w:p w14:paraId="13B20F79" w14:textId="272DDFA0" w:rsidR="00DC0949" w:rsidRPr="00EB0AA0" w:rsidRDefault="00DC0949">
      <w:pPr>
        <w:pStyle w:val="ListParagraph"/>
        <w:numPr>
          <w:ilvl w:val="0"/>
          <w:numId w:val="13"/>
        </w:numPr>
        <w:tabs>
          <w:tab w:val="num" w:pos="2430"/>
        </w:tabs>
        <w:suppressAutoHyphens/>
        <w:adjustRightInd w:val="0"/>
        <w:spacing w:after="120" w:line="252" w:lineRule="auto"/>
        <w:jc w:val="both"/>
        <w:rPr>
          <w:rFonts w:asciiTheme="minorHAnsi" w:hAnsiTheme="minorHAnsi" w:cstheme="minorHAnsi"/>
          <w:spacing w:val="-3"/>
          <w:sz w:val="22"/>
          <w:szCs w:val="22"/>
        </w:rPr>
      </w:pPr>
      <w:r w:rsidRPr="00EB0AA0">
        <w:rPr>
          <w:rFonts w:asciiTheme="minorHAnsi" w:hAnsiTheme="minorHAnsi" w:cstheme="minorHAnsi"/>
          <w:spacing w:val="-3"/>
          <w:sz w:val="22"/>
          <w:szCs w:val="22"/>
        </w:rPr>
        <w:t xml:space="preserve">Firearms </w:t>
      </w:r>
      <w:r w:rsidR="00404FD1">
        <w:rPr>
          <w:rFonts w:asciiTheme="minorHAnsi" w:hAnsiTheme="minorHAnsi" w:cstheme="minorHAnsi"/>
          <w:spacing w:val="-3"/>
          <w:sz w:val="22"/>
          <w:szCs w:val="22"/>
        </w:rPr>
        <w:t>and other weapons (</w:t>
      </w:r>
      <w:r w:rsidR="007915D0">
        <w:rPr>
          <w:rFonts w:asciiTheme="minorHAnsi" w:hAnsiTheme="minorHAnsi" w:cstheme="minorHAnsi"/>
          <w:spacing w:val="-3"/>
          <w:sz w:val="22"/>
          <w:szCs w:val="22"/>
        </w:rPr>
        <w:t xml:space="preserve">e.g., </w:t>
      </w:r>
      <w:r w:rsidR="00404FD1">
        <w:rPr>
          <w:rFonts w:asciiTheme="minorHAnsi" w:hAnsiTheme="minorHAnsi" w:cstheme="minorHAnsi"/>
          <w:spacing w:val="-3"/>
          <w:sz w:val="22"/>
          <w:szCs w:val="22"/>
        </w:rPr>
        <w:t>knives, BB</w:t>
      </w:r>
      <w:r w:rsidR="00E26694">
        <w:rPr>
          <w:rFonts w:asciiTheme="minorHAnsi" w:hAnsiTheme="minorHAnsi" w:cstheme="minorHAnsi"/>
          <w:spacing w:val="-3"/>
          <w:sz w:val="22"/>
          <w:szCs w:val="22"/>
        </w:rPr>
        <w:t xml:space="preserve"> guns, </w:t>
      </w:r>
      <w:r w:rsidR="00404FD1">
        <w:rPr>
          <w:rFonts w:asciiTheme="minorHAnsi" w:hAnsiTheme="minorHAnsi" w:cstheme="minorHAnsi"/>
          <w:spacing w:val="-3"/>
          <w:sz w:val="22"/>
          <w:szCs w:val="22"/>
        </w:rPr>
        <w:t>pellet guns</w:t>
      </w:r>
      <w:r w:rsidR="00E26694">
        <w:rPr>
          <w:rFonts w:asciiTheme="minorHAnsi" w:hAnsiTheme="minorHAnsi" w:cstheme="minorHAnsi"/>
          <w:spacing w:val="-3"/>
          <w:sz w:val="22"/>
          <w:szCs w:val="22"/>
        </w:rPr>
        <w:t>, tasers</w:t>
      </w:r>
      <w:r w:rsidR="00404FD1">
        <w:rPr>
          <w:rFonts w:asciiTheme="minorHAnsi" w:hAnsiTheme="minorHAnsi" w:cstheme="minorHAnsi"/>
          <w:spacing w:val="-3"/>
          <w:sz w:val="22"/>
          <w:szCs w:val="22"/>
        </w:rPr>
        <w:t xml:space="preserve">) </w:t>
      </w:r>
    </w:p>
    <w:p w14:paraId="3D719D58" w14:textId="3C941FA3" w:rsidR="003D7402" w:rsidRPr="003D7402" w:rsidRDefault="003D7402">
      <w:pPr>
        <w:pStyle w:val="ListParagraph"/>
        <w:numPr>
          <w:ilvl w:val="1"/>
          <w:numId w:val="8"/>
        </w:numPr>
        <w:suppressAutoHyphens/>
        <w:adjustRightInd w:val="0"/>
        <w:spacing w:after="120" w:line="252" w:lineRule="auto"/>
        <w:ind w:left="1080"/>
        <w:jc w:val="both"/>
        <w:rPr>
          <w:rFonts w:cstheme="minorHAnsi"/>
          <w:spacing w:val="-3"/>
        </w:rPr>
      </w:pPr>
      <w:r>
        <w:rPr>
          <w:rFonts w:asciiTheme="minorHAnsi" w:hAnsiTheme="minorHAnsi" w:cstheme="minorHAnsi"/>
          <w:spacing w:val="-3"/>
          <w:sz w:val="22"/>
          <w:szCs w:val="22"/>
        </w:rPr>
        <w:t>Firearms will not be disposed of through</w:t>
      </w:r>
      <w:sdt>
        <w:sdtPr>
          <w:rPr>
            <w:rFonts w:asciiTheme="minorHAnsi" w:hAnsiTheme="minorHAnsi" w:cstheme="minorHAnsi"/>
            <w:spacing w:val="-3"/>
            <w:sz w:val="22"/>
            <w:szCs w:val="22"/>
          </w:rPr>
          <w:id w:val="1115865855"/>
          <w:docPartObj>
            <w:docPartGallery w:val="Watermarks"/>
          </w:docPartObj>
        </w:sdtPr>
        <w:sdtContent/>
      </w:sdt>
      <w:r>
        <w:rPr>
          <w:rFonts w:asciiTheme="minorHAnsi" w:hAnsiTheme="minorHAnsi" w:cstheme="minorHAnsi"/>
          <w:spacing w:val="-3"/>
          <w:sz w:val="22"/>
          <w:szCs w:val="22"/>
        </w:rPr>
        <w:t xml:space="preserve"> donation.</w:t>
      </w:r>
    </w:p>
    <w:p w14:paraId="717DBA09" w14:textId="1A45ACF1" w:rsidR="00DC0949" w:rsidRPr="00DC0949" w:rsidRDefault="00DC0949">
      <w:pPr>
        <w:pStyle w:val="ListParagraph"/>
        <w:numPr>
          <w:ilvl w:val="1"/>
          <w:numId w:val="8"/>
        </w:numPr>
        <w:suppressAutoHyphens/>
        <w:adjustRightInd w:val="0"/>
        <w:spacing w:after="120" w:line="252" w:lineRule="auto"/>
        <w:ind w:left="1080"/>
        <w:jc w:val="both"/>
        <w:rPr>
          <w:rFonts w:cstheme="minorHAnsi"/>
          <w:spacing w:val="-3"/>
        </w:rPr>
      </w:pPr>
      <w:r>
        <w:rPr>
          <w:rFonts w:asciiTheme="minorHAnsi" w:hAnsiTheme="minorHAnsi" w:cstheme="minorHAnsi"/>
          <w:spacing w:val="-3"/>
          <w:sz w:val="22"/>
          <w:szCs w:val="22"/>
        </w:rPr>
        <w:t xml:space="preserve">Coordinate with </w:t>
      </w:r>
      <w:r>
        <w:rPr>
          <w:rFonts w:asciiTheme="minorHAnsi" w:hAnsiTheme="minorHAnsi" w:cstheme="minorHAnsi"/>
          <w:sz w:val="22"/>
          <w:szCs w:val="22"/>
        </w:rPr>
        <w:t>[</w:t>
      </w:r>
      <w:r w:rsidRPr="00360198">
        <w:rPr>
          <w:rFonts w:asciiTheme="minorHAnsi" w:hAnsiTheme="minorHAnsi" w:cstheme="minorHAnsi"/>
          <w:i/>
          <w:iCs/>
          <w:sz w:val="22"/>
          <w:szCs w:val="22"/>
        </w:rPr>
        <w:t>agency executive leader</w:t>
      </w:r>
      <w:r>
        <w:rPr>
          <w:rFonts w:asciiTheme="minorHAnsi" w:hAnsiTheme="minorHAnsi" w:cstheme="minorHAnsi"/>
          <w:sz w:val="22"/>
          <w:szCs w:val="22"/>
        </w:rPr>
        <w:t>] to determine viability for transition to [</w:t>
      </w:r>
      <w:r w:rsidRPr="00DC0949">
        <w:rPr>
          <w:rFonts w:asciiTheme="minorHAnsi" w:hAnsiTheme="minorHAnsi" w:cstheme="minorHAnsi"/>
          <w:i/>
          <w:iCs/>
          <w:sz w:val="22"/>
          <w:szCs w:val="22"/>
        </w:rPr>
        <w:t>agency name</w:t>
      </w:r>
      <w:r>
        <w:rPr>
          <w:rFonts w:asciiTheme="minorHAnsi" w:hAnsiTheme="minorHAnsi" w:cstheme="minorHAnsi"/>
          <w:sz w:val="22"/>
          <w:szCs w:val="22"/>
        </w:rPr>
        <w:t>] use during training or range activities. Complete Property Release Forms that include dates, times, and signatures of personnel receiving firearms.</w:t>
      </w:r>
      <w:r w:rsidRPr="00DC0949">
        <w:rPr>
          <w:rFonts w:asciiTheme="minorHAnsi" w:hAnsiTheme="minorHAnsi" w:cstheme="minorHAnsi"/>
          <w:sz w:val="22"/>
          <w:szCs w:val="22"/>
        </w:rPr>
        <w:t xml:space="preserve"> </w:t>
      </w:r>
      <w:r>
        <w:rPr>
          <w:rFonts w:asciiTheme="minorHAnsi" w:hAnsiTheme="minorHAnsi" w:cstheme="minorHAnsi"/>
          <w:sz w:val="22"/>
          <w:szCs w:val="22"/>
        </w:rPr>
        <w:t>Firearms become the property of [</w:t>
      </w:r>
      <w:r w:rsidRPr="00360198">
        <w:rPr>
          <w:rFonts w:asciiTheme="minorHAnsi" w:hAnsiTheme="minorHAnsi" w:cstheme="minorHAnsi"/>
          <w:i/>
          <w:iCs/>
          <w:sz w:val="22"/>
          <w:szCs w:val="22"/>
        </w:rPr>
        <w:t>agency name</w:t>
      </w:r>
      <w:r>
        <w:rPr>
          <w:rFonts w:asciiTheme="minorHAnsi" w:hAnsiTheme="minorHAnsi" w:cstheme="minorHAnsi"/>
          <w:sz w:val="22"/>
          <w:szCs w:val="22"/>
        </w:rPr>
        <w:t>] and will be accounted for in equipment inventories and audits.</w:t>
      </w:r>
    </w:p>
    <w:p w14:paraId="44C81060" w14:textId="76664A33" w:rsidR="00DC0949" w:rsidRPr="00B17B00" w:rsidRDefault="00404FD1">
      <w:pPr>
        <w:pStyle w:val="ListParagraph"/>
        <w:numPr>
          <w:ilvl w:val="1"/>
          <w:numId w:val="8"/>
        </w:numPr>
        <w:suppressAutoHyphens/>
        <w:adjustRightInd w:val="0"/>
        <w:spacing w:after="120" w:line="252" w:lineRule="auto"/>
        <w:ind w:left="1080"/>
        <w:jc w:val="both"/>
        <w:rPr>
          <w:rFonts w:cstheme="minorHAnsi"/>
          <w:spacing w:val="-3"/>
        </w:rPr>
      </w:pPr>
      <w:r>
        <w:rPr>
          <w:rFonts w:asciiTheme="minorHAnsi" w:hAnsiTheme="minorHAnsi" w:cstheme="minorHAnsi"/>
          <w:spacing w:val="-3"/>
          <w:sz w:val="22"/>
          <w:szCs w:val="22"/>
        </w:rPr>
        <w:t>Identify f</w:t>
      </w:r>
      <w:r w:rsidR="00DC0949">
        <w:rPr>
          <w:rFonts w:asciiTheme="minorHAnsi" w:hAnsiTheme="minorHAnsi" w:cstheme="minorHAnsi"/>
          <w:spacing w:val="-3"/>
          <w:sz w:val="22"/>
          <w:szCs w:val="22"/>
        </w:rPr>
        <w:t>irearms with values of $</w:t>
      </w:r>
      <w:r w:rsidR="00053C36">
        <w:rPr>
          <w:rFonts w:asciiTheme="minorHAnsi" w:hAnsiTheme="minorHAnsi" w:cstheme="minorHAnsi"/>
          <w:spacing w:val="-3"/>
          <w:sz w:val="22"/>
          <w:szCs w:val="22"/>
        </w:rPr>
        <w:t>[</w:t>
      </w:r>
      <w:r w:rsidR="00053C36" w:rsidRPr="00053C36">
        <w:rPr>
          <w:rFonts w:asciiTheme="minorHAnsi" w:hAnsiTheme="minorHAnsi" w:cstheme="minorHAnsi"/>
          <w:i/>
          <w:iCs/>
          <w:spacing w:val="-3"/>
          <w:sz w:val="22"/>
          <w:szCs w:val="22"/>
        </w:rPr>
        <w:t>amount</w:t>
      </w:r>
      <w:r w:rsidR="00053C36">
        <w:rPr>
          <w:rFonts w:asciiTheme="minorHAnsi" w:hAnsiTheme="minorHAnsi" w:cstheme="minorHAnsi"/>
          <w:spacing w:val="-3"/>
          <w:sz w:val="22"/>
          <w:szCs w:val="22"/>
        </w:rPr>
        <w:t>]</w:t>
      </w:r>
      <w:r w:rsidR="00DC0949">
        <w:rPr>
          <w:rFonts w:asciiTheme="minorHAnsi" w:hAnsiTheme="minorHAnsi" w:cstheme="minorHAnsi"/>
          <w:spacing w:val="-3"/>
          <w:sz w:val="22"/>
          <w:szCs w:val="22"/>
        </w:rPr>
        <w:t xml:space="preserve"> or more for auction or sale to licensed</w:t>
      </w:r>
      <w:r w:rsidR="00DC0949">
        <w:rPr>
          <w:rFonts w:asciiTheme="minorHAnsi" w:hAnsiTheme="minorHAnsi" w:cstheme="minorHAnsi"/>
          <w:sz w:val="22"/>
          <w:szCs w:val="22"/>
        </w:rPr>
        <w:t xml:space="preserve"> dealers or private auction companies that conduct background checks </w:t>
      </w:r>
      <w:r>
        <w:rPr>
          <w:rFonts w:asciiTheme="minorHAnsi" w:hAnsiTheme="minorHAnsi" w:cstheme="minorHAnsi"/>
          <w:sz w:val="22"/>
          <w:szCs w:val="22"/>
        </w:rPr>
        <w:t>per</w:t>
      </w:r>
      <w:r w:rsidR="00DC0949">
        <w:rPr>
          <w:rFonts w:asciiTheme="minorHAnsi" w:hAnsiTheme="minorHAnsi" w:cstheme="minorHAnsi"/>
          <w:sz w:val="22"/>
          <w:szCs w:val="22"/>
        </w:rPr>
        <w:t xml:space="preserve"> federal law to </w:t>
      </w:r>
      <w:r w:rsidR="000208D2">
        <w:rPr>
          <w:rFonts w:asciiTheme="minorHAnsi" w:hAnsiTheme="minorHAnsi" w:cstheme="minorHAnsi"/>
          <w:sz w:val="22"/>
          <w:szCs w:val="22"/>
        </w:rPr>
        <w:t>later</w:t>
      </w:r>
      <w:r w:rsidR="00DC0949">
        <w:rPr>
          <w:rFonts w:asciiTheme="minorHAnsi" w:hAnsiTheme="minorHAnsi" w:cstheme="minorHAnsi"/>
          <w:sz w:val="22"/>
          <w:szCs w:val="22"/>
        </w:rPr>
        <w:t xml:space="preserve"> buyers.</w:t>
      </w:r>
    </w:p>
    <w:p w14:paraId="7FB717F3" w14:textId="090FF74F" w:rsidR="00B17B00" w:rsidRPr="00DC0949" w:rsidRDefault="00B17B00">
      <w:pPr>
        <w:pStyle w:val="ListParagraph"/>
        <w:numPr>
          <w:ilvl w:val="1"/>
          <w:numId w:val="8"/>
        </w:numPr>
        <w:suppressAutoHyphens/>
        <w:adjustRightInd w:val="0"/>
        <w:spacing w:after="120" w:line="252" w:lineRule="auto"/>
        <w:ind w:left="1080"/>
        <w:jc w:val="both"/>
        <w:rPr>
          <w:rFonts w:cstheme="minorHAnsi"/>
          <w:spacing w:val="-3"/>
        </w:rPr>
      </w:pPr>
      <w:r>
        <w:rPr>
          <w:rFonts w:asciiTheme="minorHAnsi" w:hAnsiTheme="minorHAnsi" w:cstheme="minorHAnsi"/>
          <w:sz w:val="22"/>
          <w:szCs w:val="22"/>
        </w:rPr>
        <w:t>Obtain necessary permits prior to destruction. The Evidence and Property Custodian</w:t>
      </w:r>
      <w:r w:rsidRPr="00B17B00">
        <w:rPr>
          <w:rFonts w:asciiTheme="minorHAnsi" w:hAnsiTheme="minorHAnsi" w:cstheme="minorHAnsi"/>
          <w:sz w:val="22"/>
          <w:szCs w:val="22"/>
        </w:rPr>
        <w:t xml:space="preserve"> </w:t>
      </w:r>
      <w:r>
        <w:rPr>
          <w:rFonts w:asciiTheme="minorHAnsi" w:hAnsiTheme="minorHAnsi" w:cstheme="minorHAnsi"/>
          <w:sz w:val="22"/>
          <w:szCs w:val="22"/>
        </w:rPr>
        <w:t xml:space="preserve">and one witness will be accompanied by armed sworn personnel to </w:t>
      </w:r>
      <w:r w:rsidRPr="00B17B00">
        <w:rPr>
          <w:rFonts w:asciiTheme="minorHAnsi" w:hAnsiTheme="minorHAnsi" w:cstheme="minorHAnsi"/>
          <w:spacing w:val="-3"/>
          <w:sz w:val="22"/>
          <w:szCs w:val="22"/>
        </w:rPr>
        <w:t xml:space="preserve">transport firearms to a destruction facility. </w:t>
      </w:r>
      <w:r>
        <w:rPr>
          <w:rFonts w:asciiTheme="minorHAnsi" w:hAnsiTheme="minorHAnsi" w:cstheme="minorHAnsi"/>
          <w:spacing w:val="-3"/>
          <w:sz w:val="22"/>
          <w:szCs w:val="22"/>
        </w:rPr>
        <w:t>The Evidence and Property Custodian, witness, and sworn personnel will be present during the destruction of firearms and sign statements of observed activities.</w:t>
      </w:r>
    </w:p>
    <w:p w14:paraId="56D1A6E9" w14:textId="4753C6C6" w:rsidR="00D73F63" w:rsidRPr="00B17B00" w:rsidRDefault="00D73F63">
      <w:pPr>
        <w:pStyle w:val="ListParagraph"/>
        <w:numPr>
          <w:ilvl w:val="0"/>
          <w:numId w:val="12"/>
        </w:numPr>
        <w:tabs>
          <w:tab w:val="num" w:pos="2430"/>
        </w:tabs>
        <w:suppressAutoHyphens/>
        <w:adjustRightInd w:val="0"/>
        <w:spacing w:after="120" w:line="252" w:lineRule="auto"/>
        <w:jc w:val="both"/>
        <w:rPr>
          <w:rFonts w:asciiTheme="minorHAnsi" w:hAnsiTheme="minorHAnsi" w:cstheme="minorHAnsi"/>
          <w:spacing w:val="-3"/>
          <w:sz w:val="22"/>
          <w:szCs w:val="22"/>
        </w:rPr>
      </w:pPr>
      <w:r w:rsidRPr="00B17B00">
        <w:rPr>
          <w:rFonts w:asciiTheme="minorHAnsi" w:hAnsiTheme="minorHAnsi" w:cstheme="minorHAnsi"/>
          <w:sz w:val="22"/>
          <w:szCs w:val="22"/>
        </w:rPr>
        <w:t>Flammable items – dispose of items according to [</w:t>
      </w:r>
      <w:r w:rsidRPr="00B17B00">
        <w:rPr>
          <w:rFonts w:asciiTheme="minorHAnsi" w:hAnsiTheme="minorHAnsi" w:cstheme="minorHAnsi"/>
          <w:i/>
          <w:iCs/>
          <w:sz w:val="22"/>
          <w:szCs w:val="22"/>
        </w:rPr>
        <w:t>state statutes</w:t>
      </w:r>
      <w:r w:rsidRPr="00B17B00">
        <w:rPr>
          <w:rFonts w:asciiTheme="minorHAnsi" w:hAnsiTheme="minorHAnsi" w:cstheme="minorHAnsi"/>
          <w:sz w:val="22"/>
          <w:szCs w:val="22"/>
        </w:rPr>
        <w:t>] and [</w:t>
      </w:r>
      <w:r w:rsidRPr="00B17B00">
        <w:rPr>
          <w:rFonts w:asciiTheme="minorHAnsi" w:hAnsiTheme="minorHAnsi" w:cstheme="minorHAnsi"/>
          <w:i/>
          <w:iCs/>
          <w:sz w:val="22"/>
          <w:szCs w:val="22"/>
        </w:rPr>
        <w:t>federal statutes</w:t>
      </w:r>
      <w:r w:rsidRPr="00B17B00">
        <w:rPr>
          <w:rFonts w:asciiTheme="minorHAnsi" w:hAnsiTheme="minorHAnsi" w:cstheme="minorHAnsi"/>
          <w:sz w:val="22"/>
          <w:szCs w:val="22"/>
        </w:rPr>
        <w:t>].</w:t>
      </w:r>
    </w:p>
    <w:p w14:paraId="703C6AA5" w14:textId="1986624A" w:rsidR="00323723" w:rsidRPr="00B17B00" w:rsidRDefault="00323723">
      <w:pPr>
        <w:pStyle w:val="ListParagraph"/>
        <w:numPr>
          <w:ilvl w:val="0"/>
          <w:numId w:val="12"/>
        </w:numPr>
        <w:tabs>
          <w:tab w:val="num" w:pos="2430"/>
        </w:tabs>
        <w:suppressAutoHyphens/>
        <w:adjustRightInd w:val="0"/>
        <w:spacing w:after="120" w:line="252" w:lineRule="auto"/>
        <w:jc w:val="both"/>
        <w:rPr>
          <w:rFonts w:asciiTheme="minorHAnsi" w:hAnsiTheme="minorHAnsi" w:cstheme="minorHAnsi"/>
          <w:spacing w:val="-3"/>
          <w:sz w:val="22"/>
          <w:szCs w:val="22"/>
        </w:rPr>
      </w:pPr>
      <w:r w:rsidRPr="00B17B00">
        <w:rPr>
          <w:rFonts w:asciiTheme="minorHAnsi" w:hAnsiTheme="minorHAnsi" w:cstheme="minorHAnsi"/>
          <w:spacing w:val="-3"/>
          <w:sz w:val="22"/>
          <w:szCs w:val="22"/>
        </w:rPr>
        <w:t xml:space="preserve">Found Property – </w:t>
      </w:r>
      <w:r w:rsidR="00404FD1">
        <w:rPr>
          <w:rFonts w:asciiTheme="minorHAnsi" w:hAnsiTheme="minorHAnsi" w:cstheme="minorHAnsi"/>
          <w:spacing w:val="-3"/>
          <w:sz w:val="22"/>
          <w:szCs w:val="22"/>
        </w:rPr>
        <w:t xml:space="preserve">advertise </w:t>
      </w:r>
      <w:r w:rsidRPr="00B17B00">
        <w:rPr>
          <w:rFonts w:asciiTheme="minorHAnsi" w:hAnsiTheme="minorHAnsi" w:cstheme="minorHAnsi"/>
          <w:sz w:val="22"/>
          <w:szCs w:val="22"/>
        </w:rPr>
        <w:t>items with values of $</w:t>
      </w:r>
      <w:r w:rsidR="00E26694">
        <w:rPr>
          <w:rFonts w:asciiTheme="minorHAnsi" w:hAnsiTheme="minorHAnsi" w:cstheme="minorHAnsi"/>
          <w:sz w:val="22"/>
          <w:szCs w:val="22"/>
        </w:rPr>
        <w:t>[</w:t>
      </w:r>
      <w:r w:rsidR="00E26694" w:rsidRPr="00E26694">
        <w:rPr>
          <w:rFonts w:asciiTheme="minorHAnsi" w:hAnsiTheme="minorHAnsi" w:cstheme="minorHAnsi"/>
          <w:i/>
          <w:iCs/>
          <w:sz w:val="22"/>
          <w:szCs w:val="22"/>
        </w:rPr>
        <w:t>amount</w:t>
      </w:r>
      <w:r w:rsidR="00E26694">
        <w:rPr>
          <w:rFonts w:asciiTheme="minorHAnsi" w:hAnsiTheme="minorHAnsi" w:cstheme="minorHAnsi"/>
          <w:sz w:val="22"/>
          <w:szCs w:val="22"/>
        </w:rPr>
        <w:t>]</w:t>
      </w:r>
      <w:r w:rsidRPr="00B17B00">
        <w:rPr>
          <w:rFonts w:asciiTheme="minorHAnsi" w:hAnsiTheme="minorHAnsi" w:cstheme="minorHAnsi"/>
          <w:sz w:val="22"/>
          <w:szCs w:val="22"/>
        </w:rPr>
        <w:t xml:space="preserve"> or more in newspapers of general circulation </w:t>
      </w:r>
      <w:r w:rsidR="00F95736">
        <w:rPr>
          <w:rFonts w:asciiTheme="minorHAnsi" w:hAnsiTheme="minorHAnsi" w:cstheme="minorHAnsi"/>
          <w:sz w:val="22"/>
          <w:szCs w:val="22"/>
        </w:rPr>
        <w:t xml:space="preserve">or through appropriate website postings </w:t>
      </w:r>
      <w:r w:rsidRPr="00B17B00">
        <w:rPr>
          <w:rFonts w:asciiTheme="minorHAnsi" w:hAnsiTheme="minorHAnsi" w:cstheme="minorHAnsi"/>
          <w:sz w:val="22"/>
          <w:szCs w:val="22"/>
        </w:rPr>
        <w:t>to identify rightful owner</w:t>
      </w:r>
      <w:r w:rsidR="00F95736">
        <w:rPr>
          <w:rFonts w:asciiTheme="minorHAnsi" w:hAnsiTheme="minorHAnsi" w:cstheme="minorHAnsi"/>
          <w:sz w:val="22"/>
          <w:szCs w:val="22"/>
        </w:rPr>
        <w:t>(</w:t>
      </w:r>
      <w:r w:rsidRPr="00B17B00">
        <w:rPr>
          <w:rFonts w:asciiTheme="minorHAnsi" w:hAnsiTheme="minorHAnsi" w:cstheme="minorHAnsi"/>
          <w:sz w:val="22"/>
          <w:szCs w:val="22"/>
        </w:rPr>
        <w:t>s</w:t>
      </w:r>
      <w:r w:rsidR="00F95736">
        <w:rPr>
          <w:rFonts w:asciiTheme="minorHAnsi" w:hAnsiTheme="minorHAnsi" w:cstheme="minorHAnsi"/>
          <w:sz w:val="22"/>
          <w:szCs w:val="22"/>
        </w:rPr>
        <w:t>)</w:t>
      </w:r>
      <w:r w:rsidRPr="00B17B00">
        <w:rPr>
          <w:rFonts w:asciiTheme="minorHAnsi" w:hAnsiTheme="minorHAnsi" w:cstheme="minorHAnsi"/>
          <w:sz w:val="22"/>
          <w:szCs w:val="22"/>
        </w:rPr>
        <w:t xml:space="preserve"> prior to </w:t>
      </w:r>
      <w:r w:rsidR="00E26694">
        <w:rPr>
          <w:rFonts w:asciiTheme="minorHAnsi" w:hAnsiTheme="minorHAnsi" w:cstheme="minorHAnsi"/>
          <w:sz w:val="22"/>
          <w:szCs w:val="22"/>
        </w:rPr>
        <w:t>disposal.</w:t>
      </w:r>
    </w:p>
    <w:p w14:paraId="4AA9F6E0" w14:textId="1BDD5E84" w:rsidR="00781F66" w:rsidRDefault="00781F66">
      <w:pPr>
        <w:pStyle w:val="ListParagraph"/>
        <w:numPr>
          <w:ilvl w:val="3"/>
          <w:numId w:val="12"/>
        </w:numPr>
        <w:suppressAutoHyphens/>
        <w:adjustRightInd w:val="0"/>
        <w:spacing w:after="120" w:line="252" w:lineRule="auto"/>
        <w:jc w:val="both"/>
        <w:rPr>
          <w:rFonts w:asciiTheme="minorHAnsi" w:hAnsiTheme="minorHAnsi" w:cstheme="minorHAnsi"/>
          <w:spacing w:val="-3"/>
          <w:sz w:val="22"/>
          <w:szCs w:val="22"/>
        </w:rPr>
      </w:pPr>
      <w:r>
        <w:rPr>
          <w:rFonts w:asciiTheme="minorHAnsi" w:hAnsiTheme="minorHAnsi" w:cstheme="minorHAnsi"/>
          <w:spacing w:val="-3"/>
          <w:sz w:val="22"/>
          <w:szCs w:val="22"/>
        </w:rPr>
        <w:t xml:space="preserve">Items with connected known traditional or cultural practices – when possible, adhere to appropriate disposal practices </w:t>
      </w:r>
      <w:r w:rsidRPr="006C7F39">
        <w:rPr>
          <w:rFonts w:asciiTheme="minorHAnsi" w:hAnsiTheme="minorHAnsi" w:cstheme="minorHAnsi"/>
          <w:spacing w:val="-3"/>
          <w:sz w:val="22"/>
          <w:szCs w:val="22"/>
        </w:rPr>
        <w:t xml:space="preserve">(e.g., </w:t>
      </w:r>
      <w:r>
        <w:rPr>
          <w:rFonts w:asciiTheme="minorHAnsi" w:hAnsiTheme="minorHAnsi" w:cstheme="minorHAnsi"/>
          <w:spacing w:val="-3"/>
          <w:sz w:val="22"/>
          <w:szCs w:val="22"/>
        </w:rPr>
        <w:t>burn and bur</w:t>
      </w:r>
      <w:r w:rsidR="00946E2B">
        <w:rPr>
          <w:rFonts w:asciiTheme="minorHAnsi" w:hAnsiTheme="minorHAnsi" w:cstheme="minorHAnsi"/>
          <w:spacing w:val="-3"/>
          <w:sz w:val="22"/>
          <w:szCs w:val="22"/>
        </w:rPr>
        <w:t>y</w:t>
      </w:r>
      <w:r>
        <w:rPr>
          <w:rFonts w:asciiTheme="minorHAnsi" w:hAnsiTheme="minorHAnsi" w:cstheme="minorHAnsi"/>
          <w:spacing w:val="-3"/>
          <w:sz w:val="22"/>
          <w:szCs w:val="22"/>
        </w:rPr>
        <w:t xml:space="preserve"> sacred objects</w:t>
      </w:r>
      <w:r w:rsidR="00B13F80">
        <w:rPr>
          <w:rFonts w:asciiTheme="minorHAnsi" w:hAnsiTheme="minorHAnsi" w:cstheme="minorHAnsi"/>
          <w:spacing w:val="-3"/>
          <w:sz w:val="22"/>
          <w:szCs w:val="22"/>
        </w:rPr>
        <w:t>, donat</w:t>
      </w:r>
      <w:r w:rsidR="00946E2B">
        <w:rPr>
          <w:rFonts w:asciiTheme="minorHAnsi" w:hAnsiTheme="minorHAnsi" w:cstheme="minorHAnsi"/>
          <w:spacing w:val="-3"/>
          <w:sz w:val="22"/>
          <w:szCs w:val="22"/>
        </w:rPr>
        <w:t>e</w:t>
      </w:r>
      <w:r w:rsidR="00B13F80">
        <w:rPr>
          <w:rFonts w:asciiTheme="minorHAnsi" w:hAnsiTheme="minorHAnsi" w:cstheme="minorHAnsi"/>
          <w:spacing w:val="-3"/>
          <w:sz w:val="22"/>
          <w:szCs w:val="22"/>
        </w:rPr>
        <w:t xml:space="preserve"> unclaimed religious objects to faith organizations</w:t>
      </w:r>
      <w:r w:rsidRPr="006C7F39">
        <w:rPr>
          <w:rFonts w:asciiTheme="minorHAnsi" w:hAnsiTheme="minorHAnsi" w:cstheme="minorHAnsi"/>
          <w:spacing w:val="-3"/>
          <w:sz w:val="22"/>
          <w:szCs w:val="22"/>
        </w:rPr>
        <w:t>).</w:t>
      </w:r>
    </w:p>
    <w:p w14:paraId="5FADA2F3" w14:textId="04D28A68" w:rsidR="003D7402" w:rsidRDefault="003D7402">
      <w:pPr>
        <w:pStyle w:val="ListParagraph"/>
        <w:numPr>
          <w:ilvl w:val="0"/>
          <w:numId w:val="12"/>
        </w:numPr>
        <w:tabs>
          <w:tab w:val="num" w:pos="2430"/>
        </w:tabs>
        <w:suppressAutoHyphens/>
        <w:adjustRightInd w:val="0"/>
        <w:spacing w:after="120" w:line="252" w:lineRule="auto"/>
        <w:jc w:val="both"/>
        <w:rPr>
          <w:rFonts w:asciiTheme="minorHAnsi" w:hAnsiTheme="minorHAnsi" w:cstheme="minorHAnsi"/>
          <w:spacing w:val="-3"/>
          <w:sz w:val="22"/>
          <w:szCs w:val="22"/>
        </w:rPr>
      </w:pPr>
      <w:r>
        <w:rPr>
          <w:rFonts w:asciiTheme="minorHAnsi" w:hAnsiTheme="minorHAnsi" w:cstheme="minorHAnsi"/>
          <w:spacing w:val="-3"/>
          <w:sz w:val="22"/>
          <w:szCs w:val="22"/>
        </w:rPr>
        <w:t xml:space="preserve">Seized Property – </w:t>
      </w:r>
      <w:r w:rsidR="00F95736">
        <w:rPr>
          <w:rFonts w:asciiTheme="minorHAnsi" w:hAnsiTheme="minorHAnsi" w:cstheme="minorHAnsi"/>
          <w:spacing w:val="-3"/>
          <w:sz w:val="22"/>
          <w:szCs w:val="22"/>
        </w:rPr>
        <w:t xml:space="preserve">upon receipt of court orders, </w:t>
      </w:r>
      <w:r>
        <w:rPr>
          <w:rFonts w:asciiTheme="minorHAnsi" w:hAnsiTheme="minorHAnsi" w:cstheme="minorHAnsi"/>
          <w:spacing w:val="-3"/>
          <w:sz w:val="22"/>
          <w:szCs w:val="22"/>
        </w:rPr>
        <w:t xml:space="preserve">transition </w:t>
      </w:r>
      <w:r w:rsidR="00E26694">
        <w:rPr>
          <w:rFonts w:asciiTheme="minorHAnsi" w:hAnsiTheme="minorHAnsi" w:cstheme="minorHAnsi"/>
          <w:spacing w:val="-3"/>
          <w:sz w:val="22"/>
          <w:szCs w:val="22"/>
        </w:rPr>
        <w:t xml:space="preserve">items </w:t>
      </w:r>
      <w:r>
        <w:rPr>
          <w:rFonts w:asciiTheme="minorHAnsi" w:hAnsiTheme="minorHAnsi" w:cstheme="minorHAnsi"/>
          <w:spacing w:val="-3"/>
          <w:sz w:val="22"/>
          <w:szCs w:val="22"/>
        </w:rPr>
        <w:t>to [</w:t>
      </w:r>
      <w:r w:rsidRPr="00F95736">
        <w:rPr>
          <w:rFonts w:asciiTheme="minorHAnsi" w:hAnsiTheme="minorHAnsi" w:cstheme="minorHAnsi"/>
          <w:i/>
          <w:iCs/>
          <w:spacing w:val="-3"/>
          <w:sz w:val="22"/>
          <w:szCs w:val="22"/>
        </w:rPr>
        <w:t>agency name</w:t>
      </w:r>
      <w:r>
        <w:rPr>
          <w:rFonts w:asciiTheme="minorHAnsi" w:hAnsiTheme="minorHAnsi" w:cstheme="minorHAnsi"/>
          <w:spacing w:val="-3"/>
          <w:sz w:val="22"/>
          <w:szCs w:val="22"/>
        </w:rPr>
        <w:t>] use</w:t>
      </w:r>
      <w:r w:rsidR="00F95736">
        <w:rPr>
          <w:rFonts w:asciiTheme="minorHAnsi" w:hAnsiTheme="minorHAnsi" w:cstheme="minorHAnsi"/>
          <w:spacing w:val="-3"/>
          <w:sz w:val="22"/>
          <w:szCs w:val="22"/>
        </w:rPr>
        <w:t>, identify for auction or sale by [</w:t>
      </w:r>
      <w:r w:rsidR="00F95736" w:rsidRPr="00F95736">
        <w:rPr>
          <w:rFonts w:asciiTheme="minorHAnsi" w:hAnsiTheme="minorHAnsi" w:cstheme="minorHAnsi"/>
          <w:i/>
          <w:iCs/>
          <w:spacing w:val="-3"/>
          <w:sz w:val="22"/>
          <w:szCs w:val="22"/>
        </w:rPr>
        <w:t>agency name</w:t>
      </w:r>
      <w:r w:rsidR="00F95736">
        <w:rPr>
          <w:rFonts w:asciiTheme="minorHAnsi" w:hAnsiTheme="minorHAnsi" w:cstheme="minorHAnsi"/>
          <w:spacing w:val="-3"/>
          <w:sz w:val="22"/>
          <w:szCs w:val="22"/>
        </w:rPr>
        <w:t>], or identify for destruction.</w:t>
      </w:r>
    </w:p>
    <w:p w14:paraId="1DB8BE7D" w14:textId="545B4C0E" w:rsidR="00141548" w:rsidRPr="00404FD1" w:rsidRDefault="009C0B9F">
      <w:pPr>
        <w:pStyle w:val="ListParagraph"/>
        <w:numPr>
          <w:ilvl w:val="0"/>
          <w:numId w:val="12"/>
        </w:numPr>
        <w:tabs>
          <w:tab w:val="num" w:pos="2430"/>
        </w:tabs>
        <w:suppressAutoHyphens/>
        <w:adjustRightInd w:val="0"/>
        <w:spacing w:after="120" w:line="252" w:lineRule="auto"/>
        <w:jc w:val="both"/>
        <w:rPr>
          <w:rFonts w:asciiTheme="minorHAnsi" w:hAnsiTheme="minorHAnsi" w:cstheme="minorHAnsi"/>
          <w:spacing w:val="-3"/>
          <w:sz w:val="22"/>
          <w:szCs w:val="22"/>
        </w:rPr>
      </w:pPr>
      <w:r w:rsidRPr="00404FD1">
        <w:rPr>
          <w:rFonts w:asciiTheme="minorHAnsi" w:hAnsiTheme="minorHAnsi" w:cstheme="minorHAnsi"/>
          <w:spacing w:val="-3"/>
          <w:sz w:val="22"/>
          <w:szCs w:val="22"/>
        </w:rPr>
        <w:lastRenderedPageBreak/>
        <w:t xml:space="preserve">Surrendered Property </w:t>
      </w:r>
      <w:r w:rsidR="00323723" w:rsidRPr="00404FD1">
        <w:rPr>
          <w:rFonts w:asciiTheme="minorHAnsi" w:hAnsiTheme="minorHAnsi" w:cstheme="minorHAnsi"/>
          <w:spacing w:val="-3"/>
          <w:sz w:val="22"/>
          <w:szCs w:val="22"/>
        </w:rPr>
        <w:t>–</w:t>
      </w:r>
      <w:r w:rsidRPr="00404FD1">
        <w:rPr>
          <w:rFonts w:asciiTheme="minorHAnsi" w:hAnsiTheme="minorHAnsi" w:cstheme="minorHAnsi"/>
          <w:spacing w:val="-3"/>
          <w:sz w:val="22"/>
          <w:szCs w:val="22"/>
        </w:rPr>
        <w:t xml:space="preserve"> </w:t>
      </w:r>
      <w:r w:rsidR="00323723" w:rsidRPr="00404FD1">
        <w:rPr>
          <w:rFonts w:asciiTheme="minorHAnsi" w:hAnsiTheme="minorHAnsi" w:cstheme="minorHAnsi"/>
          <w:spacing w:val="-3"/>
          <w:sz w:val="22"/>
          <w:szCs w:val="22"/>
        </w:rPr>
        <w:t>donate, transition to [</w:t>
      </w:r>
      <w:r w:rsidR="00323723" w:rsidRPr="00404FD1">
        <w:rPr>
          <w:rFonts w:asciiTheme="minorHAnsi" w:hAnsiTheme="minorHAnsi" w:cstheme="minorHAnsi"/>
          <w:i/>
          <w:iCs/>
          <w:spacing w:val="-3"/>
          <w:sz w:val="22"/>
          <w:szCs w:val="22"/>
        </w:rPr>
        <w:t>agency name</w:t>
      </w:r>
      <w:r w:rsidR="00323723" w:rsidRPr="00404FD1">
        <w:rPr>
          <w:rFonts w:asciiTheme="minorHAnsi" w:hAnsiTheme="minorHAnsi" w:cstheme="minorHAnsi"/>
          <w:spacing w:val="-3"/>
          <w:sz w:val="22"/>
          <w:szCs w:val="22"/>
        </w:rPr>
        <w:t>] use, identify for auction or sale by [</w:t>
      </w:r>
      <w:r w:rsidR="00323723" w:rsidRPr="00404FD1">
        <w:rPr>
          <w:rFonts w:asciiTheme="minorHAnsi" w:hAnsiTheme="minorHAnsi" w:cstheme="minorHAnsi"/>
          <w:i/>
          <w:iCs/>
          <w:spacing w:val="-3"/>
          <w:sz w:val="22"/>
          <w:szCs w:val="22"/>
        </w:rPr>
        <w:t>agency name</w:t>
      </w:r>
      <w:r w:rsidR="00323723" w:rsidRPr="00404FD1">
        <w:rPr>
          <w:rFonts w:asciiTheme="minorHAnsi" w:hAnsiTheme="minorHAnsi" w:cstheme="minorHAnsi"/>
          <w:spacing w:val="-3"/>
          <w:sz w:val="22"/>
          <w:szCs w:val="22"/>
        </w:rPr>
        <w:t>], or destroy according to expressed desires of rightful owner</w:t>
      </w:r>
      <w:r w:rsidR="00F95736">
        <w:rPr>
          <w:rFonts w:asciiTheme="minorHAnsi" w:hAnsiTheme="minorHAnsi" w:cstheme="minorHAnsi"/>
          <w:spacing w:val="-3"/>
          <w:sz w:val="22"/>
          <w:szCs w:val="22"/>
        </w:rPr>
        <w:t>(</w:t>
      </w:r>
      <w:r w:rsidR="00323723" w:rsidRPr="00404FD1">
        <w:rPr>
          <w:rFonts w:asciiTheme="minorHAnsi" w:hAnsiTheme="minorHAnsi" w:cstheme="minorHAnsi"/>
          <w:spacing w:val="-3"/>
          <w:sz w:val="22"/>
          <w:szCs w:val="22"/>
        </w:rPr>
        <w:t>s</w:t>
      </w:r>
      <w:r w:rsidR="00F95736">
        <w:rPr>
          <w:rFonts w:asciiTheme="minorHAnsi" w:hAnsiTheme="minorHAnsi" w:cstheme="minorHAnsi"/>
          <w:spacing w:val="-3"/>
          <w:sz w:val="22"/>
          <w:szCs w:val="22"/>
        </w:rPr>
        <w:t>)</w:t>
      </w:r>
      <w:r w:rsidR="00323723" w:rsidRPr="00404FD1">
        <w:rPr>
          <w:rFonts w:asciiTheme="minorHAnsi" w:hAnsiTheme="minorHAnsi" w:cstheme="minorHAnsi"/>
          <w:spacing w:val="-3"/>
          <w:sz w:val="22"/>
          <w:szCs w:val="22"/>
        </w:rPr>
        <w:t>.</w:t>
      </w:r>
    </w:p>
    <w:p w14:paraId="5C2734DB" w14:textId="5B1050C6" w:rsidR="00EB0AA0" w:rsidRPr="00404FD1" w:rsidRDefault="00F95736">
      <w:pPr>
        <w:pStyle w:val="ListParagraph"/>
        <w:numPr>
          <w:ilvl w:val="0"/>
          <w:numId w:val="12"/>
        </w:numPr>
        <w:spacing w:after="120" w:line="252" w:lineRule="auto"/>
        <w:jc w:val="both"/>
        <w:rPr>
          <w:sz w:val="22"/>
          <w:szCs w:val="22"/>
        </w:rPr>
      </w:pPr>
      <w:r>
        <w:rPr>
          <w:rFonts w:asciiTheme="minorHAnsi" w:hAnsiTheme="minorHAnsi" w:cstheme="minorHAnsi"/>
          <w:spacing w:val="-3"/>
          <w:sz w:val="22"/>
          <w:szCs w:val="22"/>
        </w:rPr>
        <w:t>Victims’, c</w:t>
      </w:r>
      <w:r w:rsidR="00EB0AA0" w:rsidRPr="00404FD1">
        <w:rPr>
          <w:rFonts w:asciiTheme="minorHAnsi" w:hAnsiTheme="minorHAnsi" w:cstheme="minorHAnsi"/>
          <w:spacing w:val="-3"/>
          <w:sz w:val="22"/>
          <w:szCs w:val="22"/>
        </w:rPr>
        <w:t>o-victims’</w:t>
      </w:r>
      <w:r>
        <w:rPr>
          <w:rFonts w:asciiTheme="minorHAnsi" w:hAnsiTheme="minorHAnsi" w:cstheme="minorHAnsi"/>
          <w:spacing w:val="-3"/>
          <w:sz w:val="22"/>
          <w:szCs w:val="22"/>
        </w:rPr>
        <w:t>, and witnesses’</w:t>
      </w:r>
      <w:r w:rsidR="00EB0AA0" w:rsidRPr="00404FD1">
        <w:rPr>
          <w:rFonts w:asciiTheme="minorHAnsi" w:hAnsiTheme="minorHAnsi" w:cstheme="minorHAnsi"/>
          <w:spacing w:val="-3"/>
          <w:sz w:val="22"/>
          <w:szCs w:val="22"/>
        </w:rPr>
        <w:t xml:space="preserve"> items – </w:t>
      </w:r>
      <w:r w:rsidR="00EB0AA0" w:rsidRPr="00404FD1">
        <w:rPr>
          <w:rFonts w:asciiTheme="minorHAnsi" w:hAnsiTheme="minorHAnsi" w:cstheme="minorHAnsi"/>
          <w:sz w:val="22"/>
          <w:szCs w:val="22"/>
        </w:rPr>
        <w:t xml:space="preserve">coordinate with Victim Services </w:t>
      </w:r>
      <w:r>
        <w:rPr>
          <w:rFonts w:asciiTheme="minorHAnsi" w:hAnsiTheme="minorHAnsi" w:cstheme="minorHAnsi"/>
          <w:sz w:val="22"/>
          <w:szCs w:val="22"/>
        </w:rPr>
        <w:t>p</w:t>
      </w:r>
      <w:r w:rsidR="00EB0AA0" w:rsidRPr="00404FD1">
        <w:rPr>
          <w:rFonts w:asciiTheme="minorHAnsi" w:hAnsiTheme="minorHAnsi" w:cstheme="minorHAnsi"/>
          <w:sz w:val="22"/>
          <w:szCs w:val="22"/>
        </w:rPr>
        <w:t xml:space="preserve">ersonnel to </w:t>
      </w:r>
      <w:r w:rsidR="00404FD1" w:rsidRPr="00404FD1">
        <w:rPr>
          <w:rFonts w:asciiTheme="minorHAnsi" w:hAnsiTheme="minorHAnsi" w:cstheme="minorHAnsi"/>
          <w:sz w:val="22"/>
          <w:szCs w:val="22"/>
        </w:rPr>
        <w:t xml:space="preserve">facilitate disposal options according to the expressed desires of </w:t>
      </w:r>
      <w:r>
        <w:rPr>
          <w:rFonts w:asciiTheme="minorHAnsi" w:hAnsiTheme="minorHAnsi" w:cstheme="minorHAnsi"/>
          <w:sz w:val="22"/>
          <w:szCs w:val="22"/>
        </w:rPr>
        <w:t xml:space="preserve">victims, </w:t>
      </w:r>
      <w:r w:rsidR="00404FD1" w:rsidRPr="00404FD1">
        <w:rPr>
          <w:rFonts w:asciiTheme="minorHAnsi" w:hAnsiTheme="minorHAnsi" w:cstheme="minorHAnsi"/>
          <w:sz w:val="22"/>
          <w:szCs w:val="22"/>
        </w:rPr>
        <w:t>co-victims</w:t>
      </w:r>
      <w:r>
        <w:rPr>
          <w:rFonts w:asciiTheme="minorHAnsi" w:hAnsiTheme="minorHAnsi" w:cstheme="minorHAnsi"/>
          <w:sz w:val="22"/>
          <w:szCs w:val="22"/>
        </w:rPr>
        <w:t>,</w:t>
      </w:r>
      <w:r w:rsidR="00404FD1" w:rsidRPr="00404FD1">
        <w:rPr>
          <w:rFonts w:asciiTheme="minorHAnsi" w:hAnsiTheme="minorHAnsi" w:cstheme="minorHAnsi"/>
          <w:sz w:val="22"/>
          <w:szCs w:val="22"/>
        </w:rPr>
        <w:t xml:space="preserve"> and </w:t>
      </w:r>
      <w:r>
        <w:rPr>
          <w:rFonts w:asciiTheme="minorHAnsi" w:hAnsiTheme="minorHAnsi" w:cstheme="minorHAnsi"/>
          <w:sz w:val="22"/>
          <w:szCs w:val="22"/>
        </w:rPr>
        <w:t>witnesses</w:t>
      </w:r>
      <w:r w:rsidR="00404FD1" w:rsidRPr="00404FD1">
        <w:rPr>
          <w:rFonts w:asciiTheme="minorHAnsi" w:hAnsiTheme="minorHAnsi" w:cstheme="minorHAnsi"/>
          <w:sz w:val="22"/>
          <w:szCs w:val="22"/>
        </w:rPr>
        <w:t xml:space="preserve"> of crime</w:t>
      </w:r>
      <w:r w:rsidR="00BA3840" w:rsidRPr="00404FD1">
        <w:rPr>
          <w:rFonts w:asciiTheme="minorHAnsi" w:hAnsiTheme="minorHAnsi" w:cstheme="minorHAnsi"/>
          <w:sz w:val="22"/>
          <w:szCs w:val="22"/>
        </w:rPr>
        <w:t xml:space="preserve">. </w:t>
      </w:r>
    </w:p>
    <w:p w14:paraId="682C2246" w14:textId="77777777" w:rsidR="00730419" w:rsidRDefault="00730419" w:rsidP="00FF2A20">
      <w:pPr>
        <w:spacing w:after="120" w:line="252" w:lineRule="auto"/>
        <w:rPr>
          <w:b/>
          <w:bCs/>
          <w:sz w:val="24"/>
          <w:szCs w:val="24"/>
        </w:rPr>
      </w:pPr>
      <w:r>
        <w:rPr>
          <w:b/>
          <w:bCs/>
          <w:sz w:val="24"/>
          <w:szCs w:val="24"/>
        </w:rPr>
        <w:t>Inspections and Inventories</w:t>
      </w:r>
    </w:p>
    <w:p w14:paraId="002BCD85" w14:textId="77777777" w:rsidR="00730419" w:rsidRDefault="00730419" w:rsidP="00FF2A20">
      <w:pPr>
        <w:suppressAutoHyphens/>
        <w:adjustRightInd w:val="0"/>
        <w:spacing w:after="120" w:line="252" w:lineRule="auto"/>
        <w:jc w:val="both"/>
        <w:rPr>
          <w:rFonts w:cstheme="minorHAnsi"/>
          <w:spacing w:val="-3"/>
        </w:rPr>
      </w:pPr>
      <w:r>
        <w:rPr>
          <w:rFonts w:cstheme="minorHAnsi"/>
          <w:spacing w:val="-3"/>
        </w:rPr>
        <w:t xml:space="preserve">Inspections involve the </w:t>
      </w:r>
      <w:r w:rsidRPr="00BB4CCE">
        <w:rPr>
          <w:rFonts w:cstheme="minorHAnsi"/>
          <w:spacing w:val="-3"/>
        </w:rPr>
        <w:t>review of facilities</w:t>
      </w:r>
      <w:r>
        <w:rPr>
          <w:rFonts w:cstheme="minorHAnsi"/>
          <w:spacing w:val="-3"/>
        </w:rPr>
        <w:t xml:space="preserve"> and temporary storage locations, personnel functions, and documentation practices </w:t>
      </w:r>
      <w:r w:rsidRPr="00BB4CCE">
        <w:rPr>
          <w:rFonts w:cstheme="minorHAnsi"/>
          <w:spacing w:val="-3"/>
        </w:rPr>
        <w:t xml:space="preserve">to ensure adherence to </w:t>
      </w:r>
      <w:r>
        <w:rPr>
          <w:rFonts w:cstheme="minorHAnsi"/>
          <w:spacing w:val="-3"/>
        </w:rPr>
        <w:t>[</w:t>
      </w:r>
      <w:r w:rsidRPr="00E35A34">
        <w:rPr>
          <w:rFonts w:cstheme="minorHAnsi"/>
          <w:i/>
          <w:iCs/>
          <w:spacing w:val="-3"/>
        </w:rPr>
        <w:t>agency name</w:t>
      </w:r>
      <w:r>
        <w:rPr>
          <w:rFonts w:cstheme="minorHAnsi"/>
          <w:spacing w:val="-3"/>
        </w:rPr>
        <w:t xml:space="preserve">] </w:t>
      </w:r>
      <w:r w:rsidRPr="00BB4CCE">
        <w:rPr>
          <w:rFonts w:cstheme="minorHAnsi"/>
          <w:spacing w:val="-3"/>
        </w:rPr>
        <w:t>established pro</w:t>
      </w:r>
      <w:r>
        <w:rPr>
          <w:rFonts w:cstheme="minorHAnsi"/>
          <w:spacing w:val="-3"/>
        </w:rPr>
        <w:t>cedures</w:t>
      </w:r>
      <w:r w:rsidRPr="00BB4CCE">
        <w:rPr>
          <w:rFonts w:cstheme="minorHAnsi"/>
          <w:spacing w:val="-3"/>
        </w:rPr>
        <w:t>.</w:t>
      </w:r>
    </w:p>
    <w:p w14:paraId="2B7824FC" w14:textId="77777777" w:rsidR="00730419" w:rsidRPr="005B5727" w:rsidRDefault="00730419">
      <w:pPr>
        <w:pStyle w:val="ListParagraph"/>
        <w:numPr>
          <w:ilvl w:val="0"/>
          <w:numId w:val="3"/>
        </w:numPr>
        <w:suppressAutoHyphens/>
        <w:adjustRightInd w:val="0"/>
        <w:spacing w:after="120" w:line="252" w:lineRule="auto"/>
        <w:jc w:val="both"/>
        <w:rPr>
          <w:rFonts w:cstheme="minorHAnsi"/>
          <w:spacing w:val="-3"/>
          <w:sz w:val="22"/>
          <w:szCs w:val="22"/>
        </w:rPr>
      </w:pPr>
      <w:r w:rsidRPr="00833858">
        <w:rPr>
          <w:rFonts w:asciiTheme="minorHAnsi" w:hAnsiTheme="minorHAnsi" w:cstheme="minorHAnsi"/>
          <w:spacing w:val="-3"/>
          <w:sz w:val="22"/>
          <w:szCs w:val="22"/>
        </w:rPr>
        <w:t>The Evidence and Property Manager shall complete inspections at least biannually and forward the reports to [</w:t>
      </w:r>
      <w:r w:rsidRPr="00833858">
        <w:rPr>
          <w:rFonts w:asciiTheme="minorHAnsi" w:hAnsiTheme="minorHAnsi" w:cstheme="minorHAnsi"/>
          <w:i/>
          <w:iCs/>
          <w:spacing w:val="-3"/>
          <w:sz w:val="22"/>
          <w:szCs w:val="22"/>
        </w:rPr>
        <w:t>agency</w:t>
      </w:r>
      <w:r>
        <w:rPr>
          <w:rFonts w:asciiTheme="minorHAnsi" w:hAnsiTheme="minorHAnsi" w:cstheme="minorHAnsi"/>
          <w:i/>
          <w:iCs/>
          <w:spacing w:val="-3"/>
          <w:sz w:val="22"/>
          <w:szCs w:val="22"/>
        </w:rPr>
        <w:t xml:space="preserve"> executive leader</w:t>
      </w:r>
      <w:r w:rsidRPr="00833858">
        <w:rPr>
          <w:rFonts w:asciiTheme="minorHAnsi" w:hAnsiTheme="minorHAnsi" w:cstheme="minorHAnsi"/>
          <w:spacing w:val="-3"/>
          <w:sz w:val="22"/>
          <w:szCs w:val="22"/>
        </w:rPr>
        <w:t>].</w:t>
      </w:r>
    </w:p>
    <w:p w14:paraId="3B2F9DD5" w14:textId="35B6108A" w:rsidR="00730419" w:rsidRPr="00833858" w:rsidRDefault="00730419">
      <w:pPr>
        <w:pStyle w:val="ListParagraph"/>
        <w:numPr>
          <w:ilvl w:val="0"/>
          <w:numId w:val="3"/>
        </w:numPr>
        <w:suppressAutoHyphens/>
        <w:adjustRightInd w:val="0"/>
        <w:spacing w:after="120" w:line="252" w:lineRule="auto"/>
        <w:jc w:val="both"/>
        <w:rPr>
          <w:rFonts w:cstheme="minorHAnsi"/>
          <w:spacing w:val="-3"/>
          <w:sz w:val="22"/>
          <w:szCs w:val="22"/>
        </w:rPr>
      </w:pPr>
      <w:bookmarkStart w:id="24" w:name="_Hlk133318743"/>
      <w:r>
        <w:rPr>
          <w:rFonts w:asciiTheme="minorHAnsi" w:hAnsiTheme="minorHAnsi" w:cstheme="minorHAnsi"/>
          <w:spacing w:val="-3"/>
          <w:sz w:val="22"/>
          <w:szCs w:val="22"/>
        </w:rPr>
        <w:t xml:space="preserve">Following personnel changes, the newly assigned Evidence and Property Manager shall complete an inspection within </w:t>
      </w:r>
      <w:r w:rsidR="00E26694">
        <w:rPr>
          <w:rFonts w:asciiTheme="minorHAnsi" w:hAnsiTheme="minorHAnsi" w:cstheme="minorHAnsi"/>
          <w:spacing w:val="-3"/>
          <w:sz w:val="22"/>
          <w:szCs w:val="22"/>
        </w:rPr>
        <w:t>[</w:t>
      </w:r>
      <w:r w:rsidR="00E26694" w:rsidRPr="00E26694">
        <w:rPr>
          <w:rFonts w:asciiTheme="minorHAnsi" w:hAnsiTheme="minorHAnsi" w:cstheme="minorHAnsi"/>
          <w:i/>
          <w:iCs/>
          <w:spacing w:val="-3"/>
          <w:sz w:val="22"/>
          <w:szCs w:val="22"/>
        </w:rPr>
        <w:t>number</w:t>
      </w:r>
      <w:r w:rsidR="00E26694">
        <w:rPr>
          <w:rFonts w:asciiTheme="minorHAnsi" w:hAnsiTheme="minorHAnsi" w:cstheme="minorHAnsi"/>
          <w:spacing w:val="-3"/>
          <w:sz w:val="22"/>
          <w:szCs w:val="22"/>
        </w:rPr>
        <w:t>]</w:t>
      </w:r>
      <w:r>
        <w:rPr>
          <w:rFonts w:asciiTheme="minorHAnsi" w:hAnsiTheme="minorHAnsi" w:cstheme="minorHAnsi"/>
          <w:spacing w:val="-3"/>
          <w:sz w:val="22"/>
          <w:szCs w:val="22"/>
        </w:rPr>
        <w:t xml:space="preserve"> days of assignment and forward the report to [</w:t>
      </w:r>
      <w:r w:rsidRPr="0080724B">
        <w:rPr>
          <w:rFonts w:asciiTheme="minorHAnsi" w:hAnsiTheme="minorHAnsi" w:cstheme="minorHAnsi"/>
          <w:i/>
          <w:iCs/>
          <w:spacing w:val="-3"/>
          <w:sz w:val="22"/>
          <w:szCs w:val="22"/>
        </w:rPr>
        <w:t xml:space="preserve">agency </w:t>
      </w:r>
      <w:r>
        <w:rPr>
          <w:rFonts w:asciiTheme="minorHAnsi" w:hAnsiTheme="minorHAnsi" w:cstheme="minorHAnsi"/>
          <w:i/>
          <w:iCs/>
          <w:spacing w:val="-3"/>
          <w:sz w:val="22"/>
          <w:szCs w:val="22"/>
        </w:rPr>
        <w:t xml:space="preserve">executive </w:t>
      </w:r>
      <w:r w:rsidRPr="0080724B">
        <w:rPr>
          <w:rFonts w:asciiTheme="minorHAnsi" w:hAnsiTheme="minorHAnsi" w:cstheme="minorHAnsi"/>
          <w:i/>
          <w:iCs/>
          <w:spacing w:val="-3"/>
          <w:sz w:val="22"/>
          <w:szCs w:val="22"/>
        </w:rPr>
        <w:t>leader</w:t>
      </w:r>
      <w:r>
        <w:rPr>
          <w:rFonts w:asciiTheme="minorHAnsi" w:hAnsiTheme="minorHAnsi" w:cstheme="minorHAnsi"/>
          <w:spacing w:val="-3"/>
          <w:sz w:val="22"/>
          <w:szCs w:val="22"/>
        </w:rPr>
        <w:t>].</w:t>
      </w:r>
    </w:p>
    <w:p w14:paraId="2CC6C4C7" w14:textId="77777777" w:rsidR="00730419" w:rsidRPr="00833858" w:rsidRDefault="00730419">
      <w:pPr>
        <w:pStyle w:val="ListParagraph"/>
        <w:numPr>
          <w:ilvl w:val="0"/>
          <w:numId w:val="3"/>
        </w:numPr>
        <w:suppressAutoHyphens/>
        <w:adjustRightInd w:val="0"/>
        <w:spacing w:after="120" w:line="252" w:lineRule="auto"/>
        <w:jc w:val="both"/>
        <w:rPr>
          <w:rFonts w:cstheme="minorHAnsi"/>
          <w:spacing w:val="-3"/>
          <w:sz w:val="22"/>
          <w:szCs w:val="22"/>
        </w:rPr>
      </w:pPr>
      <w:bookmarkStart w:id="25" w:name="_Hlk133318792"/>
      <w:bookmarkEnd w:id="24"/>
      <w:r w:rsidRPr="00833858">
        <w:rPr>
          <w:rFonts w:asciiTheme="minorHAnsi" w:hAnsiTheme="minorHAnsi" w:cstheme="minorHAnsi"/>
          <w:spacing w:val="-3"/>
          <w:sz w:val="22"/>
          <w:szCs w:val="22"/>
        </w:rPr>
        <w:t>The [</w:t>
      </w:r>
      <w:r w:rsidRPr="002F28C0">
        <w:rPr>
          <w:rFonts w:asciiTheme="minorHAnsi" w:hAnsiTheme="minorHAnsi" w:cstheme="minorHAnsi"/>
          <w:i/>
          <w:iCs/>
          <w:spacing w:val="-3"/>
          <w:sz w:val="22"/>
          <w:szCs w:val="22"/>
        </w:rPr>
        <w:t>agency executive leader</w:t>
      </w:r>
      <w:r w:rsidRPr="00833858">
        <w:rPr>
          <w:rFonts w:asciiTheme="minorHAnsi" w:hAnsiTheme="minorHAnsi" w:cstheme="minorHAnsi"/>
          <w:spacing w:val="-3"/>
          <w:sz w:val="22"/>
          <w:szCs w:val="22"/>
        </w:rPr>
        <w:t>] may request the completion of unscheduled, unannounced inspections as deemed appropriate.</w:t>
      </w:r>
    </w:p>
    <w:bookmarkEnd w:id="25"/>
    <w:p w14:paraId="6077DC4F" w14:textId="72307B78" w:rsidR="00730419" w:rsidRPr="00833858" w:rsidRDefault="00CF6A31" w:rsidP="00FF2A20">
      <w:pPr>
        <w:suppressAutoHyphens/>
        <w:autoSpaceDE w:val="0"/>
        <w:autoSpaceDN w:val="0"/>
        <w:adjustRightInd w:val="0"/>
        <w:spacing w:after="120" w:line="252" w:lineRule="auto"/>
        <w:jc w:val="both"/>
        <w:rPr>
          <w:rFonts w:cstheme="minorHAnsi"/>
          <w:spacing w:val="-3"/>
        </w:rPr>
      </w:pPr>
      <w:r w:rsidRPr="0071064C">
        <w:rPr>
          <w:rFonts w:cstheme="minorHAnsi"/>
          <w:noProof/>
          <w:spacing w:val="-3"/>
        </w:rPr>
        <mc:AlternateContent>
          <mc:Choice Requires="wps">
            <w:drawing>
              <wp:anchor distT="0" distB="0" distL="114300" distR="114300" simplePos="0" relativeHeight="251651072" behindDoc="1" locked="0" layoutInCell="0" allowOverlap="1" wp14:anchorId="0FBF1645" wp14:editId="48FDA63A">
                <wp:simplePos x="0" y="0"/>
                <wp:positionH relativeFrom="margin">
                  <wp:align>right</wp:align>
                </wp:positionH>
                <wp:positionV relativeFrom="margin">
                  <wp:posOffset>2922655</wp:posOffset>
                </wp:positionV>
                <wp:extent cx="5865495" cy="2513965"/>
                <wp:effectExtent l="0" t="0" r="0" b="0"/>
                <wp:wrapNone/>
                <wp:docPr id="205749953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652D9A3" w14:textId="77777777" w:rsidR="0071064C" w:rsidRDefault="0071064C" w:rsidP="0071064C">
                            <w:pPr>
                              <w:jc w:val="center"/>
                              <w:rPr>
                                <w:rFonts w:ascii="Calibri" w:eastAsia="Calibri" w:hAnsi="Calibri" w:cs="Calibri"/>
                                <w:color w:val="C0C0C0"/>
                                <w:kern w:val="0"/>
                                <w:sz w:val="72"/>
                                <w:szCs w:val="72"/>
                                <w14:textFill>
                                  <w14:solidFill>
                                    <w14:srgbClr w14:val="C0C0C0">
                                      <w14:alpha w14:val="50000"/>
                                    </w14:srgbClr>
                                  </w14:solidFill>
                                </w14:textFill>
                                <w14:ligatures w14:val="none"/>
                              </w:rPr>
                            </w:pPr>
                            <w:r>
                              <w:rPr>
                                <w:rFonts w:ascii="Calibri" w:eastAsia="Calibri" w:hAnsi="Calibri" w:cs="Calibri"/>
                                <w:color w:val="C0C0C0"/>
                                <w:sz w:val="72"/>
                                <w:szCs w:val="7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FBF1645" id="Text Box 9" o:spid="_x0000_s1037" type="#_x0000_t202" style="position:absolute;left:0;text-align:left;margin-left:410.65pt;margin-top:230.15pt;width:461.85pt;height:197.95pt;rotation:-45;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" o:allowincell="f" filled="f" stroked="f">
                <v:stroke joinstyle="round"/>
                <o:lock v:ext="edit" shapetype="t"/>
                <v:textbox style="mso-fit-shape-to-text:t">
                  <w:txbxContent>
                    <w:p w14:paraId="5652D9A3" w14:textId="77777777" w:rsidR="0071064C" w:rsidRDefault="0071064C" w:rsidP="0071064C">
                      <w:pPr>
                        <w:jc w:val="center"/>
                        <w:rPr>
                          <w:rFonts w:ascii="Calibri" w:eastAsia="Calibri" w:hAnsi="Calibri" w:cs="Calibri"/>
                          <w:color w:val="C0C0C0"/>
                          <w:kern w:val="0"/>
                          <w:sz w:val="72"/>
                          <w:szCs w:val="72"/>
                          <w14:textFill>
                            <w14:solidFill>
                              <w14:srgbClr w14:val="C0C0C0">
                                <w14:alpha w14:val="50000"/>
                              </w14:srgbClr>
                            </w14:solidFill>
                          </w14:textFill>
                          <w14:ligatures w14:val="none"/>
                        </w:rPr>
                      </w:pPr>
                      <w:r>
                        <w:rPr>
                          <w:rFonts w:ascii="Calibri" w:eastAsia="Calibri" w:hAnsi="Calibri" w:cs="Calibri"/>
                          <w:color w:val="C0C0C0"/>
                          <w:sz w:val="72"/>
                          <w:szCs w:val="72"/>
                          <w14:textFill>
                            <w14:solidFill>
                              <w14:srgbClr w14:val="C0C0C0">
                                <w14:alpha w14:val="50000"/>
                              </w14:srgbClr>
                            </w14:solidFill>
                          </w14:textFill>
                        </w:rPr>
                        <w:t>SAMPLE</w:t>
                      </w:r>
                    </w:p>
                  </w:txbxContent>
                </v:textbox>
                <w10:wrap anchorx="margin" anchory="margin"/>
              </v:shape>
            </w:pict>
          </mc:Fallback>
        </mc:AlternateContent>
      </w:r>
      <w:r w:rsidR="00730419" w:rsidRPr="00833858">
        <w:rPr>
          <w:rFonts w:cstheme="minorHAnsi"/>
          <w:spacing w:val="-3"/>
        </w:rPr>
        <w:t>Inventories involve the physical inspection and verification of the presence of evidence and property</w:t>
      </w:r>
      <w:r w:rsidR="00730419">
        <w:rPr>
          <w:rFonts w:cstheme="minorHAnsi"/>
          <w:spacing w:val="-3"/>
        </w:rPr>
        <w:t xml:space="preserve"> items</w:t>
      </w:r>
      <w:r w:rsidR="00730419" w:rsidRPr="00833858">
        <w:rPr>
          <w:rFonts w:cstheme="minorHAnsi"/>
          <w:spacing w:val="-3"/>
        </w:rPr>
        <w:t xml:space="preserve"> maintained by [</w:t>
      </w:r>
      <w:r w:rsidR="00730419" w:rsidRPr="00833858">
        <w:rPr>
          <w:rFonts w:cstheme="minorHAnsi"/>
          <w:i/>
          <w:iCs/>
          <w:spacing w:val="-3"/>
        </w:rPr>
        <w:t>agency name</w:t>
      </w:r>
      <w:r w:rsidR="00730419" w:rsidRPr="00833858">
        <w:rPr>
          <w:rFonts w:cstheme="minorHAnsi"/>
          <w:spacing w:val="-3"/>
        </w:rPr>
        <w:t>] in alignment with the document</w:t>
      </w:r>
      <w:r w:rsidR="00730419">
        <w:rPr>
          <w:rFonts w:cstheme="minorHAnsi"/>
          <w:spacing w:val="-3"/>
        </w:rPr>
        <w:t>ation in [</w:t>
      </w:r>
      <w:r w:rsidR="00730419" w:rsidRPr="00146D34">
        <w:rPr>
          <w:rFonts w:cstheme="minorHAnsi"/>
          <w:i/>
          <w:iCs/>
          <w:spacing w:val="-3"/>
        </w:rPr>
        <w:t>agency evidence and property management system</w:t>
      </w:r>
      <w:r w:rsidR="00730419">
        <w:rPr>
          <w:rFonts w:cstheme="minorHAnsi"/>
          <w:spacing w:val="-3"/>
        </w:rPr>
        <w:t>]</w:t>
      </w:r>
      <w:r w:rsidR="00730419" w:rsidRPr="00833858">
        <w:rPr>
          <w:rFonts w:cstheme="minorHAnsi"/>
          <w:spacing w:val="-3"/>
        </w:rPr>
        <w:t>.</w:t>
      </w:r>
    </w:p>
    <w:p w14:paraId="714BB09E" w14:textId="5DFE340B" w:rsidR="00730419" w:rsidRDefault="00730419">
      <w:pPr>
        <w:pStyle w:val="ListParagraph"/>
        <w:numPr>
          <w:ilvl w:val="0"/>
          <w:numId w:val="4"/>
        </w:numPr>
        <w:suppressAutoHyphens/>
        <w:adjustRightInd w:val="0"/>
        <w:spacing w:after="120" w:line="252" w:lineRule="auto"/>
        <w:jc w:val="both"/>
        <w:rPr>
          <w:rFonts w:asciiTheme="minorHAnsi" w:hAnsiTheme="minorHAnsi" w:cstheme="minorHAnsi"/>
          <w:spacing w:val="-3"/>
          <w:sz w:val="22"/>
          <w:szCs w:val="22"/>
        </w:rPr>
      </w:pPr>
      <w:r w:rsidRPr="00833858">
        <w:rPr>
          <w:rFonts w:asciiTheme="minorHAnsi" w:hAnsiTheme="minorHAnsi" w:cstheme="minorHAnsi"/>
          <w:spacing w:val="-3"/>
          <w:sz w:val="22"/>
          <w:szCs w:val="22"/>
        </w:rPr>
        <w:t xml:space="preserve">The Evidence and Property Custodian </w:t>
      </w:r>
      <w:r>
        <w:rPr>
          <w:rFonts w:asciiTheme="minorHAnsi" w:hAnsiTheme="minorHAnsi" w:cstheme="minorHAnsi"/>
          <w:spacing w:val="-3"/>
          <w:sz w:val="22"/>
          <w:szCs w:val="22"/>
        </w:rPr>
        <w:t xml:space="preserve">shall complete inventories at least annually of all critical items (currency, controlled substances, firearms, jewelry) and </w:t>
      </w:r>
      <w:r w:rsidR="00E26694">
        <w:rPr>
          <w:rFonts w:asciiTheme="minorHAnsi" w:hAnsiTheme="minorHAnsi" w:cstheme="minorHAnsi"/>
          <w:spacing w:val="-3"/>
          <w:sz w:val="22"/>
          <w:szCs w:val="22"/>
        </w:rPr>
        <w:t>[</w:t>
      </w:r>
      <w:r w:rsidR="00E26694" w:rsidRPr="00E26694">
        <w:rPr>
          <w:rFonts w:asciiTheme="minorHAnsi" w:hAnsiTheme="minorHAnsi" w:cstheme="minorHAnsi"/>
          <w:i/>
          <w:iCs/>
          <w:spacing w:val="-3"/>
          <w:sz w:val="22"/>
          <w:szCs w:val="22"/>
        </w:rPr>
        <w:t>number</w:t>
      </w:r>
      <w:r w:rsidR="00E26694">
        <w:rPr>
          <w:rFonts w:asciiTheme="minorHAnsi" w:hAnsiTheme="minorHAnsi" w:cstheme="minorHAnsi"/>
          <w:spacing w:val="-3"/>
          <w:sz w:val="22"/>
          <w:szCs w:val="22"/>
        </w:rPr>
        <w:t>]</w:t>
      </w:r>
      <w:r>
        <w:rPr>
          <w:rFonts w:asciiTheme="minorHAnsi" w:hAnsiTheme="minorHAnsi" w:cstheme="minorHAnsi"/>
          <w:spacing w:val="-3"/>
          <w:sz w:val="22"/>
          <w:szCs w:val="22"/>
        </w:rPr>
        <w:t>% of all remaining items in the possession of [</w:t>
      </w:r>
      <w:r w:rsidRPr="0080724B">
        <w:rPr>
          <w:rFonts w:asciiTheme="minorHAnsi" w:hAnsiTheme="minorHAnsi" w:cstheme="minorHAnsi"/>
          <w:i/>
          <w:iCs/>
          <w:spacing w:val="-3"/>
          <w:sz w:val="22"/>
          <w:szCs w:val="22"/>
        </w:rPr>
        <w:t>agency name</w:t>
      </w:r>
      <w:r>
        <w:rPr>
          <w:rFonts w:asciiTheme="minorHAnsi" w:hAnsiTheme="minorHAnsi" w:cstheme="minorHAnsi"/>
          <w:spacing w:val="-3"/>
          <w:sz w:val="22"/>
          <w:szCs w:val="22"/>
        </w:rPr>
        <w:t>]. Reports shall be forwarded to the Evidence and Property Manager.</w:t>
      </w:r>
    </w:p>
    <w:p w14:paraId="7FC38924" w14:textId="54E1B6D9" w:rsidR="00730419" w:rsidRPr="00833858" w:rsidRDefault="00730419">
      <w:pPr>
        <w:pStyle w:val="ListParagraph"/>
        <w:numPr>
          <w:ilvl w:val="0"/>
          <w:numId w:val="4"/>
        </w:numPr>
        <w:suppressAutoHyphens/>
        <w:adjustRightInd w:val="0"/>
        <w:spacing w:after="120" w:line="252" w:lineRule="auto"/>
        <w:jc w:val="both"/>
        <w:rPr>
          <w:rFonts w:cstheme="minorHAnsi"/>
          <w:spacing w:val="-3"/>
          <w:sz w:val="22"/>
          <w:szCs w:val="22"/>
        </w:rPr>
      </w:pPr>
      <w:r>
        <w:rPr>
          <w:rFonts w:asciiTheme="minorHAnsi" w:hAnsiTheme="minorHAnsi" w:cstheme="minorHAnsi"/>
          <w:spacing w:val="-3"/>
          <w:sz w:val="22"/>
          <w:szCs w:val="22"/>
        </w:rPr>
        <w:t>Following personnel changes, the Evidence</w:t>
      </w:r>
      <w:sdt>
        <w:sdtPr>
          <w:rPr>
            <w:rFonts w:asciiTheme="minorHAnsi" w:hAnsiTheme="minorHAnsi" w:cstheme="minorHAnsi"/>
            <w:spacing w:val="-3"/>
            <w:sz w:val="22"/>
            <w:szCs w:val="22"/>
          </w:rPr>
          <w:id w:val="-1297131592"/>
          <w:docPartObj>
            <w:docPartGallery w:val="Watermarks"/>
          </w:docPartObj>
        </w:sdtPr>
        <w:sdtContent/>
      </w:sdt>
      <w:r>
        <w:rPr>
          <w:rFonts w:asciiTheme="minorHAnsi" w:hAnsiTheme="minorHAnsi" w:cstheme="minorHAnsi"/>
          <w:spacing w:val="-3"/>
          <w:sz w:val="22"/>
          <w:szCs w:val="22"/>
        </w:rPr>
        <w:t xml:space="preserve"> and Property Custodian shall complete an inspection within </w:t>
      </w:r>
      <w:r w:rsidR="00E26694">
        <w:rPr>
          <w:rFonts w:asciiTheme="minorHAnsi" w:hAnsiTheme="minorHAnsi" w:cstheme="minorHAnsi"/>
          <w:spacing w:val="-3"/>
          <w:sz w:val="22"/>
          <w:szCs w:val="22"/>
        </w:rPr>
        <w:t>[</w:t>
      </w:r>
      <w:r w:rsidR="00E26694" w:rsidRPr="00E26694">
        <w:rPr>
          <w:rFonts w:asciiTheme="minorHAnsi" w:hAnsiTheme="minorHAnsi" w:cstheme="minorHAnsi"/>
          <w:i/>
          <w:iCs/>
          <w:spacing w:val="-3"/>
          <w:sz w:val="22"/>
          <w:szCs w:val="22"/>
        </w:rPr>
        <w:t>number</w:t>
      </w:r>
      <w:r w:rsidR="00E26694">
        <w:rPr>
          <w:rFonts w:asciiTheme="minorHAnsi" w:hAnsiTheme="minorHAnsi" w:cstheme="minorHAnsi"/>
          <w:spacing w:val="-3"/>
          <w:sz w:val="22"/>
          <w:szCs w:val="22"/>
        </w:rPr>
        <w:t xml:space="preserve">] </w:t>
      </w:r>
      <w:r>
        <w:rPr>
          <w:rFonts w:asciiTheme="minorHAnsi" w:hAnsiTheme="minorHAnsi" w:cstheme="minorHAnsi"/>
          <w:spacing w:val="-3"/>
          <w:sz w:val="22"/>
          <w:szCs w:val="22"/>
        </w:rPr>
        <w:t>days of assignment and forward the report to the Evidence and Property Manager.</w:t>
      </w:r>
    </w:p>
    <w:p w14:paraId="0B713214" w14:textId="7013DE97" w:rsidR="00730419" w:rsidRPr="00833858" w:rsidRDefault="00730419">
      <w:pPr>
        <w:pStyle w:val="ListParagraph"/>
        <w:numPr>
          <w:ilvl w:val="0"/>
          <w:numId w:val="4"/>
        </w:numPr>
        <w:suppressAutoHyphens/>
        <w:adjustRightInd w:val="0"/>
        <w:spacing w:after="120" w:line="252" w:lineRule="auto"/>
        <w:jc w:val="both"/>
        <w:rPr>
          <w:rFonts w:cstheme="minorHAnsi"/>
          <w:spacing w:val="-3"/>
          <w:sz w:val="22"/>
          <w:szCs w:val="22"/>
        </w:rPr>
      </w:pPr>
      <w:r w:rsidRPr="00833858">
        <w:rPr>
          <w:rFonts w:asciiTheme="minorHAnsi" w:hAnsiTheme="minorHAnsi" w:cstheme="minorHAnsi"/>
          <w:spacing w:val="-3"/>
          <w:sz w:val="22"/>
          <w:szCs w:val="22"/>
        </w:rPr>
        <w:t>The [</w:t>
      </w:r>
      <w:r w:rsidRPr="002F28C0">
        <w:rPr>
          <w:rFonts w:asciiTheme="minorHAnsi" w:hAnsiTheme="minorHAnsi" w:cstheme="minorHAnsi"/>
          <w:i/>
          <w:iCs/>
          <w:spacing w:val="-3"/>
          <w:sz w:val="22"/>
          <w:szCs w:val="22"/>
        </w:rPr>
        <w:t>agency executive leader</w:t>
      </w:r>
      <w:r w:rsidRPr="00833858">
        <w:rPr>
          <w:rFonts w:asciiTheme="minorHAnsi" w:hAnsiTheme="minorHAnsi" w:cstheme="minorHAnsi"/>
          <w:spacing w:val="-3"/>
          <w:sz w:val="22"/>
          <w:szCs w:val="22"/>
        </w:rPr>
        <w:t>] may request the completion of unscheduled, unannounced in</w:t>
      </w:r>
      <w:r>
        <w:rPr>
          <w:rFonts w:asciiTheme="minorHAnsi" w:hAnsiTheme="minorHAnsi" w:cstheme="minorHAnsi"/>
          <w:spacing w:val="-3"/>
          <w:sz w:val="22"/>
          <w:szCs w:val="22"/>
        </w:rPr>
        <w:t xml:space="preserve">ventories </w:t>
      </w:r>
      <w:r w:rsidRPr="00833858">
        <w:rPr>
          <w:rFonts w:asciiTheme="minorHAnsi" w:hAnsiTheme="minorHAnsi" w:cstheme="minorHAnsi"/>
          <w:spacing w:val="-3"/>
          <w:sz w:val="22"/>
          <w:szCs w:val="22"/>
        </w:rPr>
        <w:t>as deemed appropriate.</w:t>
      </w:r>
    </w:p>
    <w:p w14:paraId="3E9D8A48" w14:textId="1BF79180" w:rsidR="00315936" w:rsidRDefault="00730419">
      <w:pPr>
        <w:pStyle w:val="ListParagraph"/>
        <w:numPr>
          <w:ilvl w:val="0"/>
          <w:numId w:val="4"/>
        </w:numPr>
        <w:suppressAutoHyphens/>
        <w:adjustRightInd w:val="0"/>
        <w:spacing w:after="120" w:line="252" w:lineRule="auto"/>
        <w:jc w:val="both"/>
        <w:rPr>
          <w:rFonts w:asciiTheme="minorHAnsi" w:hAnsiTheme="minorHAnsi" w:cstheme="minorHAnsi"/>
          <w:spacing w:val="-3"/>
          <w:sz w:val="22"/>
          <w:szCs w:val="22"/>
        </w:rPr>
      </w:pPr>
      <w:r>
        <w:rPr>
          <w:rFonts w:asciiTheme="minorHAnsi" w:hAnsiTheme="minorHAnsi" w:cstheme="minorHAnsi"/>
          <w:spacing w:val="-3"/>
          <w:sz w:val="22"/>
          <w:szCs w:val="22"/>
        </w:rPr>
        <w:t xml:space="preserve">Reports should include any discrepancies, missing items, and documentation of deterioration or damage to items. Reports will be forwarded to the Evidence and Property Manager for the initiation of appropriate actions. </w:t>
      </w:r>
    </w:p>
    <w:p w14:paraId="34E48AFF" w14:textId="22A12B46" w:rsidR="00626695" w:rsidRDefault="00730419">
      <w:pPr>
        <w:pStyle w:val="ListParagraph"/>
        <w:numPr>
          <w:ilvl w:val="0"/>
          <w:numId w:val="4"/>
        </w:numPr>
        <w:suppressAutoHyphens/>
        <w:adjustRightInd w:val="0"/>
        <w:spacing w:after="120" w:line="252" w:lineRule="auto"/>
        <w:jc w:val="both"/>
        <w:rPr>
          <w:rFonts w:asciiTheme="minorHAnsi" w:hAnsiTheme="minorHAnsi" w:cstheme="minorHAnsi"/>
          <w:spacing w:val="-3"/>
          <w:sz w:val="22"/>
          <w:szCs w:val="22"/>
        </w:rPr>
      </w:pPr>
      <w:r>
        <w:rPr>
          <w:rFonts w:asciiTheme="minorHAnsi" w:hAnsiTheme="minorHAnsi" w:cstheme="minorHAnsi"/>
          <w:spacing w:val="-3"/>
          <w:sz w:val="22"/>
          <w:szCs w:val="22"/>
        </w:rPr>
        <w:t>Upon the discovery of missing critical items (</w:t>
      </w:r>
      <w:r w:rsidR="00F95736">
        <w:rPr>
          <w:rFonts w:asciiTheme="minorHAnsi" w:hAnsiTheme="minorHAnsi" w:cstheme="minorHAnsi"/>
          <w:spacing w:val="-3"/>
          <w:sz w:val="22"/>
          <w:szCs w:val="22"/>
        </w:rPr>
        <w:t xml:space="preserve">e.g., </w:t>
      </w:r>
      <w:r>
        <w:rPr>
          <w:rFonts w:asciiTheme="minorHAnsi" w:hAnsiTheme="minorHAnsi" w:cstheme="minorHAnsi"/>
          <w:spacing w:val="-3"/>
          <w:sz w:val="22"/>
          <w:szCs w:val="22"/>
        </w:rPr>
        <w:t>currency, controlled substances, firearms, jewelry), the Evidence and Property Custodian shall immediately notify the Evidence and Property Manager for the initiation of an internal investigation. Upon the discovery of deterioration or damage of items belonging to</w:t>
      </w:r>
      <w:r w:rsidR="00F95736">
        <w:rPr>
          <w:rFonts w:asciiTheme="minorHAnsi" w:hAnsiTheme="minorHAnsi" w:cstheme="minorHAnsi"/>
          <w:spacing w:val="-3"/>
          <w:sz w:val="22"/>
          <w:szCs w:val="22"/>
        </w:rPr>
        <w:t xml:space="preserve"> victims,</w:t>
      </w:r>
      <w:r>
        <w:rPr>
          <w:rFonts w:asciiTheme="minorHAnsi" w:hAnsiTheme="minorHAnsi" w:cstheme="minorHAnsi"/>
          <w:spacing w:val="-3"/>
          <w:sz w:val="22"/>
          <w:szCs w:val="22"/>
        </w:rPr>
        <w:t xml:space="preserve"> co-victims</w:t>
      </w:r>
      <w:r w:rsidR="00F95736">
        <w:rPr>
          <w:rFonts w:asciiTheme="minorHAnsi" w:hAnsiTheme="minorHAnsi" w:cstheme="minorHAnsi"/>
          <w:spacing w:val="-3"/>
          <w:sz w:val="22"/>
          <w:szCs w:val="22"/>
        </w:rPr>
        <w:t>,</w:t>
      </w:r>
      <w:r>
        <w:rPr>
          <w:rFonts w:asciiTheme="minorHAnsi" w:hAnsiTheme="minorHAnsi" w:cstheme="minorHAnsi"/>
          <w:spacing w:val="-3"/>
          <w:sz w:val="22"/>
          <w:szCs w:val="22"/>
        </w:rPr>
        <w:t xml:space="preserve"> and </w:t>
      </w:r>
      <w:r w:rsidR="00F95736">
        <w:rPr>
          <w:rFonts w:asciiTheme="minorHAnsi" w:hAnsiTheme="minorHAnsi" w:cstheme="minorHAnsi"/>
          <w:spacing w:val="-3"/>
          <w:sz w:val="22"/>
          <w:szCs w:val="22"/>
        </w:rPr>
        <w:t>witnesses of</w:t>
      </w:r>
      <w:r>
        <w:rPr>
          <w:rFonts w:asciiTheme="minorHAnsi" w:hAnsiTheme="minorHAnsi" w:cstheme="minorHAnsi"/>
          <w:spacing w:val="-3"/>
          <w:sz w:val="22"/>
          <w:szCs w:val="22"/>
        </w:rPr>
        <w:t xml:space="preserve"> crime, Evidence and Property </w:t>
      </w:r>
      <w:r w:rsidR="00141D6F">
        <w:rPr>
          <w:rFonts w:asciiTheme="minorHAnsi" w:hAnsiTheme="minorHAnsi" w:cstheme="minorHAnsi"/>
          <w:spacing w:val="-3"/>
          <w:sz w:val="22"/>
          <w:szCs w:val="22"/>
        </w:rPr>
        <w:t>p</w:t>
      </w:r>
      <w:r>
        <w:rPr>
          <w:rFonts w:asciiTheme="minorHAnsi" w:hAnsiTheme="minorHAnsi" w:cstheme="minorHAnsi"/>
          <w:spacing w:val="-3"/>
          <w:sz w:val="22"/>
          <w:szCs w:val="22"/>
        </w:rPr>
        <w:t xml:space="preserve">ersonnel will coordinate with Victim Services personnel for </w:t>
      </w:r>
      <w:r w:rsidR="0084170C">
        <w:rPr>
          <w:rFonts w:asciiTheme="minorHAnsi" w:hAnsiTheme="minorHAnsi" w:cstheme="minorHAnsi"/>
          <w:spacing w:val="-3"/>
          <w:sz w:val="22"/>
          <w:szCs w:val="22"/>
        </w:rPr>
        <w:t xml:space="preserve">swift </w:t>
      </w:r>
      <w:r>
        <w:rPr>
          <w:rFonts w:asciiTheme="minorHAnsi" w:hAnsiTheme="minorHAnsi" w:cstheme="minorHAnsi"/>
          <w:spacing w:val="-3"/>
          <w:sz w:val="22"/>
          <w:szCs w:val="22"/>
        </w:rPr>
        <w:t>notification and options for resolution (</w:t>
      </w:r>
      <w:r w:rsidR="00FB4219">
        <w:rPr>
          <w:rFonts w:asciiTheme="minorHAnsi" w:hAnsiTheme="minorHAnsi" w:cstheme="minorHAnsi"/>
          <w:spacing w:val="-3"/>
          <w:sz w:val="22"/>
          <w:szCs w:val="22"/>
        </w:rPr>
        <w:t>e.g</w:t>
      </w:r>
      <w:r>
        <w:rPr>
          <w:rFonts w:asciiTheme="minorHAnsi" w:hAnsiTheme="minorHAnsi" w:cstheme="minorHAnsi"/>
          <w:spacing w:val="-3"/>
          <w:sz w:val="22"/>
          <w:szCs w:val="22"/>
        </w:rPr>
        <w:t>., crime victim compensation</w:t>
      </w:r>
      <w:r w:rsidR="00FB4219">
        <w:rPr>
          <w:rFonts w:asciiTheme="minorHAnsi" w:hAnsiTheme="minorHAnsi" w:cstheme="minorHAnsi"/>
          <w:spacing w:val="-3"/>
          <w:sz w:val="22"/>
          <w:szCs w:val="22"/>
        </w:rPr>
        <w:t>, [</w:t>
      </w:r>
      <w:r w:rsidR="00FB4219" w:rsidRPr="00FB4219">
        <w:rPr>
          <w:rFonts w:asciiTheme="minorHAnsi" w:hAnsiTheme="minorHAnsi" w:cstheme="minorHAnsi"/>
          <w:i/>
          <w:iCs/>
          <w:spacing w:val="-3"/>
          <w:sz w:val="22"/>
          <w:szCs w:val="22"/>
        </w:rPr>
        <w:t>agency name</w:t>
      </w:r>
      <w:r w:rsidR="00FB4219">
        <w:rPr>
          <w:rFonts w:asciiTheme="minorHAnsi" w:hAnsiTheme="minorHAnsi" w:cstheme="minorHAnsi"/>
          <w:spacing w:val="-3"/>
          <w:sz w:val="22"/>
          <w:szCs w:val="22"/>
        </w:rPr>
        <w:t>] reimbursement</w:t>
      </w:r>
      <w:r>
        <w:rPr>
          <w:rFonts w:asciiTheme="minorHAnsi" w:hAnsiTheme="minorHAnsi" w:cstheme="minorHAnsi"/>
          <w:spacing w:val="-3"/>
          <w:sz w:val="22"/>
          <w:szCs w:val="22"/>
        </w:rPr>
        <w:t>).</w:t>
      </w:r>
    </w:p>
    <w:p w14:paraId="2CA4AD9C" w14:textId="77777777" w:rsidR="001C0AD6" w:rsidRDefault="001C0AD6" w:rsidP="001C0AD6">
      <w:pPr>
        <w:suppressAutoHyphens/>
        <w:adjustRightInd w:val="0"/>
        <w:spacing w:after="120" w:line="252" w:lineRule="auto"/>
        <w:jc w:val="both"/>
        <w:rPr>
          <w:rFonts w:cstheme="minorHAnsi"/>
          <w:spacing w:val="-3"/>
        </w:rPr>
      </w:pPr>
    </w:p>
    <w:p w14:paraId="0136CDF8" w14:textId="77777777" w:rsidR="001C0AD6" w:rsidRDefault="001C0AD6" w:rsidP="001C0AD6">
      <w:pPr>
        <w:suppressAutoHyphens/>
        <w:adjustRightInd w:val="0"/>
        <w:spacing w:after="120" w:line="252" w:lineRule="auto"/>
        <w:jc w:val="both"/>
        <w:rPr>
          <w:rFonts w:cstheme="minorHAnsi"/>
          <w:spacing w:val="-3"/>
        </w:rPr>
      </w:pPr>
    </w:p>
    <w:p w14:paraId="460F0068" w14:textId="77777777" w:rsidR="00ED67EE" w:rsidRDefault="00ED67EE" w:rsidP="001C0AD6">
      <w:pPr>
        <w:suppressAutoHyphens/>
        <w:adjustRightInd w:val="0"/>
        <w:spacing w:after="120" w:line="252" w:lineRule="auto"/>
        <w:jc w:val="both"/>
        <w:rPr>
          <w:rFonts w:cstheme="minorHAnsi"/>
          <w:spacing w:val="-3"/>
        </w:rPr>
        <w:sectPr w:rsidR="00ED67EE" w:rsidSect="00B93628">
          <w:headerReference w:type="default" r:id="rId21"/>
          <w:footerReference w:type="default" r:id="rId22"/>
          <w:headerReference w:type="first" r:id="rId23"/>
          <w:footerReference w:type="first" r:id="rId24"/>
          <w:pgSz w:w="12240" w:h="15840"/>
          <w:pgMar w:top="1440" w:right="1440" w:bottom="1440" w:left="1440" w:header="720" w:footer="720" w:gutter="0"/>
          <w:pgBorders w:offsetFrom="page">
            <w:top w:val="double" w:sz="4" w:space="24" w:color="1F3864" w:themeColor="accent1" w:themeShade="80"/>
            <w:left w:val="double" w:sz="4" w:space="24" w:color="1F3864" w:themeColor="accent1" w:themeShade="80"/>
            <w:bottom w:val="double" w:sz="4" w:space="24" w:color="1F3864" w:themeColor="accent1" w:themeShade="80"/>
            <w:right w:val="double" w:sz="4" w:space="24" w:color="1F3864" w:themeColor="accent1" w:themeShade="80"/>
          </w:pgBorders>
          <w:pgNumType w:start="1"/>
          <w:cols w:space="720"/>
          <w:titlePg/>
          <w:docGrid w:linePitch="360"/>
        </w:sectPr>
      </w:pPr>
    </w:p>
    <w:p w14:paraId="3A35657A" w14:textId="468C9734" w:rsidR="001C0AD6" w:rsidRDefault="001C0AD6" w:rsidP="00596903">
      <w:pPr>
        <w:suppressAutoHyphens/>
        <w:adjustRightInd w:val="0"/>
        <w:spacing w:after="120" w:line="252" w:lineRule="auto"/>
        <w:jc w:val="center"/>
        <w:rPr>
          <w:b/>
          <w:bCs/>
          <w:sz w:val="28"/>
          <w:szCs w:val="28"/>
        </w:rPr>
      </w:pPr>
      <w:r>
        <w:rPr>
          <w:b/>
          <w:bCs/>
          <w:sz w:val="28"/>
          <w:szCs w:val="28"/>
        </w:rPr>
        <w:lastRenderedPageBreak/>
        <w:t>Appendix</w:t>
      </w:r>
      <w:r w:rsidR="00596903">
        <w:rPr>
          <w:b/>
          <w:bCs/>
          <w:sz w:val="28"/>
          <w:szCs w:val="28"/>
        </w:rPr>
        <w:t xml:space="preserve"> – E</w:t>
      </w:r>
      <w:r w:rsidR="00ED67EE">
        <w:rPr>
          <w:b/>
          <w:bCs/>
          <w:sz w:val="28"/>
          <w:szCs w:val="28"/>
        </w:rPr>
        <w:t xml:space="preserve">nhancing </w:t>
      </w:r>
      <w:r w:rsidR="00596903">
        <w:rPr>
          <w:b/>
          <w:bCs/>
          <w:sz w:val="28"/>
          <w:szCs w:val="28"/>
        </w:rPr>
        <w:t>L</w:t>
      </w:r>
      <w:r w:rsidR="00ED67EE">
        <w:rPr>
          <w:b/>
          <w:bCs/>
          <w:sz w:val="28"/>
          <w:szCs w:val="28"/>
        </w:rPr>
        <w:t xml:space="preserve">aw </w:t>
      </w:r>
      <w:r w:rsidR="00596903">
        <w:rPr>
          <w:b/>
          <w:bCs/>
          <w:sz w:val="28"/>
          <w:szCs w:val="28"/>
        </w:rPr>
        <w:t>E</w:t>
      </w:r>
      <w:r w:rsidR="00ED67EE">
        <w:rPr>
          <w:b/>
          <w:bCs/>
          <w:sz w:val="28"/>
          <w:szCs w:val="28"/>
        </w:rPr>
        <w:t xml:space="preserve">nforcement </w:t>
      </w:r>
      <w:r w:rsidR="00596903">
        <w:rPr>
          <w:b/>
          <w:bCs/>
          <w:sz w:val="28"/>
          <w:szCs w:val="28"/>
        </w:rPr>
        <w:t>R</w:t>
      </w:r>
      <w:r w:rsidR="00ED67EE">
        <w:rPr>
          <w:b/>
          <w:bCs/>
          <w:sz w:val="28"/>
          <w:szCs w:val="28"/>
        </w:rPr>
        <w:t xml:space="preserve">esponse to </w:t>
      </w:r>
      <w:r w:rsidR="00596903">
        <w:rPr>
          <w:b/>
          <w:bCs/>
          <w:sz w:val="28"/>
          <w:szCs w:val="28"/>
        </w:rPr>
        <w:t>V</w:t>
      </w:r>
      <w:r w:rsidR="00ED67EE">
        <w:rPr>
          <w:b/>
          <w:bCs/>
          <w:sz w:val="28"/>
          <w:szCs w:val="28"/>
        </w:rPr>
        <w:t xml:space="preserve">ictims (ELERV) Strategy: </w:t>
      </w:r>
      <w:r w:rsidR="00596903">
        <w:rPr>
          <w:b/>
          <w:bCs/>
          <w:sz w:val="28"/>
          <w:szCs w:val="28"/>
        </w:rPr>
        <w:t>Property Letter</w:t>
      </w:r>
    </w:p>
    <w:p w14:paraId="6BEE5EE1" w14:textId="2E55D5FD" w:rsidR="009E2B7E" w:rsidRPr="00ED67EE" w:rsidRDefault="00596903" w:rsidP="0056778A">
      <w:pPr>
        <w:suppressAutoHyphens/>
        <w:adjustRightInd w:val="0"/>
        <w:spacing w:after="240" w:line="252" w:lineRule="auto"/>
        <w:jc w:val="both"/>
        <w:rPr>
          <w:b/>
          <w:bCs/>
          <w:sz w:val="20"/>
          <w:szCs w:val="20"/>
        </w:rPr>
      </w:pPr>
      <w:r w:rsidRPr="00596903">
        <w:rPr>
          <w:rStyle w:val="Emphasis"/>
          <w:rFonts w:cstheme="minorHAnsi"/>
          <w:color w:val="000E1E"/>
          <w:sz w:val="20"/>
          <w:szCs w:val="20"/>
          <w:shd w:val="clear" w:color="auto" w:fill="FFFFFF"/>
        </w:rPr>
        <w:t>This template is intended to provide sample language and content. This template should be customized to fit the agency’s needs and should be carefully reviewed to ensure information is consistent with requirements within the agency and local jurisdiction.</w:t>
      </w:r>
      <w:r>
        <w:rPr>
          <w:rStyle w:val="Emphasis"/>
          <w:rFonts w:cstheme="minorHAnsi"/>
          <w:color w:val="000E1E"/>
          <w:sz w:val="20"/>
          <w:szCs w:val="20"/>
          <w:shd w:val="clear" w:color="auto" w:fill="FFFFFF"/>
        </w:rPr>
        <w:t xml:space="preserve"> Additional letter templates </w:t>
      </w:r>
      <w:r w:rsidRPr="00ED67EE">
        <w:rPr>
          <w:rStyle w:val="Emphasis"/>
          <w:rFonts w:cstheme="minorHAnsi"/>
          <w:color w:val="000E1E"/>
          <w:sz w:val="20"/>
          <w:szCs w:val="20"/>
          <w:shd w:val="clear" w:color="auto" w:fill="FFFFFF"/>
        </w:rPr>
        <w:t xml:space="preserve">can be found at: </w:t>
      </w:r>
      <w:hyperlink r:id="rId25" w:history="1">
        <w:r w:rsidRPr="00ED67EE">
          <w:rPr>
            <w:color w:val="0000FF"/>
            <w:sz w:val="20"/>
            <w:szCs w:val="20"/>
            <w:u w:val="single"/>
          </w:rPr>
          <w:t>Communication with Victims (Agencies with Victim Services Personnel) (theiacp.org)</w:t>
        </w:r>
      </w:hyperlink>
    </w:p>
    <w:p w14:paraId="2A77BF0A" w14:textId="77777777" w:rsidR="009E2B7E" w:rsidRPr="00EC30FC" w:rsidRDefault="009E2B7E" w:rsidP="009E2B7E">
      <w:pPr>
        <w:pStyle w:val="Header"/>
        <w:rPr>
          <w:rFonts w:cstheme="minorHAnsi"/>
          <w:sz w:val="24"/>
          <w:szCs w:val="24"/>
        </w:rPr>
      </w:pPr>
      <w:r w:rsidRPr="00EC30FC">
        <w:rPr>
          <w:rFonts w:cstheme="minorHAnsi"/>
          <w:noProof/>
          <w:sz w:val="24"/>
          <w:szCs w:val="24"/>
        </w:rPr>
        <mc:AlternateContent>
          <mc:Choice Requires="wps">
            <w:drawing>
              <wp:anchor distT="45720" distB="45720" distL="114300" distR="114300" simplePos="0" relativeHeight="251667456" behindDoc="0" locked="0" layoutInCell="1" allowOverlap="1" wp14:anchorId="174812D5" wp14:editId="430721F6">
                <wp:simplePos x="0" y="0"/>
                <wp:positionH relativeFrom="margin">
                  <wp:align>right</wp:align>
                </wp:positionH>
                <wp:positionV relativeFrom="paragraph">
                  <wp:posOffset>0</wp:posOffset>
                </wp:positionV>
                <wp:extent cx="5924550" cy="1404620"/>
                <wp:effectExtent l="0" t="0" r="19050" b="19685"/>
                <wp:wrapSquare wrapText="bothSides"/>
                <wp:docPr id="7227295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404620"/>
                        </a:xfrm>
                        <a:prstGeom prst="rect">
                          <a:avLst/>
                        </a:prstGeom>
                        <a:solidFill>
                          <a:srgbClr val="FFFFFF"/>
                        </a:solidFill>
                        <a:ln w="9525">
                          <a:solidFill>
                            <a:srgbClr val="000000"/>
                          </a:solidFill>
                          <a:miter lim="800000"/>
                          <a:headEnd/>
                          <a:tailEnd/>
                        </a:ln>
                      </wps:spPr>
                      <wps:txbx>
                        <w:txbxContent>
                          <w:p w14:paraId="18ECAAFE" w14:textId="77777777" w:rsidR="009E2B7E" w:rsidRPr="003E6EE2" w:rsidRDefault="009E2B7E" w:rsidP="009E2B7E">
                            <w:pPr>
                              <w:spacing w:after="0" w:line="252" w:lineRule="auto"/>
                              <w:jc w:val="center"/>
                              <w:rPr>
                                <w:rFonts w:cstheme="minorHAnsi"/>
                                <w:sz w:val="24"/>
                              </w:rPr>
                            </w:pPr>
                            <w:r w:rsidRPr="003E6EE2">
                              <w:rPr>
                                <w:rFonts w:cstheme="minorHAnsi"/>
                                <w:sz w:val="24"/>
                              </w:rPr>
                              <w:t>Agency Letterhead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74812D5" id="_x0000_s1038" type="#_x0000_t202" style="position:absolute;margin-left:415.3pt;margin-top:0;width:466.5pt;height:110.6pt;z-index:25166745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">
                <v:textbox style="mso-fit-shape-to-text:t">
                  <w:txbxContent>
                    <w:p w14:paraId="18ECAAFE" w14:textId="77777777" w:rsidR="009E2B7E" w:rsidRPr="003E6EE2" w:rsidRDefault="009E2B7E" w:rsidP="009E2B7E">
                      <w:pPr>
                        <w:spacing w:after="0" w:line="252" w:lineRule="auto"/>
                        <w:jc w:val="center"/>
                        <w:rPr>
                          <w:rFonts w:cstheme="minorHAnsi"/>
                          <w:sz w:val="24"/>
                        </w:rPr>
                      </w:pPr>
                      <w:r w:rsidRPr="003E6EE2">
                        <w:rPr>
                          <w:rFonts w:cstheme="minorHAnsi"/>
                          <w:sz w:val="24"/>
                        </w:rPr>
                        <w:t>Agency Letterhead</w:t>
                      </w:r>
                    </w:p>
                  </w:txbxContent>
                </v:textbox>
                <w10:wrap type="square" anchorx="margin"/>
              </v:shape>
            </w:pict>
          </mc:Fallback>
        </mc:AlternateContent>
      </w:r>
    </w:p>
    <w:p w14:paraId="4EE8ADA3" w14:textId="77777777" w:rsidR="009E2B7E" w:rsidRPr="003E6EE2" w:rsidRDefault="009E2B7E" w:rsidP="009E2B7E">
      <w:pPr>
        <w:spacing w:after="120" w:line="252" w:lineRule="auto"/>
        <w:rPr>
          <w:rFonts w:cstheme="minorHAnsi"/>
        </w:rPr>
      </w:pPr>
      <w:r w:rsidRPr="003E6EE2">
        <w:rPr>
          <w:rFonts w:cstheme="minorHAnsi"/>
        </w:rPr>
        <w:t xml:space="preserve">Date: </w:t>
      </w:r>
      <w:r w:rsidRPr="00085DA2">
        <w:rPr>
          <w:rFonts w:cstheme="minorHAnsi"/>
          <w:u w:val="single"/>
        </w:rPr>
        <w:fldChar w:fldCharType="begin">
          <w:ffData>
            <w:name w:val="Text1"/>
            <w:enabled/>
            <w:calcOnExit w:val="0"/>
            <w:textInput/>
          </w:ffData>
        </w:fldChar>
      </w:r>
      <w:bookmarkStart w:id="26" w:name="Text1"/>
      <w:r w:rsidRPr="00085DA2">
        <w:rPr>
          <w:rFonts w:cstheme="minorHAnsi"/>
          <w:u w:val="single"/>
        </w:rPr>
        <w:instrText xml:space="preserve"> FORMTEXT </w:instrText>
      </w:r>
      <w:r w:rsidRPr="00085DA2">
        <w:rPr>
          <w:rFonts w:cstheme="minorHAnsi"/>
          <w:u w:val="single"/>
        </w:rPr>
      </w:r>
      <w:r w:rsidRPr="00085DA2">
        <w:rPr>
          <w:rFonts w:cstheme="minorHAnsi"/>
          <w:u w:val="single"/>
        </w:rPr>
        <w:fldChar w:fldCharType="separate"/>
      </w:r>
      <w:r w:rsidRPr="00085DA2">
        <w:rPr>
          <w:rFonts w:cstheme="minorHAnsi"/>
          <w:noProof/>
          <w:u w:val="single"/>
        </w:rPr>
        <w:t> </w:t>
      </w:r>
      <w:r w:rsidRPr="00085DA2">
        <w:rPr>
          <w:rFonts w:cstheme="minorHAnsi"/>
          <w:noProof/>
          <w:u w:val="single"/>
        </w:rPr>
        <w:t> </w:t>
      </w:r>
      <w:r w:rsidRPr="00085DA2">
        <w:rPr>
          <w:rFonts w:cstheme="minorHAnsi"/>
          <w:noProof/>
          <w:u w:val="single"/>
        </w:rPr>
        <w:t> </w:t>
      </w:r>
      <w:r w:rsidRPr="00085DA2">
        <w:rPr>
          <w:rFonts w:cstheme="minorHAnsi"/>
          <w:noProof/>
          <w:u w:val="single"/>
        </w:rPr>
        <w:t> </w:t>
      </w:r>
      <w:r w:rsidRPr="00085DA2">
        <w:rPr>
          <w:rFonts w:cstheme="minorHAnsi"/>
          <w:noProof/>
          <w:u w:val="single"/>
        </w:rPr>
        <w:t> </w:t>
      </w:r>
      <w:r w:rsidRPr="00085DA2">
        <w:rPr>
          <w:rFonts w:cstheme="minorHAnsi"/>
          <w:u w:val="single"/>
        </w:rPr>
        <w:fldChar w:fldCharType="end"/>
      </w:r>
      <w:bookmarkEnd w:id="26"/>
    </w:p>
    <w:p w14:paraId="2AAC69D1" w14:textId="5089DA60" w:rsidR="009E2B7E" w:rsidRPr="003E6EE2" w:rsidRDefault="009E2B7E" w:rsidP="009E2B7E">
      <w:pPr>
        <w:spacing w:after="240" w:line="252" w:lineRule="auto"/>
        <w:rPr>
          <w:rFonts w:cstheme="minorHAnsi"/>
        </w:rPr>
      </w:pPr>
      <w:r w:rsidRPr="003E6EE2">
        <w:rPr>
          <w:rFonts w:cstheme="minorHAnsi"/>
        </w:rPr>
        <w:t xml:space="preserve">Case Number: </w:t>
      </w:r>
      <w:r w:rsidRPr="00085DA2">
        <w:rPr>
          <w:rFonts w:cstheme="minorHAnsi"/>
          <w:u w:val="single"/>
        </w:rPr>
        <w:fldChar w:fldCharType="begin">
          <w:ffData>
            <w:name w:val="Text2"/>
            <w:enabled/>
            <w:calcOnExit w:val="0"/>
            <w:textInput/>
          </w:ffData>
        </w:fldChar>
      </w:r>
      <w:bookmarkStart w:id="27" w:name="Text2"/>
      <w:r w:rsidRPr="00085DA2">
        <w:rPr>
          <w:rFonts w:cstheme="minorHAnsi"/>
          <w:u w:val="single"/>
        </w:rPr>
        <w:instrText xml:space="preserve"> FORMTEXT </w:instrText>
      </w:r>
      <w:r w:rsidRPr="00085DA2">
        <w:rPr>
          <w:rFonts w:cstheme="minorHAnsi"/>
          <w:u w:val="single"/>
        </w:rPr>
      </w:r>
      <w:r w:rsidRPr="00085DA2">
        <w:rPr>
          <w:rFonts w:cstheme="minorHAnsi"/>
          <w:u w:val="single"/>
        </w:rPr>
        <w:fldChar w:fldCharType="separate"/>
      </w:r>
      <w:r w:rsidRPr="00085DA2">
        <w:rPr>
          <w:rFonts w:cstheme="minorHAnsi"/>
          <w:noProof/>
          <w:u w:val="single"/>
        </w:rPr>
        <w:t> </w:t>
      </w:r>
      <w:r w:rsidRPr="00085DA2">
        <w:rPr>
          <w:rFonts w:cstheme="minorHAnsi"/>
          <w:noProof/>
          <w:u w:val="single"/>
        </w:rPr>
        <w:t> </w:t>
      </w:r>
      <w:r w:rsidRPr="00085DA2">
        <w:rPr>
          <w:rFonts w:cstheme="minorHAnsi"/>
          <w:noProof/>
          <w:u w:val="single"/>
        </w:rPr>
        <w:t> </w:t>
      </w:r>
      <w:r w:rsidRPr="00085DA2">
        <w:rPr>
          <w:rFonts w:cstheme="minorHAnsi"/>
          <w:noProof/>
          <w:u w:val="single"/>
        </w:rPr>
        <w:t> </w:t>
      </w:r>
      <w:r w:rsidRPr="00085DA2">
        <w:rPr>
          <w:rFonts w:cstheme="minorHAnsi"/>
          <w:noProof/>
          <w:u w:val="single"/>
        </w:rPr>
        <w:t> </w:t>
      </w:r>
      <w:r w:rsidRPr="00085DA2">
        <w:rPr>
          <w:rFonts w:cstheme="minorHAnsi"/>
          <w:u w:val="single"/>
        </w:rPr>
        <w:fldChar w:fldCharType="end"/>
      </w:r>
      <w:bookmarkEnd w:id="27"/>
    </w:p>
    <w:p w14:paraId="29618D8D" w14:textId="77A0026C" w:rsidR="009E2B7E" w:rsidRPr="003E6EE2" w:rsidRDefault="009E2B7E" w:rsidP="009E2B7E">
      <w:pPr>
        <w:spacing w:after="120" w:line="252" w:lineRule="auto"/>
        <w:rPr>
          <w:rFonts w:cstheme="minorHAnsi"/>
        </w:rPr>
      </w:pPr>
      <w:r w:rsidRPr="003E6EE2">
        <w:rPr>
          <w:rFonts w:cstheme="minorHAnsi"/>
        </w:rPr>
        <w:t xml:space="preserve">Dear </w:t>
      </w:r>
      <w:r w:rsidRPr="00085DA2">
        <w:rPr>
          <w:rFonts w:cstheme="minorHAnsi"/>
          <w:u w:val="single"/>
        </w:rPr>
        <w:fldChar w:fldCharType="begin">
          <w:ffData>
            <w:name w:val="Text3"/>
            <w:enabled/>
            <w:calcOnExit w:val="0"/>
            <w:textInput/>
          </w:ffData>
        </w:fldChar>
      </w:r>
      <w:bookmarkStart w:id="28" w:name="Text3"/>
      <w:r w:rsidRPr="00085DA2">
        <w:rPr>
          <w:rFonts w:cstheme="minorHAnsi"/>
          <w:u w:val="single"/>
        </w:rPr>
        <w:instrText xml:space="preserve"> FORMTEXT </w:instrText>
      </w:r>
      <w:r w:rsidRPr="00085DA2">
        <w:rPr>
          <w:rFonts w:cstheme="minorHAnsi"/>
          <w:u w:val="single"/>
        </w:rPr>
      </w:r>
      <w:r w:rsidRPr="00085DA2">
        <w:rPr>
          <w:rFonts w:cstheme="minorHAnsi"/>
          <w:u w:val="single"/>
        </w:rPr>
        <w:fldChar w:fldCharType="separate"/>
      </w:r>
      <w:r w:rsidRPr="00085DA2">
        <w:rPr>
          <w:rFonts w:cstheme="minorHAnsi"/>
          <w:noProof/>
          <w:u w:val="single"/>
        </w:rPr>
        <w:t> </w:t>
      </w:r>
      <w:r w:rsidRPr="00085DA2">
        <w:rPr>
          <w:rFonts w:cstheme="minorHAnsi"/>
          <w:noProof/>
          <w:u w:val="single"/>
        </w:rPr>
        <w:t> </w:t>
      </w:r>
      <w:r w:rsidRPr="00085DA2">
        <w:rPr>
          <w:rFonts w:cstheme="minorHAnsi"/>
          <w:noProof/>
          <w:u w:val="single"/>
        </w:rPr>
        <w:t> </w:t>
      </w:r>
      <w:r w:rsidRPr="00085DA2">
        <w:rPr>
          <w:rFonts w:cstheme="minorHAnsi"/>
          <w:noProof/>
          <w:u w:val="single"/>
        </w:rPr>
        <w:t> </w:t>
      </w:r>
      <w:r w:rsidRPr="00085DA2">
        <w:rPr>
          <w:rFonts w:cstheme="minorHAnsi"/>
          <w:noProof/>
          <w:u w:val="single"/>
        </w:rPr>
        <w:t> </w:t>
      </w:r>
      <w:r w:rsidRPr="00085DA2">
        <w:rPr>
          <w:rFonts w:cstheme="minorHAnsi"/>
          <w:u w:val="single"/>
        </w:rPr>
        <w:fldChar w:fldCharType="end"/>
      </w:r>
      <w:bookmarkEnd w:id="28"/>
      <w:r w:rsidRPr="003E6EE2">
        <w:rPr>
          <w:rFonts w:cstheme="minorHAnsi"/>
        </w:rPr>
        <w:t>,</w:t>
      </w:r>
    </w:p>
    <w:p w14:paraId="34913B8F" w14:textId="4DA2BFAC" w:rsidR="009E2B7E" w:rsidRPr="003E6EE2" w:rsidRDefault="009E2B7E" w:rsidP="009E2B7E">
      <w:pPr>
        <w:spacing w:after="120" w:line="252" w:lineRule="auto"/>
        <w:rPr>
          <w:rFonts w:cstheme="minorHAnsi"/>
        </w:rPr>
      </w:pPr>
      <w:r w:rsidRPr="003E6EE2">
        <w:rPr>
          <w:rFonts w:cstheme="minorHAnsi"/>
        </w:rPr>
        <w:t xml:space="preserve">Through a review of information, you were identified as the </w:t>
      </w:r>
      <w:r>
        <w:rPr>
          <w:rFonts w:cstheme="minorHAnsi"/>
        </w:rPr>
        <w:t>person</w:t>
      </w:r>
      <w:r w:rsidRPr="003E6EE2">
        <w:rPr>
          <w:rFonts w:cstheme="minorHAnsi"/>
        </w:rPr>
        <w:t xml:space="preserve"> associated with items collected as evidence. Attempts to reach you by phone have been unsuccessful</w:t>
      </w:r>
      <w:r>
        <w:rPr>
          <w:rFonts w:cstheme="minorHAnsi"/>
        </w:rPr>
        <w:t xml:space="preserve">. This </w:t>
      </w:r>
      <w:r w:rsidRPr="003E6EE2">
        <w:rPr>
          <w:rFonts w:cstheme="minorHAnsi"/>
        </w:rPr>
        <w:t xml:space="preserve">letter is being sent to </w:t>
      </w:r>
      <w:r>
        <w:rPr>
          <w:rFonts w:cstheme="minorHAnsi"/>
        </w:rPr>
        <w:t>ask</w:t>
      </w:r>
      <w:r w:rsidRPr="003E6EE2">
        <w:rPr>
          <w:rFonts w:cstheme="minorHAnsi"/>
        </w:rPr>
        <w:t xml:space="preserve"> about your wishes regarding the return or disposal of these items. </w:t>
      </w:r>
    </w:p>
    <w:p w14:paraId="0E9D0DA1" w14:textId="162DCDFD" w:rsidR="009E2B7E" w:rsidRPr="003E6EE2" w:rsidRDefault="009E2B7E" w:rsidP="009E2B7E">
      <w:pPr>
        <w:spacing w:after="120" w:line="252" w:lineRule="auto"/>
        <w:rPr>
          <w:rFonts w:cstheme="minorHAnsi"/>
        </w:rPr>
      </w:pPr>
      <w:r w:rsidRPr="003E6EE2">
        <w:rPr>
          <w:rFonts w:cstheme="minorHAnsi"/>
        </w:rPr>
        <w:t>The following personnel have been assigned as part of the review process:</w:t>
      </w:r>
    </w:p>
    <w:tbl>
      <w:tblPr>
        <w:tblStyle w:val="TableGrid"/>
        <w:tblW w:w="0" w:type="auto"/>
        <w:tblLook w:val="04A0" w:firstRow="1" w:lastRow="0" w:firstColumn="1" w:lastColumn="0" w:noHBand="0" w:noVBand="1"/>
      </w:tblPr>
      <w:tblGrid>
        <w:gridCol w:w="4675"/>
        <w:gridCol w:w="4675"/>
      </w:tblGrid>
      <w:tr w:rsidR="009E2B7E" w:rsidRPr="003E6EE2" w14:paraId="1A5E7E67" w14:textId="77777777" w:rsidTr="00820FF1">
        <w:tc>
          <w:tcPr>
            <w:tcW w:w="4675" w:type="dxa"/>
          </w:tcPr>
          <w:p w14:paraId="3A209C40" w14:textId="77777777" w:rsidR="009E2B7E" w:rsidRPr="003E6EE2" w:rsidRDefault="009E2B7E" w:rsidP="00820FF1">
            <w:pPr>
              <w:rPr>
                <w:rFonts w:asciiTheme="minorHAnsi" w:hAnsiTheme="minorHAnsi" w:cstheme="minorHAnsi"/>
                <w:szCs w:val="22"/>
              </w:rPr>
            </w:pPr>
          </w:p>
          <w:p w14:paraId="10171706" w14:textId="77777777" w:rsidR="009E2B7E" w:rsidRPr="003E6EE2" w:rsidRDefault="009E2B7E" w:rsidP="00820FF1">
            <w:pPr>
              <w:rPr>
                <w:rFonts w:asciiTheme="minorHAnsi" w:hAnsiTheme="minorHAnsi" w:cstheme="minorHAnsi"/>
                <w:szCs w:val="22"/>
              </w:rPr>
            </w:pPr>
            <w:r w:rsidRPr="00085DA2">
              <w:rPr>
                <w:rFonts w:cstheme="minorHAnsi"/>
                <w:u w:val="single"/>
              </w:rPr>
              <w:fldChar w:fldCharType="begin">
                <w:ffData>
                  <w:name w:val="Text13"/>
                  <w:enabled/>
                  <w:calcOnExit w:val="0"/>
                  <w:textInput/>
                </w:ffData>
              </w:fldChar>
            </w:r>
            <w:r w:rsidRPr="00085DA2">
              <w:rPr>
                <w:rFonts w:asciiTheme="minorHAnsi" w:hAnsiTheme="minorHAnsi" w:cstheme="minorHAnsi"/>
                <w:szCs w:val="22"/>
                <w:u w:val="single"/>
              </w:rPr>
              <w:instrText xml:space="preserve"> FORMTEXT </w:instrText>
            </w:r>
            <w:r w:rsidRPr="00085DA2">
              <w:rPr>
                <w:rFonts w:cstheme="minorHAnsi"/>
                <w:u w:val="single"/>
              </w:rPr>
            </w:r>
            <w:r w:rsidRPr="00085DA2">
              <w:rPr>
                <w:rFonts w:cstheme="minorHAnsi"/>
                <w:u w:val="single"/>
              </w:rPr>
              <w:fldChar w:fldCharType="separate"/>
            </w:r>
            <w:r w:rsidRPr="00085DA2">
              <w:rPr>
                <w:rFonts w:asciiTheme="minorHAnsi" w:hAnsiTheme="minorHAnsi" w:cstheme="minorHAnsi"/>
                <w:noProof/>
                <w:szCs w:val="22"/>
                <w:u w:val="single"/>
              </w:rPr>
              <w:t> </w:t>
            </w:r>
            <w:r w:rsidRPr="00085DA2">
              <w:rPr>
                <w:rFonts w:asciiTheme="minorHAnsi" w:hAnsiTheme="minorHAnsi" w:cstheme="minorHAnsi"/>
                <w:noProof/>
                <w:szCs w:val="22"/>
                <w:u w:val="single"/>
              </w:rPr>
              <w:t> </w:t>
            </w:r>
            <w:r w:rsidRPr="00085DA2">
              <w:rPr>
                <w:rFonts w:asciiTheme="minorHAnsi" w:hAnsiTheme="minorHAnsi" w:cstheme="minorHAnsi"/>
                <w:noProof/>
                <w:szCs w:val="22"/>
                <w:u w:val="single"/>
              </w:rPr>
              <w:t> </w:t>
            </w:r>
            <w:r w:rsidRPr="00085DA2">
              <w:rPr>
                <w:rFonts w:asciiTheme="minorHAnsi" w:hAnsiTheme="minorHAnsi" w:cstheme="minorHAnsi"/>
                <w:noProof/>
                <w:szCs w:val="22"/>
                <w:u w:val="single"/>
              </w:rPr>
              <w:t> </w:t>
            </w:r>
            <w:r w:rsidRPr="00085DA2">
              <w:rPr>
                <w:rFonts w:asciiTheme="minorHAnsi" w:hAnsiTheme="minorHAnsi" w:cstheme="minorHAnsi"/>
                <w:noProof/>
                <w:szCs w:val="22"/>
                <w:u w:val="single"/>
              </w:rPr>
              <w:t> </w:t>
            </w:r>
            <w:r w:rsidRPr="00085DA2">
              <w:rPr>
                <w:rFonts w:cstheme="minorHAnsi"/>
                <w:u w:val="single"/>
              </w:rPr>
              <w:fldChar w:fldCharType="end"/>
            </w:r>
            <w:r w:rsidRPr="003E6EE2">
              <w:rPr>
                <w:rFonts w:asciiTheme="minorHAnsi" w:hAnsiTheme="minorHAnsi" w:cstheme="minorHAnsi"/>
                <w:szCs w:val="22"/>
              </w:rPr>
              <w:t>, Investigator</w:t>
            </w:r>
          </w:p>
          <w:p w14:paraId="60DAF780" w14:textId="77777777" w:rsidR="009E2B7E" w:rsidRPr="003E6EE2" w:rsidRDefault="009E2B7E" w:rsidP="00820FF1">
            <w:pPr>
              <w:rPr>
                <w:rFonts w:asciiTheme="minorHAnsi" w:hAnsiTheme="minorHAnsi" w:cstheme="minorHAnsi"/>
                <w:szCs w:val="22"/>
              </w:rPr>
            </w:pPr>
            <w:r w:rsidRPr="003E6EE2">
              <w:rPr>
                <w:rFonts w:asciiTheme="minorHAnsi" w:hAnsiTheme="minorHAnsi" w:cstheme="minorHAnsi"/>
                <w:szCs w:val="22"/>
              </w:rPr>
              <w:t xml:space="preserve">Phone: </w:t>
            </w:r>
            <w:r w:rsidRPr="00085DA2">
              <w:rPr>
                <w:rFonts w:cstheme="minorHAnsi"/>
                <w:u w:val="single"/>
              </w:rPr>
              <w:fldChar w:fldCharType="begin">
                <w:ffData>
                  <w:name w:val="Text14"/>
                  <w:enabled/>
                  <w:calcOnExit w:val="0"/>
                  <w:textInput/>
                </w:ffData>
              </w:fldChar>
            </w:r>
            <w:bookmarkStart w:id="29" w:name="Text14"/>
            <w:r w:rsidRPr="00085DA2">
              <w:rPr>
                <w:rFonts w:asciiTheme="minorHAnsi" w:hAnsiTheme="minorHAnsi" w:cstheme="minorHAnsi"/>
                <w:szCs w:val="22"/>
                <w:u w:val="single"/>
              </w:rPr>
              <w:instrText xml:space="preserve"> FORMTEXT </w:instrText>
            </w:r>
            <w:r w:rsidRPr="00085DA2">
              <w:rPr>
                <w:rFonts w:cstheme="minorHAnsi"/>
                <w:u w:val="single"/>
              </w:rPr>
            </w:r>
            <w:r w:rsidRPr="00085DA2">
              <w:rPr>
                <w:rFonts w:cstheme="minorHAnsi"/>
                <w:u w:val="single"/>
              </w:rPr>
              <w:fldChar w:fldCharType="separate"/>
            </w:r>
            <w:r w:rsidRPr="00085DA2">
              <w:rPr>
                <w:rFonts w:asciiTheme="minorHAnsi" w:hAnsiTheme="minorHAnsi" w:cstheme="minorHAnsi"/>
                <w:noProof/>
                <w:szCs w:val="22"/>
                <w:u w:val="single"/>
              </w:rPr>
              <w:t> </w:t>
            </w:r>
            <w:r w:rsidRPr="00085DA2">
              <w:rPr>
                <w:rFonts w:asciiTheme="minorHAnsi" w:hAnsiTheme="minorHAnsi" w:cstheme="minorHAnsi"/>
                <w:noProof/>
                <w:szCs w:val="22"/>
                <w:u w:val="single"/>
              </w:rPr>
              <w:t> </w:t>
            </w:r>
            <w:r w:rsidRPr="00085DA2">
              <w:rPr>
                <w:rFonts w:asciiTheme="minorHAnsi" w:hAnsiTheme="minorHAnsi" w:cstheme="minorHAnsi"/>
                <w:noProof/>
                <w:szCs w:val="22"/>
                <w:u w:val="single"/>
              </w:rPr>
              <w:t> </w:t>
            </w:r>
            <w:r w:rsidRPr="00085DA2">
              <w:rPr>
                <w:rFonts w:asciiTheme="minorHAnsi" w:hAnsiTheme="minorHAnsi" w:cstheme="minorHAnsi"/>
                <w:noProof/>
                <w:szCs w:val="22"/>
                <w:u w:val="single"/>
              </w:rPr>
              <w:t> </w:t>
            </w:r>
            <w:r w:rsidRPr="00085DA2">
              <w:rPr>
                <w:rFonts w:asciiTheme="minorHAnsi" w:hAnsiTheme="minorHAnsi" w:cstheme="minorHAnsi"/>
                <w:noProof/>
                <w:szCs w:val="22"/>
                <w:u w:val="single"/>
              </w:rPr>
              <w:t> </w:t>
            </w:r>
            <w:r w:rsidRPr="00085DA2">
              <w:rPr>
                <w:rFonts w:cstheme="minorHAnsi"/>
                <w:u w:val="single"/>
              </w:rPr>
              <w:fldChar w:fldCharType="end"/>
            </w:r>
            <w:bookmarkEnd w:id="29"/>
          </w:p>
          <w:p w14:paraId="4B55DDCA" w14:textId="77777777" w:rsidR="009E2B7E" w:rsidRPr="003E6EE2" w:rsidRDefault="009E2B7E" w:rsidP="00820FF1">
            <w:pPr>
              <w:rPr>
                <w:rFonts w:asciiTheme="minorHAnsi" w:hAnsiTheme="minorHAnsi" w:cstheme="minorHAnsi"/>
                <w:szCs w:val="22"/>
              </w:rPr>
            </w:pPr>
            <w:r w:rsidRPr="003E6EE2">
              <w:rPr>
                <w:rFonts w:asciiTheme="minorHAnsi" w:hAnsiTheme="minorHAnsi" w:cstheme="minorHAnsi"/>
                <w:szCs w:val="22"/>
              </w:rPr>
              <w:t xml:space="preserve">Email: </w:t>
            </w:r>
            <w:r w:rsidRPr="00085DA2">
              <w:rPr>
                <w:rFonts w:cstheme="minorHAnsi"/>
                <w:u w:val="single"/>
              </w:rPr>
              <w:fldChar w:fldCharType="begin">
                <w:ffData>
                  <w:name w:val="Text15"/>
                  <w:enabled/>
                  <w:calcOnExit w:val="0"/>
                  <w:textInput/>
                </w:ffData>
              </w:fldChar>
            </w:r>
            <w:bookmarkStart w:id="30" w:name="Text15"/>
            <w:r w:rsidRPr="00085DA2">
              <w:rPr>
                <w:rFonts w:asciiTheme="minorHAnsi" w:hAnsiTheme="minorHAnsi" w:cstheme="minorHAnsi"/>
                <w:szCs w:val="22"/>
                <w:u w:val="single"/>
              </w:rPr>
              <w:instrText xml:space="preserve"> FORMTEXT </w:instrText>
            </w:r>
            <w:r w:rsidRPr="00085DA2">
              <w:rPr>
                <w:rFonts w:cstheme="minorHAnsi"/>
                <w:u w:val="single"/>
              </w:rPr>
            </w:r>
            <w:r w:rsidRPr="00085DA2">
              <w:rPr>
                <w:rFonts w:cstheme="minorHAnsi"/>
                <w:u w:val="single"/>
              </w:rPr>
              <w:fldChar w:fldCharType="separate"/>
            </w:r>
            <w:r w:rsidRPr="00085DA2">
              <w:rPr>
                <w:rFonts w:asciiTheme="minorHAnsi" w:hAnsiTheme="minorHAnsi" w:cstheme="minorHAnsi"/>
                <w:noProof/>
                <w:szCs w:val="22"/>
                <w:u w:val="single"/>
              </w:rPr>
              <w:t> </w:t>
            </w:r>
            <w:r w:rsidRPr="00085DA2">
              <w:rPr>
                <w:rFonts w:asciiTheme="minorHAnsi" w:hAnsiTheme="minorHAnsi" w:cstheme="minorHAnsi"/>
                <w:noProof/>
                <w:szCs w:val="22"/>
                <w:u w:val="single"/>
              </w:rPr>
              <w:t> </w:t>
            </w:r>
            <w:r w:rsidRPr="00085DA2">
              <w:rPr>
                <w:rFonts w:asciiTheme="minorHAnsi" w:hAnsiTheme="minorHAnsi" w:cstheme="minorHAnsi"/>
                <w:noProof/>
                <w:szCs w:val="22"/>
                <w:u w:val="single"/>
              </w:rPr>
              <w:t> </w:t>
            </w:r>
            <w:r w:rsidRPr="00085DA2">
              <w:rPr>
                <w:rFonts w:asciiTheme="minorHAnsi" w:hAnsiTheme="minorHAnsi" w:cstheme="minorHAnsi"/>
                <w:noProof/>
                <w:szCs w:val="22"/>
                <w:u w:val="single"/>
              </w:rPr>
              <w:t> </w:t>
            </w:r>
            <w:r w:rsidRPr="00085DA2">
              <w:rPr>
                <w:rFonts w:asciiTheme="minorHAnsi" w:hAnsiTheme="minorHAnsi" w:cstheme="minorHAnsi"/>
                <w:noProof/>
                <w:szCs w:val="22"/>
                <w:u w:val="single"/>
              </w:rPr>
              <w:t> </w:t>
            </w:r>
            <w:r w:rsidRPr="00085DA2">
              <w:rPr>
                <w:rFonts w:cstheme="minorHAnsi"/>
                <w:u w:val="single"/>
              </w:rPr>
              <w:fldChar w:fldCharType="end"/>
            </w:r>
            <w:bookmarkEnd w:id="30"/>
          </w:p>
          <w:p w14:paraId="382A64A0" w14:textId="77777777" w:rsidR="009E2B7E" w:rsidRPr="003E6EE2" w:rsidRDefault="009E2B7E" w:rsidP="00820FF1">
            <w:pPr>
              <w:rPr>
                <w:rFonts w:asciiTheme="minorHAnsi" w:hAnsiTheme="minorHAnsi" w:cstheme="minorHAnsi"/>
                <w:szCs w:val="22"/>
              </w:rPr>
            </w:pPr>
          </w:p>
        </w:tc>
        <w:tc>
          <w:tcPr>
            <w:tcW w:w="4675" w:type="dxa"/>
          </w:tcPr>
          <w:p w14:paraId="4D632A96" w14:textId="77777777" w:rsidR="009E2B7E" w:rsidRPr="003E6EE2" w:rsidRDefault="009E2B7E" w:rsidP="00820FF1">
            <w:pPr>
              <w:rPr>
                <w:rFonts w:asciiTheme="minorHAnsi" w:hAnsiTheme="minorHAnsi" w:cstheme="minorHAnsi"/>
                <w:szCs w:val="22"/>
              </w:rPr>
            </w:pPr>
          </w:p>
          <w:p w14:paraId="70659BE0" w14:textId="77777777" w:rsidR="009E2B7E" w:rsidRPr="003E6EE2" w:rsidRDefault="009E2B7E" w:rsidP="00820FF1">
            <w:pPr>
              <w:rPr>
                <w:rFonts w:asciiTheme="minorHAnsi" w:hAnsiTheme="minorHAnsi" w:cstheme="minorHAnsi"/>
                <w:szCs w:val="22"/>
              </w:rPr>
            </w:pPr>
            <w:r w:rsidRPr="00085DA2">
              <w:rPr>
                <w:rFonts w:cstheme="minorHAnsi"/>
                <w:u w:val="single"/>
              </w:rPr>
              <w:fldChar w:fldCharType="begin">
                <w:ffData>
                  <w:name w:val="Text16"/>
                  <w:enabled/>
                  <w:calcOnExit w:val="0"/>
                  <w:textInput/>
                </w:ffData>
              </w:fldChar>
            </w:r>
            <w:bookmarkStart w:id="31" w:name="Text16"/>
            <w:r w:rsidRPr="00085DA2">
              <w:rPr>
                <w:rFonts w:asciiTheme="minorHAnsi" w:hAnsiTheme="minorHAnsi" w:cstheme="minorHAnsi"/>
                <w:szCs w:val="22"/>
                <w:u w:val="single"/>
              </w:rPr>
              <w:instrText xml:space="preserve"> FORMTEXT </w:instrText>
            </w:r>
            <w:r w:rsidRPr="00085DA2">
              <w:rPr>
                <w:rFonts w:cstheme="minorHAnsi"/>
                <w:u w:val="single"/>
              </w:rPr>
            </w:r>
            <w:r w:rsidRPr="00085DA2">
              <w:rPr>
                <w:rFonts w:cstheme="minorHAnsi"/>
                <w:u w:val="single"/>
              </w:rPr>
              <w:fldChar w:fldCharType="separate"/>
            </w:r>
            <w:r w:rsidRPr="00085DA2">
              <w:rPr>
                <w:rFonts w:asciiTheme="minorHAnsi" w:hAnsiTheme="minorHAnsi" w:cstheme="minorHAnsi"/>
                <w:noProof/>
                <w:szCs w:val="22"/>
                <w:u w:val="single"/>
              </w:rPr>
              <w:t> </w:t>
            </w:r>
            <w:r w:rsidRPr="00085DA2">
              <w:rPr>
                <w:rFonts w:asciiTheme="minorHAnsi" w:hAnsiTheme="minorHAnsi" w:cstheme="minorHAnsi"/>
                <w:noProof/>
                <w:szCs w:val="22"/>
                <w:u w:val="single"/>
              </w:rPr>
              <w:t> </w:t>
            </w:r>
            <w:r w:rsidRPr="00085DA2">
              <w:rPr>
                <w:rFonts w:asciiTheme="minorHAnsi" w:hAnsiTheme="minorHAnsi" w:cstheme="minorHAnsi"/>
                <w:noProof/>
                <w:szCs w:val="22"/>
                <w:u w:val="single"/>
              </w:rPr>
              <w:t> </w:t>
            </w:r>
            <w:r w:rsidRPr="00085DA2">
              <w:rPr>
                <w:rFonts w:asciiTheme="minorHAnsi" w:hAnsiTheme="minorHAnsi" w:cstheme="minorHAnsi"/>
                <w:noProof/>
                <w:szCs w:val="22"/>
                <w:u w:val="single"/>
              </w:rPr>
              <w:t> </w:t>
            </w:r>
            <w:r w:rsidRPr="00085DA2">
              <w:rPr>
                <w:rFonts w:asciiTheme="minorHAnsi" w:hAnsiTheme="minorHAnsi" w:cstheme="minorHAnsi"/>
                <w:noProof/>
                <w:szCs w:val="22"/>
                <w:u w:val="single"/>
              </w:rPr>
              <w:t> </w:t>
            </w:r>
            <w:r w:rsidRPr="00085DA2">
              <w:rPr>
                <w:rFonts w:cstheme="minorHAnsi"/>
                <w:u w:val="single"/>
              </w:rPr>
              <w:fldChar w:fldCharType="end"/>
            </w:r>
            <w:bookmarkEnd w:id="31"/>
            <w:r w:rsidRPr="003E6EE2">
              <w:rPr>
                <w:rFonts w:asciiTheme="minorHAnsi" w:hAnsiTheme="minorHAnsi" w:cstheme="minorHAnsi"/>
                <w:szCs w:val="22"/>
              </w:rPr>
              <w:t>, Victim Services</w:t>
            </w:r>
          </w:p>
          <w:p w14:paraId="0519C2FC" w14:textId="77777777" w:rsidR="009E2B7E" w:rsidRPr="003E6EE2" w:rsidRDefault="009E2B7E" w:rsidP="00820FF1">
            <w:pPr>
              <w:rPr>
                <w:rFonts w:asciiTheme="minorHAnsi" w:hAnsiTheme="minorHAnsi" w:cstheme="minorHAnsi"/>
                <w:szCs w:val="22"/>
              </w:rPr>
            </w:pPr>
            <w:r w:rsidRPr="003E6EE2">
              <w:rPr>
                <w:rFonts w:asciiTheme="minorHAnsi" w:hAnsiTheme="minorHAnsi" w:cstheme="minorHAnsi"/>
                <w:szCs w:val="22"/>
              </w:rPr>
              <w:t xml:space="preserve">Phone: </w:t>
            </w:r>
            <w:r w:rsidRPr="00085DA2">
              <w:rPr>
                <w:rFonts w:cstheme="minorHAnsi"/>
                <w:u w:val="single"/>
              </w:rPr>
              <w:fldChar w:fldCharType="begin">
                <w:ffData>
                  <w:name w:val="Text14"/>
                  <w:enabled/>
                  <w:calcOnExit w:val="0"/>
                  <w:textInput/>
                </w:ffData>
              </w:fldChar>
            </w:r>
            <w:r w:rsidRPr="00085DA2">
              <w:rPr>
                <w:rFonts w:asciiTheme="minorHAnsi" w:hAnsiTheme="minorHAnsi" w:cstheme="minorHAnsi"/>
                <w:szCs w:val="22"/>
                <w:u w:val="single"/>
              </w:rPr>
              <w:instrText xml:space="preserve"> FORMTEXT </w:instrText>
            </w:r>
            <w:r w:rsidRPr="00085DA2">
              <w:rPr>
                <w:rFonts w:cstheme="minorHAnsi"/>
                <w:u w:val="single"/>
              </w:rPr>
            </w:r>
            <w:r w:rsidRPr="00085DA2">
              <w:rPr>
                <w:rFonts w:cstheme="minorHAnsi"/>
                <w:u w:val="single"/>
              </w:rPr>
              <w:fldChar w:fldCharType="separate"/>
            </w:r>
            <w:r w:rsidRPr="00085DA2">
              <w:rPr>
                <w:rFonts w:asciiTheme="minorHAnsi" w:hAnsiTheme="minorHAnsi" w:cstheme="minorHAnsi"/>
                <w:noProof/>
                <w:szCs w:val="22"/>
                <w:u w:val="single"/>
              </w:rPr>
              <w:t> </w:t>
            </w:r>
            <w:r w:rsidRPr="00085DA2">
              <w:rPr>
                <w:rFonts w:asciiTheme="minorHAnsi" w:hAnsiTheme="minorHAnsi" w:cstheme="minorHAnsi"/>
                <w:noProof/>
                <w:szCs w:val="22"/>
                <w:u w:val="single"/>
              </w:rPr>
              <w:t> </w:t>
            </w:r>
            <w:r w:rsidRPr="00085DA2">
              <w:rPr>
                <w:rFonts w:asciiTheme="minorHAnsi" w:hAnsiTheme="minorHAnsi" w:cstheme="minorHAnsi"/>
                <w:noProof/>
                <w:szCs w:val="22"/>
                <w:u w:val="single"/>
              </w:rPr>
              <w:t> </w:t>
            </w:r>
            <w:r w:rsidRPr="00085DA2">
              <w:rPr>
                <w:rFonts w:asciiTheme="minorHAnsi" w:hAnsiTheme="minorHAnsi" w:cstheme="minorHAnsi"/>
                <w:noProof/>
                <w:szCs w:val="22"/>
                <w:u w:val="single"/>
              </w:rPr>
              <w:t> </w:t>
            </w:r>
            <w:r w:rsidRPr="00085DA2">
              <w:rPr>
                <w:rFonts w:asciiTheme="minorHAnsi" w:hAnsiTheme="minorHAnsi" w:cstheme="minorHAnsi"/>
                <w:noProof/>
                <w:szCs w:val="22"/>
                <w:u w:val="single"/>
              </w:rPr>
              <w:t> </w:t>
            </w:r>
            <w:r w:rsidRPr="00085DA2">
              <w:rPr>
                <w:rFonts w:cstheme="minorHAnsi"/>
                <w:u w:val="single"/>
              </w:rPr>
              <w:fldChar w:fldCharType="end"/>
            </w:r>
          </w:p>
          <w:p w14:paraId="4859F285" w14:textId="77777777" w:rsidR="009E2B7E" w:rsidRPr="003E6EE2" w:rsidRDefault="009E2B7E" w:rsidP="00820FF1">
            <w:pPr>
              <w:rPr>
                <w:rFonts w:asciiTheme="minorHAnsi" w:hAnsiTheme="minorHAnsi" w:cstheme="minorHAnsi"/>
                <w:szCs w:val="22"/>
              </w:rPr>
            </w:pPr>
            <w:r w:rsidRPr="003E6EE2">
              <w:rPr>
                <w:rFonts w:asciiTheme="minorHAnsi" w:hAnsiTheme="minorHAnsi" w:cstheme="minorHAnsi"/>
                <w:szCs w:val="22"/>
              </w:rPr>
              <w:t xml:space="preserve">Email: </w:t>
            </w:r>
            <w:r w:rsidRPr="00085DA2">
              <w:rPr>
                <w:rFonts w:cstheme="minorHAnsi"/>
                <w:u w:val="single"/>
              </w:rPr>
              <w:fldChar w:fldCharType="begin">
                <w:ffData>
                  <w:name w:val="Text15"/>
                  <w:enabled/>
                  <w:calcOnExit w:val="0"/>
                  <w:textInput/>
                </w:ffData>
              </w:fldChar>
            </w:r>
            <w:r w:rsidRPr="00085DA2">
              <w:rPr>
                <w:rFonts w:asciiTheme="minorHAnsi" w:hAnsiTheme="minorHAnsi" w:cstheme="minorHAnsi"/>
                <w:szCs w:val="22"/>
                <w:u w:val="single"/>
              </w:rPr>
              <w:instrText xml:space="preserve"> FORMTEXT </w:instrText>
            </w:r>
            <w:r w:rsidRPr="00085DA2">
              <w:rPr>
                <w:rFonts w:cstheme="minorHAnsi"/>
                <w:u w:val="single"/>
              </w:rPr>
            </w:r>
            <w:r w:rsidRPr="00085DA2">
              <w:rPr>
                <w:rFonts w:cstheme="minorHAnsi"/>
                <w:u w:val="single"/>
              </w:rPr>
              <w:fldChar w:fldCharType="separate"/>
            </w:r>
            <w:r w:rsidRPr="00085DA2">
              <w:rPr>
                <w:rFonts w:asciiTheme="minorHAnsi" w:hAnsiTheme="minorHAnsi" w:cstheme="minorHAnsi"/>
                <w:noProof/>
                <w:szCs w:val="22"/>
                <w:u w:val="single"/>
              </w:rPr>
              <w:t> </w:t>
            </w:r>
            <w:r w:rsidRPr="00085DA2">
              <w:rPr>
                <w:rFonts w:asciiTheme="minorHAnsi" w:hAnsiTheme="minorHAnsi" w:cstheme="minorHAnsi"/>
                <w:noProof/>
                <w:szCs w:val="22"/>
                <w:u w:val="single"/>
              </w:rPr>
              <w:t> </w:t>
            </w:r>
            <w:r w:rsidRPr="00085DA2">
              <w:rPr>
                <w:rFonts w:asciiTheme="minorHAnsi" w:hAnsiTheme="minorHAnsi" w:cstheme="minorHAnsi"/>
                <w:noProof/>
                <w:szCs w:val="22"/>
                <w:u w:val="single"/>
              </w:rPr>
              <w:t> </w:t>
            </w:r>
            <w:r w:rsidRPr="00085DA2">
              <w:rPr>
                <w:rFonts w:asciiTheme="minorHAnsi" w:hAnsiTheme="minorHAnsi" w:cstheme="minorHAnsi"/>
                <w:noProof/>
                <w:szCs w:val="22"/>
                <w:u w:val="single"/>
              </w:rPr>
              <w:t> </w:t>
            </w:r>
            <w:r w:rsidRPr="00085DA2">
              <w:rPr>
                <w:rFonts w:asciiTheme="minorHAnsi" w:hAnsiTheme="minorHAnsi" w:cstheme="minorHAnsi"/>
                <w:noProof/>
                <w:szCs w:val="22"/>
                <w:u w:val="single"/>
              </w:rPr>
              <w:t> </w:t>
            </w:r>
            <w:r w:rsidRPr="00085DA2">
              <w:rPr>
                <w:rFonts w:cstheme="minorHAnsi"/>
                <w:u w:val="single"/>
              </w:rPr>
              <w:fldChar w:fldCharType="end"/>
            </w:r>
          </w:p>
          <w:p w14:paraId="3DB9C244" w14:textId="77777777" w:rsidR="009E2B7E" w:rsidRPr="003E6EE2" w:rsidRDefault="009E2B7E" w:rsidP="00820FF1">
            <w:pPr>
              <w:rPr>
                <w:rFonts w:asciiTheme="minorHAnsi" w:hAnsiTheme="minorHAnsi" w:cstheme="minorHAnsi"/>
                <w:szCs w:val="22"/>
              </w:rPr>
            </w:pPr>
          </w:p>
        </w:tc>
      </w:tr>
    </w:tbl>
    <w:p w14:paraId="65B1B9B0" w14:textId="0D78DB39" w:rsidR="009E2B7E" w:rsidRPr="003E6EE2" w:rsidRDefault="00596903" w:rsidP="0056778A">
      <w:pPr>
        <w:spacing w:before="120" w:after="120" w:line="252" w:lineRule="auto"/>
        <w:rPr>
          <w:rFonts w:cstheme="minorHAnsi"/>
        </w:rPr>
      </w:pPr>
      <w:r w:rsidRPr="0071064C">
        <w:rPr>
          <w:rFonts w:cstheme="minorHAnsi"/>
          <w:noProof/>
          <w:spacing w:val="-3"/>
        </w:rPr>
        <mc:AlternateContent>
          <mc:Choice Requires="wps">
            <w:drawing>
              <wp:anchor distT="0" distB="0" distL="114300" distR="114300" simplePos="0" relativeHeight="251669504" behindDoc="1" locked="0" layoutInCell="0" allowOverlap="1" wp14:anchorId="707ED845" wp14:editId="4D3BC29B">
                <wp:simplePos x="0" y="0"/>
                <wp:positionH relativeFrom="margin">
                  <wp:posOffset>0</wp:posOffset>
                </wp:positionH>
                <wp:positionV relativeFrom="margin">
                  <wp:posOffset>3909060</wp:posOffset>
                </wp:positionV>
                <wp:extent cx="5865495" cy="2513965"/>
                <wp:effectExtent l="0" t="0" r="0" b="0"/>
                <wp:wrapNone/>
                <wp:docPr id="109098809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EDF7B9D" w14:textId="77777777" w:rsidR="00596903" w:rsidRDefault="00596903" w:rsidP="00596903">
                            <w:pPr>
                              <w:jc w:val="center"/>
                              <w:rPr>
                                <w:rFonts w:ascii="Calibri" w:eastAsia="Calibri" w:hAnsi="Calibri" w:cs="Calibri"/>
                                <w:color w:val="C0C0C0"/>
                                <w:kern w:val="0"/>
                                <w:sz w:val="72"/>
                                <w:szCs w:val="72"/>
                                <w14:textFill>
                                  <w14:solidFill>
                                    <w14:srgbClr w14:val="C0C0C0">
                                      <w14:alpha w14:val="50000"/>
                                    </w14:srgbClr>
                                  </w14:solidFill>
                                </w14:textFill>
                                <w14:ligatures w14:val="none"/>
                              </w:rPr>
                            </w:pPr>
                            <w:r>
                              <w:rPr>
                                <w:rFonts w:ascii="Calibri" w:eastAsia="Calibri" w:hAnsi="Calibri" w:cs="Calibri"/>
                                <w:color w:val="C0C0C0"/>
                                <w:sz w:val="72"/>
                                <w:szCs w:val="7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07ED845" id="_x0000_s1039" type="#_x0000_t202" style="position:absolute;margin-left:0;margin-top:307.8pt;width:461.85pt;height:197.95pt;rotation:-45;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" o:allowincell="f" filled="f" stroked="f">
                <v:stroke joinstyle="round"/>
                <o:lock v:ext="edit" shapetype="t"/>
                <v:textbox style="mso-fit-shape-to-text:t">
                  <w:txbxContent>
                    <w:p w14:paraId="4EDF7B9D" w14:textId="77777777" w:rsidR="00596903" w:rsidRDefault="00596903" w:rsidP="00596903">
                      <w:pPr>
                        <w:jc w:val="center"/>
                        <w:rPr>
                          <w:rFonts w:ascii="Calibri" w:eastAsia="Calibri" w:hAnsi="Calibri" w:cs="Calibri"/>
                          <w:color w:val="C0C0C0"/>
                          <w:kern w:val="0"/>
                          <w:sz w:val="72"/>
                          <w:szCs w:val="72"/>
                          <w14:textFill>
                            <w14:solidFill>
                              <w14:srgbClr w14:val="C0C0C0">
                                <w14:alpha w14:val="50000"/>
                              </w14:srgbClr>
                            </w14:solidFill>
                          </w14:textFill>
                          <w14:ligatures w14:val="none"/>
                        </w:rPr>
                      </w:pPr>
                      <w:r>
                        <w:rPr>
                          <w:rFonts w:ascii="Calibri" w:eastAsia="Calibri" w:hAnsi="Calibri" w:cs="Calibri"/>
                          <w:color w:val="C0C0C0"/>
                          <w:sz w:val="72"/>
                          <w:szCs w:val="72"/>
                          <w14:textFill>
                            <w14:solidFill>
                              <w14:srgbClr w14:val="C0C0C0">
                                <w14:alpha w14:val="50000"/>
                              </w14:srgbClr>
                            </w14:solidFill>
                          </w14:textFill>
                        </w:rPr>
                        <w:t>SAMPLE</w:t>
                      </w:r>
                    </w:p>
                  </w:txbxContent>
                </v:textbox>
                <w10:wrap anchorx="margin" anchory="margin"/>
              </v:shape>
            </w:pict>
          </mc:Fallback>
        </mc:AlternateContent>
      </w:r>
      <w:r w:rsidR="009E2B7E" w:rsidRPr="003E6EE2">
        <w:rPr>
          <w:rFonts w:cstheme="minorHAnsi"/>
        </w:rPr>
        <w:t xml:space="preserve">We know that being impacted by crime can cause fear, anger, and confusion about the criminal justice process. Our </w:t>
      </w:r>
      <w:r w:rsidR="009E2B7E">
        <w:rPr>
          <w:rFonts w:cstheme="minorHAnsi"/>
        </w:rPr>
        <w:t>v</w:t>
      </w:r>
      <w:r w:rsidR="009E2B7E" w:rsidRPr="003E6EE2">
        <w:rPr>
          <w:rFonts w:cstheme="minorHAnsi"/>
        </w:rPr>
        <w:t xml:space="preserve">ictim </w:t>
      </w:r>
      <w:r w:rsidR="009E2B7E">
        <w:rPr>
          <w:rFonts w:cstheme="minorHAnsi"/>
        </w:rPr>
        <w:t>s</w:t>
      </w:r>
      <w:r w:rsidR="009E2B7E" w:rsidRPr="003E6EE2">
        <w:rPr>
          <w:rFonts w:cstheme="minorHAnsi"/>
        </w:rPr>
        <w:t xml:space="preserve">ervices personnel </w:t>
      </w:r>
      <w:r w:rsidR="009E2B7E">
        <w:rPr>
          <w:rFonts w:cstheme="minorHAnsi"/>
        </w:rPr>
        <w:t>can</w:t>
      </w:r>
      <w:r w:rsidR="009E2B7E" w:rsidRPr="003E6EE2">
        <w:rPr>
          <w:rFonts w:cstheme="minorHAnsi"/>
        </w:rPr>
        <w:t xml:space="preserve"> assist you in a variety of ways, at no cost. Services include crisis intervention, referrals to community agencies, assistance with exercising your rights as a crime victim, assistance with establishing personal safety, and help completing Crime Victim Compensation applications. In addition, </w:t>
      </w:r>
      <w:r w:rsidR="009E2B7E">
        <w:rPr>
          <w:rFonts w:cstheme="minorHAnsi"/>
        </w:rPr>
        <w:t>v</w:t>
      </w:r>
      <w:r w:rsidR="009E2B7E" w:rsidRPr="003E6EE2">
        <w:rPr>
          <w:rFonts w:cstheme="minorHAnsi"/>
        </w:rPr>
        <w:t xml:space="preserve">ictim </w:t>
      </w:r>
      <w:r w:rsidR="009E2B7E">
        <w:rPr>
          <w:rFonts w:cstheme="minorHAnsi"/>
        </w:rPr>
        <w:t>s</w:t>
      </w:r>
      <w:r w:rsidR="009E2B7E" w:rsidRPr="003E6EE2">
        <w:rPr>
          <w:rFonts w:cstheme="minorHAnsi"/>
        </w:rPr>
        <w:t>ervices personnel can provide educational and emotional support throughout the criminal justice process.</w:t>
      </w:r>
    </w:p>
    <w:p w14:paraId="60EB4F5C" w14:textId="284DB9B2" w:rsidR="009E2B7E" w:rsidRPr="003E6EE2" w:rsidRDefault="009E2B7E" w:rsidP="009E2B7E">
      <w:pPr>
        <w:spacing w:after="120" w:line="252" w:lineRule="auto"/>
        <w:rPr>
          <w:rFonts w:cstheme="minorHAnsi"/>
        </w:rPr>
      </w:pPr>
      <w:r w:rsidRPr="003E6EE2">
        <w:rPr>
          <w:rFonts w:cstheme="minorHAnsi"/>
        </w:rPr>
        <w:t xml:space="preserve">While we would like to honor your wishes, you are not required to respond to this </w:t>
      </w:r>
      <w:r>
        <w:rPr>
          <w:rFonts w:cstheme="minorHAnsi"/>
        </w:rPr>
        <w:t>letter</w:t>
      </w:r>
      <w:r w:rsidRPr="003E6EE2">
        <w:rPr>
          <w:rFonts w:cstheme="minorHAnsi"/>
        </w:rPr>
        <w:t>. If we do not hear from you within 30 days, we will assume you would like our office to dispose of the items that were collected.</w:t>
      </w:r>
    </w:p>
    <w:p w14:paraId="2C128E1E" w14:textId="48D9AAA5" w:rsidR="009E2B7E" w:rsidRPr="003E6EE2" w:rsidRDefault="009E2B7E" w:rsidP="009E2B7E">
      <w:pPr>
        <w:spacing w:after="240" w:line="252" w:lineRule="auto"/>
        <w:rPr>
          <w:rFonts w:cstheme="minorHAnsi"/>
        </w:rPr>
      </w:pPr>
      <w:r w:rsidRPr="003E6EE2">
        <w:rPr>
          <w:rFonts w:cstheme="minorHAnsi"/>
        </w:rPr>
        <w:t xml:space="preserve">Please feel free to contact either </w:t>
      </w:r>
      <w:r>
        <w:rPr>
          <w:rFonts w:cstheme="minorHAnsi"/>
        </w:rPr>
        <w:t>person</w:t>
      </w:r>
      <w:r w:rsidRPr="003E6EE2">
        <w:rPr>
          <w:rFonts w:cstheme="minorHAnsi"/>
        </w:rPr>
        <w:t xml:space="preserve"> listed above </w:t>
      </w:r>
      <w:r>
        <w:rPr>
          <w:rFonts w:cstheme="minorHAnsi"/>
        </w:rPr>
        <w:t>for more i</w:t>
      </w:r>
      <w:r w:rsidRPr="003E6EE2">
        <w:rPr>
          <w:rFonts w:cstheme="minorHAnsi"/>
        </w:rPr>
        <w:t xml:space="preserve">nformation. </w:t>
      </w:r>
    </w:p>
    <w:p w14:paraId="5EE2CC6B" w14:textId="77777777" w:rsidR="009E2B7E" w:rsidRPr="003E6EE2" w:rsidRDefault="009E2B7E" w:rsidP="009E2B7E">
      <w:pPr>
        <w:spacing w:after="240" w:line="252" w:lineRule="auto"/>
        <w:rPr>
          <w:rFonts w:cstheme="minorHAnsi"/>
        </w:rPr>
      </w:pPr>
      <w:r w:rsidRPr="003E6EE2">
        <w:rPr>
          <w:rFonts w:cstheme="minorHAnsi"/>
        </w:rPr>
        <w:t>Sincerely,</w:t>
      </w:r>
    </w:p>
    <w:p w14:paraId="664D1658" w14:textId="77777777" w:rsidR="009E2B7E" w:rsidRPr="00085DA2" w:rsidRDefault="009E2B7E" w:rsidP="009E2B7E">
      <w:pPr>
        <w:spacing w:after="0" w:line="252" w:lineRule="auto"/>
        <w:rPr>
          <w:rFonts w:cstheme="minorHAnsi"/>
          <w:u w:val="single"/>
        </w:rPr>
      </w:pPr>
      <w:r w:rsidRPr="00085DA2">
        <w:rPr>
          <w:rFonts w:cstheme="minorHAnsi"/>
          <w:u w:val="single"/>
        </w:rPr>
        <w:fldChar w:fldCharType="begin">
          <w:ffData>
            <w:name w:val="Text10"/>
            <w:enabled/>
            <w:calcOnExit w:val="0"/>
            <w:textInput/>
          </w:ffData>
        </w:fldChar>
      </w:r>
      <w:bookmarkStart w:id="32" w:name="Text10"/>
      <w:r w:rsidRPr="00085DA2">
        <w:rPr>
          <w:rFonts w:cstheme="minorHAnsi"/>
          <w:u w:val="single"/>
        </w:rPr>
        <w:instrText xml:space="preserve"> FORMTEXT </w:instrText>
      </w:r>
      <w:r w:rsidRPr="00085DA2">
        <w:rPr>
          <w:rFonts w:cstheme="minorHAnsi"/>
          <w:u w:val="single"/>
        </w:rPr>
      </w:r>
      <w:r w:rsidRPr="00085DA2">
        <w:rPr>
          <w:rFonts w:cstheme="minorHAnsi"/>
          <w:u w:val="single"/>
        </w:rPr>
        <w:fldChar w:fldCharType="separate"/>
      </w:r>
      <w:r w:rsidRPr="00085DA2">
        <w:rPr>
          <w:rFonts w:cstheme="minorHAnsi"/>
          <w:noProof/>
          <w:u w:val="single"/>
        </w:rPr>
        <w:t> </w:t>
      </w:r>
      <w:r w:rsidRPr="00085DA2">
        <w:rPr>
          <w:rFonts w:cstheme="minorHAnsi"/>
          <w:noProof/>
          <w:u w:val="single"/>
        </w:rPr>
        <w:t> </w:t>
      </w:r>
      <w:r w:rsidRPr="00085DA2">
        <w:rPr>
          <w:rFonts w:cstheme="minorHAnsi"/>
          <w:noProof/>
          <w:u w:val="single"/>
        </w:rPr>
        <w:t> </w:t>
      </w:r>
      <w:r w:rsidRPr="00085DA2">
        <w:rPr>
          <w:rFonts w:cstheme="minorHAnsi"/>
          <w:noProof/>
          <w:u w:val="single"/>
        </w:rPr>
        <w:t> </w:t>
      </w:r>
      <w:r w:rsidRPr="00085DA2">
        <w:rPr>
          <w:rFonts w:cstheme="minorHAnsi"/>
          <w:noProof/>
          <w:u w:val="single"/>
        </w:rPr>
        <w:t> </w:t>
      </w:r>
      <w:r w:rsidRPr="00085DA2">
        <w:rPr>
          <w:rFonts w:cstheme="minorHAnsi"/>
          <w:u w:val="single"/>
        </w:rPr>
        <w:fldChar w:fldCharType="end"/>
      </w:r>
      <w:bookmarkEnd w:id="32"/>
    </w:p>
    <w:p w14:paraId="365F106D" w14:textId="77777777" w:rsidR="009E2B7E" w:rsidRPr="003E6EE2" w:rsidRDefault="009E2B7E" w:rsidP="009E2B7E">
      <w:pPr>
        <w:spacing w:after="0" w:line="252" w:lineRule="auto"/>
        <w:rPr>
          <w:rFonts w:cstheme="minorHAnsi"/>
        </w:rPr>
      </w:pPr>
      <w:r w:rsidRPr="003E6EE2">
        <w:rPr>
          <w:rFonts w:cstheme="minorHAnsi"/>
        </w:rPr>
        <w:t>Agency Name</w:t>
      </w:r>
    </w:p>
    <w:p w14:paraId="7805F2FF" w14:textId="77777777" w:rsidR="009E2B7E" w:rsidRPr="003E6EE2" w:rsidRDefault="009E2B7E" w:rsidP="009E2B7E">
      <w:pPr>
        <w:spacing w:after="0" w:line="252" w:lineRule="auto"/>
        <w:rPr>
          <w:rFonts w:cstheme="minorHAnsi"/>
        </w:rPr>
      </w:pPr>
      <w:r w:rsidRPr="003E6EE2">
        <w:rPr>
          <w:rFonts w:cstheme="minorHAnsi"/>
        </w:rPr>
        <w:t>Position Title</w:t>
      </w:r>
    </w:p>
    <w:p w14:paraId="406FB7D8" w14:textId="77777777" w:rsidR="009E2B7E" w:rsidRPr="001C0AD6" w:rsidRDefault="009E2B7E" w:rsidP="009E2B7E">
      <w:pPr>
        <w:suppressAutoHyphens/>
        <w:adjustRightInd w:val="0"/>
        <w:spacing w:after="120" w:line="252" w:lineRule="auto"/>
        <w:rPr>
          <w:rFonts w:cstheme="minorHAnsi"/>
          <w:spacing w:val="-3"/>
        </w:rPr>
      </w:pPr>
    </w:p>
    <w:sectPr w:rsidR="009E2B7E" w:rsidRPr="001C0AD6" w:rsidSect="00B93628">
      <w:headerReference w:type="default" r:id="rId26"/>
      <w:footerReference w:type="default" r:id="rId27"/>
      <w:pgSz w:w="12240" w:h="15840"/>
      <w:pgMar w:top="1440" w:right="1440" w:bottom="1440" w:left="1440" w:header="720" w:footer="720" w:gutter="0"/>
      <w:pgBorders w:offsetFrom="page">
        <w:top w:val="double" w:sz="4" w:space="24" w:color="1F3864" w:themeColor="accent1" w:themeShade="80"/>
        <w:left w:val="double" w:sz="4" w:space="24" w:color="1F3864" w:themeColor="accent1" w:themeShade="80"/>
        <w:bottom w:val="double" w:sz="4" w:space="24" w:color="1F3864" w:themeColor="accent1" w:themeShade="80"/>
        <w:right w:val="double" w:sz="4" w:space="24" w:color="1F3864" w:themeColor="accent1" w:themeShade="80"/>
      </w:pgBorders>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FE9F11B" w14:textId="77777777" w:rsidR="00B93628" w:rsidRDefault="00B93628" w:rsidP="00564BAD">
      <w:pPr>
        <w:spacing w:after="0" w:line="240" w:lineRule="auto"/>
      </w:pPr>
      <w:r>
        <w:separator/>
      </w:r>
    </w:p>
  </w:endnote>
  <w:endnote w:type="continuationSeparator" w:id="0">
    <w:p w14:paraId="02F6E91E" w14:textId="77777777" w:rsidR="00B93628" w:rsidRDefault="00B93628" w:rsidP="00564B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NewRoman,Bold">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A0C886" w14:textId="77777777" w:rsidR="0032595E" w:rsidRPr="0032595E" w:rsidRDefault="0032595E" w:rsidP="0032595E">
    <w:pPr>
      <w:tabs>
        <w:tab w:val="left" w:pos="1320"/>
      </w:tabs>
      <w:spacing w:after="0"/>
      <w:ind w:right="-720"/>
      <w:jc w:val="both"/>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4B2A73" w14:textId="089A934E" w:rsidR="0032595E" w:rsidRPr="0032595E" w:rsidRDefault="0032595E" w:rsidP="0032595E">
    <w:pPr>
      <w:tabs>
        <w:tab w:val="left" w:pos="1320"/>
      </w:tabs>
      <w:spacing w:after="0"/>
      <w:ind w:left="-720" w:right="-720"/>
      <w:jc w:val="both"/>
      <w:rPr>
        <w:sz w:val="16"/>
        <w:szCs w:val="16"/>
      </w:rPr>
    </w:pPr>
    <w:r w:rsidRPr="00B94FFF">
      <w:rPr>
        <w:sz w:val="16"/>
        <w:szCs w:val="16"/>
      </w:rPr>
      <w:t>This</w:t>
    </w:r>
    <w:r>
      <w:rPr>
        <w:sz w:val="16"/>
        <w:szCs w:val="16"/>
      </w:rPr>
      <w:t xml:space="preserve"> resource</w:t>
    </w:r>
    <w:r w:rsidRPr="00B94FFF">
      <w:rPr>
        <w:sz w:val="16"/>
        <w:szCs w:val="16"/>
      </w:rPr>
      <w:t xml:space="preserve"> was produced by the OVC ELERV Fellow under 15POVC-22-GK-01519-NONF, awarded by the Office for Victims of Crime, Office of Justice Programs, U.S. Department of Justice. The opinions, findings, and conclusions or recommendations expressed in this</w:t>
    </w:r>
    <w:r w:rsidR="00E65B9B">
      <w:rPr>
        <w:sz w:val="16"/>
        <w:szCs w:val="16"/>
      </w:rPr>
      <w:t xml:space="preserve"> resource</w:t>
    </w:r>
    <w:r w:rsidRPr="00B94FFF">
      <w:rPr>
        <w:sz w:val="16"/>
        <w:szCs w:val="16"/>
      </w:rPr>
      <w:t xml:space="preserve"> are those of the contributors and do not necessarily represent the official position or policies of the U.S. Department of Justice.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9CB033" w14:textId="0E208CCA" w:rsidR="0032595E" w:rsidRPr="0032595E" w:rsidRDefault="0032595E" w:rsidP="0032595E">
    <w:pPr>
      <w:tabs>
        <w:tab w:val="left" w:pos="1320"/>
      </w:tabs>
      <w:spacing w:after="0"/>
      <w:ind w:left="-720" w:right="-720"/>
      <w:jc w:val="both"/>
      <w:rPr>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D1772C" w14:textId="0392047C" w:rsidR="008F255E" w:rsidRDefault="008F255E" w:rsidP="00ED67EE">
    <w:pPr>
      <w:autoSpaceDE w:val="0"/>
      <w:autoSpaceDN w:val="0"/>
      <w:jc w:val="both"/>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250580" w14:textId="1900D1E9" w:rsidR="00A72D3F" w:rsidRDefault="00A72D3F">
    <w:pPr>
      <w:pStyle w:val="Footer"/>
    </w:pPr>
    <w:r w:rsidRPr="00FE4AD5">
      <w:rPr>
        <w:sz w:val="16"/>
        <w:szCs w:val="16"/>
      </w:rPr>
      <w:t>*</w:t>
    </w:r>
    <w:r w:rsidRPr="00FE4AD5">
      <w:rPr>
        <w:rFonts w:ascii="Times New Roman" w:hAnsi="Times New Roman"/>
        <w:sz w:val="16"/>
        <w:szCs w:val="16"/>
      </w:rPr>
      <w:t xml:space="preserve"> </w:t>
    </w:r>
    <w:r w:rsidRPr="001D779F">
      <w:rPr>
        <w:rFonts w:cstheme="minorHAnsi"/>
        <w:i/>
        <w:iCs/>
        <w:sz w:val="16"/>
        <w:szCs w:val="16"/>
      </w:rPr>
      <w:t xml:space="preserve">When conducting outreach to victims, it is important to conduct this process in a trauma-informed, victim-centered, and safety-conscious way. For some victims, such as victims of intimate partner violence, continued contact with law enforcement can put them in danger. It is important to take safety into consideration before attempting to contact a victim by phone, email, or mail. Agencies are encouraged to consider steps to maximize victim safety, such as requiring officers taking initial reports to ask victims for a safe way to contact them and then documenting this in the case record, and to include these steps in policies and protocols. Finally, </w:t>
    </w:r>
    <w:r>
      <w:rPr>
        <w:rFonts w:cstheme="minorHAnsi"/>
        <w:i/>
        <w:iCs/>
        <w:sz w:val="16"/>
        <w:szCs w:val="16"/>
      </w:rPr>
      <w:t>victim services personnel</w:t>
    </w:r>
    <w:r w:rsidRPr="001D779F">
      <w:rPr>
        <w:rFonts w:cstheme="minorHAnsi"/>
        <w:i/>
        <w:iCs/>
        <w:sz w:val="16"/>
        <w:szCs w:val="16"/>
      </w:rPr>
      <w:t xml:space="preserve"> (</w:t>
    </w:r>
    <w:r>
      <w:rPr>
        <w:rFonts w:cstheme="minorHAnsi"/>
        <w:i/>
        <w:iCs/>
        <w:sz w:val="16"/>
        <w:szCs w:val="16"/>
      </w:rPr>
      <w:t xml:space="preserve">agency employed </w:t>
    </w:r>
    <w:r w:rsidRPr="001D779F">
      <w:rPr>
        <w:rFonts w:cstheme="minorHAnsi"/>
        <w:i/>
        <w:iCs/>
        <w:sz w:val="16"/>
        <w:szCs w:val="16"/>
      </w:rPr>
      <w:t>or community</w:t>
    </w:r>
    <w:r>
      <w:rPr>
        <w:rFonts w:cstheme="minorHAnsi"/>
        <w:i/>
        <w:iCs/>
        <w:sz w:val="16"/>
        <w:szCs w:val="16"/>
      </w:rPr>
      <w:t xml:space="preserve"> </w:t>
    </w:r>
    <w:r w:rsidRPr="001D779F">
      <w:rPr>
        <w:rFonts w:cstheme="minorHAnsi"/>
        <w:i/>
        <w:iCs/>
        <w:sz w:val="16"/>
        <w:szCs w:val="16"/>
      </w:rPr>
      <w:t>based) should be available after contact to assist the victim if they need support or additional resources.</w:t>
    </w:r>
  </w:p>
  <w:p w14:paraId="3250BA65" w14:textId="77777777" w:rsidR="00A72D3F" w:rsidRDefault="00A72D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DC1FCF6" w14:textId="77777777" w:rsidR="00B93628" w:rsidRDefault="00B93628" w:rsidP="00564BAD">
      <w:pPr>
        <w:spacing w:after="0" w:line="240" w:lineRule="auto"/>
      </w:pPr>
      <w:r>
        <w:separator/>
      </w:r>
    </w:p>
  </w:footnote>
  <w:footnote w:type="continuationSeparator" w:id="0">
    <w:p w14:paraId="4C0F9049" w14:textId="77777777" w:rsidR="00B93628" w:rsidRDefault="00B93628" w:rsidP="00564BAD">
      <w:pPr>
        <w:spacing w:after="0" w:line="240" w:lineRule="auto"/>
      </w:pPr>
      <w:r>
        <w:continuationSeparator/>
      </w:r>
    </w:p>
  </w:footnote>
  <w:footnote w:id="1">
    <w:p w14:paraId="08D11CC4" w14:textId="6991AE2B" w:rsidR="003F1B56" w:rsidRDefault="003F1B56">
      <w:pPr>
        <w:pStyle w:val="FootnoteText"/>
      </w:pPr>
      <w:r>
        <w:rPr>
          <w:rStyle w:val="FootnoteReference"/>
        </w:rPr>
        <w:footnoteRef/>
      </w:r>
      <w:r>
        <w:t xml:space="preserve"> </w:t>
      </w:r>
      <w:r w:rsidR="00C15352" w:rsidRPr="003D0B6B">
        <w:rPr>
          <w:sz w:val="16"/>
          <w:szCs w:val="16"/>
        </w:rPr>
        <w:t xml:space="preserve">Heather </w:t>
      </w:r>
      <w:proofErr w:type="gramStart"/>
      <w:r w:rsidR="00C15352" w:rsidRPr="003D0B6B">
        <w:rPr>
          <w:sz w:val="16"/>
          <w:szCs w:val="16"/>
        </w:rPr>
        <w:t>Warnken</w:t>
      </w:r>
      <w:r w:rsidR="00C15352">
        <w:rPr>
          <w:sz w:val="16"/>
          <w:szCs w:val="16"/>
        </w:rPr>
        <w:t xml:space="preserve"> </w:t>
      </w:r>
      <w:r w:rsidR="00C15352" w:rsidRPr="003D0B6B">
        <w:rPr>
          <w:sz w:val="16"/>
          <w:szCs w:val="16"/>
        </w:rPr>
        <w:t>”</w:t>
      </w:r>
      <w:proofErr w:type="gramEnd"/>
      <w:hyperlink r:id="rId1" w:history="1">
        <w:r w:rsidR="00C15352">
          <w:rPr>
            <w:color w:val="0000FF"/>
            <w:sz w:val="16"/>
            <w:szCs w:val="16"/>
            <w:u w:val="single"/>
          </w:rPr>
          <w:t>What Does the Data Tell Us About Law Enforcement-Based Victim Services?</w:t>
        </w:r>
      </w:hyperlink>
      <w:r w:rsidR="00C15352">
        <w:rPr>
          <w:sz w:val="16"/>
          <w:szCs w:val="16"/>
        </w:rPr>
        <w:t>”</w:t>
      </w:r>
      <w:r w:rsidR="00C15352" w:rsidRPr="003D0B6B">
        <w:rPr>
          <w:sz w:val="16"/>
          <w:szCs w:val="16"/>
        </w:rPr>
        <w:t xml:space="preserve"> </w:t>
      </w:r>
      <w:r w:rsidR="00C15352" w:rsidRPr="00985026">
        <w:rPr>
          <w:i/>
          <w:iCs/>
          <w:sz w:val="16"/>
          <w:szCs w:val="16"/>
        </w:rPr>
        <w:t>Police Chief Online</w:t>
      </w:r>
      <w:r w:rsidR="00C15352" w:rsidRPr="003D0B6B">
        <w:rPr>
          <w:sz w:val="16"/>
          <w:szCs w:val="16"/>
        </w:rPr>
        <w:t>, April 4, 2018.</w:t>
      </w:r>
    </w:p>
  </w:footnote>
  <w:footnote w:id="2">
    <w:p w14:paraId="7B9D32A3" w14:textId="08CA0EDB" w:rsidR="00F241C9" w:rsidRPr="00587B91" w:rsidRDefault="00F241C9">
      <w:pPr>
        <w:pStyle w:val="FootnoteText"/>
        <w:rPr>
          <w:sz w:val="16"/>
          <w:szCs w:val="16"/>
        </w:rPr>
      </w:pPr>
      <w:r>
        <w:rPr>
          <w:rStyle w:val="FootnoteReference"/>
        </w:rPr>
        <w:footnoteRef/>
      </w:r>
      <w:r>
        <w:t xml:space="preserve"> </w:t>
      </w:r>
      <w:hyperlink r:id="rId2" w:history="1">
        <w:r w:rsidRPr="00587B91">
          <w:rPr>
            <w:color w:val="0000FF"/>
            <w:sz w:val="16"/>
            <w:szCs w:val="16"/>
            <w:u w:val="single"/>
          </w:rPr>
          <w:t>IACP ELERV – Introduction to the ELERV Strategy (theiacp.org)</w:t>
        </w:r>
      </w:hyperlink>
    </w:p>
  </w:footnote>
  <w:footnote w:id="3">
    <w:p w14:paraId="0BFF62BF" w14:textId="77777777" w:rsidR="00AF4BC8" w:rsidRPr="00587B91" w:rsidRDefault="00AF4BC8" w:rsidP="00AF4BC8">
      <w:pPr>
        <w:pStyle w:val="FootnoteText"/>
        <w:rPr>
          <w:sz w:val="16"/>
          <w:szCs w:val="16"/>
        </w:rPr>
      </w:pPr>
      <w:r w:rsidRPr="00587B91">
        <w:rPr>
          <w:rStyle w:val="FootnoteReference"/>
          <w:sz w:val="16"/>
          <w:szCs w:val="16"/>
        </w:rPr>
        <w:footnoteRef/>
      </w:r>
      <w:r w:rsidRPr="00587B91">
        <w:rPr>
          <w:sz w:val="16"/>
          <w:szCs w:val="16"/>
        </w:rPr>
        <w:t xml:space="preserve"> </w:t>
      </w:r>
      <w:hyperlink r:id="rId3" w:history="1">
        <w:r w:rsidRPr="00587B91">
          <w:rPr>
            <w:color w:val="0000FF"/>
            <w:sz w:val="16"/>
            <w:szCs w:val="16"/>
            <w:u w:val="single"/>
          </w:rPr>
          <w:t>The Attorney General Guidelines for Victim and Witness Assistance 2022 (justice.gov)</w:t>
        </w:r>
      </w:hyperlink>
    </w:p>
  </w:footnote>
  <w:footnote w:id="4">
    <w:p w14:paraId="75017647" w14:textId="4965491A" w:rsidR="006A6D1F" w:rsidRDefault="006A6D1F">
      <w:pPr>
        <w:pStyle w:val="FootnoteText"/>
      </w:pPr>
      <w:r w:rsidRPr="00587B91">
        <w:rPr>
          <w:rStyle w:val="FootnoteReference"/>
          <w:sz w:val="16"/>
          <w:szCs w:val="16"/>
        </w:rPr>
        <w:footnoteRef/>
      </w:r>
      <w:r w:rsidRPr="00587B91">
        <w:rPr>
          <w:sz w:val="16"/>
          <w:szCs w:val="16"/>
        </w:rPr>
        <w:t xml:space="preserve"> </w:t>
      </w:r>
      <w:hyperlink r:id="rId4" w:history="1">
        <w:r w:rsidRPr="00587B91">
          <w:rPr>
            <w:color w:val="0000FF"/>
            <w:sz w:val="16"/>
            <w:szCs w:val="16"/>
            <w:u w:val="single"/>
          </w:rPr>
          <w:t>KeyConsiderations.pdf (theiacp.org)</w:t>
        </w:r>
      </w:hyperlink>
    </w:p>
  </w:footnote>
  <w:footnote w:id="5">
    <w:p w14:paraId="6E846E2E" w14:textId="7524B38E" w:rsidR="00093CD6" w:rsidRDefault="00093CD6">
      <w:pPr>
        <w:pStyle w:val="FootnoteText"/>
      </w:pPr>
      <w:r>
        <w:rPr>
          <w:rStyle w:val="FootnoteReference"/>
        </w:rPr>
        <w:footnoteRef/>
      </w:r>
      <w:r>
        <w:t xml:space="preserve"> </w:t>
      </w:r>
      <w:hyperlink r:id="rId5" w:history="1">
        <w:r w:rsidRPr="00093CD6">
          <w:rPr>
            <w:color w:val="0000FF"/>
            <w:sz w:val="16"/>
            <w:szCs w:val="16"/>
            <w:u w:val="single"/>
          </w:rPr>
          <w:t>Chain of Custody - Definition, Examples, Cases, Processes (legaldictionary.net)</w:t>
        </w:r>
      </w:hyperlink>
    </w:p>
  </w:footnote>
  <w:footnote w:id="6">
    <w:p w14:paraId="06A66BDB" w14:textId="1379DA38" w:rsidR="006C236F" w:rsidRPr="00775630" w:rsidRDefault="006C236F">
      <w:pPr>
        <w:pStyle w:val="FootnoteText"/>
        <w:rPr>
          <w:sz w:val="16"/>
          <w:szCs w:val="16"/>
        </w:rPr>
      </w:pPr>
      <w:r w:rsidRPr="00775630">
        <w:rPr>
          <w:rStyle w:val="FootnoteReference"/>
          <w:sz w:val="16"/>
          <w:szCs w:val="16"/>
        </w:rPr>
        <w:footnoteRef/>
      </w:r>
      <w:r w:rsidRPr="00775630">
        <w:rPr>
          <w:sz w:val="16"/>
          <w:szCs w:val="16"/>
        </w:rPr>
        <w:t xml:space="preserve"> </w:t>
      </w:r>
      <w:hyperlink r:id="rId6" w:history="1">
        <w:r w:rsidRPr="00775630">
          <w:rPr>
            <w:rStyle w:val="Hyperlink"/>
            <w:sz w:val="16"/>
            <w:szCs w:val="16"/>
          </w:rPr>
          <w:t>Rightful Definition &amp; Meaning - Merriam-Webster</w:t>
        </w:r>
      </w:hyperlink>
    </w:p>
  </w:footnote>
  <w:footnote w:id="7">
    <w:p w14:paraId="2D5E6E29" w14:textId="58FBF403" w:rsidR="00117EBE" w:rsidRPr="00117EBE" w:rsidRDefault="00117EBE">
      <w:pPr>
        <w:pStyle w:val="FootnoteText"/>
        <w:rPr>
          <w:sz w:val="16"/>
          <w:szCs w:val="16"/>
        </w:rPr>
      </w:pPr>
      <w:r w:rsidRPr="00117EBE">
        <w:rPr>
          <w:rStyle w:val="FootnoteReference"/>
          <w:sz w:val="16"/>
          <w:szCs w:val="16"/>
        </w:rPr>
        <w:footnoteRef/>
      </w:r>
      <w:r w:rsidRPr="00117EBE">
        <w:rPr>
          <w:sz w:val="16"/>
          <w:szCs w:val="16"/>
        </w:rPr>
        <w:t xml:space="preserve"> </w:t>
      </w:r>
      <w:r w:rsidR="00587B91" w:rsidRPr="00775630">
        <w:rPr>
          <w:sz w:val="16"/>
          <w:szCs w:val="16"/>
        </w:rPr>
        <w:t>Definitions use</w:t>
      </w:r>
      <w:r w:rsidR="00587B91">
        <w:rPr>
          <w:sz w:val="16"/>
          <w:szCs w:val="16"/>
        </w:rPr>
        <w:t>d</w:t>
      </w:r>
      <w:r w:rsidR="00587B91" w:rsidRPr="00775630">
        <w:rPr>
          <w:sz w:val="16"/>
          <w:szCs w:val="16"/>
        </w:rPr>
        <w:t xml:space="preserve"> in Law Enforcement-Based Victim Services publications, produced by the International Association of Chiefs of Police.</w:t>
      </w:r>
    </w:p>
  </w:footnote>
  <w:footnote w:id="8">
    <w:p w14:paraId="6DFF493B" w14:textId="04931A91" w:rsidR="009F4308" w:rsidRPr="00775630" w:rsidRDefault="009F4308" w:rsidP="009F4308">
      <w:pPr>
        <w:pStyle w:val="FootnoteText"/>
        <w:rPr>
          <w:sz w:val="16"/>
          <w:szCs w:val="16"/>
        </w:rPr>
      </w:pPr>
      <w:r w:rsidRPr="00775630">
        <w:rPr>
          <w:rStyle w:val="FootnoteReference"/>
          <w:sz w:val="16"/>
          <w:szCs w:val="16"/>
        </w:rPr>
        <w:footnoteRef/>
      </w:r>
      <w:r w:rsidRPr="00775630">
        <w:rPr>
          <w:sz w:val="16"/>
          <w:szCs w:val="16"/>
        </w:rPr>
        <w:t xml:space="preserve"> </w:t>
      </w:r>
      <w:r w:rsidR="00587B91">
        <w:rPr>
          <w:sz w:val="16"/>
          <w:szCs w:val="16"/>
        </w:rPr>
        <w:t>Ibid.</w:t>
      </w:r>
    </w:p>
  </w:footnote>
  <w:footnote w:id="9">
    <w:p w14:paraId="75A9481A" w14:textId="77777777" w:rsidR="009F4308" w:rsidRPr="00117EBE" w:rsidRDefault="009F4308" w:rsidP="009F4308">
      <w:pPr>
        <w:pStyle w:val="FootnoteText"/>
        <w:rPr>
          <w:sz w:val="16"/>
          <w:szCs w:val="16"/>
        </w:rPr>
      </w:pPr>
      <w:r w:rsidRPr="00775630">
        <w:rPr>
          <w:rStyle w:val="FootnoteReference"/>
          <w:sz w:val="16"/>
          <w:szCs w:val="16"/>
        </w:rPr>
        <w:footnoteRef/>
      </w:r>
      <w:r w:rsidRPr="00775630">
        <w:rPr>
          <w:sz w:val="16"/>
          <w:szCs w:val="16"/>
        </w:rPr>
        <w:t xml:space="preserve"> </w:t>
      </w:r>
      <w:r w:rsidRPr="00117EBE">
        <w:rPr>
          <w:sz w:val="16"/>
          <w:szCs w:val="16"/>
        </w:rPr>
        <w:t>Ibid.</w:t>
      </w:r>
    </w:p>
  </w:footnote>
  <w:footnote w:id="10">
    <w:p w14:paraId="7A400E65" w14:textId="77777777" w:rsidR="009F4308" w:rsidRPr="00587B91" w:rsidRDefault="009F4308" w:rsidP="009F4308">
      <w:pPr>
        <w:pStyle w:val="FootnoteText"/>
        <w:rPr>
          <w:sz w:val="16"/>
          <w:szCs w:val="16"/>
        </w:rPr>
      </w:pPr>
      <w:r w:rsidRPr="00587B91">
        <w:rPr>
          <w:rStyle w:val="FootnoteReference"/>
          <w:sz w:val="16"/>
          <w:szCs w:val="16"/>
        </w:rPr>
        <w:footnoteRef/>
      </w:r>
      <w:r w:rsidRPr="00587B91">
        <w:rPr>
          <w:sz w:val="16"/>
          <w:szCs w:val="16"/>
        </w:rPr>
        <w:t xml:space="preserve"> Ibid.</w:t>
      </w:r>
    </w:p>
  </w:footnote>
  <w:footnote w:id="11">
    <w:p w14:paraId="27A5EC20" w14:textId="049CA3C8" w:rsidR="009F4308" w:rsidRDefault="009F4308">
      <w:pPr>
        <w:pStyle w:val="FootnoteText"/>
      </w:pPr>
      <w:r w:rsidRPr="00587B91">
        <w:rPr>
          <w:rStyle w:val="FootnoteReference"/>
          <w:sz w:val="16"/>
          <w:szCs w:val="16"/>
        </w:rPr>
        <w:footnoteRef/>
      </w:r>
      <w:r w:rsidRPr="00587B91">
        <w:rPr>
          <w:sz w:val="16"/>
          <w:szCs w:val="16"/>
        </w:rPr>
        <w:t xml:space="preserve"> </w:t>
      </w:r>
      <w:hyperlink r:id="rId7" w:history="1">
        <w:r w:rsidR="00587B91" w:rsidRPr="00587B91">
          <w:rPr>
            <w:color w:val="0000FF"/>
            <w:sz w:val="16"/>
            <w:szCs w:val="16"/>
            <w:u w:val="single"/>
          </w:rPr>
          <w:t>The Attorney General Guidelines for Victim and Witness Assistance 2022 (justice.gov)</w:t>
        </w:r>
      </w:hyperlink>
    </w:p>
  </w:footnote>
  <w:footnote w:id="12">
    <w:p w14:paraId="16F9D6C6" w14:textId="77777777" w:rsidR="001B27CC" w:rsidRPr="00117EBE" w:rsidRDefault="001B27CC" w:rsidP="001B27CC">
      <w:pPr>
        <w:pStyle w:val="FootnoteText"/>
        <w:rPr>
          <w:sz w:val="16"/>
          <w:szCs w:val="16"/>
        </w:rPr>
      </w:pPr>
      <w:r w:rsidRPr="00117EBE">
        <w:rPr>
          <w:rStyle w:val="FootnoteReference"/>
          <w:sz w:val="16"/>
          <w:szCs w:val="16"/>
        </w:rPr>
        <w:footnoteRef/>
      </w:r>
      <w:r w:rsidRPr="00117EBE">
        <w:rPr>
          <w:sz w:val="16"/>
          <w:szCs w:val="16"/>
        </w:rPr>
        <w:t xml:space="preserve"> 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color w:val="7F7F7F" w:themeColor="background1" w:themeShade="7F"/>
        <w:spacing w:val="60"/>
      </w:rPr>
      <w:id w:val="1845744947"/>
      <w:docPartObj>
        <w:docPartGallery w:val="Page Numbers (Top of Page)"/>
        <w:docPartUnique/>
      </w:docPartObj>
    </w:sdtPr>
    <w:sdtEndPr>
      <w:rPr>
        <w:b/>
        <w:bCs/>
        <w:noProof/>
        <w:color w:val="auto"/>
        <w:spacing w:val="0"/>
      </w:rPr>
    </w:sdtEndPr>
    <w:sdtContent>
      <w:p w14:paraId="7EF5109A" w14:textId="466BF77C" w:rsidR="006A6866" w:rsidRDefault="006A6866">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5538CBF3" w14:textId="77777777" w:rsidR="006A6866" w:rsidRDefault="006A68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color w:val="7F7F7F" w:themeColor="background1" w:themeShade="7F"/>
        <w:spacing w:val="60"/>
      </w:rPr>
      <w:id w:val="918674804"/>
      <w:docPartObj>
        <w:docPartGallery w:val="Page Numbers (Top of Page)"/>
        <w:docPartUnique/>
      </w:docPartObj>
    </w:sdtPr>
    <w:sdtEndPr>
      <w:rPr>
        <w:b/>
        <w:bCs/>
        <w:noProof/>
        <w:color w:val="auto"/>
        <w:spacing w:val="0"/>
      </w:rPr>
    </w:sdtEndPr>
    <w:sdtContent>
      <w:p w14:paraId="29DB0FD9" w14:textId="4F138D7A" w:rsidR="006A6866" w:rsidRDefault="006A6866">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63184325" w14:textId="77777777" w:rsidR="00596DAF" w:rsidRDefault="00596D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6F5462" w14:textId="77777777" w:rsidR="00A72D3F" w:rsidRDefault="00A72D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C072EF"/>
    <w:multiLevelType w:val="hybridMultilevel"/>
    <w:tmpl w:val="0EB0D78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D101E8"/>
    <w:multiLevelType w:val="hybridMultilevel"/>
    <w:tmpl w:val="6F6E3638"/>
    <w:lvl w:ilvl="0" w:tplc="C5748002">
      <w:start w:val="1"/>
      <w:numFmt w:val="decimal"/>
      <w:lvlText w:val="%1)"/>
      <w:lvlJc w:val="left"/>
      <w:pPr>
        <w:ind w:left="408" w:hanging="360"/>
      </w:pPr>
      <w:rPr>
        <w:rFonts w:cstheme="minorBidi"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2" w15:restartNumberingAfterBreak="0">
    <w:nsid w:val="09AA6F83"/>
    <w:multiLevelType w:val="hybridMultilevel"/>
    <w:tmpl w:val="8946C336"/>
    <w:lvl w:ilvl="0" w:tplc="09624154">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94083A"/>
    <w:multiLevelType w:val="hybridMultilevel"/>
    <w:tmpl w:val="7286FF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220499"/>
    <w:multiLevelType w:val="hybridMultilevel"/>
    <w:tmpl w:val="1F927B04"/>
    <w:lvl w:ilvl="0" w:tplc="3D82F43C">
      <w:start w:val="1"/>
      <w:numFmt w:val="decimal"/>
      <w:lvlText w:val="%1)"/>
      <w:lvlJc w:val="left"/>
      <w:pPr>
        <w:ind w:left="40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AE70EF"/>
    <w:multiLevelType w:val="hybridMultilevel"/>
    <w:tmpl w:val="9FB44D90"/>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6" w15:restartNumberingAfterBreak="0">
    <w:nsid w:val="1E7D5813"/>
    <w:multiLevelType w:val="hybridMultilevel"/>
    <w:tmpl w:val="33FE0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82627D"/>
    <w:multiLevelType w:val="hybridMultilevel"/>
    <w:tmpl w:val="49E8A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5F3EC5"/>
    <w:multiLevelType w:val="hybridMultilevel"/>
    <w:tmpl w:val="80D4E4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007081"/>
    <w:multiLevelType w:val="hybridMultilevel"/>
    <w:tmpl w:val="9FC6115C"/>
    <w:lvl w:ilvl="0" w:tplc="09624154">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230A29"/>
    <w:multiLevelType w:val="multilevel"/>
    <w:tmpl w:val="A1B6699A"/>
    <w:lvl w:ilvl="0">
      <w:start w:val="1"/>
      <w:numFmt w:val="bullet"/>
      <w:lvlText w:val="o"/>
      <w:lvlJc w:val="left"/>
      <w:pPr>
        <w:tabs>
          <w:tab w:val="num" w:pos="720"/>
        </w:tabs>
        <w:ind w:left="720" w:hanging="360"/>
      </w:pPr>
      <w:rPr>
        <w:rFonts w:ascii="Courier New" w:hAnsi="Courier New" w:cs="Courier New" w:hint="default"/>
      </w:rPr>
    </w:lvl>
    <w:lvl w:ilvl="1">
      <w:start w:val="1"/>
      <w:numFmt w:val="upperLetter"/>
      <w:lvlText w:val="%2."/>
      <w:lvlJc w:val="left"/>
      <w:pPr>
        <w:tabs>
          <w:tab w:val="num" w:pos="1710"/>
        </w:tabs>
        <w:ind w:left="1710" w:hanging="360"/>
      </w:pPr>
      <w:rPr>
        <w:rFonts w:hint="default"/>
        <w:color w:val="auto"/>
      </w:rPr>
    </w:lvl>
    <w:lvl w:ilvl="2">
      <w:start w:val="1"/>
      <w:numFmt w:val="decimal"/>
      <w:lvlText w:val="%3."/>
      <w:lvlJc w:val="right"/>
      <w:pPr>
        <w:tabs>
          <w:tab w:val="num" w:pos="1980"/>
        </w:tabs>
        <w:ind w:left="1980" w:hanging="180"/>
      </w:pPr>
      <w:rPr>
        <w:rFonts w:hint="default"/>
      </w:rPr>
    </w:lvl>
    <w:lvl w:ilvl="3">
      <w:start w:val="1"/>
      <w:numFmt w:val="bullet"/>
      <w:lvlText w:val=""/>
      <w:lvlJc w:val="left"/>
      <w:pPr>
        <w:ind w:left="720" w:hanging="360"/>
      </w:pPr>
      <w:rPr>
        <w:rFonts w:ascii="Symbol" w:hAnsi="Symbol" w:hint="default"/>
      </w:rPr>
    </w:lvl>
    <w:lvl w:ilvl="4">
      <w:start w:val="1"/>
      <w:numFmt w:val="lowerRoman"/>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36727891"/>
    <w:multiLevelType w:val="multilevel"/>
    <w:tmpl w:val="414C8010"/>
    <w:lvl w:ilvl="0">
      <w:start w:val="1"/>
      <w:numFmt w:val="bullet"/>
      <w:lvlText w:val=""/>
      <w:lvlJc w:val="left"/>
      <w:pPr>
        <w:tabs>
          <w:tab w:val="num" w:pos="720"/>
        </w:tabs>
        <w:ind w:left="720" w:hanging="360"/>
      </w:pPr>
      <w:rPr>
        <w:rFonts w:ascii="Symbol" w:hAnsi="Symbol" w:hint="default"/>
      </w:rPr>
    </w:lvl>
    <w:lvl w:ilvl="1">
      <w:start w:val="1"/>
      <w:numFmt w:val="upperLetter"/>
      <w:lvlText w:val="%2."/>
      <w:lvlJc w:val="left"/>
      <w:pPr>
        <w:tabs>
          <w:tab w:val="num" w:pos="1710"/>
        </w:tabs>
        <w:ind w:left="1710" w:hanging="360"/>
      </w:pPr>
      <w:rPr>
        <w:rFonts w:hint="default"/>
        <w:color w:val="auto"/>
      </w:rPr>
    </w:lvl>
    <w:lvl w:ilvl="2">
      <w:start w:val="1"/>
      <w:numFmt w:val="decimal"/>
      <w:lvlText w:val="%3."/>
      <w:lvlJc w:val="right"/>
      <w:pPr>
        <w:tabs>
          <w:tab w:val="num" w:pos="1980"/>
        </w:tabs>
        <w:ind w:left="1980" w:hanging="180"/>
      </w:pPr>
      <w:rPr>
        <w:rFonts w:hint="default"/>
      </w:rPr>
    </w:lvl>
    <w:lvl w:ilvl="3">
      <w:start w:val="1"/>
      <w:numFmt w:val="bullet"/>
      <w:lvlText w:val=""/>
      <w:lvlJc w:val="left"/>
      <w:pPr>
        <w:ind w:left="720" w:hanging="360"/>
      </w:pPr>
      <w:rPr>
        <w:rFonts w:ascii="Symbol" w:hAnsi="Symbol" w:hint="default"/>
      </w:rPr>
    </w:lvl>
    <w:lvl w:ilvl="4">
      <w:start w:val="1"/>
      <w:numFmt w:val="lowerRoman"/>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399369AF"/>
    <w:multiLevelType w:val="multilevel"/>
    <w:tmpl w:val="F9908C72"/>
    <w:lvl w:ilvl="0">
      <w:start w:val="1"/>
      <w:numFmt w:val="bullet"/>
      <w:lvlText w:val=""/>
      <w:lvlJc w:val="left"/>
      <w:pPr>
        <w:tabs>
          <w:tab w:val="num" w:pos="720"/>
        </w:tabs>
        <w:ind w:left="720" w:hanging="360"/>
      </w:pPr>
      <w:rPr>
        <w:rFonts w:ascii="Symbol" w:hAnsi="Symbol" w:hint="default"/>
      </w:rPr>
    </w:lvl>
    <w:lvl w:ilvl="1">
      <w:start w:val="1"/>
      <w:numFmt w:val="upperLetter"/>
      <w:lvlText w:val="%2."/>
      <w:lvlJc w:val="left"/>
      <w:pPr>
        <w:tabs>
          <w:tab w:val="num" w:pos="1710"/>
        </w:tabs>
        <w:ind w:left="1710" w:hanging="360"/>
      </w:pPr>
      <w:rPr>
        <w:rFonts w:hint="default"/>
        <w:color w:val="auto"/>
      </w:rPr>
    </w:lvl>
    <w:lvl w:ilvl="2">
      <w:start w:val="1"/>
      <w:numFmt w:val="decimal"/>
      <w:lvlText w:val="%3."/>
      <w:lvlJc w:val="right"/>
      <w:pPr>
        <w:tabs>
          <w:tab w:val="num" w:pos="1980"/>
        </w:tabs>
        <w:ind w:left="1980" w:hanging="180"/>
      </w:pPr>
      <w:rPr>
        <w:rFonts w:hint="default"/>
      </w:rPr>
    </w:lvl>
    <w:lvl w:ilvl="3">
      <w:start w:val="1"/>
      <w:numFmt w:val="bullet"/>
      <w:lvlText w:val=""/>
      <w:lvlJc w:val="left"/>
      <w:pPr>
        <w:ind w:left="720" w:hanging="360"/>
      </w:pPr>
      <w:rPr>
        <w:rFonts w:ascii="Symbol" w:hAnsi="Symbol" w:hint="default"/>
      </w:rPr>
    </w:lvl>
    <w:lvl w:ilvl="4">
      <w:start w:val="1"/>
      <w:numFmt w:val="lowerRoman"/>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3ECB3139"/>
    <w:multiLevelType w:val="hybridMultilevel"/>
    <w:tmpl w:val="11AC4D1E"/>
    <w:lvl w:ilvl="0" w:tplc="09624154">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191788"/>
    <w:multiLevelType w:val="hybridMultilevel"/>
    <w:tmpl w:val="C0249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8E5652"/>
    <w:multiLevelType w:val="hybridMultilevel"/>
    <w:tmpl w:val="BCD0001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7F162A"/>
    <w:multiLevelType w:val="hybridMultilevel"/>
    <w:tmpl w:val="8C727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E85963"/>
    <w:multiLevelType w:val="hybridMultilevel"/>
    <w:tmpl w:val="C04223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577976"/>
    <w:multiLevelType w:val="multilevel"/>
    <w:tmpl w:val="414C8010"/>
    <w:lvl w:ilvl="0">
      <w:start w:val="1"/>
      <w:numFmt w:val="bullet"/>
      <w:lvlText w:val=""/>
      <w:lvlJc w:val="left"/>
      <w:pPr>
        <w:tabs>
          <w:tab w:val="num" w:pos="720"/>
        </w:tabs>
        <w:ind w:left="720" w:hanging="360"/>
      </w:pPr>
      <w:rPr>
        <w:rFonts w:ascii="Symbol" w:hAnsi="Symbol" w:hint="default"/>
      </w:rPr>
    </w:lvl>
    <w:lvl w:ilvl="1">
      <w:start w:val="1"/>
      <w:numFmt w:val="upperLetter"/>
      <w:lvlText w:val="%2."/>
      <w:lvlJc w:val="left"/>
      <w:pPr>
        <w:tabs>
          <w:tab w:val="num" w:pos="1710"/>
        </w:tabs>
        <w:ind w:left="1710" w:hanging="360"/>
      </w:pPr>
      <w:rPr>
        <w:rFonts w:hint="default"/>
        <w:color w:val="auto"/>
      </w:rPr>
    </w:lvl>
    <w:lvl w:ilvl="2">
      <w:start w:val="1"/>
      <w:numFmt w:val="decimal"/>
      <w:lvlText w:val="%3."/>
      <w:lvlJc w:val="right"/>
      <w:pPr>
        <w:tabs>
          <w:tab w:val="num" w:pos="1980"/>
        </w:tabs>
        <w:ind w:left="1980" w:hanging="180"/>
      </w:pPr>
      <w:rPr>
        <w:rFonts w:hint="default"/>
      </w:rPr>
    </w:lvl>
    <w:lvl w:ilvl="3">
      <w:start w:val="1"/>
      <w:numFmt w:val="bullet"/>
      <w:lvlText w:val=""/>
      <w:lvlJc w:val="left"/>
      <w:pPr>
        <w:ind w:left="720" w:hanging="360"/>
      </w:pPr>
      <w:rPr>
        <w:rFonts w:ascii="Symbol" w:hAnsi="Symbol" w:hint="default"/>
      </w:rPr>
    </w:lvl>
    <w:lvl w:ilvl="4">
      <w:start w:val="1"/>
      <w:numFmt w:val="lowerRoman"/>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5F1D32CD"/>
    <w:multiLevelType w:val="hybridMultilevel"/>
    <w:tmpl w:val="60ECB756"/>
    <w:lvl w:ilvl="0" w:tplc="3D82F43C">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20" w15:restartNumberingAfterBreak="0">
    <w:nsid w:val="60F61666"/>
    <w:multiLevelType w:val="hybridMultilevel"/>
    <w:tmpl w:val="37426FDE"/>
    <w:lvl w:ilvl="0" w:tplc="09624154">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41570D"/>
    <w:multiLevelType w:val="multilevel"/>
    <w:tmpl w:val="3B022CF2"/>
    <w:lvl w:ilvl="0">
      <w:start w:val="1"/>
      <w:numFmt w:val="bullet"/>
      <w:lvlText w:val=""/>
      <w:lvlJc w:val="left"/>
      <w:pPr>
        <w:tabs>
          <w:tab w:val="num" w:pos="720"/>
        </w:tabs>
        <w:ind w:left="720" w:hanging="360"/>
      </w:pPr>
      <w:rPr>
        <w:rFonts w:ascii="Symbol" w:hAnsi="Symbol" w:hint="default"/>
      </w:rPr>
    </w:lvl>
    <w:lvl w:ilvl="1">
      <w:start w:val="1"/>
      <w:numFmt w:val="upperLetter"/>
      <w:lvlText w:val="%2."/>
      <w:lvlJc w:val="left"/>
      <w:pPr>
        <w:tabs>
          <w:tab w:val="num" w:pos="1710"/>
        </w:tabs>
        <w:ind w:left="1710" w:hanging="360"/>
      </w:pPr>
      <w:rPr>
        <w:rFonts w:hint="default"/>
        <w:color w:val="auto"/>
      </w:rPr>
    </w:lvl>
    <w:lvl w:ilvl="2">
      <w:start w:val="1"/>
      <w:numFmt w:val="decimal"/>
      <w:lvlText w:val="%3."/>
      <w:lvlJc w:val="right"/>
      <w:pPr>
        <w:tabs>
          <w:tab w:val="num" w:pos="1980"/>
        </w:tabs>
        <w:ind w:left="1980" w:hanging="180"/>
      </w:pPr>
      <w:rPr>
        <w:rFonts w:hint="default"/>
      </w:rPr>
    </w:lvl>
    <w:lvl w:ilvl="3">
      <w:start w:val="1"/>
      <w:numFmt w:val="bullet"/>
      <w:lvlText w:val=""/>
      <w:lvlJc w:val="left"/>
      <w:pPr>
        <w:ind w:left="720" w:hanging="360"/>
      </w:pPr>
      <w:rPr>
        <w:rFonts w:ascii="Symbol" w:hAnsi="Symbol" w:hint="default"/>
      </w:rPr>
    </w:lvl>
    <w:lvl w:ilvl="4">
      <w:start w:val="1"/>
      <w:numFmt w:val="lowerRoman"/>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661A4FAA"/>
    <w:multiLevelType w:val="hybridMultilevel"/>
    <w:tmpl w:val="DA14B69A"/>
    <w:lvl w:ilvl="0" w:tplc="C5748002">
      <w:start w:val="1"/>
      <w:numFmt w:val="decimal"/>
      <w:lvlText w:val="%1)"/>
      <w:lvlJc w:val="left"/>
      <w:pPr>
        <w:ind w:left="456" w:hanging="360"/>
      </w:pPr>
      <w:rPr>
        <w:rFonts w:cstheme="minorBidi" w:hint="default"/>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23" w15:restartNumberingAfterBreak="0">
    <w:nsid w:val="692B6976"/>
    <w:multiLevelType w:val="hybridMultilevel"/>
    <w:tmpl w:val="22848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C02A4B"/>
    <w:multiLevelType w:val="hybridMultilevel"/>
    <w:tmpl w:val="55BA3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A14D63"/>
    <w:multiLevelType w:val="hybridMultilevel"/>
    <w:tmpl w:val="A8C89604"/>
    <w:lvl w:ilvl="0" w:tplc="180A9D4A">
      <w:start w:val="1"/>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E66F04"/>
    <w:multiLevelType w:val="hybridMultilevel"/>
    <w:tmpl w:val="B23E7C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CC4B4D"/>
    <w:multiLevelType w:val="hybridMultilevel"/>
    <w:tmpl w:val="37F4D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466725"/>
    <w:multiLevelType w:val="hybridMultilevel"/>
    <w:tmpl w:val="D04A2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C62417"/>
    <w:multiLevelType w:val="multilevel"/>
    <w:tmpl w:val="75803796"/>
    <w:lvl w:ilvl="0">
      <w:start w:val="1"/>
      <w:numFmt w:val="bullet"/>
      <w:lvlText w:val=""/>
      <w:lvlJc w:val="left"/>
      <w:pPr>
        <w:tabs>
          <w:tab w:val="num" w:pos="720"/>
        </w:tabs>
        <w:ind w:left="720" w:hanging="360"/>
      </w:pPr>
      <w:rPr>
        <w:rFonts w:ascii="Symbol" w:hAnsi="Symbol" w:hint="default"/>
      </w:rPr>
    </w:lvl>
    <w:lvl w:ilvl="1">
      <w:start w:val="1"/>
      <w:numFmt w:val="upperLetter"/>
      <w:lvlText w:val="%2."/>
      <w:lvlJc w:val="left"/>
      <w:pPr>
        <w:tabs>
          <w:tab w:val="num" w:pos="1710"/>
        </w:tabs>
        <w:ind w:left="1710" w:hanging="360"/>
      </w:pPr>
      <w:rPr>
        <w:rFonts w:hint="default"/>
        <w:color w:val="auto"/>
      </w:rPr>
    </w:lvl>
    <w:lvl w:ilvl="2">
      <w:start w:val="1"/>
      <w:numFmt w:val="decimal"/>
      <w:lvlText w:val="%3."/>
      <w:lvlJc w:val="right"/>
      <w:pPr>
        <w:tabs>
          <w:tab w:val="num" w:pos="1980"/>
        </w:tabs>
        <w:ind w:left="1980" w:hanging="180"/>
      </w:pPr>
      <w:rPr>
        <w:rFonts w:hint="default"/>
      </w:rPr>
    </w:lvl>
    <w:lvl w:ilvl="3">
      <w:start w:val="1"/>
      <w:numFmt w:val="bullet"/>
      <w:lvlText w:val=""/>
      <w:lvlJc w:val="left"/>
      <w:pPr>
        <w:ind w:left="720" w:hanging="360"/>
      </w:pPr>
      <w:rPr>
        <w:rFonts w:ascii="Symbol" w:hAnsi="Symbol" w:hint="default"/>
      </w:rPr>
    </w:lvl>
    <w:lvl w:ilvl="4">
      <w:start w:val="1"/>
      <w:numFmt w:val="lowerRoman"/>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16cid:durableId="815338414">
    <w:abstractNumId w:val="10"/>
  </w:num>
  <w:num w:numId="2" w16cid:durableId="1805543598">
    <w:abstractNumId w:val="8"/>
  </w:num>
  <w:num w:numId="3" w16cid:durableId="15734991">
    <w:abstractNumId w:val="24"/>
  </w:num>
  <w:num w:numId="4" w16cid:durableId="1476416244">
    <w:abstractNumId w:val="6"/>
  </w:num>
  <w:num w:numId="5" w16cid:durableId="1657220938">
    <w:abstractNumId w:val="23"/>
  </w:num>
  <w:num w:numId="6" w16cid:durableId="1660233687">
    <w:abstractNumId w:val="7"/>
  </w:num>
  <w:num w:numId="7" w16cid:durableId="875967413">
    <w:abstractNumId w:val="27"/>
  </w:num>
  <w:num w:numId="8" w16cid:durableId="121466962">
    <w:abstractNumId w:val="17"/>
  </w:num>
  <w:num w:numId="9" w16cid:durableId="1355841210">
    <w:abstractNumId w:val="29"/>
  </w:num>
  <w:num w:numId="10" w16cid:durableId="1173763613">
    <w:abstractNumId w:val="12"/>
  </w:num>
  <w:num w:numId="11" w16cid:durableId="1566800898">
    <w:abstractNumId w:val="21"/>
  </w:num>
  <w:num w:numId="12" w16cid:durableId="721247532">
    <w:abstractNumId w:val="11"/>
  </w:num>
  <w:num w:numId="13" w16cid:durableId="1163352852">
    <w:abstractNumId w:val="18"/>
  </w:num>
  <w:num w:numId="14" w16cid:durableId="1223716188">
    <w:abstractNumId w:val="14"/>
  </w:num>
  <w:num w:numId="15" w16cid:durableId="1018775965">
    <w:abstractNumId w:val="16"/>
  </w:num>
  <w:num w:numId="16" w16cid:durableId="1651858214">
    <w:abstractNumId w:val="5"/>
  </w:num>
  <w:num w:numId="17" w16cid:durableId="1535463604">
    <w:abstractNumId w:val="1"/>
  </w:num>
  <w:num w:numId="18" w16cid:durableId="1550149437">
    <w:abstractNumId w:val="22"/>
  </w:num>
  <w:num w:numId="19" w16cid:durableId="1189366819">
    <w:abstractNumId w:val="19"/>
  </w:num>
  <w:num w:numId="20" w16cid:durableId="1257130856">
    <w:abstractNumId w:val="4"/>
  </w:num>
  <w:num w:numId="21" w16cid:durableId="649015948">
    <w:abstractNumId w:val="26"/>
  </w:num>
  <w:num w:numId="22" w16cid:durableId="1146361141">
    <w:abstractNumId w:val="15"/>
  </w:num>
  <w:num w:numId="23" w16cid:durableId="227770049">
    <w:abstractNumId w:val="9"/>
  </w:num>
  <w:num w:numId="24" w16cid:durableId="1187864350">
    <w:abstractNumId w:val="13"/>
  </w:num>
  <w:num w:numId="25" w16cid:durableId="1525948208">
    <w:abstractNumId w:val="3"/>
  </w:num>
  <w:num w:numId="26" w16cid:durableId="657808259">
    <w:abstractNumId w:val="0"/>
  </w:num>
  <w:num w:numId="27" w16cid:durableId="1778597181">
    <w:abstractNumId w:val="20"/>
  </w:num>
  <w:num w:numId="28" w16cid:durableId="2084446703">
    <w:abstractNumId w:val="2"/>
  </w:num>
  <w:num w:numId="29" w16cid:durableId="1102532186">
    <w:abstractNumId w:val="25"/>
  </w:num>
  <w:num w:numId="30" w16cid:durableId="388651984">
    <w:abstractNumId w:val="2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3B2"/>
    <w:rsid w:val="00000DAA"/>
    <w:rsid w:val="00003F11"/>
    <w:rsid w:val="000072A3"/>
    <w:rsid w:val="000208D2"/>
    <w:rsid w:val="00027FBE"/>
    <w:rsid w:val="00032DD1"/>
    <w:rsid w:val="00041F47"/>
    <w:rsid w:val="000455C9"/>
    <w:rsid w:val="00053B9B"/>
    <w:rsid w:val="00053C36"/>
    <w:rsid w:val="000554E7"/>
    <w:rsid w:val="00057718"/>
    <w:rsid w:val="000619A8"/>
    <w:rsid w:val="0007262D"/>
    <w:rsid w:val="000757E4"/>
    <w:rsid w:val="00081324"/>
    <w:rsid w:val="00083330"/>
    <w:rsid w:val="0008550A"/>
    <w:rsid w:val="000910BB"/>
    <w:rsid w:val="00093CD6"/>
    <w:rsid w:val="000B1AED"/>
    <w:rsid w:val="000C339C"/>
    <w:rsid w:val="000C52B6"/>
    <w:rsid w:val="000D005B"/>
    <w:rsid w:val="000D22AE"/>
    <w:rsid w:val="000D28A6"/>
    <w:rsid w:val="000D3F00"/>
    <w:rsid w:val="000D4F8E"/>
    <w:rsid w:val="000E0147"/>
    <w:rsid w:val="000E4427"/>
    <w:rsid w:val="000E7DDA"/>
    <w:rsid w:val="000F43E7"/>
    <w:rsid w:val="000F747E"/>
    <w:rsid w:val="00103B09"/>
    <w:rsid w:val="00117EBE"/>
    <w:rsid w:val="00131B28"/>
    <w:rsid w:val="00135ED0"/>
    <w:rsid w:val="001410D4"/>
    <w:rsid w:val="00141548"/>
    <w:rsid w:val="00141D6F"/>
    <w:rsid w:val="00146D34"/>
    <w:rsid w:val="00150035"/>
    <w:rsid w:val="00150F4F"/>
    <w:rsid w:val="00163D43"/>
    <w:rsid w:val="00165E04"/>
    <w:rsid w:val="001813E5"/>
    <w:rsid w:val="001859FB"/>
    <w:rsid w:val="0018602C"/>
    <w:rsid w:val="001B084A"/>
    <w:rsid w:val="001B27CC"/>
    <w:rsid w:val="001B3469"/>
    <w:rsid w:val="001C0AD6"/>
    <w:rsid w:val="001D5469"/>
    <w:rsid w:val="001D7AFF"/>
    <w:rsid w:val="001E1DEB"/>
    <w:rsid w:val="001E4EF8"/>
    <w:rsid w:val="00200339"/>
    <w:rsid w:val="00204DD2"/>
    <w:rsid w:val="00206554"/>
    <w:rsid w:val="00211FC6"/>
    <w:rsid w:val="0021611F"/>
    <w:rsid w:val="002310F8"/>
    <w:rsid w:val="002326E1"/>
    <w:rsid w:val="00254457"/>
    <w:rsid w:val="00270EFC"/>
    <w:rsid w:val="0027285B"/>
    <w:rsid w:val="002805C7"/>
    <w:rsid w:val="002851E5"/>
    <w:rsid w:val="0028689F"/>
    <w:rsid w:val="00293B93"/>
    <w:rsid w:val="002A5719"/>
    <w:rsid w:val="002B2CFF"/>
    <w:rsid w:val="002C5F86"/>
    <w:rsid w:val="002C78C4"/>
    <w:rsid w:val="002D7BE0"/>
    <w:rsid w:val="002E3B66"/>
    <w:rsid w:val="002E5B87"/>
    <w:rsid w:val="002F20C8"/>
    <w:rsid w:val="002F28C0"/>
    <w:rsid w:val="002F5305"/>
    <w:rsid w:val="00312258"/>
    <w:rsid w:val="00312C73"/>
    <w:rsid w:val="0031524F"/>
    <w:rsid w:val="00315936"/>
    <w:rsid w:val="00315EB7"/>
    <w:rsid w:val="0031611E"/>
    <w:rsid w:val="00321BBC"/>
    <w:rsid w:val="00322C0C"/>
    <w:rsid w:val="00323723"/>
    <w:rsid w:val="0032595E"/>
    <w:rsid w:val="0033298E"/>
    <w:rsid w:val="00351708"/>
    <w:rsid w:val="00360198"/>
    <w:rsid w:val="003666AE"/>
    <w:rsid w:val="00367CF4"/>
    <w:rsid w:val="00375723"/>
    <w:rsid w:val="003814C4"/>
    <w:rsid w:val="00392F75"/>
    <w:rsid w:val="003A0E77"/>
    <w:rsid w:val="003A0FDD"/>
    <w:rsid w:val="003B70F3"/>
    <w:rsid w:val="003C038C"/>
    <w:rsid w:val="003C0D44"/>
    <w:rsid w:val="003C1EFE"/>
    <w:rsid w:val="003C439F"/>
    <w:rsid w:val="003C663B"/>
    <w:rsid w:val="003D2975"/>
    <w:rsid w:val="003D7402"/>
    <w:rsid w:val="003E1A68"/>
    <w:rsid w:val="003E5FC6"/>
    <w:rsid w:val="003F1B56"/>
    <w:rsid w:val="003F42C8"/>
    <w:rsid w:val="003F4E59"/>
    <w:rsid w:val="003F63AF"/>
    <w:rsid w:val="00404FD1"/>
    <w:rsid w:val="00405A03"/>
    <w:rsid w:val="00412E36"/>
    <w:rsid w:val="00416571"/>
    <w:rsid w:val="00444D35"/>
    <w:rsid w:val="00452BC4"/>
    <w:rsid w:val="004671B1"/>
    <w:rsid w:val="0046755E"/>
    <w:rsid w:val="0048159D"/>
    <w:rsid w:val="00495253"/>
    <w:rsid w:val="00496917"/>
    <w:rsid w:val="004A4134"/>
    <w:rsid w:val="004C1510"/>
    <w:rsid w:val="004C7213"/>
    <w:rsid w:val="004E6414"/>
    <w:rsid w:val="00502CE7"/>
    <w:rsid w:val="00502D15"/>
    <w:rsid w:val="0051132A"/>
    <w:rsid w:val="00524A5A"/>
    <w:rsid w:val="005272EA"/>
    <w:rsid w:val="00541723"/>
    <w:rsid w:val="005523B2"/>
    <w:rsid w:val="0055482B"/>
    <w:rsid w:val="00564BAD"/>
    <w:rsid w:val="00565EEC"/>
    <w:rsid w:val="0056778A"/>
    <w:rsid w:val="0057434B"/>
    <w:rsid w:val="00586040"/>
    <w:rsid w:val="00587074"/>
    <w:rsid w:val="00587B91"/>
    <w:rsid w:val="0059249D"/>
    <w:rsid w:val="005947EC"/>
    <w:rsid w:val="00596903"/>
    <w:rsid w:val="00596DAF"/>
    <w:rsid w:val="005A0917"/>
    <w:rsid w:val="005A21A7"/>
    <w:rsid w:val="005A69C5"/>
    <w:rsid w:val="005A7521"/>
    <w:rsid w:val="005B3BD5"/>
    <w:rsid w:val="005B5727"/>
    <w:rsid w:val="005D20C5"/>
    <w:rsid w:val="005D40BA"/>
    <w:rsid w:val="005E0F43"/>
    <w:rsid w:val="005E2727"/>
    <w:rsid w:val="005F55F9"/>
    <w:rsid w:val="005F683C"/>
    <w:rsid w:val="005F6E63"/>
    <w:rsid w:val="0060053E"/>
    <w:rsid w:val="006057FF"/>
    <w:rsid w:val="00607E54"/>
    <w:rsid w:val="00610B41"/>
    <w:rsid w:val="006112BA"/>
    <w:rsid w:val="00615FCE"/>
    <w:rsid w:val="006256F9"/>
    <w:rsid w:val="00626695"/>
    <w:rsid w:val="00634479"/>
    <w:rsid w:val="006354CB"/>
    <w:rsid w:val="006407F1"/>
    <w:rsid w:val="00641971"/>
    <w:rsid w:val="00657C08"/>
    <w:rsid w:val="006650C4"/>
    <w:rsid w:val="00665968"/>
    <w:rsid w:val="006663AC"/>
    <w:rsid w:val="00670707"/>
    <w:rsid w:val="00675091"/>
    <w:rsid w:val="00676D9C"/>
    <w:rsid w:val="0068340D"/>
    <w:rsid w:val="0068413B"/>
    <w:rsid w:val="00687FDC"/>
    <w:rsid w:val="006A6866"/>
    <w:rsid w:val="006A6D1F"/>
    <w:rsid w:val="006B511B"/>
    <w:rsid w:val="006C0B15"/>
    <w:rsid w:val="006C234B"/>
    <w:rsid w:val="006C236F"/>
    <w:rsid w:val="006C7006"/>
    <w:rsid w:val="006C74FA"/>
    <w:rsid w:val="006C7F39"/>
    <w:rsid w:val="006D535D"/>
    <w:rsid w:val="006E5650"/>
    <w:rsid w:val="006F195B"/>
    <w:rsid w:val="007003A6"/>
    <w:rsid w:val="007076F4"/>
    <w:rsid w:val="0071064C"/>
    <w:rsid w:val="00717533"/>
    <w:rsid w:val="00721C7B"/>
    <w:rsid w:val="00730419"/>
    <w:rsid w:val="007325F6"/>
    <w:rsid w:val="00737265"/>
    <w:rsid w:val="007454B3"/>
    <w:rsid w:val="00746A3C"/>
    <w:rsid w:val="0076162C"/>
    <w:rsid w:val="00765F19"/>
    <w:rsid w:val="00767EF4"/>
    <w:rsid w:val="00775630"/>
    <w:rsid w:val="00775A38"/>
    <w:rsid w:val="00781F66"/>
    <w:rsid w:val="00782A7C"/>
    <w:rsid w:val="00785497"/>
    <w:rsid w:val="00790B9E"/>
    <w:rsid w:val="007915D0"/>
    <w:rsid w:val="007A0855"/>
    <w:rsid w:val="007A3158"/>
    <w:rsid w:val="007B139E"/>
    <w:rsid w:val="007B7EA4"/>
    <w:rsid w:val="007C49AA"/>
    <w:rsid w:val="007C7916"/>
    <w:rsid w:val="007E104C"/>
    <w:rsid w:val="007F51B9"/>
    <w:rsid w:val="007F5715"/>
    <w:rsid w:val="0080724B"/>
    <w:rsid w:val="00815390"/>
    <w:rsid w:val="008206BB"/>
    <w:rsid w:val="00823DDF"/>
    <w:rsid w:val="00824B53"/>
    <w:rsid w:val="00833858"/>
    <w:rsid w:val="0084170C"/>
    <w:rsid w:val="008439D2"/>
    <w:rsid w:val="008448EC"/>
    <w:rsid w:val="00850D72"/>
    <w:rsid w:val="00852002"/>
    <w:rsid w:val="00857752"/>
    <w:rsid w:val="00862FA2"/>
    <w:rsid w:val="008639D4"/>
    <w:rsid w:val="008825D4"/>
    <w:rsid w:val="00882FE9"/>
    <w:rsid w:val="00883688"/>
    <w:rsid w:val="00887793"/>
    <w:rsid w:val="008C5811"/>
    <w:rsid w:val="008D04CF"/>
    <w:rsid w:val="008D074C"/>
    <w:rsid w:val="008D4A72"/>
    <w:rsid w:val="008F255E"/>
    <w:rsid w:val="00916744"/>
    <w:rsid w:val="00916B61"/>
    <w:rsid w:val="009206F6"/>
    <w:rsid w:val="009275FF"/>
    <w:rsid w:val="009342A8"/>
    <w:rsid w:val="0093466D"/>
    <w:rsid w:val="00946E2B"/>
    <w:rsid w:val="00946ED1"/>
    <w:rsid w:val="00950DF1"/>
    <w:rsid w:val="00961722"/>
    <w:rsid w:val="00961A82"/>
    <w:rsid w:val="00965082"/>
    <w:rsid w:val="00971191"/>
    <w:rsid w:val="00975F8E"/>
    <w:rsid w:val="00982587"/>
    <w:rsid w:val="00985732"/>
    <w:rsid w:val="009936A8"/>
    <w:rsid w:val="00995062"/>
    <w:rsid w:val="009A0CEE"/>
    <w:rsid w:val="009A4B8B"/>
    <w:rsid w:val="009A5CD2"/>
    <w:rsid w:val="009A6FF8"/>
    <w:rsid w:val="009A742A"/>
    <w:rsid w:val="009B1E17"/>
    <w:rsid w:val="009B28BF"/>
    <w:rsid w:val="009B5E1C"/>
    <w:rsid w:val="009C0B9F"/>
    <w:rsid w:val="009C532C"/>
    <w:rsid w:val="009E2B7E"/>
    <w:rsid w:val="009F3213"/>
    <w:rsid w:val="009F4308"/>
    <w:rsid w:val="009F7D9E"/>
    <w:rsid w:val="00A16F5F"/>
    <w:rsid w:val="00A41F85"/>
    <w:rsid w:val="00A54F09"/>
    <w:rsid w:val="00A630DB"/>
    <w:rsid w:val="00A72D3F"/>
    <w:rsid w:val="00A73430"/>
    <w:rsid w:val="00A74823"/>
    <w:rsid w:val="00A777FF"/>
    <w:rsid w:val="00A824D0"/>
    <w:rsid w:val="00A94E05"/>
    <w:rsid w:val="00A94FCF"/>
    <w:rsid w:val="00AA086A"/>
    <w:rsid w:val="00AA0A52"/>
    <w:rsid w:val="00AB0FFB"/>
    <w:rsid w:val="00AB1A59"/>
    <w:rsid w:val="00AB7D87"/>
    <w:rsid w:val="00AC12AF"/>
    <w:rsid w:val="00AD23E5"/>
    <w:rsid w:val="00AE0F8F"/>
    <w:rsid w:val="00AF1EB9"/>
    <w:rsid w:val="00AF4BC8"/>
    <w:rsid w:val="00AF6707"/>
    <w:rsid w:val="00B0075C"/>
    <w:rsid w:val="00B0456B"/>
    <w:rsid w:val="00B10301"/>
    <w:rsid w:val="00B13F80"/>
    <w:rsid w:val="00B15463"/>
    <w:rsid w:val="00B17B00"/>
    <w:rsid w:val="00B17D4D"/>
    <w:rsid w:val="00B20292"/>
    <w:rsid w:val="00B216F1"/>
    <w:rsid w:val="00B431B7"/>
    <w:rsid w:val="00B43F4C"/>
    <w:rsid w:val="00B53AB3"/>
    <w:rsid w:val="00B666F2"/>
    <w:rsid w:val="00B6769C"/>
    <w:rsid w:val="00B72751"/>
    <w:rsid w:val="00B743AD"/>
    <w:rsid w:val="00B75F99"/>
    <w:rsid w:val="00B84470"/>
    <w:rsid w:val="00B9257C"/>
    <w:rsid w:val="00B93277"/>
    <w:rsid w:val="00B93628"/>
    <w:rsid w:val="00BA3840"/>
    <w:rsid w:val="00BA485E"/>
    <w:rsid w:val="00BA5220"/>
    <w:rsid w:val="00BA7F98"/>
    <w:rsid w:val="00BB0D21"/>
    <w:rsid w:val="00BB2CE5"/>
    <w:rsid w:val="00BB4166"/>
    <w:rsid w:val="00BB47D7"/>
    <w:rsid w:val="00BB4CCE"/>
    <w:rsid w:val="00BB51A7"/>
    <w:rsid w:val="00BB66FC"/>
    <w:rsid w:val="00BC0A5E"/>
    <w:rsid w:val="00BC38D3"/>
    <w:rsid w:val="00BD0BAE"/>
    <w:rsid w:val="00BD15D6"/>
    <w:rsid w:val="00BD4D87"/>
    <w:rsid w:val="00BD7FE8"/>
    <w:rsid w:val="00BF1AA5"/>
    <w:rsid w:val="00BF3F03"/>
    <w:rsid w:val="00C011A4"/>
    <w:rsid w:val="00C12A27"/>
    <w:rsid w:val="00C14CC3"/>
    <w:rsid w:val="00C15352"/>
    <w:rsid w:val="00C25657"/>
    <w:rsid w:val="00C376AE"/>
    <w:rsid w:val="00C43111"/>
    <w:rsid w:val="00C51B23"/>
    <w:rsid w:val="00C61957"/>
    <w:rsid w:val="00C6485A"/>
    <w:rsid w:val="00C96336"/>
    <w:rsid w:val="00CA195A"/>
    <w:rsid w:val="00CA2943"/>
    <w:rsid w:val="00CA7195"/>
    <w:rsid w:val="00CB3ED5"/>
    <w:rsid w:val="00CB535C"/>
    <w:rsid w:val="00CC6472"/>
    <w:rsid w:val="00CD2205"/>
    <w:rsid w:val="00CD4F4F"/>
    <w:rsid w:val="00CE356D"/>
    <w:rsid w:val="00CF6A31"/>
    <w:rsid w:val="00D060C8"/>
    <w:rsid w:val="00D22580"/>
    <w:rsid w:val="00D242CA"/>
    <w:rsid w:val="00D3468A"/>
    <w:rsid w:val="00D349CD"/>
    <w:rsid w:val="00D41B12"/>
    <w:rsid w:val="00D437C1"/>
    <w:rsid w:val="00D47C2C"/>
    <w:rsid w:val="00D65815"/>
    <w:rsid w:val="00D73F63"/>
    <w:rsid w:val="00D81EC9"/>
    <w:rsid w:val="00D90DC0"/>
    <w:rsid w:val="00D9479F"/>
    <w:rsid w:val="00DA0ED1"/>
    <w:rsid w:val="00DA606D"/>
    <w:rsid w:val="00DA681F"/>
    <w:rsid w:val="00DB45A9"/>
    <w:rsid w:val="00DB49D6"/>
    <w:rsid w:val="00DC0949"/>
    <w:rsid w:val="00DC3DC2"/>
    <w:rsid w:val="00DC78CB"/>
    <w:rsid w:val="00DC7E72"/>
    <w:rsid w:val="00DD2763"/>
    <w:rsid w:val="00DE02B8"/>
    <w:rsid w:val="00DE3D78"/>
    <w:rsid w:val="00DE6B18"/>
    <w:rsid w:val="00DF4136"/>
    <w:rsid w:val="00E0166C"/>
    <w:rsid w:val="00E035E8"/>
    <w:rsid w:val="00E161FF"/>
    <w:rsid w:val="00E21E74"/>
    <w:rsid w:val="00E26694"/>
    <w:rsid w:val="00E32DDF"/>
    <w:rsid w:val="00E35A34"/>
    <w:rsid w:val="00E3637C"/>
    <w:rsid w:val="00E5090A"/>
    <w:rsid w:val="00E51C5E"/>
    <w:rsid w:val="00E65B9B"/>
    <w:rsid w:val="00E71EC5"/>
    <w:rsid w:val="00E741B8"/>
    <w:rsid w:val="00E74BDC"/>
    <w:rsid w:val="00E76C1D"/>
    <w:rsid w:val="00E87AAE"/>
    <w:rsid w:val="00E93520"/>
    <w:rsid w:val="00E94CEF"/>
    <w:rsid w:val="00EB0AA0"/>
    <w:rsid w:val="00EB15D6"/>
    <w:rsid w:val="00EC1476"/>
    <w:rsid w:val="00EC48F2"/>
    <w:rsid w:val="00ED4290"/>
    <w:rsid w:val="00ED67EE"/>
    <w:rsid w:val="00EE75E5"/>
    <w:rsid w:val="00EF1563"/>
    <w:rsid w:val="00EF1E9C"/>
    <w:rsid w:val="00F021B7"/>
    <w:rsid w:val="00F04490"/>
    <w:rsid w:val="00F059DD"/>
    <w:rsid w:val="00F07EED"/>
    <w:rsid w:val="00F15423"/>
    <w:rsid w:val="00F20658"/>
    <w:rsid w:val="00F241C9"/>
    <w:rsid w:val="00F26C42"/>
    <w:rsid w:val="00F33272"/>
    <w:rsid w:val="00F40E2F"/>
    <w:rsid w:val="00F5436E"/>
    <w:rsid w:val="00F70879"/>
    <w:rsid w:val="00F778FF"/>
    <w:rsid w:val="00F8677A"/>
    <w:rsid w:val="00F86D8F"/>
    <w:rsid w:val="00F95736"/>
    <w:rsid w:val="00F95E4B"/>
    <w:rsid w:val="00FA0057"/>
    <w:rsid w:val="00FA04AE"/>
    <w:rsid w:val="00FA12EC"/>
    <w:rsid w:val="00FA702C"/>
    <w:rsid w:val="00FA7483"/>
    <w:rsid w:val="00FB04C1"/>
    <w:rsid w:val="00FB0E62"/>
    <w:rsid w:val="00FB0FC5"/>
    <w:rsid w:val="00FB4219"/>
    <w:rsid w:val="00FB6FDE"/>
    <w:rsid w:val="00FC0CA5"/>
    <w:rsid w:val="00FC1314"/>
    <w:rsid w:val="00FD0360"/>
    <w:rsid w:val="00FD0908"/>
    <w:rsid w:val="00FD41D5"/>
    <w:rsid w:val="00FD55C6"/>
    <w:rsid w:val="00FF2A20"/>
    <w:rsid w:val="00FF6772"/>
    <w:rsid w:val="00FF7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5D7968"/>
  <w15:chartTrackingRefBased/>
  <w15:docId w15:val="{17E5609E-56CF-4152-9A32-7F88BDAAF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6E63"/>
  </w:style>
  <w:style w:type="paragraph" w:styleId="Heading2">
    <w:name w:val="heading 2"/>
    <w:basedOn w:val="Normal"/>
    <w:next w:val="Normal"/>
    <w:link w:val="Heading2Char"/>
    <w:uiPriority w:val="9"/>
    <w:unhideWhenUsed/>
    <w:qFormat/>
    <w:rsid w:val="00EE75E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64B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4BAD"/>
  </w:style>
  <w:style w:type="paragraph" w:styleId="Footer">
    <w:name w:val="footer"/>
    <w:basedOn w:val="Normal"/>
    <w:link w:val="FooterChar"/>
    <w:uiPriority w:val="99"/>
    <w:unhideWhenUsed/>
    <w:rsid w:val="00564B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4BAD"/>
  </w:style>
  <w:style w:type="character" w:customStyle="1" w:styleId="Heading2Char">
    <w:name w:val="Heading 2 Char"/>
    <w:basedOn w:val="DefaultParagraphFont"/>
    <w:link w:val="Heading2"/>
    <w:uiPriority w:val="9"/>
    <w:rsid w:val="00EE75E5"/>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746A3C"/>
    <w:pPr>
      <w:autoSpaceDE w:val="0"/>
      <w:autoSpaceDN w:val="0"/>
      <w:spacing w:after="0" w:line="240" w:lineRule="auto"/>
      <w:ind w:left="720"/>
    </w:pPr>
    <w:rPr>
      <w:rFonts w:ascii="Times New Roman" w:eastAsia="Times New Roman" w:hAnsi="Times New Roman" w:cs="Times New Roman"/>
      <w:kern w:val="0"/>
      <w:sz w:val="24"/>
      <w:szCs w:val="24"/>
      <w14:ligatures w14:val="none"/>
    </w:rPr>
  </w:style>
  <w:style w:type="paragraph" w:styleId="NoSpacing">
    <w:name w:val="No Spacing"/>
    <w:uiPriority w:val="1"/>
    <w:qFormat/>
    <w:rsid w:val="00975F8E"/>
    <w:pPr>
      <w:autoSpaceDE w:val="0"/>
      <w:autoSpaceDN w:val="0"/>
      <w:spacing w:after="0" w:line="240" w:lineRule="auto"/>
    </w:pPr>
    <w:rPr>
      <w:rFonts w:ascii="Times New Roman" w:eastAsia="Times New Roman" w:hAnsi="Times New Roman" w:cs="Times New Roman"/>
      <w:kern w:val="0"/>
      <w:sz w:val="24"/>
      <w:szCs w:val="24"/>
      <w14:ligatures w14:val="none"/>
    </w:rPr>
  </w:style>
  <w:style w:type="paragraph" w:styleId="FootnoteText">
    <w:name w:val="footnote text"/>
    <w:basedOn w:val="Normal"/>
    <w:link w:val="FootnoteTextChar"/>
    <w:uiPriority w:val="99"/>
    <w:semiHidden/>
    <w:unhideWhenUsed/>
    <w:rsid w:val="006C236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C236F"/>
    <w:rPr>
      <w:sz w:val="20"/>
      <w:szCs w:val="20"/>
    </w:rPr>
  </w:style>
  <w:style w:type="character" w:styleId="FootnoteReference">
    <w:name w:val="footnote reference"/>
    <w:basedOn w:val="DefaultParagraphFont"/>
    <w:uiPriority w:val="99"/>
    <w:semiHidden/>
    <w:unhideWhenUsed/>
    <w:rsid w:val="006C236F"/>
    <w:rPr>
      <w:vertAlign w:val="superscript"/>
    </w:rPr>
  </w:style>
  <w:style w:type="character" w:styleId="Hyperlink">
    <w:name w:val="Hyperlink"/>
    <w:basedOn w:val="DefaultParagraphFont"/>
    <w:uiPriority w:val="99"/>
    <w:unhideWhenUsed/>
    <w:rsid w:val="006C236F"/>
    <w:rPr>
      <w:color w:val="0000FF"/>
      <w:u w:val="single"/>
    </w:rPr>
  </w:style>
  <w:style w:type="character" w:styleId="CommentReference">
    <w:name w:val="annotation reference"/>
    <w:basedOn w:val="DefaultParagraphFont"/>
    <w:uiPriority w:val="99"/>
    <w:semiHidden/>
    <w:unhideWhenUsed/>
    <w:rsid w:val="00200339"/>
    <w:rPr>
      <w:sz w:val="16"/>
      <w:szCs w:val="16"/>
    </w:rPr>
  </w:style>
  <w:style w:type="paragraph" w:styleId="CommentText">
    <w:name w:val="annotation text"/>
    <w:basedOn w:val="Normal"/>
    <w:link w:val="CommentTextChar"/>
    <w:uiPriority w:val="99"/>
    <w:unhideWhenUsed/>
    <w:rsid w:val="00200339"/>
    <w:pPr>
      <w:spacing w:line="240" w:lineRule="auto"/>
    </w:pPr>
    <w:rPr>
      <w:sz w:val="20"/>
      <w:szCs w:val="20"/>
    </w:rPr>
  </w:style>
  <w:style w:type="character" w:customStyle="1" w:styleId="CommentTextChar">
    <w:name w:val="Comment Text Char"/>
    <w:basedOn w:val="DefaultParagraphFont"/>
    <w:link w:val="CommentText"/>
    <w:uiPriority w:val="99"/>
    <w:rsid w:val="00200339"/>
    <w:rPr>
      <w:sz w:val="20"/>
      <w:szCs w:val="20"/>
    </w:rPr>
  </w:style>
  <w:style w:type="paragraph" w:styleId="CommentSubject">
    <w:name w:val="annotation subject"/>
    <w:basedOn w:val="CommentText"/>
    <w:next w:val="CommentText"/>
    <w:link w:val="CommentSubjectChar"/>
    <w:uiPriority w:val="99"/>
    <w:semiHidden/>
    <w:unhideWhenUsed/>
    <w:rsid w:val="00200339"/>
    <w:rPr>
      <w:b/>
      <w:bCs/>
    </w:rPr>
  </w:style>
  <w:style w:type="character" w:customStyle="1" w:styleId="CommentSubjectChar">
    <w:name w:val="Comment Subject Char"/>
    <w:basedOn w:val="CommentTextChar"/>
    <w:link w:val="CommentSubject"/>
    <w:uiPriority w:val="99"/>
    <w:semiHidden/>
    <w:rsid w:val="00200339"/>
    <w:rPr>
      <w:b/>
      <w:bCs/>
      <w:sz w:val="20"/>
      <w:szCs w:val="20"/>
    </w:rPr>
  </w:style>
  <w:style w:type="paragraph" w:styleId="NormalWeb">
    <w:name w:val="Normal (Web)"/>
    <w:basedOn w:val="Normal"/>
    <w:uiPriority w:val="99"/>
    <w:semiHidden/>
    <w:unhideWhenUsed/>
    <w:rsid w:val="00FD036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table" w:styleId="TableGrid">
    <w:name w:val="Table Grid"/>
    <w:basedOn w:val="TableNormal"/>
    <w:rsid w:val="009E2B7E"/>
    <w:pPr>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596903"/>
    <w:rPr>
      <w:i/>
      <w:iCs/>
    </w:rPr>
  </w:style>
  <w:style w:type="character" w:styleId="UnresolvedMention">
    <w:name w:val="Unresolved Mention"/>
    <w:basedOn w:val="DefaultParagraphFont"/>
    <w:uiPriority w:val="99"/>
    <w:semiHidden/>
    <w:unhideWhenUsed/>
    <w:rsid w:val="005A7521"/>
    <w:rPr>
      <w:color w:val="605E5C"/>
      <w:shd w:val="clear" w:color="auto" w:fill="E1DFDD"/>
    </w:rPr>
  </w:style>
  <w:style w:type="character" w:styleId="FollowedHyperlink">
    <w:name w:val="FollowedHyperlink"/>
    <w:basedOn w:val="DefaultParagraphFont"/>
    <w:uiPriority w:val="99"/>
    <w:semiHidden/>
    <w:unhideWhenUsed/>
    <w:rsid w:val="002F530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52344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sakitta.org/" TargetMode="External"/><Relationship Id="rId18" Type="http://schemas.openxmlformats.org/officeDocument/2006/relationships/footer" Target="footer2.xm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theiacp.org/projects/law-enforcement-based-victim-services-lev" TargetMode="External"/><Relationship Id="rId17" Type="http://schemas.openxmlformats.org/officeDocument/2006/relationships/hyperlink" Target="https://americanindian.si.edu/nk360/about/native-knowledge-360" TargetMode="External"/><Relationship Id="rId25" Type="http://schemas.openxmlformats.org/officeDocument/2006/relationships/hyperlink" Target="https://www.theiacp.org/resources/document/communication-with-victims-agencies-with-victim-services-personnel" TargetMode="External"/><Relationship Id="rId2" Type="http://schemas.openxmlformats.org/officeDocument/2006/relationships/numbering" Target="numbering.xml"/><Relationship Id="rId16" Type="http://schemas.openxmlformats.org/officeDocument/2006/relationships/hyperlink" Target="https://stashc.com/" TargetMode="External"/><Relationship Id="rId20" Type="http://schemas.openxmlformats.org/officeDocument/2006/relationships/hyperlink" Target="https://www.atf.gov/firearms/national-integrated-ballistic-information-network-nibi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heiacp.org/projects/enhancing-law-enforcement-response-to-victims-elerv"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www.loc.gov/preservation/care/"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ovc.ojp.gov/sites/g/files/xyckuh226/files/model-standards/6/index.html" TargetMode="External"/><Relationship Id="rId19" Type="http://schemas.openxmlformats.org/officeDocument/2006/relationships/hyperlink" Target="https://www.atf.gov/firearms/submitting-firearms-trace-requests" TargetMode="External"/><Relationship Id="rId4" Type="http://schemas.openxmlformats.org/officeDocument/2006/relationships/settings" Target="settings.xml"/><Relationship Id="rId9" Type="http://schemas.openxmlformats.org/officeDocument/2006/relationships/hyperlink" Target="https://www.justice.gov/d9/pages/attachments/2022/10/21/new_ag_guidlines_for_vwa.pdf" TargetMode="External"/><Relationship Id="rId14" Type="http://schemas.openxmlformats.org/officeDocument/2006/relationships/hyperlink" Target="https://sakitta.org/ovccc/docs/14668SAKIOVCCCbriefCommunicationWithThoseImpacted.pdf" TargetMode="External"/><Relationship Id="rId22" Type="http://schemas.openxmlformats.org/officeDocument/2006/relationships/footer" Target="footer3.xml"/><Relationship Id="rId27" Type="http://schemas.openxmlformats.org/officeDocument/2006/relationships/footer" Target="footer5.xml"/></Relationships>
</file>

<file path=word/_rels/footnotes.xml.rels><?xml version="1.0" encoding="UTF-8" standalone="yes"?>
<Relationships xmlns="http://schemas.openxmlformats.org/package/2006/relationships"><Relationship Id="rId3" Type="http://schemas.openxmlformats.org/officeDocument/2006/relationships/hyperlink" Target="https://www.justice.gov/d9/pages/attachments/2022/10/21/new_ag_guidlines_for_vwa.pdf" TargetMode="External"/><Relationship Id="rId7" Type="http://schemas.openxmlformats.org/officeDocument/2006/relationships/hyperlink" Target="https://www.justice.gov/d9/pages/attachments/2022/10/21/new_ag_guidlines_for_vwa.pdf" TargetMode="External"/><Relationship Id="rId2" Type="http://schemas.openxmlformats.org/officeDocument/2006/relationships/hyperlink" Target="https://www.theiacp.org/sites/default/files/ELERV/00.%20Intro%20to%20ELERV-%20ELERV%20Foundational%20Document%20(links%20embedded).pdf" TargetMode="External"/><Relationship Id="rId1" Type="http://schemas.openxmlformats.org/officeDocument/2006/relationships/hyperlink" Target="https://www.policechiefmagazine.org/what-does-the-data-tell-us/" TargetMode="External"/><Relationship Id="rId6" Type="http://schemas.openxmlformats.org/officeDocument/2006/relationships/hyperlink" Target="https://www.merriam-webster.com/dictionary/rightful" TargetMode="External"/><Relationship Id="rId5" Type="http://schemas.openxmlformats.org/officeDocument/2006/relationships/hyperlink" Target="https://legaldictionary.net/chain-of-custody/" TargetMode="External"/><Relationship Id="rId4" Type="http://schemas.openxmlformats.org/officeDocument/2006/relationships/hyperlink" Target="https://www.theiacp.org/sites/default/files/LEV/Publications/KeyConsiderat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8C8086-0CDA-4115-AC30-B28C977FA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13</Pages>
  <Words>5207</Words>
  <Characters>29684</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Durall</dc:creator>
  <cp:keywords/>
  <dc:description/>
  <cp:lastModifiedBy>Amy Durall</cp:lastModifiedBy>
  <cp:revision>16</cp:revision>
  <dcterms:created xsi:type="dcterms:W3CDTF">2024-04-11T12:59:00Z</dcterms:created>
  <dcterms:modified xsi:type="dcterms:W3CDTF">2024-04-11T13:08:00Z</dcterms:modified>
</cp:coreProperties>
</file>