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61168" w14:textId="632877DE" w:rsidR="00057718" w:rsidRPr="008F16C4" w:rsidRDefault="00FF48D1" w:rsidP="00FF2A20">
      <w:pPr>
        <w:spacing w:after="120" w:line="252" w:lineRule="auto"/>
        <w:rPr>
          <w:b/>
          <w:bCs/>
          <w:sz w:val="40"/>
          <w:szCs w:val="40"/>
        </w:rPr>
      </w:pPr>
      <w:r w:rsidRPr="008F16C4">
        <w:rPr>
          <w:b/>
          <w:bCs/>
          <w:sz w:val="40"/>
          <w:szCs w:val="40"/>
        </w:rPr>
        <w:t xml:space="preserve">Victim Services </w:t>
      </w:r>
      <w:r w:rsidR="008F16C4">
        <w:rPr>
          <w:b/>
          <w:bCs/>
          <w:sz w:val="40"/>
          <w:szCs w:val="40"/>
        </w:rPr>
        <w:t xml:space="preserve">Unit </w:t>
      </w:r>
      <w:r w:rsidR="00EA0AAF">
        <w:rPr>
          <w:b/>
          <w:bCs/>
          <w:sz w:val="40"/>
          <w:szCs w:val="40"/>
        </w:rPr>
        <w:t>Resource Guide</w:t>
      </w:r>
      <w:r w:rsidRPr="008F16C4">
        <w:rPr>
          <w:b/>
          <w:bCs/>
          <w:sz w:val="40"/>
          <w:szCs w:val="40"/>
        </w:rPr>
        <w:t xml:space="preserve"> </w:t>
      </w:r>
      <w:r w:rsidR="008F16C4">
        <w:rPr>
          <w:b/>
          <w:bCs/>
          <w:sz w:val="40"/>
          <w:szCs w:val="40"/>
        </w:rPr>
        <w:t>–</w:t>
      </w:r>
      <w:r w:rsidRPr="008F16C4">
        <w:rPr>
          <w:b/>
          <w:bCs/>
          <w:sz w:val="40"/>
          <w:szCs w:val="40"/>
        </w:rPr>
        <w:t xml:space="preserve"> Template</w:t>
      </w:r>
      <w:r w:rsidR="008F16C4">
        <w:rPr>
          <w:b/>
          <w:bCs/>
          <w:sz w:val="40"/>
          <w:szCs w:val="40"/>
        </w:rPr>
        <w:t xml:space="preserve"> </w:t>
      </w:r>
      <w:r w:rsidR="0071064C" w:rsidRPr="008F16C4">
        <w:rPr>
          <w:b/>
          <w:bCs/>
          <w:sz w:val="40"/>
          <w:szCs w:val="40"/>
        </w:rPr>
        <w:t xml:space="preserve"> </w:t>
      </w:r>
    </w:p>
    <w:p w14:paraId="0D149F13" w14:textId="6C4A58EE" w:rsidR="00693A95" w:rsidRDefault="00B2467F" w:rsidP="00693A95">
      <w:pPr>
        <w:spacing w:before="120" w:after="120" w:line="252" w:lineRule="auto"/>
        <w:rPr>
          <w:b/>
          <w:bCs/>
          <w:sz w:val="28"/>
          <w:szCs w:val="28"/>
        </w:rPr>
      </w:pPr>
      <w:r w:rsidRPr="008F16C4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3D6F5B" wp14:editId="7B428EE1">
                <wp:simplePos x="0" y="0"/>
                <wp:positionH relativeFrom="margin">
                  <wp:align>right</wp:align>
                </wp:positionH>
                <wp:positionV relativeFrom="paragraph">
                  <wp:posOffset>40005</wp:posOffset>
                </wp:positionV>
                <wp:extent cx="5943600" cy="487680"/>
                <wp:effectExtent l="0" t="0" r="0" b="0"/>
                <wp:wrapNone/>
                <wp:docPr id="1399873040" name="Minus Sig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487680"/>
                        </a:xfrm>
                        <a:prstGeom prst="mathMinus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D50DF" id="Minus Sign 10" o:spid="_x0000_s1026" style="position:absolute;margin-left:416.8pt;margin-top:3.15pt;width:468pt;height:38.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5943600,487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" path="m787824,186489r4367952,l5155776,301191r-4367952,l787824,186489xe" fillcolor="#1f3763 [1604]" strokecolor="#1f3763 [1604]" strokeweight="1pt">
                <v:stroke joinstyle="miter"/>
                <v:path arrowok="t" o:connecttype="custom" o:connectlocs="787824,186489;5155776,186489;5155776,301191;787824,301191;787824,186489" o:connectangles="0,0,0,0,0"/>
                <w10:wrap anchorx="margin"/>
              </v:shape>
            </w:pict>
          </mc:Fallback>
        </mc:AlternateContent>
      </w:r>
    </w:p>
    <w:p w14:paraId="764A6639" w14:textId="77777777" w:rsidR="00B2467F" w:rsidRDefault="00B2467F" w:rsidP="00693A95">
      <w:pPr>
        <w:spacing w:before="120" w:after="120" w:line="252" w:lineRule="auto"/>
        <w:rPr>
          <w:b/>
          <w:bCs/>
          <w:sz w:val="28"/>
          <w:szCs w:val="28"/>
        </w:rPr>
      </w:pPr>
    </w:p>
    <w:p w14:paraId="3B592592" w14:textId="66701E61" w:rsidR="00057718" w:rsidRDefault="0059177C" w:rsidP="00693A95">
      <w:pPr>
        <w:spacing w:before="120" w:after="120" w:line="252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Overview</w:t>
      </w:r>
    </w:p>
    <w:p w14:paraId="33A6B9BC" w14:textId="494D65B6" w:rsidR="00001934" w:rsidRDefault="00543814" w:rsidP="00FD4082">
      <w:pPr>
        <w:spacing w:after="120" w:line="276" w:lineRule="auto"/>
        <w:jc w:val="both"/>
        <w:rPr>
          <w:rFonts w:cstheme="minorHAnsi"/>
          <w:sz w:val="24"/>
          <w:szCs w:val="24"/>
        </w:rPr>
      </w:pPr>
      <w:r w:rsidRPr="00982F12">
        <w:rPr>
          <w:rFonts w:cstheme="minorHAnsi"/>
          <w:sz w:val="24"/>
          <w:szCs w:val="24"/>
        </w:rPr>
        <w:t xml:space="preserve">Victim Services Unit </w:t>
      </w:r>
      <w:r w:rsidR="00494C73">
        <w:rPr>
          <w:rFonts w:cstheme="minorHAnsi"/>
          <w:sz w:val="24"/>
          <w:szCs w:val="24"/>
        </w:rPr>
        <w:t xml:space="preserve">personnel rely on </w:t>
      </w:r>
      <w:r w:rsidR="007F2458">
        <w:rPr>
          <w:rFonts w:cstheme="minorHAnsi"/>
          <w:sz w:val="24"/>
          <w:szCs w:val="24"/>
        </w:rPr>
        <w:t xml:space="preserve">partnerships to effectively </w:t>
      </w:r>
      <w:r w:rsidR="00A66482">
        <w:rPr>
          <w:rFonts w:cstheme="minorHAnsi"/>
          <w:sz w:val="24"/>
          <w:szCs w:val="24"/>
        </w:rPr>
        <w:t>serve</w:t>
      </w:r>
      <w:r w:rsidR="007F2458">
        <w:rPr>
          <w:rFonts w:cstheme="minorHAnsi"/>
          <w:sz w:val="24"/>
          <w:szCs w:val="24"/>
        </w:rPr>
        <w:t xml:space="preserve"> victims and co-victims</w:t>
      </w:r>
      <w:r w:rsidR="004E4270">
        <w:rPr>
          <w:rFonts w:cstheme="minorHAnsi"/>
          <w:sz w:val="24"/>
          <w:szCs w:val="24"/>
        </w:rPr>
        <w:t xml:space="preserve"> to meet needs that extend beyond </w:t>
      </w:r>
      <w:r w:rsidR="004149D6">
        <w:rPr>
          <w:rFonts w:cstheme="minorHAnsi"/>
          <w:sz w:val="24"/>
          <w:szCs w:val="24"/>
        </w:rPr>
        <w:t>law enforcement</w:t>
      </w:r>
      <w:r w:rsidR="00B602F9">
        <w:rPr>
          <w:rFonts w:cstheme="minorHAnsi"/>
          <w:sz w:val="24"/>
          <w:szCs w:val="24"/>
        </w:rPr>
        <w:t xml:space="preserve"> contact. </w:t>
      </w:r>
    </w:p>
    <w:p w14:paraId="27C4D796" w14:textId="7418F964" w:rsidR="00AA1F1F" w:rsidRDefault="007628AF" w:rsidP="00FD4082">
      <w:pPr>
        <w:spacing w:after="12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resource guide </w:t>
      </w:r>
      <w:r w:rsidR="00DE2480">
        <w:rPr>
          <w:rFonts w:cstheme="minorHAnsi"/>
          <w:sz w:val="24"/>
          <w:szCs w:val="24"/>
        </w:rPr>
        <w:t xml:space="preserve">can </w:t>
      </w:r>
      <w:r w:rsidR="00181F68">
        <w:rPr>
          <w:rFonts w:cstheme="minorHAnsi"/>
          <w:sz w:val="24"/>
          <w:szCs w:val="24"/>
        </w:rPr>
        <w:t xml:space="preserve">assist victim services personnel in effectively </w:t>
      </w:r>
      <w:r w:rsidR="004A36DA">
        <w:rPr>
          <w:rFonts w:cstheme="minorHAnsi"/>
          <w:sz w:val="24"/>
          <w:szCs w:val="24"/>
        </w:rPr>
        <w:t>receiving and completing</w:t>
      </w:r>
      <w:r w:rsidR="0073144B">
        <w:rPr>
          <w:rFonts w:cstheme="minorHAnsi"/>
          <w:sz w:val="24"/>
          <w:szCs w:val="24"/>
        </w:rPr>
        <w:t xml:space="preserve"> </w:t>
      </w:r>
      <w:r w:rsidR="00031B28">
        <w:rPr>
          <w:rFonts w:cstheme="minorHAnsi"/>
          <w:sz w:val="24"/>
          <w:szCs w:val="24"/>
        </w:rPr>
        <w:t>referrals and supportive handoffs</w:t>
      </w:r>
      <w:r w:rsidR="0082616A">
        <w:rPr>
          <w:rFonts w:cstheme="minorHAnsi"/>
          <w:sz w:val="24"/>
          <w:szCs w:val="24"/>
        </w:rPr>
        <w:t xml:space="preserve"> with external partners</w:t>
      </w:r>
      <w:r w:rsidR="0073144B">
        <w:rPr>
          <w:rFonts w:cstheme="minorHAnsi"/>
          <w:sz w:val="24"/>
          <w:szCs w:val="24"/>
        </w:rPr>
        <w:t xml:space="preserve">. Referrals occur when </w:t>
      </w:r>
      <w:r w:rsidR="00860BD6">
        <w:rPr>
          <w:rFonts w:cstheme="minorHAnsi"/>
          <w:sz w:val="24"/>
          <w:szCs w:val="24"/>
        </w:rPr>
        <w:t xml:space="preserve">information </w:t>
      </w:r>
      <w:r w:rsidR="00A616A7">
        <w:rPr>
          <w:rFonts w:cstheme="minorHAnsi"/>
          <w:sz w:val="24"/>
          <w:szCs w:val="24"/>
        </w:rPr>
        <w:t>is provided to victims and co-victims</w:t>
      </w:r>
      <w:r w:rsidR="003873C3">
        <w:rPr>
          <w:rFonts w:cstheme="minorHAnsi"/>
          <w:sz w:val="24"/>
          <w:szCs w:val="24"/>
        </w:rPr>
        <w:t xml:space="preserve"> </w:t>
      </w:r>
      <w:r w:rsidR="008040C0">
        <w:rPr>
          <w:rFonts w:cstheme="minorHAnsi"/>
          <w:sz w:val="24"/>
          <w:szCs w:val="24"/>
        </w:rPr>
        <w:t xml:space="preserve">to independently make contact. Supportive handoffs </w:t>
      </w:r>
      <w:r w:rsidR="006E57BA">
        <w:rPr>
          <w:rFonts w:cstheme="minorHAnsi"/>
          <w:sz w:val="24"/>
          <w:szCs w:val="24"/>
        </w:rPr>
        <w:t xml:space="preserve">occur </w:t>
      </w:r>
      <w:r w:rsidR="00E14508">
        <w:rPr>
          <w:rFonts w:cstheme="minorHAnsi"/>
          <w:sz w:val="24"/>
          <w:szCs w:val="24"/>
        </w:rPr>
        <w:t>when information</w:t>
      </w:r>
      <w:r w:rsidR="00CD56A7">
        <w:rPr>
          <w:rFonts w:cstheme="minorHAnsi"/>
          <w:sz w:val="24"/>
          <w:szCs w:val="24"/>
        </w:rPr>
        <w:t xml:space="preserve"> </w:t>
      </w:r>
      <w:r w:rsidR="00E14508">
        <w:rPr>
          <w:rFonts w:cstheme="minorHAnsi"/>
          <w:sz w:val="24"/>
          <w:szCs w:val="24"/>
        </w:rPr>
        <w:t>is exchanged in the presence of those served</w:t>
      </w:r>
      <w:r w:rsidR="00DD00A1" w:rsidRPr="00982F12">
        <w:rPr>
          <w:rFonts w:cstheme="minorHAnsi"/>
          <w:sz w:val="24"/>
          <w:szCs w:val="24"/>
        </w:rPr>
        <w:t xml:space="preserve">. </w:t>
      </w:r>
    </w:p>
    <w:p w14:paraId="1E407AFC" w14:textId="5CC41393" w:rsidR="009D38F9" w:rsidRDefault="00925F9A" w:rsidP="00FD4082">
      <w:pPr>
        <w:spacing w:after="120" w:line="276" w:lineRule="auto"/>
        <w:jc w:val="both"/>
        <w:rPr>
          <w:rFonts w:cstheme="minorHAnsi"/>
          <w:sz w:val="24"/>
          <w:szCs w:val="24"/>
        </w:rPr>
      </w:pPr>
      <w:r w:rsidRPr="00982F12">
        <w:rPr>
          <w:rFonts w:cstheme="minorHAnsi"/>
          <w:sz w:val="24"/>
          <w:szCs w:val="24"/>
        </w:rPr>
        <w:t xml:space="preserve">When used consistently, </w:t>
      </w:r>
      <w:r w:rsidR="00730F04">
        <w:rPr>
          <w:rFonts w:cstheme="minorHAnsi"/>
          <w:sz w:val="24"/>
          <w:szCs w:val="24"/>
        </w:rPr>
        <w:t>a resource guide</w:t>
      </w:r>
      <w:r w:rsidR="0029468C" w:rsidRPr="00982F12">
        <w:rPr>
          <w:rFonts w:cstheme="minorHAnsi"/>
          <w:sz w:val="24"/>
          <w:szCs w:val="24"/>
        </w:rPr>
        <w:t xml:space="preserve"> can r</w:t>
      </w:r>
      <w:r w:rsidR="00543F5E" w:rsidRPr="00982F12">
        <w:rPr>
          <w:rFonts w:cstheme="minorHAnsi"/>
          <w:sz w:val="24"/>
          <w:szCs w:val="24"/>
        </w:rPr>
        <w:t>ein</w:t>
      </w:r>
      <w:r w:rsidR="00CA734D" w:rsidRPr="00982F12">
        <w:rPr>
          <w:rFonts w:cstheme="minorHAnsi"/>
          <w:sz w:val="24"/>
          <w:szCs w:val="24"/>
        </w:rPr>
        <w:t>forc</w:t>
      </w:r>
      <w:r w:rsidRPr="00982F12">
        <w:rPr>
          <w:rFonts w:cstheme="minorHAnsi"/>
          <w:sz w:val="24"/>
          <w:szCs w:val="24"/>
        </w:rPr>
        <w:t>e</w:t>
      </w:r>
      <w:r w:rsidR="00CA734D" w:rsidRPr="00982F12">
        <w:rPr>
          <w:rFonts w:cstheme="minorHAnsi"/>
          <w:sz w:val="24"/>
          <w:szCs w:val="24"/>
        </w:rPr>
        <w:t xml:space="preserve"> </w:t>
      </w:r>
      <w:r w:rsidR="00DA653F" w:rsidRPr="00982F12">
        <w:rPr>
          <w:rFonts w:cstheme="minorHAnsi"/>
          <w:sz w:val="24"/>
          <w:szCs w:val="24"/>
        </w:rPr>
        <w:t xml:space="preserve">overall performance and service </w:t>
      </w:r>
      <w:r w:rsidR="00EF38AC" w:rsidRPr="00982F12">
        <w:rPr>
          <w:rFonts w:cstheme="minorHAnsi"/>
          <w:sz w:val="24"/>
          <w:szCs w:val="24"/>
        </w:rPr>
        <w:t xml:space="preserve">standards </w:t>
      </w:r>
      <w:r w:rsidR="0037421C" w:rsidRPr="00982F12">
        <w:rPr>
          <w:rFonts w:cstheme="minorHAnsi"/>
          <w:sz w:val="24"/>
          <w:szCs w:val="24"/>
        </w:rPr>
        <w:t xml:space="preserve">that have been </w:t>
      </w:r>
      <w:r w:rsidR="006046C1" w:rsidRPr="00982F12">
        <w:rPr>
          <w:rFonts w:cstheme="minorHAnsi"/>
          <w:sz w:val="24"/>
          <w:szCs w:val="24"/>
        </w:rPr>
        <w:t xml:space="preserve">established through policies and </w:t>
      </w:r>
      <w:r w:rsidR="00301007" w:rsidRPr="00982F12">
        <w:rPr>
          <w:rFonts w:cstheme="minorHAnsi"/>
          <w:sz w:val="24"/>
          <w:szCs w:val="24"/>
        </w:rPr>
        <w:t>training</w:t>
      </w:r>
      <w:r w:rsidR="00FF5B09" w:rsidRPr="00982F12">
        <w:rPr>
          <w:rFonts w:cstheme="minorHAnsi"/>
          <w:sz w:val="24"/>
          <w:szCs w:val="24"/>
        </w:rPr>
        <w:t>.</w:t>
      </w:r>
    </w:p>
    <w:p w14:paraId="39A29783" w14:textId="58337085" w:rsidR="00FA31DD" w:rsidRPr="00982F12" w:rsidRDefault="009E199B" w:rsidP="00FD4082">
      <w:pPr>
        <w:spacing w:after="12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resource guide</w:t>
      </w:r>
      <w:r w:rsidR="00BA78D1" w:rsidRPr="00982F12">
        <w:rPr>
          <w:rFonts w:cstheme="minorHAnsi"/>
          <w:sz w:val="24"/>
          <w:szCs w:val="24"/>
        </w:rPr>
        <w:t xml:space="preserve"> </w:t>
      </w:r>
      <w:r w:rsidR="001552FB" w:rsidRPr="00982F12">
        <w:rPr>
          <w:rFonts w:cstheme="minorHAnsi"/>
          <w:sz w:val="24"/>
          <w:szCs w:val="24"/>
        </w:rPr>
        <w:t>can be</w:t>
      </w:r>
      <w:r w:rsidR="005918AD">
        <w:rPr>
          <w:rFonts w:cstheme="minorHAnsi"/>
          <w:sz w:val="24"/>
          <w:szCs w:val="24"/>
        </w:rPr>
        <w:t xml:space="preserve"> a</w:t>
      </w:r>
      <w:r w:rsidR="001552FB" w:rsidRPr="00982F12">
        <w:rPr>
          <w:rFonts w:cstheme="minorHAnsi"/>
          <w:sz w:val="24"/>
          <w:szCs w:val="24"/>
        </w:rPr>
        <w:t xml:space="preserve"> reliable </w:t>
      </w:r>
      <w:r w:rsidR="005918AD">
        <w:rPr>
          <w:rFonts w:cstheme="minorHAnsi"/>
          <w:sz w:val="24"/>
          <w:szCs w:val="24"/>
        </w:rPr>
        <w:t>source</w:t>
      </w:r>
      <w:r w:rsidR="001552FB" w:rsidRPr="00982F12">
        <w:rPr>
          <w:rFonts w:cstheme="minorHAnsi"/>
          <w:sz w:val="24"/>
          <w:szCs w:val="24"/>
        </w:rPr>
        <w:t xml:space="preserve"> to </w:t>
      </w:r>
      <w:r w:rsidR="00945E9F" w:rsidRPr="00982F12">
        <w:rPr>
          <w:rFonts w:cstheme="minorHAnsi"/>
          <w:sz w:val="24"/>
          <w:szCs w:val="24"/>
        </w:rPr>
        <w:t>support</w:t>
      </w:r>
      <w:r w:rsidR="00FA31DD" w:rsidRPr="00982F12">
        <w:rPr>
          <w:rFonts w:cstheme="minorHAnsi"/>
          <w:sz w:val="24"/>
          <w:szCs w:val="24"/>
        </w:rPr>
        <w:t xml:space="preserve"> the following:</w:t>
      </w:r>
    </w:p>
    <w:p w14:paraId="4DD093B0" w14:textId="24A1ADE5" w:rsidR="001321B4" w:rsidRPr="00982F12" w:rsidRDefault="001321B4" w:rsidP="001321B4">
      <w:pPr>
        <w:pStyle w:val="ListParagraph"/>
        <w:numPr>
          <w:ilvl w:val="0"/>
          <w:numId w:val="31"/>
        </w:numPr>
        <w:autoSpaceDE/>
        <w:autoSpaceDN/>
        <w:spacing w:after="120" w:line="276" w:lineRule="auto"/>
        <w:contextualSpacing/>
        <w:jc w:val="both"/>
        <w:rPr>
          <w:rFonts w:asciiTheme="minorHAnsi" w:hAnsiTheme="minorHAnsi" w:cstheme="minorHAnsi"/>
        </w:rPr>
      </w:pPr>
      <w:r w:rsidRPr="00982F12">
        <w:rPr>
          <w:rFonts w:asciiTheme="minorHAnsi" w:hAnsiTheme="minorHAnsi" w:cstheme="minorHAnsi"/>
        </w:rPr>
        <w:t>Improve</w:t>
      </w:r>
      <w:r w:rsidR="002406CC" w:rsidRPr="00982F12">
        <w:rPr>
          <w:rFonts w:asciiTheme="minorHAnsi" w:hAnsiTheme="minorHAnsi" w:cstheme="minorHAnsi"/>
        </w:rPr>
        <w:t>d</w:t>
      </w:r>
      <w:r w:rsidRPr="00982F12">
        <w:rPr>
          <w:rFonts w:asciiTheme="minorHAnsi" w:hAnsiTheme="minorHAnsi" w:cstheme="minorHAnsi"/>
        </w:rPr>
        <w:t xml:space="preserve"> organization – </w:t>
      </w:r>
      <w:r w:rsidR="00671C04">
        <w:rPr>
          <w:rFonts w:asciiTheme="minorHAnsi" w:hAnsiTheme="minorHAnsi" w:cstheme="minorHAnsi"/>
        </w:rPr>
        <w:t xml:space="preserve">resources </w:t>
      </w:r>
      <w:r w:rsidR="006F43CB">
        <w:rPr>
          <w:rFonts w:asciiTheme="minorHAnsi" w:hAnsiTheme="minorHAnsi" w:cstheme="minorHAnsi"/>
        </w:rPr>
        <w:t xml:space="preserve">grouped by topic areas to </w:t>
      </w:r>
      <w:r w:rsidR="00F7524E">
        <w:rPr>
          <w:rFonts w:asciiTheme="minorHAnsi" w:hAnsiTheme="minorHAnsi" w:cstheme="minorHAnsi"/>
        </w:rPr>
        <w:t xml:space="preserve">facilitate </w:t>
      </w:r>
      <w:r w:rsidR="007C45BD">
        <w:rPr>
          <w:rFonts w:asciiTheme="minorHAnsi" w:hAnsiTheme="minorHAnsi" w:cstheme="minorHAnsi"/>
        </w:rPr>
        <w:t>connections</w:t>
      </w:r>
      <w:r w:rsidR="005A33ED">
        <w:rPr>
          <w:rFonts w:asciiTheme="minorHAnsi" w:hAnsiTheme="minorHAnsi" w:cstheme="minorHAnsi"/>
        </w:rPr>
        <w:t xml:space="preserve"> with</w:t>
      </w:r>
      <w:r w:rsidR="007C45BD">
        <w:rPr>
          <w:rFonts w:asciiTheme="minorHAnsi" w:hAnsiTheme="minorHAnsi" w:cstheme="minorHAnsi"/>
        </w:rPr>
        <w:t xml:space="preserve"> external resources</w:t>
      </w:r>
    </w:p>
    <w:p w14:paraId="2D9B547B" w14:textId="7FD3B73B" w:rsidR="00FA31DD" w:rsidRPr="00982F12" w:rsidRDefault="00307B69" w:rsidP="00FD4082">
      <w:pPr>
        <w:pStyle w:val="ListParagraph"/>
        <w:numPr>
          <w:ilvl w:val="0"/>
          <w:numId w:val="31"/>
        </w:numPr>
        <w:autoSpaceDE/>
        <w:autoSpaceDN/>
        <w:spacing w:after="120" w:line="276" w:lineRule="auto"/>
        <w:contextualSpacing/>
        <w:jc w:val="both"/>
        <w:rPr>
          <w:rFonts w:asciiTheme="minorHAnsi" w:hAnsiTheme="minorHAnsi" w:cstheme="minorHAnsi"/>
        </w:rPr>
      </w:pPr>
      <w:r w:rsidRPr="00982F12">
        <w:rPr>
          <w:rFonts w:asciiTheme="minorHAnsi" w:hAnsiTheme="minorHAnsi" w:cstheme="minorHAnsi"/>
        </w:rPr>
        <w:t>Enhanced</w:t>
      </w:r>
      <w:r w:rsidR="00FA31DD" w:rsidRPr="00982F12">
        <w:rPr>
          <w:rFonts w:asciiTheme="minorHAnsi" w:hAnsiTheme="minorHAnsi" w:cstheme="minorHAnsi"/>
        </w:rPr>
        <w:t xml:space="preserve"> </w:t>
      </w:r>
      <w:r w:rsidR="0052524D" w:rsidRPr="00982F12">
        <w:rPr>
          <w:rFonts w:asciiTheme="minorHAnsi" w:hAnsiTheme="minorHAnsi" w:cstheme="minorHAnsi"/>
        </w:rPr>
        <w:t>consistency</w:t>
      </w:r>
      <w:r w:rsidR="0043055B" w:rsidRPr="00982F12">
        <w:rPr>
          <w:rFonts w:asciiTheme="minorHAnsi" w:hAnsiTheme="minorHAnsi" w:cstheme="minorHAnsi"/>
        </w:rPr>
        <w:t xml:space="preserve"> </w:t>
      </w:r>
      <w:r w:rsidR="00FA31DD" w:rsidRPr="00982F12">
        <w:rPr>
          <w:rFonts w:asciiTheme="minorHAnsi" w:hAnsiTheme="minorHAnsi" w:cstheme="minorHAnsi"/>
        </w:rPr>
        <w:t xml:space="preserve">– </w:t>
      </w:r>
      <w:r w:rsidR="00D171F4">
        <w:rPr>
          <w:rFonts w:asciiTheme="minorHAnsi" w:hAnsiTheme="minorHAnsi" w:cstheme="minorHAnsi"/>
        </w:rPr>
        <w:t xml:space="preserve">regularly vetted </w:t>
      </w:r>
      <w:r w:rsidR="0065121F">
        <w:rPr>
          <w:rFonts w:asciiTheme="minorHAnsi" w:hAnsiTheme="minorHAnsi" w:cstheme="minorHAnsi"/>
        </w:rPr>
        <w:t xml:space="preserve">sources </w:t>
      </w:r>
      <w:r w:rsidR="001405E3">
        <w:rPr>
          <w:rFonts w:asciiTheme="minorHAnsi" w:hAnsiTheme="minorHAnsi" w:cstheme="minorHAnsi"/>
        </w:rPr>
        <w:t>of</w:t>
      </w:r>
      <w:r w:rsidR="0065121F">
        <w:rPr>
          <w:rFonts w:asciiTheme="minorHAnsi" w:hAnsiTheme="minorHAnsi" w:cstheme="minorHAnsi"/>
        </w:rPr>
        <w:t xml:space="preserve"> </w:t>
      </w:r>
      <w:r w:rsidR="00180522">
        <w:rPr>
          <w:rFonts w:asciiTheme="minorHAnsi" w:hAnsiTheme="minorHAnsi" w:cstheme="minorHAnsi"/>
        </w:rPr>
        <w:t xml:space="preserve">complementary support </w:t>
      </w:r>
      <w:r w:rsidR="001405E3">
        <w:rPr>
          <w:rFonts w:asciiTheme="minorHAnsi" w:hAnsiTheme="minorHAnsi" w:cstheme="minorHAnsi"/>
        </w:rPr>
        <w:t>for</w:t>
      </w:r>
      <w:r w:rsidR="00180522">
        <w:rPr>
          <w:rFonts w:asciiTheme="minorHAnsi" w:hAnsiTheme="minorHAnsi" w:cstheme="minorHAnsi"/>
        </w:rPr>
        <w:t xml:space="preserve"> victims and co-victims that are accessible to </w:t>
      </w:r>
      <w:r w:rsidR="00FA31DD" w:rsidRPr="00982F12">
        <w:rPr>
          <w:rFonts w:asciiTheme="minorHAnsi" w:hAnsiTheme="minorHAnsi" w:cstheme="minorHAnsi"/>
        </w:rPr>
        <w:t xml:space="preserve">all personnel </w:t>
      </w:r>
    </w:p>
    <w:p w14:paraId="3B04CEFF" w14:textId="1475AFAD" w:rsidR="00FA31DD" w:rsidRPr="00982F12" w:rsidRDefault="00FA31DD" w:rsidP="00FD4082">
      <w:pPr>
        <w:pStyle w:val="ListParagraph"/>
        <w:numPr>
          <w:ilvl w:val="0"/>
          <w:numId w:val="31"/>
        </w:numPr>
        <w:autoSpaceDE/>
        <w:autoSpaceDN/>
        <w:spacing w:after="120" w:line="276" w:lineRule="auto"/>
        <w:contextualSpacing/>
        <w:jc w:val="both"/>
        <w:rPr>
          <w:rFonts w:asciiTheme="minorHAnsi" w:hAnsiTheme="minorHAnsi" w:cstheme="minorHAnsi"/>
        </w:rPr>
      </w:pPr>
      <w:r w:rsidRPr="00982F12">
        <w:rPr>
          <w:rFonts w:asciiTheme="minorHAnsi" w:hAnsiTheme="minorHAnsi" w:cstheme="minorHAnsi"/>
        </w:rPr>
        <w:t>Increase</w:t>
      </w:r>
      <w:r w:rsidR="001F65AD" w:rsidRPr="00982F12">
        <w:rPr>
          <w:rFonts w:asciiTheme="minorHAnsi" w:hAnsiTheme="minorHAnsi" w:cstheme="minorHAnsi"/>
        </w:rPr>
        <w:t>d</w:t>
      </w:r>
      <w:r w:rsidRPr="00982F12">
        <w:rPr>
          <w:rFonts w:asciiTheme="minorHAnsi" w:hAnsiTheme="minorHAnsi" w:cstheme="minorHAnsi"/>
        </w:rPr>
        <w:t xml:space="preserve"> efficiency</w:t>
      </w:r>
      <w:r w:rsidR="00785CD0" w:rsidRPr="00982F12">
        <w:rPr>
          <w:rFonts w:asciiTheme="minorHAnsi" w:hAnsiTheme="minorHAnsi" w:cstheme="minorHAnsi"/>
        </w:rPr>
        <w:t xml:space="preserve"> </w:t>
      </w:r>
      <w:r w:rsidRPr="00982F12">
        <w:rPr>
          <w:rFonts w:asciiTheme="minorHAnsi" w:hAnsiTheme="minorHAnsi" w:cstheme="minorHAnsi"/>
        </w:rPr>
        <w:t xml:space="preserve">– </w:t>
      </w:r>
      <w:r w:rsidR="00092521" w:rsidRPr="00982F12">
        <w:rPr>
          <w:rFonts w:asciiTheme="minorHAnsi" w:hAnsiTheme="minorHAnsi" w:cstheme="minorHAnsi"/>
        </w:rPr>
        <w:t xml:space="preserve">streamlined </w:t>
      </w:r>
      <w:r w:rsidR="00871D16" w:rsidRPr="00982F12">
        <w:rPr>
          <w:rFonts w:asciiTheme="minorHAnsi" w:hAnsiTheme="minorHAnsi" w:cstheme="minorHAnsi"/>
        </w:rPr>
        <w:t xml:space="preserve">content to </w:t>
      </w:r>
      <w:r w:rsidR="00D60DFE" w:rsidRPr="00982F12">
        <w:rPr>
          <w:rFonts w:asciiTheme="minorHAnsi" w:hAnsiTheme="minorHAnsi" w:cstheme="minorHAnsi"/>
        </w:rPr>
        <w:t xml:space="preserve">include </w:t>
      </w:r>
      <w:r w:rsidR="00C02DB8">
        <w:rPr>
          <w:rFonts w:asciiTheme="minorHAnsi" w:hAnsiTheme="minorHAnsi" w:cstheme="minorHAnsi"/>
        </w:rPr>
        <w:t xml:space="preserve">topic-specific </w:t>
      </w:r>
      <w:r w:rsidR="006F6135">
        <w:rPr>
          <w:rFonts w:asciiTheme="minorHAnsi" w:hAnsiTheme="minorHAnsi" w:cstheme="minorHAnsi"/>
        </w:rPr>
        <w:t>resources</w:t>
      </w:r>
      <w:r w:rsidR="00DA6D8C">
        <w:rPr>
          <w:rFonts w:asciiTheme="minorHAnsi" w:hAnsiTheme="minorHAnsi" w:cstheme="minorHAnsi"/>
        </w:rPr>
        <w:t xml:space="preserve"> </w:t>
      </w:r>
      <w:r w:rsidR="00D60DFE" w:rsidRPr="00982F12">
        <w:rPr>
          <w:rFonts w:asciiTheme="minorHAnsi" w:hAnsiTheme="minorHAnsi" w:cstheme="minorHAnsi"/>
        </w:rPr>
        <w:t xml:space="preserve"> </w:t>
      </w:r>
    </w:p>
    <w:p w14:paraId="4285DE15" w14:textId="61F1A9A6" w:rsidR="00FA31DD" w:rsidRPr="00982F12" w:rsidRDefault="00131609" w:rsidP="00FD4082">
      <w:pPr>
        <w:pStyle w:val="ListParagraph"/>
        <w:numPr>
          <w:ilvl w:val="0"/>
          <w:numId w:val="31"/>
        </w:numPr>
        <w:autoSpaceDE/>
        <w:autoSpaceDN/>
        <w:spacing w:after="120" w:line="276" w:lineRule="auto"/>
        <w:contextualSpacing/>
        <w:jc w:val="both"/>
        <w:rPr>
          <w:rFonts w:asciiTheme="minorHAnsi" w:hAnsiTheme="minorHAnsi" w:cstheme="minorHAnsi"/>
        </w:rPr>
      </w:pPr>
      <w:r w:rsidRPr="00982F12">
        <w:rPr>
          <w:rFonts w:asciiTheme="minorHAnsi" w:hAnsiTheme="minorHAnsi" w:cstheme="minorHAnsi"/>
        </w:rPr>
        <w:t>E</w:t>
      </w:r>
      <w:r w:rsidR="0092424F" w:rsidRPr="00982F12">
        <w:rPr>
          <w:rFonts w:asciiTheme="minorHAnsi" w:hAnsiTheme="minorHAnsi" w:cstheme="minorHAnsi"/>
        </w:rPr>
        <w:t>xpanded</w:t>
      </w:r>
      <w:r w:rsidR="000B2BB0" w:rsidRPr="00982F12">
        <w:rPr>
          <w:rFonts w:asciiTheme="minorHAnsi" w:hAnsiTheme="minorHAnsi" w:cstheme="minorHAnsi"/>
        </w:rPr>
        <w:t xml:space="preserve"> </w:t>
      </w:r>
      <w:r w:rsidR="00C171EC">
        <w:rPr>
          <w:rFonts w:asciiTheme="minorHAnsi" w:hAnsiTheme="minorHAnsi" w:cstheme="minorHAnsi"/>
        </w:rPr>
        <w:t>reciprocity</w:t>
      </w:r>
      <w:r w:rsidR="00FA31DD" w:rsidRPr="00982F12">
        <w:rPr>
          <w:rFonts w:asciiTheme="minorHAnsi" w:hAnsiTheme="minorHAnsi" w:cstheme="minorHAnsi"/>
        </w:rPr>
        <w:t xml:space="preserve"> – tangible </w:t>
      </w:r>
      <w:r w:rsidR="00D63160" w:rsidRPr="00982F12">
        <w:rPr>
          <w:rFonts w:asciiTheme="minorHAnsi" w:hAnsiTheme="minorHAnsi" w:cstheme="minorHAnsi"/>
        </w:rPr>
        <w:t>method to</w:t>
      </w:r>
      <w:r w:rsidR="0040685A" w:rsidRPr="00982F12">
        <w:rPr>
          <w:rFonts w:asciiTheme="minorHAnsi" w:hAnsiTheme="minorHAnsi" w:cstheme="minorHAnsi"/>
        </w:rPr>
        <w:t xml:space="preserve"> </w:t>
      </w:r>
      <w:r w:rsidR="005C679B">
        <w:rPr>
          <w:rFonts w:asciiTheme="minorHAnsi" w:hAnsiTheme="minorHAnsi" w:cstheme="minorHAnsi"/>
        </w:rPr>
        <w:t>reinforce bidirectional and effective external partnerships</w:t>
      </w:r>
    </w:p>
    <w:p w14:paraId="7F9390C3" w14:textId="49B26E76" w:rsidR="00AC00B1" w:rsidRDefault="00F44EE2" w:rsidP="007E2631">
      <w:pPr>
        <w:spacing w:after="120" w:line="276" w:lineRule="auto"/>
        <w:contextualSpacing/>
        <w:jc w:val="both"/>
        <w:rPr>
          <w:rFonts w:cstheme="minorHAnsi"/>
          <w:color w:val="000000"/>
          <w:sz w:val="24"/>
          <w:szCs w:val="24"/>
        </w:rPr>
      </w:pPr>
      <w:r w:rsidRPr="00982F12">
        <w:rPr>
          <w:rFonts w:cstheme="minorHAnsi"/>
          <w:sz w:val="24"/>
          <w:szCs w:val="24"/>
        </w:rPr>
        <w:t xml:space="preserve">Victim Services Unit personnel </w:t>
      </w:r>
      <w:r w:rsidR="00F55E62" w:rsidRPr="00982F12">
        <w:rPr>
          <w:rFonts w:cstheme="minorHAnsi"/>
          <w:sz w:val="24"/>
          <w:szCs w:val="24"/>
        </w:rPr>
        <w:t>can experience</w:t>
      </w:r>
      <w:r w:rsidR="00986424" w:rsidRPr="00982F12">
        <w:rPr>
          <w:rFonts w:cstheme="minorHAnsi"/>
          <w:sz w:val="24"/>
          <w:szCs w:val="24"/>
        </w:rPr>
        <w:t xml:space="preserve"> </w:t>
      </w:r>
      <w:r w:rsidR="00F55E62" w:rsidRPr="00982F12">
        <w:rPr>
          <w:rFonts w:cstheme="minorHAnsi"/>
          <w:sz w:val="24"/>
          <w:szCs w:val="24"/>
        </w:rPr>
        <w:t xml:space="preserve">increased confidence and </w:t>
      </w:r>
      <w:r w:rsidR="009952D6" w:rsidRPr="00982F12">
        <w:rPr>
          <w:rFonts w:cstheme="minorHAnsi"/>
          <w:sz w:val="24"/>
          <w:szCs w:val="24"/>
        </w:rPr>
        <w:t xml:space="preserve">reduced stress </w:t>
      </w:r>
      <w:r w:rsidR="00B4389C">
        <w:rPr>
          <w:rFonts w:cstheme="minorHAnsi"/>
          <w:sz w:val="24"/>
          <w:szCs w:val="24"/>
        </w:rPr>
        <w:t>while</w:t>
      </w:r>
      <w:r w:rsidR="003C1A33" w:rsidRPr="00982F12">
        <w:rPr>
          <w:rFonts w:cstheme="minorHAnsi"/>
          <w:sz w:val="24"/>
          <w:szCs w:val="24"/>
        </w:rPr>
        <w:t xml:space="preserve"> </w:t>
      </w:r>
      <w:r w:rsidR="00D13528">
        <w:rPr>
          <w:rFonts w:cstheme="minorHAnsi"/>
          <w:sz w:val="24"/>
          <w:szCs w:val="24"/>
        </w:rPr>
        <w:t xml:space="preserve">completing </w:t>
      </w:r>
      <w:r w:rsidR="003C1A33" w:rsidRPr="00982F12">
        <w:rPr>
          <w:rFonts w:cstheme="minorHAnsi"/>
          <w:sz w:val="24"/>
          <w:szCs w:val="24"/>
        </w:rPr>
        <w:t xml:space="preserve">assigned responsibilities </w:t>
      </w:r>
      <w:r w:rsidR="00986424" w:rsidRPr="00982F12">
        <w:rPr>
          <w:rFonts w:cstheme="minorHAnsi"/>
          <w:sz w:val="24"/>
          <w:szCs w:val="24"/>
        </w:rPr>
        <w:t xml:space="preserve">when they </w:t>
      </w:r>
      <w:r w:rsidR="00E936D2">
        <w:rPr>
          <w:rFonts w:cstheme="minorHAnsi"/>
          <w:sz w:val="24"/>
          <w:szCs w:val="24"/>
        </w:rPr>
        <w:t>have access to</w:t>
      </w:r>
      <w:r w:rsidR="00986424" w:rsidRPr="00982F12">
        <w:rPr>
          <w:rFonts w:cstheme="minorHAnsi"/>
          <w:sz w:val="24"/>
          <w:szCs w:val="24"/>
        </w:rPr>
        <w:t xml:space="preserve"> </w:t>
      </w:r>
      <w:r w:rsidR="005F5521" w:rsidRPr="00982F12">
        <w:rPr>
          <w:rFonts w:cstheme="minorHAnsi"/>
          <w:sz w:val="24"/>
          <w:szCs w:val="24"/>
        </w:rPr>
        <w:t xml:space="preserve">tools that </w:t>
      </w:r>
      <w:r w:rsidR="00AF7AA5">
        <w:rPr>
          <w:rFonts w:cstheme="minorHAnsi"/>
          <w:sz w:val="24"/>
          <w:szCs w:val="24"/>
        </w:rPr>
        <w:t xml:space="preserve">support their </w:t>
      </w:r>
      <w:r w:rsidR="008A4A06">
        <w:rPr>
          <w:rFonts w:cstheme="minorHAnsi"/>
          <w:sz w:val="24"/>
          <w:szCs w:val="24"/>
        </w:rPr>
        <w:t xml:space="preserve">efforts. </w:t>
      </w:r>
    </w:p>
    <w:p w14:paraId="4AADF53E" w14:textId="5D44861F" w:rsidR="00AC00B1" w:rsidRDefault="00ED5873" w:rsidP="007E2631">
      <w:pPr>
        <w:spacing w:after="120" w:line="276" w:lineRule="auto"/>
        <w:contextualSpacing/>
        <w:jc w:val="both"/>
        <w:rPr>
          <w:rFonts w:cstheme="minorHAnsi"/>
          <w:color w:val="000000"/>
          <w:sz w:val="24"/>
          <w:szCs w:val="24"/>
        </w:rPr>
      </w:pPr>
      <w:r w:rsidRPr="00F44EE2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573BE3" wp14:editId="28DA4AA0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5951220" cy="487680"/>
                <wp:effectExtent l="0" t="0" r="0" b="0"/>
                <wp:wrapNone/>
                <wp:docPr id="1726593747" name="Minus Sig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1220" cy="487680"/>
                        </a:xfrm>
                        <a:prstGeom prst="mathMinus">
                          <a:avLst/>
                        </a:prstGeom>
                        <a:solidFill>
                          <a:srgbClr val="4472C4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3A3BC" id="Minus Sign 10" o:spid="_x0000_s1026" style="position:absolute;margin-left:417.4pt;margin-top:.4pt;width:468.6pt;height:38.4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5951220,487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" path="m788834,186489r4373552,l5162386,301191r-4373552,l788834,186489xe" fillcolor="#203864" strokecolor="#2f528f" strokeweight="1pt">
                <v:stroke joinstyle="miter"/>
                <v:path arrowok="t" o:connecttype="custom" o:connectlocs="788834,186489;5162386,186489;5162386,301191;788834,301191;788834,186489" o:connectangles="0,0,0,0,0"/>
                <w10:wrap anchorx="margin"/>
              </v:shape>
            </w:pict>
          </mc:Fallback>
        </mc:AlternateContent>
      </w:r>
    </w:p>
    <w:p w14:paraId="2162968D" w14:textId="77777777" w:rsidR="00A94FFB" w:rsidRDefault="00A94FFB" w:rsidP="007E2631">
      <w:pPr>
        <w:spacing w:after="120" w:line="276" w:lineRule="auto"/>
        <w:contextualSpacing/>
        <w:jc w:val="both"/>
        <w:rPr>
          <w:b/>
          <w:bCs/>
          <w:sz w:val="28"/>
          <w:szCs w:val="28"/>
        </w:rPr>
      </w:pPr>
    </w:p>
    <w:p w14:paraId="6CEB0BC6" w14:textId="141915B6" w:rsidR="003E1A68" w:rsidRPr="007E2631" w:rsidRDefault="003E1A68" w:rsidP="007E2631">
      <w:pPr>
        <w:spacing w:after="120" w:line="276" w:lineRule="auto"/>
        <w:contextualSpacing/>
        <w:jc w:val="both"/>
        <w:rPr>
          <w:rFonts w:cstheme="minorHAnsi"/>
          <w:color w:val="000000"/>
          <w:sz w:val="24"/>
          <w:szCs w:val="24"/>
        </w:rPr>
      </w:pPr>
      <w:r>
        <w:rPr>
          <w:b/>
          <w:bCs/>
          <w:sz w:val="28"/>
          <w:szCs w:val="28"/>
        </w:rPr>
        <w:t xml:space="preserve">Intention of </w:t>
      </w:r>
      <w:r w:rsidR="00F71EBD">
        <w:rPr>
          <w:b/>
          <w:bCs/>
          <w:sz w:val="28"/>
          <w:szCs w:val="28"/>
        </w:rPr>
        <w:t>V</w:t>
      </w:r>
      <w:r w:rsidR="00E22D31">
        <w:rPr>
          <w:b/>
          <w:bCs/>
          <w:sz w:val="28"/>
          <w:szCs w:val="28"/>
        </w:rPr>
        <w:t xml:space="preserve">ictim </w:t>
      </w:r>
      <w:r w:rsidR="00F71EBD">
        <w:rPr>
          <w:b/>
          <w:bCs/>
          <w:sz w:val="28"/>
          <w:szCs w:val="28"/>
        </w:rPr>
        <w:t>S</w:t>
      </w:r>
      <w:r w:rsidR="00E22D31">
        <w:rPr>
          <w:b/>
          <w:bCs/>
          <w:sz w:val="28"/>
          <w:szCs w:val="28"/>
        </w:rPr>
        <w:t xml:space="preserve">ervices </w:t>
      </w:r>
      <w:r w:rsidR="00F71EBD">
        <w:rPr>
          <w:b/>
          <w:bCs/>
          <w:sz w:val="28"/>
          <w:szCs w:val="28"/>
        </w:rPr>
        <w:t>U</w:t>
      </w:r>
      <w:r w:rsidR="00E22D31">
        <w:rPr>
          <w:b/>
          <w:bCs/>
          <w:sz w:val="28"/>
          <w:szCs w:val="28"/>
        </w:rPr>
        <w:t>nit</w:t>
      </w:r>
      <w:r w:rsidR="000F04B2">
        <w:rPr>
          <w:b/>
          <w:bCs/>
          <w:sz w:val="28"/>
          <w:szCs w:val="28"/>
        </w:rPr>
        <w:t xml:space="preserve"> Response</w:t>
      </w:r>
      <w:r w:rsidR="00F71EBD">
        <w:rPr>
          <w:b/>
          <w:bCs/>
          <w:sz w:val="28"/>
          <w:szCs w:val="28"/>
        </w:rPr>
        <w:t xml:space="preserve"> Checklist</w:t>
      </w:r>
      <w:r w:rsidR="000F04B2">
        <w:rPr>
          <w:b/>
          <w:bCs/>
          <w:sz w:val="28"/>
          <w:szCs w:val="28"/>
        </w:rPr>
        <w:t>s</w:t>
      </w:r>
      <w:r w:rsidR="00EC4CA8">
        <w:rPr>
          <w:b/>
          <w:bCs/>
          <w:sz w:val="28"/>
          <w:szCs w:val="28"/>
        </w:rPr>
        <w:t xml:space="preserve"> –</w:t>
      </w:r>
      <w:r w:rsidR="00F71EB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Template</w:t>
      </w:r>
      <w:r w:rsidR="00F71EBD">
        <w:rPr>
          <w:b/>
          <w:bCs/>
          <w:sz w:val="28"/>
          <w:szCs w:val="28"/>
        </w:rPr>
        <w:t>s</w:t>
      </w:r>
    </w:p>
    <w:p w14:paraId="151542D0" w14:textId="6A6339CB" w:rsidR="00765F19" w:rsidRDefault="004D672E" w:rsidP="00357EC3">
      <w:pPr>
        <w:spacing w:after="120" w:line="252" w:lineRule="auto"/>
        <w:jc w:val="both"/>
        <w:rPr>
          <w:sz w:val="24"/>
          <w:szCs w:val="24"/>
        </w:rPr>
      </w:pPr>
      <w:r w:rsidRPr="004E7DD4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C803EE" wp14:editId="7BAD0346">
                <wp:simplePos x="0" y="0"/>
                <wp:positionH relativeFrom="margin">
                  <wp:align>right</wp:align>
                </wp:positionH>
                <wp:positionV relativeFrom="paragraph">
                  <wp:posOffset>941705</wp:posOffset>
                </wp:positionV>
                <wp:extent cx="5951220" cy="487680"/>
                <wp:effectExtent l="0" t="0" r="0" b="0"/>
                <wp:wrapNone/>
                <wp:docPr id="2078266290" name="Minus Sig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1220" cy="487680"/>
                        </a:xfrm>
                        <a:prstGeom prst="mathMinus">
                          <a:avLst/>
                        </a:prstGeom>
                        <a:solidFill>
                          <a:srgbClr val="4472C4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88151" id="Minus Sign 10" o:spid="_x0000_s1026" style="position:absolute;margin-left:417.4pt;margin-top:74.15pt;width:468.6pt;height:38.4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5951220,487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" path="m788834,186489r4373552,l5162386,301191r-4373552,l788834,186489xe" fillcolor="#203864" strokecolor="#2f528f" strokeweight="1pt">
                <v:stroke joinstyle="miter"/>
                <v:path arrowok="t" o:connecttype="custom" o:connectlocs="788834,186489;5162386,186489;5162386,301191;788834,301191;788834,186489" o:connectangles="0,0,0,0,0"/>
                <w10:wrap anchorx="margin"/>
              </v:shape>
            </w:pict>
          </mc:Fallback>
        </mc:AlternateContent>
      </w:r>
      <w:r w:rsidR="0059249D">
        <w:rPr>
          <w:sz w:val="24"/>
          <w:szCs w:val="24"/>
        </w:rPr>
        <w:t>Th</w:t>
      </w:r>
      <w:r w:rsidR="00E00EE2">
        <w:rPr>
          <w:sz w:val="24"/>
          <w:szCs w:val="24"/>
        </w:rPr>
        <w:t>is</w:t>
      </w:r>
      <w:r w:rsidR="0059249D">
        <w:rPr>
          <w:sz w:val="24"/>
          <w:szCs w:val="24"/>
        </w:rPr>
        <w:t xml:space="preserve"> </w:t>
      </w:r>
      <w:r w:rsidR="009A6FF8">
        <w:rPr>
          <w:sz w:val="24"/>
          <w:szCs w:val="24"/>
        </w:rPr>
        <w:t xml:space="preserve">template </w:t>
      </w:r>
      <w:r w:rsidR="0059249D">
        <w:rPr>
          <w:sz w:val="24"/>
          <w:szCs w:val="24"/>
        </w:rPr>
        <w:t>provide</w:t>
      </w:r>
      <w:r w:rsidR="002B011E">
        <w:rPr>
          <w:sz w:val="24"/>
          <w:szCs w:val="24"/>
        </w:rPr>
        <w:t>s</w:t>
      </w:r>
      <w:r w:rsidR="009A6FF8">
        <w:rPr>
          <w:sz w:val="24"/>
          <w:szCs w:val="24"/>
        </w:rPr>
        <w:t xml:space="preserve"> </w:t>
      </w:r>
      <w:r w:rsidR="0059249D">
        <w:rPr>
          <w:sz w:val="24"/>
          <w:szCs w:val="24"/>
        </w:rPr>
        <w:t xml:space="preserve">sample language and content </w:t>
      </w:r>
      <w:r w:rsidR="00B20292">
        <w:rPr>
          <w:sz w:val="24"/>
          <w:szCs w:val="24"/>
        </w:rPr>
        <w:t xml:space="preserve">for </w:t>
      </w:r>
      <w:r w:rsidR="00587074">
        <w:rPr>
          <w:sz w:val="24"/>
          <w:szCs w:val="24"/>
        </w:rPr>
        <w:t xml:space="preserve">law enforcement agency </w:t>
      </w:r>
      <w:r w:rsidR="00B20292">
        <w:rPr>
          <w:sz w:val="24"/>
          <w:szCs w:val="24"/>
        </w:rPr>
        <w:t xml:space="preserve">use when establishing or revising </w:t>
      </w:r>
      <w:r w:rsidR="00A10F1D">
        <w:rPr>
          <w:sz w:val="24"/>
          <w:szCs w:val="24"/>
        </w:rPr>
        <w:t>a resource guide to identify external partners</w:t>
      </w:r>
      <w:r w:rsidR="002B011E">
        <w:rPr>
          <w:sz w:val="24"/>
          <w:szCs w:val="24"/>
        </w:rPr>
        <w:t xml:space="preserve">, the scope of their services, and current contact information. </w:t>
      </w:r>
      <w:r w:rsidR="00B20292">
        <w:rPr>
          <w:sz w:val="24"/>
          <w:szCs w:val="24"/>
        </w:rPr>
        <w:t xml:space="preserve">Agency personnel should review and revise </w:t>
      </w:r>
      <w:r w:rsidR="000D4F8E">
        <w:rPr>
          <w:sz w:val="24"/>
          <w:szCs w:val="24"/>
        </w:rPr>
        <w:t xml:space="preserve">the </w:t>
      </w:r>
      <w:r w:rsidR="009E2DAE">
        <w:rPr>
          <w:i/>
          <w:iCs/>
          <w:sz w:val="24"/>
          <w:szCs w:val="24"/>
        </w:rPr>
        <w:t xml:space="preserve">Victim Services Unit </w:t>
      </w:r>
      <w:r w:rsidR="00D22F8D">
        <w:rPr>
          <w:i/>
          <w:iCs/>
          <w:sz w:val="24"/>
          <w:szCs w:val="24"/>
        </w:rPr>
        <w:t>Resource Guide</w:t>
      </w:r>
      <w:r w:rsidR="000D4F8E" w:rsidRPr="00587B91">
        <w:rPr>
          <w:i/>
          <w:iCs/>
          <w:sz w:val="24"/>
          <w:szCs w:val="24"/>
        </w:rPr>
        <w:t xml:space="preserve"> </w:t>
      </w:r>
      <w:r w:rsidR="00587B91" w:rsidRPr="00587B91">
        <w:rPr>
          <w:i/>
          <w:iCs/>
          <w:sz w:val="24"/>
          <w:szCs w:val="24"/>
        </w:rPr>
        <w:t>–</w:t>
      </w:r>
      <w:r w:rsidR="000D4F8E" w:rsidRPr="00587B91">
        <w:rPr>
          <w:i/>
          <w:iCs/>
          <w:sz w:val="24"/>
          <w:szCs w:val="24"/>
        </w:rPr>
        <w:t xml:space="preserve"> Template</w:t>
      </w:r>
      <w:r w:rsidR="00587B91">
        <w:rPr>
          <w:sz w:val="24"/>
          <w:szCs w:val="24"/>
        </w:rPr>
        <w:t xml:space="preserve"> </w:t>
      </w:r>
      <w:r w:rsidR="00B20292">
        <w:rPr>
          <w:sz w:val="24"/>
          <w:szCs w:val="24"/>
        </w:rPr>
        <w:t xml:space="preserve">to ensure consistency with </w:t>
      </w:r>
      <w:r w:rsidR="00FA0057">
        <w:rPr>
          <w:sz w:val="24"/>
          <w:szCs w:val="24"/>
        </w:rPr>
        <w:t>appropriate</w:t>
      </w:r>
      <w:r w:rsidR="00B20292">
        <w:rPr>
          <w:sz w:val="24"/>
          <w:szCs w:val="24"/>
        </w:rPr>
        <w:t xml:space="preserve"> statutes and agency policies, procedures, and practices.</w:t>
      </w:r>
    </w:p>
    <w:p w14:paraId="7A29FFE4" w14:textId="77777777" w:rsidR="0082616A" w:rsidRDefault="0082616A" w:rsidP="00357EC3">
      <w:pPr>
        <w:spacing w:after="120" w:line="252" w:lineRule="auto"/>
        <w:jc w:val="both"/>
        <w:rPr>
          <w:sz w:val="24"/>
          <w:szCs w:val="24"/>
        </w:rPr>
      </w:pPr>
    </w:p>
    <w:p w14:paraId="3404BEE9" w14:textId="3E63B593" w:rsidR="00596DAF" w:rsidRPr="00C04E45" w:rsidRDefault="00C04E45" w:rsidP="004D672E">
      <w:pPr>
        <w:pStyle w:val="pf0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C04E45">
        <w:rPr>
          <w:rFonts w:asciiTheme="minorHAnsi" w:hAnsiTheme="minorHAnsi" w:cstheme="minorHAnsi"/>
          <w:b/>
          <w:bCs/>
          <w:sz w:val="48"/>
          <w:szCs w:val="48"/>
        </w:rPr>
        <w:t>August</w:t>
      </w:r>
      <w:r w:rsidR="00DE3D78" w:rsidRPr="00C04E45">
        <w:rPr>
          <w:rFonts w:asciiTheme="minorHAnsi" w:hAnsiTheme="minorHAnsi" w:cstheme="minorHAnsi"/>
          <w:b/>
          <w:bCs/>
          <w:sz w:val="48"/>
          <w:szCs w:val="48"/>
        </w:rPr>
        <w:t xml:space="preserve"> 202</w:t>
      </w:r>
      <w:r w:rsidR="00035B4C" w:rsidRPr="00C04E45">
        <w:rPr>
          <w:rFonts w:asciiTheme="minorHAnsi" w:hAnsiTheme="minorHAnsi" w:cstheme="minorHAnsi"/>
          <w:b/>
          <w:bCs/>
          <w:sz w:val="48"/>
          <w:szCs w:val="48"/>
        </w:rPr>
        <w:t>4</w:t>
      </w:r>
    </w:p>
    <w:p w14:paraId="04963F7C" w14:textId="77777777" w:rsidR="0098002A" w:rsidRDefault="0098002A" w:rsidP="00FF2A20">
      <w:pPr>
        <w:spacing w:after="120" w:line="252" w:lineRule="auto"/>
        <w:rPr>
          <w:b/>
          <w:bCs/>
          <w:sz w:val="28"/>
          <w:szCs w:val="28"/>
        </w:rPr>
        <w:sectPr w:rsidR="0098002A" w:rsidSect="00B9362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pgBorders w:offsetFrom="page">
            <w:top w:val="double" w:sz="4" w:space="24" w:color="1F3864" w:themeColor="accent1" w:themeShade="80"/>
            <w:left w:val="double" w:sz="4" w:space="24" w:color="1F3864" w:themeColor="accent1" w:themeShade="80"/>
            <w:bottom w:val="double" w:sz="4" w:space="24" w:color="1F3864" w:themeColor="accent1" w:themeShade="80"/>
            <w:right w:val="double" w:sz="4" w:space="24" w:color="1F3864" w:themeColor="accent1" w:themeShade="80"/>
          </w:pgBorders>
          <w:pgNumType w:start="1"/>
          <w:cols w:space="720"/>
          <w:docGrid w:linePitch="360"/>
        </w:sectPr>
      </w:pPr>
    </w:p>
    <w:p w14:paraId="3448EA98" w14:textId="51E496D3" w:rsidR="00610F46" w:rsidRDefault="00610F46" w:rsidP="00756B8F">
      <w:pPr>
        <w:spacing w:after="120" w:line="252" w:lineRule="auto"/>
        <w:rPr>
          <w:rFonts w:cstheme="minorHAnsi"/>
          <w:spacing w:val="-3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4D6A95E" wp14:editId="497AFD29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2360930" cy="2844800"/>
                <wp:effectExtent l="0" t="0" r="2286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22DEA" w14:textId="77777777" w:rsidR="005426EE" w:rsidRDefault="005426EE" w:rsidP="005426E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06D8214F" w14:textId="77777777" w:rsidR="005426EE" w:rsidRDefault="005426EE" w:rsidP="005426E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2C828920" w14:textId="77777777" w:rsidR="005426EE" w:rsidRPr="00F76BF3" w:rsidRDefault="005426EE" w:rsidP="005426E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76BF3">
                              <w:rPr>
                                <w:sz w:val="40"/>
                                <w:szCs w:val="40"/>
                              </w:rPr>
                              <w:t>Agency Logo /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D6A9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6pt;width:185.9pt;height:224pt;z-index:251695104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">
                <v:textbox>
                  <w:txbxContent>
                    <w:p w14:paraId="15F22DEA" w14:textId="77777777" w:rsidR="005426EE" w:rsidRDefault="005426EE" w:rsidP="005426E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14:paraId="06D8214F" w14:textId="77777777" w:rsidR="005426EE" w:rsidRDefault="005426EE" w:rsidP="005426E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14:paraId="2C828920" w14:textId="77777777" w:rsidR="005426EE" w:rsidRPr="00F76BF3" w:rsidRDefault="005426EE" w:rsidP="005426E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76BF3">
                        <w:rPr>
                          <w:sz w:val="40"/>
                          <w:szCs w:val="40"/>
                        </w:rPr>
                        <w:t>Agency Logo / Information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76FB910" w14:textId="7A72940E" w:rsidR="00610F46" w:rsidRDefault="00610F46" w:rsidP="00756B8F">
      <w:pPr>
        <w:spacing w:after="120" w:line="252" w:lineRule="auto"/>
        <w:rPr>
          <w:rFonts w:cstheme="minorHAnsi"/>
          <w:spacing w:val="-3"/>
        </w:rPr>
      </w:pPr>
    </w:p>
    <w:p w14:paraId="3CB2F834" w14:textId="0F37C7BC" w:rsidR="00610F46" w:rsidRDefault="00610F46" w:rsidP="00756B8F">
      <w:pPr>
        <w:spacing w:after="120" w:line="252" w:lineRule="auto"/>
        <w:rPr>
          <w:rFonts w:cstheme="minorHAnsi"/>
          <w:spacing w:val="-3"/>
        </w:rPr>
      </w:pPr>
    </w:p>
    <w:p w14:paraId="03D7EC14" w14:textId="77777777" w:rsidR="00610F46" w:rsidRDefault="00610F46" w:rsidP="00610F46">
      <w:pPr>
        <w:jc w:val="center"/>
        <w:rPr>
          <w:sz w:val="52"/>
          <w:szCs w:val="52"/>
        </w:rPr>
      </w:pPr>
    </w:p>
    <w:p w14:paraId="438F1D68" w14:textId="77777777" w:rsidR="00610F46" w:rsidRDefault="00610F46" w:rsidP="00610F46">
      <w:pPr>
        <w:jc w:val="center"/>
        <w:rPr>
          <w:sz w:val="52"/>
          <w:szCs w:val="52"/>
        </w:rPr>
      </w:pPr>
    </w:p>
    <w:p w14:paraId="02C8484D" w14:textId="77777777" w:rsidR="00610F46" w:rsidRDefault="00610F46" w:rsidP="00610F46">
      <w:pPr>
        <w:jc w:val="center"/>
        <w:rPr>
          <w:sz w:val="52"/>
          <w:szCs w:val="52"/>
        </w:rPr>
      </w:pPr>
    </w:p>
    <w:p w14:paraId="5073FDAD" w14:textId="77777777" w:rsidR="00610F46" w:rsidRDefault="00610F46" w:rsidP="00610F46">
      <w:pPr>
        <w:jc w:val="center"/>
        <w:rPr>
          <w:sz w:val="52"/>
          <w:szCs w:val="52"/>
        </w:rPr>
      </w:pPr>
    </w:p>
    <w:p w14:paraId="4928685C" w14:textId="77777777" w:rsidR="00610F46" w:rsidRDefault="00610F46" w:rsidP="00610F46">
      <w:pPr>
        <w:jc w:val="center"/>
        <w:rPr>
          <w:sz w:val="52"/>
          <w:szCs w:val="52"/>
        </w:rPr>
      </w:pPr>
    </w:p>
    <w:p w14:paraId="38E8AB7F" w14:textId="0CD7AD84" w:rsidR="00610F46" w:rsidRDefault="00610F46" w:rsidP="00610F46">
      <w:pPr>
        <w:jc w:val="center"/>
        <w:rPr>
          <w:sz w:val="52"/>
          <w:szCs w:val="52"/>
        </w:rPr>
      </w:pPr>
      <w:r w:rsidRPr="00F658DA">
        <w:rPr>
          <w:sz w:val="52"/>
          <w:szCs w:val="52"/>
        </w:rPr>
        <w:t>Victim Services Unit Resource Guide</w:t>
      </w:r>
    </w:p>
    <w:p w14:paraId="5108015A" w14:textId="12D14372" w:rsidR="00610F46" w:rsidRDefault="00610F46" w:rsidP="00610F46">
      <w:pPr>
        <w:jc w:val="center"/>
        <w:rPr>
          <w:sz w:val="52"/>
          <w:szCs w:val="52"/>
        </w:rPr>
      </w:pPr>
      <w:r>
        <w:rPr>
          <w:sz w:val="52"/>
          <w:szCs w:val="52"/>
        </w:rPr>
        <w:t>[Month Year]</w:t>
      </w:r>
    </w:p>
    <w:p w14:paraId="3B28A7D9" w14:textId="7D7876A5" w:rsidR="00610F46" w:rsidRDefault="00610F46" w:rsidP="00610F46">
      <w:pPr>
        <w:jc w:val="center"/>
        <w:rPr>
          <w:sz w:val="52"/>
          <w:szCs w:val="52"/>
        </w:rPr>
      </w:pPr>
    </w:p>
    <w:p w14:paraId="21BBF49E" w14:textId="4D83B0F7" w:rsidR="00610F46" w:rsidRDefault="00610F46" w:rsidP="00610F46">
      <w:pPr>
        <w:jc w:val="center"/>
        <w:rPr>
          <w:sz w:val="52"/>
          <w:szCs w:val="52"/>
        </w:rPr>
      </w:pPr>
    </w:p>
    <w:p w14:paraId="42A4217F" w14:textId="77777777" w:rsidR="00610F46" w:rsidRDefault="00610F46" w:rsidP="00610F46">
      <w:pPr>
        <w:jc w:val="center"/>
        <w:rPr>
          <w:sz w:val="52"/>
          <w:szCs w:val="52"/>
        </w:rPr>
      </w:pPr>
    </w:p>
    <w:p w14:paraId="2DA5E5A5" w14:textId="3A89C202" w:rsidR="00610F46" w:rsidRDefault="00610F46" w:rsidP="00610F46">
      <w:pPr>
        <w:jc w:val="center"/>
        <w:rPr>
          <w:sz w:val="52"/>
          <w:szCs w:val="52"/>
        </w:rPr>
      </w:pPr>
    </w:p>
    <w:p w14:paraId="5067C2FB" w14:textId="2593B55A" w:rsidR="00610F46" w:rsidRDefault="00610F46" w:rsidP="00610F46">
      <w:pPr>
        <w:jc w:val="center"/>
        <w:rPr>
          <w:sz w:val="52"/>
          <w:szCs w:val="52"/>
        </w:rPr>
      </w:pPr>
    </w:p>
    <w:p w14:paraId="37B0016F" w14:textId="77777777" w:rsidR="00610F46" w:rsidRDefault="00610F46" w:rsidP="00610F46">
      <w:pPr>
        <w:pStyle w:val="Default"/>
      </w:pPr>
    </w:p>
    <w:p w14:paraId="7633C887" w14:textId="654F5D40" w:rsidR="00610F46" w:rsidRDefault="00610F46" w:rsidP="00610F46">
      <w:pPr>
        <w:jc w:val="center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This resource provides [Agency] Victim Services Unit personnel and those they serve with information about resources available to support their needs.</w:t>
      </w:r>
    </w:p>
    <w:p w14:paraId="64485EA4" w14:textId="77777777" w:rsidR="00080696" w:rsidRDefault="00080696" w:rsidP="00610F46">
      <w:pPr>
        <w:jc w:val="center"/>
        <w:rPr>
          <w:sz w:val="23"/>
          <w:szCs w:val="23"/>
        </w:rPr>
      </w:pPr>
    </w:p>
    <w:p w14:paraId="7476C85D" w14:textId="77777777" w:rsidR="00080696" w:rsidRDefault="00080696" w:rsidP="00080696">
      <w:pPr>
        <w:jc w:val="center"/>
        <w:rPr>
          <w:sz w:val="52"/>
          <w:szCs w:val="52"/>
        </w:rPr>
      </w:pPr>
    </w:p>
    <w:sdt>
      <w:sdtPr>
        <w:rPr>
          <w:rFonts w:asciiTheme="minorHAnsi" w:eastAsiaTheme="minorEastAsia" w:hAnsiTheme="minorHAnsi" w:cs="Times New Roman"/>
          <w:color w:val="auto"/>
          <w:sz w:val="22"/>
          <w:szCs w:val="22"/>
        </w:rPr>
        <w:id w:val="-19479071"/>
        <w:docPartObj>
          <w:docPartGallery w:val="Table of Contents"/>
          <w:docPartUnique/>
        </w:docPartObj>
      </w:sdtPr>
      <w:sdtEndPr/>
      <w:sdtContent>
        <w:p w14:paraId="0BF19DFC" w14:textId="77777777" w:rsidR="00080696" w:rsidRDefault="00080696" w:rsidP="00080696">
          <w:pPr>
            <w:pStyle w:val="TOCHeading"/>
          </w:pPr>
          <w:r>
            <w:t>Table of Contents</w:t>
          </w:r>
        </w:p>
        <w:p w14:paraId="4F468C4F" w14:textId="77777777" w:rsidR="00080696" w:rsidRDefault="00080696" w:rsidP="00080696">
          <w:pPr>
            <w:pStyle w:val="TOC1"/>
          </w:pPr>
          <w:r>
            <w:rPr>
              <w:b/>
              <w:bCs/>
            </w:rPr>
            <w:t>Commonly Contacts</w:t>
          </w:r>
          <w:r>
            <w:ptab w:relativeTo="margin" w:alignment="right" w:leader="dot"/>
          </w:r>
          <w:r>
            <w:t>X</w:t>
          </w:r>
        </w:p>
        <w:p w14:paraId="6081A2A4" w14:textId="77777777" w:rsidR="00080696" w:rsidRPr="008E2891" w:rsidRDefault="00080696" w:rsidP="00080696">
          <w:pPr>
            <w:pStyle w:val="TOC1"/>
          </w:pPr>
          <w:r>
            <w:rPr>
              <w:b/>
              <w:bCs/>
            </w:rPr>
            <w:t>Hospitals</w:t>
          </w:r>
          <w:r>
            <w:ptab w:relativeTo="margin" w:alignment="right" w:leader="dot"/>
          </w:r>
          <w:r>
            <w:t>X</w:t>
          </w:r>
        </w:p>
        <w:p w14:paraId="684955A7" w14:textId="77777777" w:rsidR="00080696" w:rsidRPr="008E2891" w:rsidRDefault="00080696" w:rsidP="00080696">
          <w:pPr>
            <w:pStyle w:val="TOC1"/>
          </w:pPr>
          <w:r>
            <w:rPr>
              <w:b/>
              <w:bCs/>
            </w:rPr>
            <w:t>Other Victim Services</w:t>
          </w:r>
          <w:r>
            <w:ptab w:relativeTo="margin" w:alignment="right" w:leader="dot"/>
          </w:r>
          <w:r>
            <w:t>X</w:t>
          </w:r>
        </w:p>
        <w:p w14:paraId="6067CCF8" w14:textId="77777777" w:rsidR="00080696" w:rsidRPr="008E2891" w:rsidRDefault="00080696" w:rsidP="00080696">
          <w:pPr>
            <w:pStyle w:val="TOC1"/>
          </w:pPr>
          <w:r>
            <w:rPr>
              <w:b/>
              <w:bCs/>
            </w:rPr>
            <w:t>Other Law Enforcement Agencies</w:t>
          </w:r>
          <w:r>
            <w:ptab w:relativeTo="margin" w:alignment="right" w:leader="dot"/>
          </w:r>
          <w:r>
            <w:t>X</w:t>
          </w:r>
        </w:p>
        <w:p w14:paraId="092F361D" w14:textId="77777777" w:rsidR="00080696" w:rsidRPr="008E2891" w:rsidRDefault="00080696" w:rsidP="00080696">
          <w:pPr>
            <w:pStyle w:val="TOC1"/>
          </w:pPr>
          <w:r>
            <w:rPr>
              <w:b/>
              <w:bCs/>
            </w:rPr>
            <w:t>Child Abuse &amp; Neglect</w:t>
          </w:r>
          <w:r>
            <w:ptab w:relativeTo="margin" w:alignment="right" w:leader="dot"/>
          </w:r>
          <w:r>
            <w:t>X</w:t>
          </w:r>
        </w:p>
        <w:p w14:paraId="733BBF36" w14:textId="77777777" w:rsidR="00080696" w:rsidRDefault="00080696" w:rsidP="00080696">
          <w:pPr>
            <w:pStyle w:val="TOC2"/>
            <w:ind w:left="216"/>
          </w:pPr>
          <w:r>
            <w:t>Child Protection &amp; Welfare</w:t>
          </w:r>
          <w:r>
            <w:ptab w:relativeTo="margin" w:alignment="right" w:leader="dot"/>
          </w:r>
          <w:r>
            <w:t>x</w:t>
          </w:r>
        </w:p>
        <w:p w14:paraId="56238229" w14:textId="77777777" w:rsidR="00080696" w:rsidRPr="00594E2D" w:rsidRDefault="00080696" w:rsidP="00080696">
          <w:pPr>
            <w:pStyle w:val="TOC2"/>
            <w:ind w:left="216"/>
          </w:pPr>
          <w:r>
            <w:t>Child Advocacy Center &amp; Forensic Interview</w:t>
          </w:r>
          <w:r>
            <w:ptab w:relativeTo="margin" w:alignment="right" w:leader="dot"/>
          </w:r>
          <w:r>
            <w:t>x</w:t>
          </w:r>
          <w:r>
            <w:rPr>
              <w:b/>
              <w:bCs/>
            </w:rPr>
            <w:t xml:space="preserve"> </w:t>
          </w:r>
        </w:p>
        <w:p w14:paraId="2B454F5D" w14:textId="77777777" w:rsidR="00080696" w:rsidRPr="008E2891" w:rsidRDefault="00080696" w:rsidP="00080696">
          <w:pPr>
            <w:pStyle w:val="TOC1"/>
          </w:pPr>
          <w:r>
            <w:rPr>
              <w:b/>
              <w:bCs/>
            </w:rPr>
            <w:t>Death &amp; Grief</w:t>
          </w:r>
          <w:r>
            <w:ptab w:relativeTo="margin" w:alignment="right" w:leader="dot"/>
          </w:r>
          <w:r>
            <w:t>X</w:t>
          </w:r>
        </w:p>
        <w:p w14:paraId="1D026EEA" w14:textId="77777777" w:rsidR="00080696" w:rsidRDefault="00080696" w:rsidP="00080696">
          <w:pPr>
            <w:pStyle w:val="TOC2"/>
            <w:ind w:left="216"/>
          </w:pPr>
          <w:r>
            <w:t>Body, Organ, &amp; Tissue Donation</w:t>
          </w:r>
          <w:r>
            <w:ptab w:relativeTo="margin" w:alignment="right" w:leader="dot"/>
          </w:r>
          <w:r>
            <w:t>x</w:t>
          </w:r>
        </w:p>
        <w:p w14:paraId="0165CF78" w14:textId="77777777" w:rsidR="00080696" w:rsidRDefault="00080696" w:rsidP="00080696">
          <w:pPr>
            <w:pStyle w:val="TOC2"/>
            <w:ind w:left="216"/>
          </w:pPr>
          <w:r>
            <w:t>Death Information &amp; Transport</w:t>
          </w:r>
          <w:r>
            <w:ptab w:relativeTo="margin" w:alignment="right" w:leader="dot"/>
          </w:r>
          <w:r>
            <w:t>x</w:t>
          </w:r>
        </w:p>
        <w:p w14:paraId="39D4D482" w14:textId="77777777" w:rsidR="00080696" w:rsidRDefault="00080696" w:rsidP="00080696">
          <w:pPr>
            <w:pStyle w:val="TOC2"/>
            <w:ind w:left="216"/>
          </w:pPr>
          <w:r>
            <w:t>Funeral/Burial/Cremation Services</w:t>
          </w:r>
          <w:r>
            <w:ptab w:relativeTo="margin" w:alignment="right" w:leader="dot"/>
          </w:r>
          <w:r>
            <w:t>x</w:t>
          </w:r>
        </w:p>
        <w:p w14:paraId="34E9559F" w14:textId="77777777" w:rsidR="00080696" w:rsidRDefault="00080696" w:rsidP="00080696">
          <w:pPr>
            <w:pStyle w:val="TOC2"/>
            <w:ind w:left="216"/>
          </w:pPr>
          <w:r>
            <w:t>Grief Support &amp; Counseling</w:t>
          </w:r>
          <w:r>
            <w:ptab w:relativeTo="margin" w:alignment="right" w:leader="dot"/>
          </w:r>
          <w:r>
            <w:t>x</w:t>
          </w:r>
        </w:p>
        <w:p w14:paraId="76868442" w14:textId="77777777" w:rsidR="00080696" w:rsidRDefault="00080696" w:rsidP="00080696">
          <w:pPr>
            <w:pStyle w:val="TOC2"/>
            <w:ind w:left="216"/>
          </w:pPr>
          <w:r>
            <w:t>Specialized Cleaning Services</w:t>
          </w:r>
          <w:r>
            <w:ptab w:relativeTo="margin" w:alignment="right" w:leader="dot"/>
          </w:r>
          <w:r>
            <w:t>x</w:t>
          </w:r>
        </w:p>
        <w:p w14:paraId="218CCD77" w14:textId="77777777" w:rsidR="00080696" w:rsidRPr="008E2891" w:rsidRDefault="00080696" w:rsidP="00080696">
          <w:pPr>
            <w:pStyle w:val="TOC1"/>
          </w:pPr>
          <w:r>
            <w:rPr>
              <w:b/>
              <w:bCs/>
            </w:rPr>
            <w:t>Domestic Violence &amp; Sexual Assault</w:t>
          </w:r>
          <w:r>
            <w:ptab w:relativeTo="margin" w:alignment="right" w:leader="dot"/>
          </w:r>
          <w:r>
            <w:t>X</w:t>
          </w:r>
        </w:p>
        <w:p w14:paraId="31B320E1" w14:textId="77777777" w:rsidR="00080696" w:rsidRDefault="00080696" w:rsidP="00080696">
          <w:pPr>
            <w:pStyle w:val="TOC2"/>
            <w:ind w:left="216"/>
          </w:pPr>
          <w:r>
            <w:t>Abuse/Assault</w:t>
          </w:r>
          <w:r>
            <w:ptab w:relativeTo="margin" w:alignment="right" w:leader="dot"/>
          </w:r>
          <w:r>
            <w:t>x</w:t>
          </w:r>
        </w:p>
        <w:p w14:paraId="400118A0" w14:textId="77777777" w:rsidR="00080696" w:rsidRDefault="00080696" w:rsidP="00080696">
          <w:pPr>
            <w:pStyle w:val="TOC2"/>
            <w:ind w:left="216"/>
          </w:pPr>
          <w:r>
            <w:t>Shelters</w:t>
          </w:r>
          <w:r>
            <w:ptab w:relativeTo="margin" w:alignment="right" w:leader="dot"/>
          </w:r>
          <w:r>
            <w:t>x</w:t>
          </w:r>
        </w:p>
        <w:p w14:paraId="051A9782" w14:textId="77777777" w:rsidR="00080696" w:rsidRPr="008E2891" w:rsidRDefault="00080696" w:rsidP="00080696">
          <w:pPr>
            <w:pStyle w:val="TOC1"/>
          </w:pPr>
          <w:r>
            <w:rPr>
              <w:b/>
              <w:bCs/>
            </w:rPr>
            <w:t>Economic Empowerment</w:t>
          </w:r>
          <w:r>
            <w:ptab w:relativeTo="margin" w:alignment="right" w:leader="dot"/>
          </w:r>
          <w:r>
            <w:t>X</w:t>
          </w:r>
        </w:p>
        <w:p w14:paraId="6833007C" w14:textId="77777777" w:rsidR="00080696" w:rsidRDefault="00080696" w:rsidP="00080696">
          <w:pPr>
            <w:pStyle w:val="TOC2"/>
            <w:ind w:left="216"/>
          </w:pPr>
          <w:r>
            <w:t>Employment &amp; Education</w:t>
          </w:r>
          <w:r>
            <w:ptab w:relativeTo="margin" w:alignment="right" w:leader="dot"/>
          </w:r>
          <w:r>
            <w:t>x</w:t>
          </w:r>
        </w:p>
        <w:p w14:paraId="07A67FF9" w14:textId="77777777" w:rsidR="00080696" w:rsidRDefault="00080696" w:rsidP="00080696">
          <w:pPr>
            <w:pStyle w:val="TOC2"/>
            <w:ind w:left="216"/>
          </w:pPr>
          <w:r>
            <w:t>General Assistance &amp; Basic Needs</w:t>
          </w:r>
          <w:r>
            <w:ptab w:relativeTo="margin" w:alignment="right" w:leader="dot"/>
          </w:r>
          <w:r>
            <w:t>x</w:t>
          </w:r>
        </w:p>
        <w:p w14:paraId="19882EA7" w14:textId="77777777" w:rsidR="00080696" w:rsidRDefault="00080696" w:rsidP="00080696">
          <w:pPr>
            <w:pStyle w:val="TOC2"/>
            <w:ind w:left="216"/>
          </w:pPr>
          <w:r>
            <w:t>Housing</w:t>
          </w:r>
          <w:r>
            <w:ptab w:relativeTo="margin" w:alignment="right" w:leader="dot"/>
          </w:r>
          <w:r>
            <w:t>x</w:t>
          </w:r>
        </w:p>
        <w:p w14:paraId="1872832E" w14:textId="77777777" w:rsidR="00080696" w:rsidRPr="008E2891" w:rsidRDefault="00080696" w:rsidP="00080696">
          <w:pPr>
            <w:pStyle w:val="TOC1"/>
          </w:pPr>
          <w:r>
            <w:rPr>
              <w:b/>
              <w:bCs/>
            </w:rPr>
            <w:t>Elder and Vulnerable Adult Abuse/Neglect &amp; Support</w:t>
          </w:r>
          <w:r>
            <w:ptab w:relativeTo="margin" w:alignment="right" w:leader="dot"/>
          </w:r>
          <w:r>
            <w:t>X</w:t>
          </w:r>
        </w:p>
        <w:p w14:paraId="7C1F2C43" w14:textId="77777777" w:rsidR="00080696" w:rsidRDefault="00080696" w:rsidP="00080696">
          <w:pPr>
            <w:pStyle w:val="TOC2"/>
            <w:ind w:left="216"/>
          </w:pPr>
          <w:r>
            <w:t>Adult Protection &amp; Welfare</w:t>
          </w:r>
          <w:r>
            <w:ptab w:relativeTo="margin" w:alignment="right" w:leader="dot"/>
          </w:r>
          <w:r>
            <w:t>x</w:t>
          </w:r>
        </w:p>
        <w:p w14:paraId="52F1FB27" w14:textId="77777777" w:rsidR="00080696" w:rsidRDefault="00080696" w:rsidP="00080696">
          <w:pPr>
            <w:pStyle w:val="TOC2"/>
            <w:ind w:left="216"/>
          </w:pPr>
          <w:r>
            <w:t>Disability Assistance</w:t>
          </w:r>
          <w:r>
            <w:ptab w:relativeTo="margin" w:alignment="right" w:leader="dot"/>
          </w:r>
          <w:r>
            <w:t>x</w:t>
          </w:r>
        </w:p>
        <w:p w14:paraId="283CE7E7" w14:textId="77777777" w:rsidR="00080696" w:rsidRDefault="00080696" w:rsidP="00080696">
          <w:pPr>
            <w:pStyle w:val="TOC2"/>
            <w:ind w:left="216"/>
          </w:pPr>
          <w:r>
            <w:t>Elder Services</w:t>
          </w:r>
          <w:r>
            <w:ptab w:relativeTo="margin" w:alignment="right" w:leader="dot"/>
          </w:r>
          <w:r>
            <w:t>x</w:t>
          </w:r>
        </w:p>
        <w:p w14:paraId="43994F80" w14:textId="77777777" w:rsidR="00080696" w:rsidRPr="008E2891" w:rsidRDefault="00080696" w:rsidP="00080696">
          <w:pPr>
            <w:pStyle w:val="TOC1"/>
          </w:pPr>
          <w:r>
            <w:rPr>
              <w:b/>
              <w:bCs/>
            </w:rPr>
            <w:t>Health and Wellness</w:t>
          </w:r>
          <w:r>
            <w:ptab w:relativeTo="margin" w:alignment="right" w:leader="dot"/>
          </w:r>
          <w:r>
            <w:t>X</w:t>
          </w:r>
        </w:p>
        <w:p w14:paraId="6B8BBF62" w14:textId="77777777" w:rsidR="00080696" w:rsidRDefault="00080696" w:rsidP="00080696">
          <w:pPr>
            <w:pStyle w:val="TOC2"/>
            <w:ind w:left="216"/>
          </w:pPr>
          <w:r>
            <w:t>Catastrophic Illness</w:t>
          </w:r>
          <w:r>
            <w:ptab w:relativeTo="margin" w:alignment="right" w:leader="dot"/>
          </w:r>
          <w:r>
            <w:t>x</w:t>
          </w:r>
        </w:p>
        <w:p w14:paraId="6B3A034B" w14:textId="77777777" w:rsidR="00080696" w:rsidRDefault="00080696" w:rsidP="00080696">
          <w:pPr>
            <w:pStyle w:val="TOC2"/>
            <w:ind w:left="216"/>
          </w:pPr>
          <w:r>
            <w:t>Community Clinics</w:t>
          </w:r>
          <w:r>
            <w:ptab w:relativeTo="margin" w:alignment="right" w:leader="dot"/>
          </w:r>
          <w:r>
            <w:t>x</w:t>
          </w:r>
        </w:p>
        <w:p w14:paraId="2B9D3548" w14:textId="77777777" w:rsidR="00080696" w:rsidRPr="008E2891" w:rsidRDefault="00080696" w:rsidP="00080696">
          <w:pPr>
            <w:pStyle w:val="TOC1"/>
          </w:pPr>
          <w:r>
            <w:rPr>
              <w:b/>
              <w:bCs/>
            </w:rPr>
            <w:t>Human Trafficking</w:t>
          </w:r>
          <w:r>
            <w:ptab w:relativeTo="margin" w:alignment="right" w:leader="dot"/>
          </w:r>
          <w:r>
            <w:t>X</w:t>
          </w:r>
        </w:p>
        <w:p w14:paraId="4911C753" w14:textId="77777777" w:rsidR="00080696" w:rsidRPr="008E2891" w:rsidRDefault="00080696" w:rsidP="00080696">
          <w:pPr>
            <w:pStyle w:val="TOC1"/>
          </w:pPr>
          <w:r>
            <w:rPr>
              <w:b/>
              <w:bCs/>
            </w:rPr>
            <w:t>Language Access</w:t>
          </w:r>
          <w:r>
            <w:ptab w:relativeTo="margin" w:alignment="right" w:leader="dot"/>
          </w:r>
          <w:r>
            <w:t>X</w:t>
          </w:r>
        </w:p>
        <w:p w14:paraId="4A188F85" w14:textId="77777777" w:rsidR="00080696" w:rsidRPr="008E2891" w:rsidRDefault="00080696" w:rsidP="00080696">
          <w:pPr>
            <w:pStyle w:val="TOC1"/>
          </w:pPr>
          <w:r>
            <w:rPr>
              <w:b/>
              <w:bCs/>
            </w:rPr>
            <w:t>Legal Assistance</w:t>
          </w:r>
          <w:r>
            <w:ptab w:relativeTo="margin" w:alignment="right" w:leader="dot"/>
          </w:r>
          <w:r>
            <w:t>X</w:t>
          </w:r>
        </w:p>
        <w:p w14:paraId="2B46CF63" w14:textId="77777777" w:rsidR="00080696" w:rsidRDefault="00080696" w:rsidP="00080696">
          <w:pPr>
            <w:pStyle w:val="TOC2"/>
            <w:ind w:left="216"/>
          </w:pPr>
          <w:r>
            <w:lastRenderedPageBreak/>
            <w:t>General Legal Assistance</w:t>
          </w:r>
          <w:r>
            <w:ptab w:relativeTo="margin" w:alignment="right" w:leader="dot"/>
          </w:r>
          <w:r>
            <w:t>x</w:t>
          </w:r>
        </w:p>
        <w:p w14:paraId="568EDC49" w14:textId="77777777" w:rsidR="00080696" w:rsidRDefault="00080696" w:rsidP="00080696">
          <w:pPr>
            <w:pStyle w:val="TOC2"/>
            <w:ind w:left="216"/>
          </w:pPr>
          <w:r>
            <w:t>Crime Victim Legal Assistance</w:t>
          </w:r>
          <w:r>
            <w:ptab w:relativeTo="margin" w:alignment="right" w:leader="dot"/>
          </w:r>
          <w:r>
            <w:t>x</w:t>
          </w:r>
        </w:p>
        <w:p w14:paraId="41A5B5C2" w14:textId="77777777" w:rsidR="00080696" w:rsidRDefault="00080696" w:rsidP="00080696">
          <w:pPr>
            <w:pStyle w:val="TOC2"/>
            <w:ind w:left="216"/>
          </w:pPr>
          <w:r>
            <w:t>Small Claims &amp; Evictions</w:t>
          </w:r>
          <w:r>
            <w:ptab w:relativeTo="margin" w:alignment="right" w:leader="dot"/>
          </w:r>
          <w:r>
            <w:t>x</w:t>
          </w:r>
        </w:p>
        <w:p w14:paraId="0D3ABA22" w14:textId="77777777" w:rsidR="00080696" w:rsidRPr="008E2891" w:rsidRDefault="00080696" w:rsidP="00080696">
          <w:pPr>
            <w:pStyle w:val="TOC1"/>
          </w:pPr>
          <w:r>
            <w:rPr>
              <w:b/>
              <w:bCs/>
            </w:rPr>
            <w:t>Mental Health</w:t>
          </w:r>
          <w:r>
            <w:ptab w:relativeTo="margin" w:alignment="right" w:leader="dot"/>
          </w:r>
          <w:r>
            <w:t>X</w:t>
          </w:r>
        </w:p>
        <w:p w14:paraId="210357FC" w14:textId="77777777" w:rsidR="00080696" w:rsidRDefault="00080696" w:rsidP="00080696">
          <w:pPr>
            <w:pStyle w:val="TOC2"/>
            <w:ind w:left="216"/>
          </w:pPr>
          <w:r>
            <w:t>Addiction &amp; Substance Use</w:t>
          </w:r>
          <w:r>
            <w:ptab w:relativeTo="margin" w:alignment="right" w:leader="dot"/>
          </w:r>
          <w:r>
            <w:t>x</w:t>
          </w:r>
        </w:p>
        <w:p w14:paraId="185329C7" w14:textId="77777777" w:rsidR="00080696" w:rsidRDefault="00080696" w:rsidP="00080696">
          <w:pPr>
            <w:pStyle w:val="TOC2"/>
            <w:ind w:left="216"/>
          </w:pPr>
          <w:r>
            <w:t>Autism Spectrum Resources</w:t>
          </w:r>
          <w:r>
            <w:ptab w:relativeTo="margin" w:alignment="right" w:leader="dot"/>
          </w:r>
          <w:r>
            <w:t>x</w:t>
          </w:r>
        </w:p>
        <w:p w14:paraId="497678DB" w14:textId="77777777" w:rsidR="00080696" w:rsidRDefault="00080696" w:rsidP="00080696">
          <w:pPr>
            <w:pStyle w:val="TOC2"/>
            <w:ind w:left="216"/>
          </w:pPr>
          <w:r>
            <w:t>Counseling</w:t>
          </w:r>
          <w:r>
            <w:ptab w:relativeTo="margin" w:alignment="right" w:leader="dot"/>
          </w:r>
          <w:r>
            <w:t>x</w:t>
          </w:r>
        </w:p>
        <w:p w14:paraId="610740EC" w14:textId="77777777" w:rsidR="00080696" w:rsidRPr="000E0D7A" w:rsidRDefault="00080696" w:rsidP="00080696">
          <w:pPr>
            <w:pStyle w:val="TOC2"/>
            <w:ind w:left="216"/>
          </w:pPr>
          <w:r>
            <w:t>In-Patient Programs</w:t>
          </w:r>
          <w:r>
            <w:ptab w:relativeTo="margin" w:alignment="right" w:leader="dot"/>
          </w:r>
          <w:r>
            <w:t>x</w:t>
          </w:r>
        </w:p>
        <w:p w14:paraId="6E5295FE" w14:textId="77777777" w:rsidR="00080696" w:rsidRPr="008E2891" w:rsidRDefault="00080696" w:rsidP="00080696">
          <w:pPr>
            <w:pStyle w:val="TOC1"/>
          </w:pPr>
          <w:r>
            <w:rPr>
              <w:b/>
              <w:bCs/>
            </w:rPr>
            <w:t>Parenting Resources</w:t>
          </w:r>
          <w:r>
            <w:ptab w:relativeTo="margin" w:alignment="right" w:leader="dot"/>
          </w:r>
          <w:r>
            <w:t>X</w:t>
          </w:r>
        </w:p>
        <w:p w14:paraId="71511F91" w14:textId="77777777" w:rsidR="00080696" w:rsidRDefault="00080696" w:rsidP="00080696">
          <w:pPr>
            <w:pStyle w:val="TOC2"/>
            <w:ind w:left="216"/>
          </w:pPr>
          <w:r>
            <w:t>Counseling</w:t>
          </w:r>
          <w:r>
            <w:ptab w:relativeTo="margin" w:alignment="right" w:leader="dot"/>
          </w:r>
          <w:r>
            <w:t>x</w:t>
          </w:r>
        </w:p>
        <w:p w14:paraId="5034E5E6" w14:textId="77777777" w:rsidR="00080696" w:rsidRDefault="00080696" w:rsidP="00080696">
          <w:pPr>
            <w:pStyle w:val="TOC2"/>
            <w:ind w:left="216"/>
          </w:pPr>
          <w:r>
            <w:t>Infants</w:t>
          </w:r>
          <w:r>
            <w:ptab w:relativeTo="margin" w:alignment="right" w:leader="dot"/>
          </w:r>
          <w:r>
            <w:t>x</w:t>
          </w:r>
        </w:p>
        <w:p w14:paraId="18649BDF" w14:textId="77777777" w:rsidR="00080696" w:rsidRDefault="00080696" w:rsidP="00080696">
          <w:pPr>
            <w:pStyle w:val="TOC2"/>
            <w:ind w:left="216"/>
          </w:pPr>
          <w:r>
            <w:t>Parental Assistance</w:t>
          </w:r>
          <w:r>
            <w:ptab w:relativeTo="margin" w:alignment="right" w:leader="dot"/>
          </w:r>
          <w:r>
            <w:t>x</w:t>
          </w:r>
        </w:p>
        <w:p w14:paraId="66BC8264" w14:textId="77777777" w:rsidR="00080696" w:rsidRDefault="00080696" w:rsidP="00080696">
          <w:pPr>
            <w:pStyle w:val="TOC2"/>
            <w:ind w:left="216"/>
          </w:pPr>
          <w:r>
            <w:t>Residential Programs</w:t>
          </w:r>
          <w:r>
            <w:ptab w:relativeTo="margin" w:alignment="right" w:leader="dot"/>
          </w:r>
          <w:r>
            <w:t>x</w:t>
          </w:r>
        </w:p>
        <w:p w14:paraId="68E321FF" w14:textId="77777777" w:rsidR="00080696" w:rsidRDefault="00080696" w:rsidP="00080696">
          <w:pPr>
            <w:pStyle w:val="TOC2"/>
            <w:ind w:left="216"/>
          </w:pPr>
          <w:r>
            <w:t>Youth Development &amp; Empowerment</w:t>
          </w:r>
          <w:r>
            <w:ptab w:relativeTo="margin" w:alignment="right" w:leader="dot"/>
          </w:r>
          <w:r>
            <w:t>x</w:t>
          </w:r>
        </w:p>
        <w:p w14:paraId="6C9C3483" w14:textId="77777777" w:rsidR="00080696" w:rsidRPr="008E2891" w:rsidRDefault="00080696" w:rsidP="00080696">
          <w:pPr>
            <w:pStyle w:val="TOC1"/>
          </w:pPr>
          <w:r>
            <w:rPr>
              <w:b/>
              <w:bCs/>
            </w:rPr>
            <w:t>Shelters</w:t>
          </w:r>
          <w:r>
            <w:ptab w:relativeTo="margin" w:alignment="right" w:leader="dot"/>
          </w:r>
          <w:r>
            <w:t>X</w:t>
          </w:r>
        </w:p>
        <w:p w14:paraId="3F976F9D" w14:textId="77777777" w:rsidR="00080696" w:rsidRDefault="00080696" w:rsidP="00080696">
          <w:pPr>
            <w:pStyle w:val="TOC2"/>
            <w:ind w:left="216"/>
          </w:pPr>
          <w:r>
            <w:t>Animals</w:t>
          </w:r>
          <w:r>
            <w:ptab w:relativeTo="margin" w:alignment="right" w:leader="dot"/>
          </w:r>
          <w:r>
            <w:t>x</w:t>
          </w:r>
        </w:p>
        <w:p w14:paraId="2FA1B4C6" w14:textId="77777777" w:rsidR="00080696" w:rsidRDefault="00080696" w:rsidP="00080696">
          <w:pPr>
            <w:pStyle w:val="TOC2"/>
            <w:ind w:left="216"/>
          </w:pPr>
          <w:r>
            <w:t>Homeless &amp; Non-DV/HT/SA</w:t>
          </w:r>
          <w:r>
            <w:ptab w:relativeTo="margin" w:alignment="right" w:leader="dot"/>
          </w:r>
          <w:r>
            <w:t>x</w:t>
          </w:r>
        </w:p>
        <w:p w14:paraId="69A0E87E" w14:textId="77777777" w:rsidR="00080696" w:rsidRPr="008E2891" w:rsidRDefault="00080696" w:rsidP="00080696">
          <w:pPr>
            <w:pStyle w:val="TOC1"/>
          </w:pPr>
          <w:r>
            <w:rPr>
              <w:b/>
              <w:bCs/>
            </w:rPr>
            <w:t>Special Populations</w:t>
          </w:r>
          <w:r>
            <w:ptab w:relativeTo="margin" w:alignment="right" w:leader="dot"/>
          </w:r>
          <w:r>
            <w:t>X</w:t>
          </w:r>
        </w:p>
        <w:p w14:paraId="5D041E6F" w14:textId="77777777" w:rsidR="00080696" w:rsidRDefault="00080696" w:rsidP="00080696">
          <w:pPr>
            <w:pStyle w:val="TOC2"/>
            <w:ind w:left="216"/>
          </w:pPr>
          <w:r>
            <w:t>Immigrants &amp; Refugees</w:t>
          </w:r>
          <w:r>
            <w:ptab w:relativeTo="margin" w:alignment="right" w:leader="dot"/>
          </w:r>
          <w:r>
            <w:t>x</w:t>
          </w:r>
        </w:p>
        <w:p w14:paraId="0210816A" w14:textId="77777777" w:rsidR="00080696" w:rsidRDefault="00080696" w:rsidP="00080696">
          <w:pPr>
            <w:pStyle w:val="TOC2"/>
            <w:ind w:left="216"/>
          </w:pPr>
          <w:r>
            <w:t>LGBTQ+</w:t>
          </w:r>
          <w:r>
            <w:ptab w:relativeTo="margin" w:alignment="right" w:leader="dot"/>
          </w:r>
          <w:r>
            <w:t>x</w:t>
          </w:r>
        </w:p>
        <w:p w14:paraId="4E416100" w14:textId="77777777" w:rsidR="00080696" w:rsidRDefault="00080696" w:rsidP="00080696">
          <w:pPr>
            <w:pStyle w:val="TOC2"/>
            <w:ind w:left="216"/>
          </w:pPr>
          <w:r>
            <w:t>Veterans</w:t>
          </w:r>
          <w:r>
            <w:ptab w:relativeTo="margin" w:alignment="right" w:leader="dot"/>
          </w:r>
          <w:r>
            <w:t>x</w:t>
          </w:r>
        </w:p>
        <w:p w14:paraId="3D331E42" w14:textId="77777777" w:rsidR="00080696" w:rsidRPr="004972AB" w:rsidRDefault="00080696" w:rsidP="00080696">
          <w:pPr>
            <w:pStyle w:val="TOC1"/>
          </w:pPr>
          <w:r>
            <w:rPr>
              <w:b/>
              <w:bCs/>
            </w:rPr>
            <w:t>Structure Fires &amp; Natural Disasters</w:t>
          </w:r>
          <w:r>
            <w:ptab w:relativeTo="margin" w:alignment="right" w:leader="dot"/>
          </w:r>
          <w:r>
            <w:t>X</w:t>
          </w:r>
        </w:p>
      </w:sdtContent>
    </w:sdt>
    <w:p w14:paraId="53BC0ECA" w14:textId="77777777" w:rsidR="00080696" w:rsidRDefault="00080696" w:rsidP="00610F46">
      <w:pPr>
        <w:jc w:val="center"/>
        <w:rPr>
          <w:sz w:val="23"/>
          <w:szCs w:val="23"/>
        </w:rPr>
      </w:pPr>
    </w:p>
    <w:p w14:paraId="18EDD424" w14:textId="77777777" w:rsidR="00080696" w:rsidRDefault="00080696" w:rsidP="00610F46">
      <w:pPr>
        <w:jc w:val="center"/>
        <w:rPr>
          <w:sz w:val="23"/>
          <w:szCs w:val="23"/>
        </w:rPr>
      </w:pPr>
    </w:p>
    <w:p w14:paraId="73FA4B76" w14:textId="77777777" w:rsidR="00080696" w:rsidRDefault="00080696" w:rsidP="00610F46">
      <w:pPr>
        <w:jc w:val="center"/>
        <w:rPr>
          <w:sz w:val="23"/>
          <w:szCs w:val="23"/>
        </w:rPr>
      </w:pPr>
    </w:p>
    <w:p w14:paraId="5AE929A3" w14:textId="77777777" w:rsidR="00080696" w:rsidRDefault="00080696" w:rsidP="00610F46">
      <w:pPr>
        <w:jc w:val="center"/>
        <w:rPr>
          <w:sz w:val="23"/>
          <w:szCs w:val="23"/>
        </w:rPr>
      </w:pPr>
    </w:p>
    <w:p w14:paraId="65C9DD64" w14:textId="77777777" w:rsidR="00080696" w:rsidRDefault="00080696" w:rsidP="00610F46">
      <w:pPr>
        <w:jc w:val="center"/>
        <w:rPr>
          <w:sz w:val="23"/>
          <w:szCs w:val="23"/>
        </w:rPr>
      </w:pPr>
    </w:p>
    <w:p w14:paraId="168E485E" w14:textId="77777777" w:rsidR="00080696" w:rsidRDefault="00080696" w:rsidP="00610F46">
      <w:pPr>
        <w:jc w:val="center"/>
        <w:rPr>
          <w:sz w:val="23"/>
          <w:szCs w:val="23"/>
        </w:rPr>
      </w:pPr>
    </w:p>
    <w:p w14:paraId="3D2923AD" w14:textId="77777777" w:rsidR="00080696" w:rsidRDefault="00080696" w:rsidP="00610F46">
      <w:pPr>
        <w:jc w:val="center"/>
        <w:rPr>
          <w:sz w:val="23"/>
          <w:szCs w:val="23"/>
        </w:rPr>
      </w:pPr>
    </w:p>
    <w:p w14:paraId="799EEDEE" w14:textId="77777777" w:rsidR="00080696" w:rsidRDefault="00080696" w:rsidP="00610F46">
      <w:pPr>
        <w:jc w:val="center"/>
        <w:rPr>
          <w:sz w:val="23"/>
          <w:szCs w:val="23"/>
        </w:rPr>
      </w:pPr>
    </w:p>
    <w:p w14:paraId="6902F749" w14:textId="77777777" w:rsidR="00080696" w:rsidRDefault="00080696" w:rsidP="00610F46">
      <w:pPr>
        <w:jc w:val="center"/>
        <w:rPr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A3139" w14:paraId="35303225" w14:textId="77777777" w:rsidTr="008B5A4F">
        <w:tc>
          <w:tcPr>
            <w:tcW w:w="9350" w:type="dxa"/>
            <w:gridSpan w:val="3"/>
            <w:shd w:val="clear" w:color="auto" w:fill="D9D9D9" w:themeFill="background1" w:themeFillShade="D9"/>
          </w:tcPr>
          <w:p w14:paraId="7D11F6A6" w14:textId="77777777" w:rsidR="000A3139" w:rsidRPr="00296FFE" w:rsidRDefault="000A3139" w:rsidP="008B5A4F">
            <w:pPr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rPr>
                <w:rFonts w:ascii="Calibri Light" w:hAnsi="Calibri Light" w:cs="Calibri Light"/>
                <w:b/>
                <w:bCs/>
                <w:color w:val="2E5395"/>
                <w:sz w:val="28"/>
                <w:szCs w:val="28"/>
              </w:rPr>
            </w:pPr>
            <w:bookmarkStart w:id="0" w:name="_Hlk161843926"/>
            <w:r>
              <w:rPr>
                <w:rFonts w:ascii="Calibri Light" w:hAnsi="Calibri Light" w:cs="Calibri Light"/>
                <w:b/>
                <w:bCs/>
                <w:color w:val="2E5395"/>
                <w:sz w:val="28"/>
                <w:szCs w:val="28"/>
              </w:rPr>
              <w:lastRenderedPageBreak/>
              <w:t>Common Contacts</w:t>
            </w:r>
          </w:p>
        </w:tc>
      </w:tr>
      <w:tr w:rsidR="000A3139" w14:paraId="7475C362" w14:textId="77777777" w:rsidTr="008B5A4F">
        <w:tc>
          <w:tcPr>
            <w:tcW w:w="3116" w:type="dxa"/>
          </w:tcPr>
          <w:p w14:paraId="15008864" w14:textId="77777777" w:rsidR="000A3139" w:rsidRDefault="000A3139" w:rsidP="008B5A4F">
            <w:pPr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Agency/Organization</w:t>
            </w:r>
          </w:p>
          <w:p w14:paraId="507D1ABA" w14:textId="77777777" w:rsidR="000A3139" w:rsidRDefault="000A3139" w:rsidP="008B5A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Number</w:t>
            </w:r>
          </w:p>
          <w:p w14:paraId="6A772676" w14:textId="77777777" w:rsidR="000A3139" w:rsidRDefault="000A3139" w:rsidP="008B5A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</w:p>
          <w:p w14:paraId="780B7559" w14:textId="77777777" w:rsidR="000A3139" w:rsidRDefault="000A3139" w:rsidP="008B5A4F">
            <w:pPr>
              <w:pStyle w:val="Defaul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Website</w:t>
            </w:r>
          </w:p>
          <w:p w14:paraId="6AA1DA87" w14:textId="77777777" w:rsidR="000A3139" w:rsidRPr="00296FFE" w:rsidRDefault="000A3139" w:rsidP="008B5A4F">
            <w:pPr>
              <w:pStyle w:val="Default"/>
              <w:rPr>
                <w:color w:val="0000FF"/>
                <w:sz w:val="20"/>
                <w:szCs w:val="20"/>
              </w:rPr>
            </w:pPr>
          </w:p>
        </w:tc>
        <w:tc>
          <w:tcPr>
            <w:tcW w:w="3117" w:type="dxa"/>
          </w:tcPr>
          <w:p w14:paraId="5E496F57" w14:textId="77777777" w:rsidR="000A3139" w:rsidRDefault="000A3139" w:rsidP="008B5A4F">
            <w:pPr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Agency/Organization</w:t>
            </w:r>
          </w:p>
          <w:p w14:paraId="424157F0" w14:textId="77777777" w:rsidR="000A3139" w:rsidRDefault="000A3139" w:rsidP="008B5A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Number</w:t>
            </w:r>
          </w:p>
          <w:p w14:paraId="5FD76B47" w14:textId="77777777" w:rsidR="000A3139" w:rsidRDefault="000A3139" w:rsidP="008B5A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</w:p>
          <w:p w14:paraId="663B5B82" w14:textId="77777777" w:rsidR="000A3139" w:rsidRDefault="000A3139" w:rsidP="008B5A4F">
            <w:pPr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rPr>
                <w:rFonts w:ascii="Calibri Light" w:hAnsi="Calibri Light" w:cs="Calibri Light"/>
                <w:color w:val="2E5395"/>
                <w:sz w:val="28"/>
                <w:szCs w:val="28"/>
              </w:rPr>
            </w:pPr>
            <w:r>
              <w:rPr>
                <w:color w:val="0000FF"/>
              </w:rPr>
              <w:t>Website</w:t>
            </w:r>
          </w:p>
        </w:tc>
        <w:tc>
          <w:tcPr>
            <w:tcW w:w="3117" w:type="dxa"/>
          </w:tcPr>
          <w:p w14:paraId="0E326677" w14:textId="77777777" w:rsidR="000A3139" w:rsidRDefault="000A3139" w:rsidP="008B5A4F">
            <w:pPr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Agency/Organization</w:t>
            </w:r>
          </w:p>
          <w:p w14:paraId="3E91ADB6" w14:textId="77777777" w:rsidR="000A3139" w:rsidRDefault="000A3139" w:rsidP="008B5A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Number</w:t>
            </w:r>
          </w:p>
          <w:p w14:paraId="75C1E7B8" w14:textId="77777777" w:rsidR="000A3139" w:rsidRDefault="000A3139" w:rsidP="008B5A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</w:p>
          <w:p w14:paraId="2AE37E6C" w14:textId="77777777" w:rsidR="000A3139" w:rsidRDefault="000A3139" w:rsidP="008B5A4F">
            <w:pPr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rPr>
                <w:rFonts w:ascii="Calibri Light" w:hAnsi="Calibri Light" w:cs="Calibri Light"/>
                <w:color w:val="2E5395"/>
                <w:sz w:val="28"/>
                <w:szCs w:val="28"/>
              </w:rPr>
            </w:pPr>
            <w:r>
              <w:rPr>
                <w:color w:val="0000FF"/>
              </w:rPr>
              <w:t>Website</w:t>
            </w:r>
          </w:p>
        </w:tc>
      </w:tr>
      <w:bookmarkEnd w:id="0"/>
    </w:tbl>
    <w:p w14:paraId="64D571BF" w14:textId="77777777" w:rsidR="000A3139" w:rsidRDefault="000A3139" w:rsidP="000A3139">
      <w:pPr>
        <w:kinsoku w:val="0"/>
        <w:overflowPunct w:val="0"/>
        <w:autoSpaceDE w:val="0"/>
        <w:autoSpaceDN w:val="0"/>
        <w:adjustRightInd w:val="0"/>
        <w:spacing w:after="0" w:line="286" w:lineRule="exact"/>
        <w:rPr>
          <w:rFonts w:ascii="Calibri Light" w:hAnsi="Calibri Light" w:cs="Calibri Light"/>
          <w:color w:val="2E5395"/>
          <w:kern w:val="0"/>
          <w:sz w:val="28"/>
          <w:szCs w:val="28"/>
        </w:rPr>
      </w:pPr>
    </w:p>
    <w:p w14:paraId="6B79A2FF" w14:textId="77777777" w:rsidR="000A3139" w:rsidRDefault="000A3139" w:rsidP="000A3139">
      <w:pPr>
        <w:kinsoku w:val="0"/>
        <w:overflowPunct w:val="0"/>
        <w:autoSpaceDE w:val="0"/>
        <w:autoSpaceDN w:val="0"/>
        <w:adjustRightInd w:val="0"/>
        <w:spacing w:after="0" w:line="286" w:lineRule="exact"/>
        <w:rPr>
          <w:rFonts w:ascii="Calibri Light" w:hAnsi="Calibri Light" w:cs="Calibri Light"/>
          <w:color w:val="2E5395"/>
          <w:kern w:val="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A3139" w14:paraId="213C9894" w14:textId="77777777" w:rsidTr="008B5A4F">
        <w:tc>
          <w:tcPr>
            <w:tcW w:w="9350" w:type="dxa"/>
            <w:gridSpan w:val="3"/>
            <w:shd w:val="clear" w:color="auto" w:fill="D9D9D9" w:themeFill="background1" w:themeFillShade="D9"/>
          </w:tcPr>
          <w:p w14:paraId="346EFF15" w14:textId="77777777" w:rsidR="000A3139" w:rsidRPr="00296FFE" w:rsidRDefault="000A3139" w:rsidP="008B5A4F">
            <w:pPr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rPr>
                <w:rFonts w:ascii="Calibri Light" w:hAnsi="Calibri Light" w:cs="Calibri Light"/>
                <w:b/>
                <w:bCs/>
                <w:color w:val="2E5395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bCs/>
                <w:color w:val="2E5395"/>
                <w:sz w:val="28"/>
                <w:szCs w:val="28"/>
              </w:rPr>
              <w:t>Hospitals</w:t>
            </w:r>
          </w:p>
        </w:tc>
      </w:tr>
      <w:tr w:rsidR="000A3139" w14:paraId="3EF268D3" w14:textId="77777777" w:rsidTr="008B5A4F">
        <w:tc>
          <w:tcPr>
            <w:tcW w:w="3116" w:type="dxa"/>
          </w:tcPr>
          <w:p w14:paraId="2CB63857" w14:textId="77777777" w:rsidR="000A3139" w:rsidRDefault="000A3139" w:rsidP="008B5A4F">
            <w:pPr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Agency/Organization</w:t>
            </w:r>
          </w:p>
          <w:p w14:paraId="659C1B86" w14:textId="77777777" w:rsidR="000A3139" w:rsidRDefault="000A3139" w:rsidP="008B5A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Number</w:t>
            </w:r>
          </w:p>
          <w:p w14:paraId="30D8CD2E" w14:textId="77777777" w:rsidR="000A3139" w:rsidRDefault="000A3139" w:rsidP="008B5A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</w:p>
          <w:p w14:paraId="08442DF6" w14:textId="77777777" w:rsidR="000A3139" w:rsidRDefault="000A3139" w:rsidP="008B5A4F">
            <w:pPr>
              <w:pStyle w:val="Defaul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Website</w:t>
            </w:r>
          </w:p>
          <w:p w14:paraId="3AA3FE73" w14:textId="77777777" w:rsidR="000A3139" w:rsidRPr="00296FFE" w:rsidRDefault="000A3139" w:rsidP="008B5A4F">
            <w:pPr>
              <w:pStyle w:val="Default"/>
              <w:rPr>
                <w:color w:val="0000FF"/>
                <w:sz w:val="20"/>
                <w:szCs w:val="20"/>
              </w:rPr>
            </w:pPr>
          </w:p>
        </w:tc>
        <w:tc>
          <w:tcPr>
            <w:tcW w:w="3117" w:type="dxa"/>
          </w:tcPr>
          <w:p w14:paraId="40655194" w14:textId="77777777" w:rsidR="000A3139" w:rsidRDefault="000A3139" w:rsidP="008B5A4F">
            <w:pPr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Agency/Organization</w:t>
            </w:r>
          </w:p>
          <w:p w14:paraId="09F75F67" w14:textId="77777777" w:rsidR="000A3139" w:rsidRDefault="000A3139" w:rsidP="008B5A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Number</w:t>
            </w:r>
          </w:p>
          <w:p w14:paraId="7213B494" w14:textId="77777777" w:rsidR="000A3139" w:rsidRDefault="000A3139" w:rsidP="008B5A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</w:p>
          <w:p w14:paraId="79037A83" w14:textId="77777777" w:rsidR="000A3139" w:rsidRDefault="000A3139" w:rsidP="008B5A4F">
            <w:pPr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rPr>
                <w:rFonts w:ascii="Calibri Light" w:hAnsi="Calibri Light" w:cs="Calibri Light"/>
                <w:color w:val="2E5395"/>
                <w:sz w:val="28"/>
                <w:szCs w:val="28"/>
              </w:rPr>
            </w:pPr>
            <w:r>
              <w:rPr>
                <w:color w:val="0000FF"/>
              </w:rPr>
              <w:t>Website</w:t>
            </w:r>
          </w:p>
        </w:tc>
        <w:tc>
          <w:tcPr>
            <w:tcW w:w="3117" w:type="dxa"/>
          </w:tcPr>
          <w:p w14:paraId="157FF166" w14:textId="77777777" w:rsidR="000A3139" w:rsidRDefault="000A3139" w:rsidP="008B5A4F">
            <w:pPr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Agency/Organization</w:t>
            </w:r>
          </w:p>
          <w:p w14:paraId="685C88A1" w14:textId="77777777" w:rsidR="000A3139" w:rsidRDefault="000A3139" w:rsidP="008B5A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Number</w:t>
            </w:r>
          </w:p>
          <w:p w14:paraId="40F279A1" w14:textId="77777777" w:rsidR="000A3139" w:rsidRDefault="000A3139" w:rsidP="008B5A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</w:p>
          <w:p w14:paraId="3130F9F8" w14:textId="77777777" w:rsidR="000A3139" w:rsidRDefault="000A3139" w:rsidP="008B5A4F">
            <w:pPr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rPr>
                <w:rFonts w:ascii="Calibri Light" w:hAnsi="Calibri Light" w:cs="Calibri Light"/>
                <w:color w:val="2E5395"/>
                <w:sz w:val="28"/>
                <w:szCs w:val="28"/>
              </w:rPr>
            </w:pPr>
            <w:r>
              <w:rPr>
                <w:color w:val="0000FF"/>
              </w:rPr>
              <w:t>Website</w:t>
            </w:r>
          </w:p>
        </w:tc>
      </w:tr>
    </w:tbl>
    <w:p w14:paraId="74AC364C" w14:textId="77777777" w:rsidR="000A3139" w:rsidRDefault="000A3139" w:rsidP="000A3139">
      <w:pPr>
        <w:kinsoku w:val="0"/>
        <w:overflowPunct w:val="0"/>
        <w:autoSpaceDE w:val="0"/>
        <w:autoSpaceDN w:val="0"/>
        <w:adjustRightInd w:val="0"/>
        <w:spacing w:after="0" w:line="286" w:lineRule="exact"/>
        <w:rPr>
          <w:rFonts w:ascii="Calibri Light" w:hAnsi="Calibri Light" w:cs="Calibri Light"/>
          <w:color w:val="2E5395"/>
          <w:kern w:val="0"/>
          <w:sz w:val="28"/>
          <w:szCs w:val="28"/>
        </w:rPr>
      </w:pPr>
    </w:p>
    <w:p w14:paraId="0DAC0509" w14:textId="77777777" w:rsidR="000A3139" w:rsidRDefault="000A3139" w:rsidP="000A3139">
      <w:pPr>
        <w:kinsoku w:val="0"/>
        <w:overflowPunct w:val="0"/>
        <w:autoSpaceDE w:val="0"/>
        <w:autoSpaceDN w:val="0"/>
        <w:adjustRightInd w:val="0"/>
        <w:spacing w:after="0" w:line="286" w:lineRule="exact"/>
        <w:rPr>
          <w:rFonts w:ascii="Calibri Light" w:hAnsi="Calibri Light" w:cs="Calibri Light"/>
          <w:color w:val="2E5395"/>
          <w:kern w:val="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A3139" w14:paraId="7F421239" w14:textId="77777777" w:rsidTr="008B5A4F">
        <w:tc>
          <w:tcPr>
            <w:tcW w:w="9350" w:type="dxa"/>
            <w:gridSpan w:val="3"/>
            <w:shd w:val="clear" w:color="auto" w:fill="D9D9D9" w:themeFill="background1" w:themeFillShade="D9"/>
          </w:tcPr>
          <w:p w14:paraId="1B49F4D3" w14:textId="77777777" w:rsidR="000A3139" w:rsidRPr="00296FFE" w:rsidRDefault="000A3139" w:rsidP="008B5A4F">
            <w:pPr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rPr>
                <w:rFonts w:ascii="Calibri Light" w:hAnsi="Calibri Light" w:cs="Calibri Light"/>
                <w:b/>
                <w:bCs/>
                <w:color w:val="2E5395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bCs/>
                <w:color w:val="2E5395"/>
                <w:sz w:val="28"/>
                <w:szCs w:val="28"/>
              </w:rPr>
              <w:t>Other Victim Services</w:t>
            </w:r>
          </w:p>
        </w:tc>
      </w:tr>
      <w:tr w:rsidR="000A3139" w14:paraId="1C34EE21" w14:textId="77777777" w:rsidTr="008B5A4F">
        <w:tc>
          <w:tcPr>
            <w:tcW w:w="3116" w:type="dxa"/>
          </w:tcPr>
          <w:p w14:paraId="24C2112A" w14:textId="77777777" w:rsidR="000A3139" w:rsidRDefault="000A3139" w:rsidP="008B5A4F">
            <w:pPr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Agency/Organization</w:t>
            </w:r>
          </w:p>
          <w:p w14:paraId="441946DC" w14:textId="77777777" w:rsidR="000A3139" w:rsidRDefault="000A3139" w:rsidP="008B5A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Number</w:t>
            </w:r>
          </w:p>
          <w:p w14:paraId="18C02E28" w14:textId="77777777" w:rsidR="000A3139" w:rsidRDefault="000A3139" w:rsidP="008B5A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</w:p>
          <w:p w14:paraId="1FB76BE8" w14:textId="77777777" w:rsidR="000A3139" w:rsidRDefault="000A3139" w:rsidP="008B5A4F">
            <w:pPr>
              <w:pStyle w:val="Defaul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Website</w:t>
            </w:r>
          </w:p>
          <w:p w14:paraId="5AB35FAC" w14:textId="77777777" w:rsidR="000A3139" w:rsidRPr="00296FFE" w:rsidRDefault="000A3139" w:rsidP="008B5A4F">
            <w:pPr>
              <w:pStyle w:val="Default"/>
              <w:rPr>
                <w:color w:val="0000FF"/>
                <w:sz w:val="20"/>
                <w:szCs w:val="20"/>
              </w:rPr>
            </w:pPr>
          </w:p>
        </w:tc>
        <w:tc>
          <w:tcPr>
            <w:tcW w:w="3117" w:type="dxa"/>
          </w:tcPr>
          <w:p w14:paraId="2E6A32C3" w14:textId="77777777" w:rsidR="000A3139" w:rsidRDefault="000A3139" w:rsidP="008B5A4F">
            <w:pPr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Agency/Organization</w:t>
            </w:r>
          </w:p>
          <w:p w14:paraId="3B2A1E2F" w14:textId="77777777" w:rsidR="000A3139" w:rsidRDefault="000A3139" w:rsidP="008B5A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Number</w:t>
            </w:r>
          </w:p>
          <w:p w14:paraId="59D4C584" w14:textId="77777777" w:rsidR="000A3139" w:rsidRDefault="000A3139" w:rsidP="008B5A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</w:p>
          <w:p w14:paraId="52AA4DFE" w14:textId="77777777" w:rsidR="000A3139" w:rsidRDefault="000A3139" w:rsidP="008B5A4F">
            <w:pPr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rPr>
                <w:rFonts w:ascii="Calibri Light" w:hAnsi="Calibri Light" w:cs="Calibri Light"/>
                <w:color w:val="2E5395"/>
                <w:sz w:val="28"/>
                <w:szCs w:val="28"/>
              </w:rPr>
            </w:pPr>
            <w:r>
              <w:rPr>
                <w:color w:val="0000FF"/>
              </w:rPr>
              <w:t>Website</w:t>
            </w:r>
          </w:p>
        </w:tc>
        <w:tc>
          <w:tcPr>
            <w:tcW w:w="3117" w:type="dxa"/>
          </w:tcPr>
          <w:p w14:paraId="6A7ED878" w14:textId="77777777" w:rsidR="000A3139" w:rsidRDefault="000A3139" w:rsidP="008B5A4F">
            <w:pPr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Agency/Organization</w:t>
            </w:r>
          </w:p>
          <w:p w14:paraId="1F437393" w14:textId="77777777" w:rsidR="000A3139" w:rsidRDefault="000A3139" w:rsidP="008B5A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Number</w:t>
            </w:r>
          </w:p>
          <w:p w14:paraId="79B58B2A" w14:textId="77777777" w:rsidR="000A3139" w:rsidRDefault="000A3139" w:rsidP="008B5A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</w:p>
          <w:p w14:paraId="44A8D660" w14:textId="77777777" w:rsidR="000A3139" w:rsidRDefault="000A3139" w:rsidP="008B5A4F">
            <w:pPr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rPr>
                <w:rFonts w:ascii="Calibri Light" w:hAnsi="Calibri Light" w:cs="Calibri Light"/>
                <w:color w:val="2E5395"/>
                <w:sz w:val="28"/>
                <w:szCs w:val="28"/>
              </w:rPr>
            </w:pPr>
            <w:r>
              <w:rPr>
                <w:color w:val="0000FF"/>
              </w:rPr>
              <w:t>Website</w:t>
            </w:r>
          </w:p>
        </w:tc>
      </w:tr>
    </w:tbl>
    <w:p w14:paraId="35A025E1" w14:textId="77777777" w:rsidR="000A3139" w:rsidRDefault="000A3139" w:rsidP="000A3139">
      <w:pPr>
        <w:kinsoku w:val="0"/>
        <w:overflowPunct w:val="0"/>
        <w:autoSpaceDE w:val="0"/>
        <w:autoSpaceDN w:val="0"/>
        <w:adjustRightInd w:val="0"/>
        <w:spacing w:after="0" w:line="286" w:lineRule="exact"/>
        <w:rPr>
          <w:rFonts w:ascii="Calibri Light" w:hAnsi="Calibri Light" w:cs="Calibri Light"/>
          <w:color w:val="2E5395"/>
          <w:kern w:val="0"/>
          <w:sz w:val="28"/>
          <w:szCs w:val="28"/>
        </w:rPr>
      </w:pPr>
    </w:p>
    <w:p w14:paraId="5BDA03ED" w14:textId="77777777" w:rsidR="000A3139" w:rsidRDefault="000A3139" w:rsidP="000A3139">
      <w:pPr>
        <w:kinsoku w:val="0"/>
        <w:overflowPunct w:val="0"/>
        <w:autoSpaceDE w:val="0"/>
        <w:autoSpaceDN w:val="0"/>
        <w:adjustRightInd w:val="0"/>
        <w:spacing w:after="0" w:line="286" w:lineRule="exact"/>
        <w:rPr>
          <w:rFonts w:ascii="Calibri Light" w:hAnsi="Calibri Light" w:cs="Calibri Light"/>
          <w:color w:val="2E5395"/>
          <w:kern w:val="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A3139" w14:paraId="7947491B" w14:textId="77777777" w:rsidTr="008B5A4F">
        <w:tc>
          <w:tcPr>
            <w:tcW w:w="9350" w:type="dxa"/>
            <w:gridSpan w:val="3"/>
            <w:shd w:val="clear" w:color="auto" w:fill="D9D9D9" w:themeFill="background1" w:themeFillShade="D9"/>
          </w:tcPr>
          <w:p w14:paraId="55D5771C" w14:textId="77777777" w:rsidR="000A3139" w:rsidRPr="00296FFE" w:rsidRDefault="000A3139" w:rsidP="008B5A4F">
            <w:pPr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rPr>
                <w:rFonts w:ascii="Calibri Light" w:hAnsi="Calibri Light" w:cs="Calibri Light"/>
                <w:b/>
                <w:bCs/>
                <w:color w:val="2E5395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bCs/>
                <w:color w:val="2E5395"/>
                <w:sz w:val="28"/>
                <w:szCs w:val="28"/>
              </w:rPr>
              <w:t>Other Law Enforcement Agencies</w:t>
            </w:r>
          </w:p>
        </w:tc>
      </w:tr>
      <w:tr w:rsidR="000A3139" w14:paraId="739817B8" w14:textId="77777777" w:rsidTr="008B5A4F">
        <w:tc>
          <w:tcPr>
            <w:tcW w:w="3116" w:type="dxa"/>
          </w:tcPr>
          <w:p w14:paraId="3ECC8C24" w14:textId="77777777" w:rsidR="000A3139" w:rsidRDefault="000A3139" w:rsidP="008B5A4F">
            <w:pPr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Agency/Organization</w:t>
            </w:r>
          </w:p>
          <w:p w14:paraId="48291A51" w14:textId="77777777" w:rsidR="000A3139" w:rsidRDefault="000A3139" w:rsidP="008B5A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Number</w:t>
            </w:r>
          </w:p>
          <w:p w14:paraId="6BE37C13" w14:textId="77777777" w:rsidR="000A3139" w:rsidRDefault="000A3139" w:rsidP="008B5A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</w:p>
          <w:p w14:paraId="111BDF43" w14:textId="77777777" w:rsidR="000A3139" w:rsidRDefault="000A3139" w:rsidP="008B5A4F">
            <w:pPr>
              <w:pStyle w:val="Defaul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Website</w:t>
            </w:r>
          </w:p>
          <w:p w14:paraId="7550D8A4" w14:textId="77777777" w:rsidR="000A3139" w:rsidRPr="00296FFE" w:rsidRDefault="000A3139" w:rsidP="008B5A4F">
            <w:pPr>
              <w:pStyle w:val="Default"/>
              <w:rPr>
                <w:color w:val="0000FF"/>
                <w:sz w:val="20"/>
                <w:szCs w:val="20"/>
              </w:rPr>
            </w:pPr>
          </w:p>
        </w:tc>
        <w:tc>
          <w:tcPr>
            <w:tcW w:w="3117" w:type="dxa"/>
          </w:tcPr>
          <w:p w14:paraId="3993FA79" w14:textId="77777777" w:rsidR="000A3139" w:rsidRDefault="000A3139" w:rsidP="008B5A4F">
            <w:pPr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Agency/Organization</w:t>
            </w:r>
          </w:p>
          <w:p w14:paraId="7CFCC733" w14:textId="77777777" w:rsidR="000A3139" w:rsidRDefault="000A3139" w:rsidP="008B5A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Number</w:t>
            </w:r>
          </w:p>
          <w:p w14:paraId="0872E82A" w14:textId="77777777" w:rsidR="000A3139" w:rsidRDefault="000A3139" w:rsidP="008B5A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</w:p>
          <w:p w14:paraId="3B4157D1" w14:textId="77777777" w:rsidR="000A3139" w:rsidRDefault="000A3139" w:rsidP="008B5A4F">
            <w:pPr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rPr>
                <w:rFonts w:ascii="Calibri Light" w:hAnsi="Calibri Light" w:cs="Calibri Light"/>
                <w:color w:val="2E5395"/>
                <w:sz w:val="28"/>
                <w:szCs w:val="28"/>
              </w:rPr>
            </w:pPr>
            <w:r>
              <w:rPr>
                <w:color w:val="0000FF"/>
              </w:rPr>
              <w:t>Website</w:t>
            </w:r>
          </w:p>
        </w:tc>
        <w:tc>
          <w:tcPr>
            <w:tcW w:w="3117" w:type="dxa"/>
          </w:tcPr>
          <w:p w14:paraId="54D2CE7B" w14:textId="77777777" w:rsidR="000A3139" w:rsidRDefault="000A3139" w:rsidP="008B5A4F">
            <w:pPr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Agency/Organization</w:t>
            </w:r>
          </w:p>
          <w:p w14:paraId="3648318E" w14:textId="77777777" w:rsidR="000A3139" w:rsidRDefault="000A3139" w:rsidP="008B5A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Number</w:t>
            </w:r>
          </w:p>
          <w:p w14:paraId="0AA1EB82" w14:textId="77777777" w:rsidR="000A3139" w:rsidRDefault="000A3139" w:rsidP="008B5A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</w:p>
          <w:p w14:paraId="00D48251" w14:textId="77777777" w:rsidR="000A3139" w:rsidRDefault="000A3139" w:rsidP="008B5A4F">
            <w:pPr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rPr>
                <w:rFonts w:ascii="Calibri Light" w:hAnsi="Calibri Light" w:cs="Calibri Light"/>
                <w:color w:val="2E5395"/>
                <w:sz w:val="28"/>
                <w:szCs w:val="28"/>
              </w:rPr>
            </w:pPr>
            <w:r>
              <w:rPr>
                <w:color w:val="0000FF"/>
              </w:rPr>
              <w:t>Website</w:t>
            </w:r>
          </w:p>
        </w:tc>
      </w:tr>
    </w:tbl>
    <w:p w14:paraId="2CD2D3D3" w14:textId="77777777" w:rsidR="000A3139" w:rsidRDefault="000A3139" w:rsidP="000A3139">
      <w:pPr>
        <w:kinsoku w:val="0"/>
        <w:overflowPunct w:val="0"/>
        <w:autoSpaceDE w:val="0"/>
        <w:autoSpaceDN w:val="0"/>
        <w:adjustRightInd w:val="0"/>
        <w:spacing w:after="0" w:line="286" w:lineRule="exact"/>
        <w:rPr>
          <w:rFonts w:ascii="Calibri Light" w:hAnsi="Calibri Light" w:cs="Calibri Light"/>
          <w:color w:val="2E5395"/>
          <w:kern w:val="0"/>
          <w:sz w:val="28"/>
          <w:szCs w:val="28"/>
        </w:rPr>
      </w:pPr>
    </w:p>
    <w:p w14:paraId="2F150CE9" w14:textId="77777777" w:rsidR="000A3139" w:rsidRDefault="000A3139" w:rsidP="000A3139">
      <w:pPr>
        <w:kinsoku w:val="0"/>
        <w:overflowPunct w:val="0"/>
        <w:autoSpaceDE w:val="0"/>
        <w:autoSpaceDN w:val="0"/>
        <w:adjustRightInd w:val="0"/>
        <w:spacing w:after="0" w:line="286" w:lineRule="exact"/>
        <w:rPr>
          <w:rFonts w:ascii="Calibri Light" w:hAnsi="Calibri Light" w:cs="Calibri Light"/>
          <w:color w:val="2E5395"/>
          <w:kern w:val="0"/>
          <w:sz w:val="28"/>
          <w:szCs w:val="28"/>
        </w:rPr>
      </w:pPr>
    </w:p>
    <w:p w14:paraId="559D1684" w14:textId="77777777" w:rsidR="000A3139" w:rsidRDefault="000A3139" w:rsidP="000A3139">
      <w:pPr>
        <w:kinsoku w:val="0"/>
        <w:overflowPunct w:val="0"/>
        <w:autoSpaceDE w:val="0"/>
        <w:autoSpaceDN w:val="0"/>
        <w:adjustRightInd w:val="0"/>
        <w:spacing w:after="0" w:line="286" w:lineRule="exact"/>
        <w:rPr>
          <w:rFonts w:ascii="Calibri Light" w:hAnsi="Calibri Light" w:cs="Calibri Light"/>
          <w:color w:val="2E5395"/>
          <w:kern w:val="0"/>
          <w:sz w:val="28"/>
          <w:szCs w:val="28"/>
        </w:rPr>
      </w:pPr>
    </w:p>
    <w:p w14:paraId="0675B7EC" w14:textId="77777777" w:rsidR="000A3139" w:rsidRDefault="000A3139" w:rsidP="000A3139">
      <w:pPr>
        <w:kinsoku w:val="0"/>
        <w:overflowPunct w:val="0"/>
        <w:autoSpaceDE w:val="0"/>
        <w:autoSpaceDN w:val="0"/>
        <w:adjustRightInd w:val="0"/>
        <w:spacing w:after="0" w:line="286" w:lineRule="exact"/>
        <w:rPr>
          <w:rFonts w:ascii="Calibri Light" w:hAnsi="Calibri Light" w:cs="Calibri Light"/>
          <w:color w:val="2E5395"/>
          <w:kern w:val="0"/>
          <w:sz w:val="28"/>
          <w:szCs w:val="28"/>
        </w:rPr>
      </w:pPr>
    </w:p>
    <w:p w14:paraId="6D1D96C6" w14:textId="77777777" w:rsidR="000A3139" w:rsidRDefault="000A3139" w:rsidP="000A3139">
      <w:pPr>
        <w:kinsoku w:val="0"/>
        <w:overflowPunct w:val="0"/>
        <w:autoSpaceDE w:val="0"/>
        <w:autoSpaceDN w:val="0"/>
        <w:adjustRightInd w:val="0"/>
        <w:spacing w:after="0" w:line="286" w:lineRule="exact"/>
        <w:rPr>
          <w:rFonts w:ascii="Calibri Light" w:hAnsi="Calibri Light" w:cs="Calibri Light"/>
          <w:color w:val="2E5395"/>
          <w:kern w:val="0"/>
          <w:sz w:val="28"/>
          <w:szCs w:val="28"/>
        </w:rPr>
      </w:pPr>
    </w:p>
    <w:p w14:paraId="232E130E" w14:textId="77777777" w:rsidR="000A3139" w:rsidRDefault="000A3139" w:rsidP="000A3139">
      <w:pPr>
        <w:kinsoku w:val="0"/>
        <w:overflowPunct w:val="0"/>
        <w:autoSpaceDE w:val="0"/>
        <w:autoSpaceDN w:val="0"/>
        <w:adjustRightInd w:val="0"/>
        <w:spacing w:after="0" w:line="286" w:lineRule="exact"/>
        <w:rPr>
          <w:rFonts w:ascii="Calibri Light" w:hAnsi="Calibri Light" w:cs="Calibri Light"/>
          <w:color w:val="2E5395"/>
          <w:kern w:val="0"/>
          <w:sz w:val="28"/>
          <w:szCs w:val="28"/>
        </w:rPr>
      </w:pPr>
    </w:p>
    <w:p w14:paraId="399DD3EE" w14:textId="77777777" w:rsidR="000A3139" w:rsidRDefault="000A3139" w:rsidP="000A3139">
      <w:pPr>
        <w:rPr>
          <w:rFonts w:ascii="Calibri Light" w:hAnsi="Calibri Light" w:cs="Calibri Light"/>
          <w:color w:val="2E5395"/>
          <w:kern w:val="0"/>
          <w:sz w:val="28"/>
          <w:szCs w:val="28"/>
        </w:rPr>
      </w:pPr>
      <w:r>
        <w:rPr>
          <w:rFonts w:ascii="Calibri Light" w:hAnsi="Calibri Light" w:cs="Calibri Light"/>
          <w:color w:val="2E5395"/>
          <w:kern w:val="0"/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A3139" w14:paraId="5F7A89B4" w14:textId="77777777" w:rsidTr="008B5A4F">
        <w:tc>
          <w:tcPr>
            <w:tcW w:w="9350" w:type="dxa"/>
            <w:gridSpan w:val="2"/>
            <w:shd w:val="clear" w:color="auto" w:fill="BFBFBF" w:themeFill="background1" w:themeFillShade="BF"/>
          </w:tcPr>
          <w:p w14:paraId="76D8351D" w14:textId="77777777" w:rsidR="000A3139" w:rsidRPr="00FD6838" w:rsidRDefault="000A3139" w:rsidP="008B5A4F">
            <w:pPr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rPr>
                <w:rFonts w:ascii="Calibri Light" w:hAnsi="Calibri Light" w:cs="Calibri Light"/>
                <w:b/>
                <w:bCs/>
                <w:color w:val="2E5395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bCs/>
                <w:color w:val="2E5395"/>
                <w:sz w:val="28"/>
                <w:szCs w:val="28"/>
              </w:rPr>
              <w:lastRenderedPageBreak/>
              <w:t>TOPIC</w:t>
            </w:r>
          </w:p>
        </w:tc>
      </w:tr>
      <w:tr w:rsidR="000A3139" w14:paraId="06C1268A" w14:textId="77777777" w:rsidTr="008B5A4F">
        <w:tc>
          <w:tcPr>
            <w:tcW w:w="9350" w:type="dxa"/>
            <w:gridSpan w:val="2"/>
            <w:shd w:val="clear" w:color="auto" w:fill="D9D9D9" w:themeFill="background1" w:themeFillShade="D9"/>
          </w:tcPr>
          <w:p w14:paraId="7B019514" w14:textId="77777777" w:rsidR="000A3139" w:rsidRPr="00FD6838" w:rsidRDefault="000A3139" w:rsidP="008B5A4F">
            <w:pPr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rPr>
                <w:rFonts w:ascii="Calibri Light" w:hAnsi="Calibri Light" w:cs="Calibri Light"/>
                <w:b/>
                <w:bCs/>
                <w:color w:val="2E5395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bCs/>
                <w:color w:val="2E5395"/>
                <w:sz w:val="28"/>
                <w:szCs w:val="28"/>
              </w:rPr>
              <w:t>Sub-Topic</w:t>
            </w:r>
          </w:p>
        </w:tc>
      </w:tr>
      <w:tr w:rsidR="000A3139" w14:paraId="09D4713E" w14:textId="77777777" w:rsidTr="008B5A4F">
        <w:tc>
          <w:tcPr>
            <w:tcW w:w="4675" w:type="dxa"/>
          </w:tcPr>
          <w:p w14:paraId="3AF042CA" w14:textId="77777777" w:rsidR="000A3139" w:rsidRDefault="000A3139" w:rsidP="008B5A4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Agency/Organization </w:t>
            </w:r>
          </w:p>
          <w:p w14:paraId="2E3F243D" w14:textId="77777777" w:rsidR="000A3139" w:rsidRDefault="000A3139" w:rsidP="008B5A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Number</w:t>
            </w:r>
          </w:p>
          <w:p w14:paraId="475DFE5E" w14:textId="77777777" w:rsidR="000A3139" w:rsidRDefault="000A3139" w:rsidP="008B5A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</w:p>
          <w:p w14:paraId="7BF43D8D" w14:textId="77777777" w:rsidR="000A3139" w:rsidRDefault="000A3139" w:rsidP="008B5A4F">
            <w:pPr>
              <w:pStyle w:val="Defaul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website</w:t>
            </w:r>
          </w:p>
          <w:p w14:paraId="63EA4F85" w14:textId="77777777" w:rsidR="000A3139" w:rsidRDefault="000A3139" w:rsidP="008B5A4F">
            <w:pPr>
              <w:pStyle w:val="Default"/>
              <w:rPr>
                <w:sz w:val="20"/>
                <w:szCs w:val="20"/>
              </w:rPr>
            </w:pPr>
          </w:p>
          <w:p w14:paraId="2EF9808D" w14:textId="77777777" w:rsidR="000A3139" w:rsidRDefault="000A3139" w:rsidP="008B5A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Description of services and referral processes</w:t>
            </w:r>
          </w:p>
          <w:p w14:paraId="34C575E5" w14:textId="77777777" w:rsidR="000A3139" w:rsidRDefault="000A3139" w:rsidP="008B5A4F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16488F69" w14:textId="77777777" w:rsidR="000A3139" w:rsidRDefault="000A3139" w:rsidP="008B5A4F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78B271FA" w14:textId="77777777" w:rsidR="000A3139" w:rsidRDefault="000A3139" w:rsidP="008B5A4F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70CB84EB" w14:textId="77777777" w:rsidR="000A3139" w:rsidRDefault="000A3139" w:rsidP="008B5A4F">
            <w:pPr>
              <w:pStyle w:val="Default"/>
              <w:rPr>
                <w:rFonts w:ascii="Calibri Light" w:hAnsi="Calibri Light" w:cs="Calibri Light"/>
                <w:color w:val="2E5395"/>
                <w:sz w:val="28"/>
                <w:szCs w:val="28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675" w:type="dxa"/>
          </w:tcPr>
          <w:p w14:paraId="4AB72A60" w14:textId="77777777" w:rsidR="000A3139" w:rsidRDefault="000A3139" w:rsidP="008B5A4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Agency/Organization </w:t>
            </w:r>
          </w:p>
          <w:p w14:paraId="6FE17A37" w14:textId="77777777" w:rsidR="000A3139" w:rsidRDefault="000A3139" w:rsidP="008B5A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Number</w:t>
            </w:r>
          </w:p>
          <w:p w14:paraId="381A8BEA" w14:textId="77777777" w:rsidR="000A3139" w:rsidRDefault="000A3139" w:rsidP="008B5A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</w:p>
          <w:p w14:paraId="6D765444" w14:textId="77777777" w:rsidR="000A3139" w:rsidRDefault="000A3139" w:rsidP="008B5A4F">
            <w:pPr>
              <w:pStyle w:val="Defaul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website</w:t>
            </w:r>
          </w:p>
          <w:p w14:paraId="6F8BA0BF" w14:textId="77777777" w:rsidR="000A3139" w:rsidRDefault="000A3139" w:rsidP="008B5A4F">
            <w:pPr>
              <w:pStyle w:val="Default"/>
              <w:rPr>
                <w:sz w:val="20"/>
                <w:szCs w:val="20"/>
              </w:rPr>
            </w:pPr>
          </w:p>
          <w:p w14:paraId="5AA2BCE4" w14:textId="77777777" w:rsidR="000A3139" w:rsidRDefault="000A3139" w:rsidP="008B5A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Description of services and referral processes</w:t>
            </w:r>
          </w:p>
          <w:p w14:paraId="30355A42" w14:textId="77777777" w:rsidR="000A3139" w:rsidRDefault="000A3139" w:rsidP="008B5A4F">
            <w:pPr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rPr>
                <w:rFonts w:ascii="Calibri Light" w:hAnsi="Calibri Light" w:cs="Calibri Light"/>
                <w:color w:val="2E5395"/>
                <w:sz w:val="28"/>
                <w:szCs w:val="28"/>
              </w:rPr>
            </w:pPr>
          </w:p>
        </w:tc>
      </w:tr>
      <w:tr w:rsidR="000A3139" w14:paraId="1DBBDA99" w14:textId="77777777" w:rsidTr="008B5A4F">
        <w:tc>
          <w:tcPr>
            <w:tcW w:w="4675" w:type="dxa"/>
          </w:tcPr>
          <w:p w14:paraId="36091424" w14:textId="77777777" w:rsidR="000A3139" w:rsidRDefault="000A3139" w:rsidP="008B5A4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Agency/Organization </w:t>
            </w:r>
          </w:p>
          <w:p w14:paraId="155680E6" w14:textId="77777777" w:rsidR="000A3139" w:rsidRDefault="000A3139" w:rsidP="008B5A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Number</w:t>
            </w:r>
          </w:p>
          <w:p w14:paraId="329BA689" w14:textId="77777777" w:rsidR="000A3139" w:rsidRDefault="000A3139" w:rsidP="008B5A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</w:p>
          <w:p w14:paraId="1850AB57" w14:textId="77777777" w:rsidR="000A3139" w:rsidRDefault="000A3139" w:rsidP="008B5A4F">
            <w:pPr>
              <w:pStyle w:val="Defaul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website</w:t>
            </w:r>
          </w:p>
          <w:p w14:paraId="69C9ECB7" w14:textId="77777777" w:rsidR="000A3139" w:rsidRDefault="000A3139" w:rsidP="008B5A4F">
            <w:pPr>
              <w:pStyle w:val="Default"/>
              <w:rPr>
                <w:sz w:val="20"/>
                <w:szCs w:val="20"/>
              </w:rPr>
            </w:pPr>
          </w:p>
          <w:p w14:paraId="028B0698" w14:textId="77777777" w:rsidR="000A3139" w:rsidRDefault="000A3139" w:rsidP="008B5A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Description of services and referral processes</w:t>
            </w:r>
          </w:p>
          <w:p w14:paraId="2A88AE17" w14:textId="77777777" w:rsidR="000A3139" w:rsidRDefault="000A3139" w:rsidP="008B5A4F">
            <w:pPr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rPr>
                <w:rFonts w:ascii="Calibri Light" w:hAnsi="Calibri Light" w:cs="Calibri Light"/>
                <w:color w:val="2E5395"/>
                <w:sz w:val="28"/>
                <w:szCs w:val="28"/>
              </w:rPr>
            </w:pPr>
          </w:p>
          <w:p w14:paraId="588B7D07" w14:textId="77777777" w:rsidR="000A3139" w:rsidRDefault="000A3139" w:rsidP="008B5A4F">
            <w:pPr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rPr>
                <w:rFonts w:ascii="Calibri Light" w:hAnsi="Calibri Light" w:cs="Calibri Light"/>
                <w:color w:val="2E5395"/>
                <w:sz w:val="28"/>
                <w:szCs w:val="28"/>
              </w:rPr>
            </w:pPr>
          </w:p>
          <w:p w14:paraId="7A4849C2" w14:textId="77777777" w:rsidR="000A3139" w:rsidRDefault="000A3139" w:rsidP="008B5A4F">
            <w:pPr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rPr>
                <w:rFonts w:ascii="Calibri Light" w:hAnsi="Calibri Light" w:cs="Calibri Light"/>
                <w:color w:val="2E5395"/>
                <w:sz w:val="28"/>
                <w:szCs w:val="28"/>
              </w:rPr>
            </w:pPr>
          </w:p>
          <w:p w14:paraId="42429DF9" w14:textId="77777777" w:rsidR="000A3139" w:rsidRDefault="000A3139" w:rsidP="008B5A4F">
            <w:pPr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rPr>
                <w:rFonts w:ascii="Calibri Light" w:hAnsi="Calibri Light" w:cs="Calibri Light"/>
                <w:color w:val="2E5395"/>
                <w:sz w:val="28"/>
                <w:szCs w:val="28"/>
              </w:rPr>
            </w:pPr>
          </w:p>
          <w:p w14:paraId="10B33519" w14:textId="77777777" w:rsidR="000A3139" w:rsidRDefault="000A3139" w:rsidP="008B5A4F">
            <w:pPr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rPr>
                <w:rFonts w:ascii="Calibri Light" w:hAnsi="Calibri Light" w:cs="Calibri Light"/>
                <w:color w:val="2E5395"/>
                <w:sz w:val="28"/>
                <w:szCs w:val="28"/>
              </w:rPr>
            </w:pPr>
          </w:p>
        </w:tc>
        <w:tc>
          <w:tcPr>
            <w:tcW w:w="4675" w:type="dxa"/>
          </w:tcPr>
          <w:p w14:paraId="4608B92D" w14:textId="77777777" w:rsidR="000A3139" w:rsidRDefault="000A3139" w:rsidP="008B5A4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Agency/Organization </w:t>
            </w:r>
          </w:p>
          <w:p w14:paraId="57B4DCEC" w14:textId="77777777" w:rsidR="000A3139" w:rsidRDefault="000A3139" w:rsidP="008B5A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Number</w:t>
            </w:r>
          </w:p>
          <w:p w14:paraId="508C20F3" w14:textId="77777777" w:rsidR="000A3139" w:rsidRDefault="000A3139" w:rsidP="008B5A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</w:p>
          <w:p w14:paraId="2AD8F49A" w14:textId="77777777" w:rsidR="000A3139" w:rsidRDefault="000A3139" w:rsidP="008B5A4F">
            <w:pPr>
              <w:pStyle w:val="Defaul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website</w:t>
            </w:r>
          </w:p>
          <w:p w14:paraId="602C881E" w14:textId="77777777" w:rsidR="000A3139" w:rsidRDefault="000A3139" w:rsidP="008B5A4F">
            <w:pPr>
              <w:pStyle w:val="Default"/>
              <w:rPr>
                <w:sz w:val="20"/>
                <w:szCs w:val="20"/>
              </w:rPr>
            </w:pPr>
          </w:p>
          <w:p w14:paraId="276ECE60" w14:textId="77777777" w:rsidR="000A3139" w:rsidRDefault="000A3139" w:rsidP="008B5A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Description of services and referral processes</w:t>
            </w:r>
          </w:p>
          <w:p w14:paraId="60F00CCB" w14:textId="77777777" w:rsidR="000A3139" w:rsidRDefault="000A3139" w:rsidP="008B5A4F">
            <w:pPr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rPr>
                <w:rFonts w:ascii="Calibri Light" w:hAnsi="Calibri Light" w:cs="Calibri Light"/>
                <w:color w:val="2E5395"/>
                <w:sz w:val="28"/>
                <w:szCs w:val="28"/>
              </w:rPr>
            </w:pPr>
          </w:p>
          <w:p w14:paraId="7427B25E" w14:textId="77777777" w:rsidR="000A3139" w:rsidRDefault="000A3139" w:rsidP="008B5A4F">
            <w:pPr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rPr>
                <w:rFonts w:ascii="Calibri Light" w:hAnsi="Calibri Light" w:cs="Calibri Light"/>
                <w:color w:val="2E5395"/>
                <w:sz w:val="28"/>
                <w:szCs w:val="28"/>
              </w:rPr>
            </w:pPr>
          </w:p>
          <w:p w14:paraId="31F2AC32" w14:textId="77777777" w:rsidR="000A3139" w:rsidRDefault="000A3139" w:rsidP="008B5A4F">
            <w:pPr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rPr>
                <w:rFonts w:ascii="Calibri Light" w:hAnsi="Calibri Light" w:cs="Calibri Light"/>
                <w:color w:val="2E5395"/>
                <w:sz w:val="28"/>
                <w:szCs w:val="28"/>
              </w:rPr>
            </w:pPr>
          </w:p>
          <w:p w14:paraId="45C4D14E" w14:textId="77777777" w:rsidR="000A3139" w:rsidRDefault="000A3139" w:rsidP="008B5A4F">
            <w:pPr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rPr>
                <w:rFonts w:ascii="Calibri Light" w:hAnsi="Calibri Light" w:cs="Calibri Light"/>
                <w:color w:val="2E5395"/>
                <w:sz w:val="28"/>
                <w:szCs w:val="28"/>
              </w:rPr>
            </w:pPr>
          </w:p>
          <w:p w14:paraId="2A9E80B1" w14:textId="77777777" w:rsidR="000A3139" w:rsidRDefault="000A3139" w:rsidP="008B5A4F">
            <w:pPr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rPr>
                <w:rFonts w:ascii="Calibri Light" w:hAnsi="Calibri Light" w:cs="Calibri Light"/>
                <w:color w:val="2E5395"/>
                <w:sz w:val="28"/>
                <w:szCs w:val="28"/>
              </w:rPr>
            </w:pPr>
          </w:p>
        </w:tc>
      </w:tr>
      <w:tr w:rsidR="000A3139" w14:paraId="7CA0E500" w14:textId="77777777" w:rsidTr="008B5A4F">
        <w:tc>
          <w:tcPr>
            <w:tcW w:w="4675" w:type="dxa"/>
          </w:tcPr>
          <w:p w14:paraId="4ABDE052" w14:textId="77777777" w:rsidR="000A3139" w:rsidRDefault="000A3139" w:rsidP="008B5A4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Agency/Organization </w:t>
            </w:r>
          </w:p>
          <w:p w14:paraId="7153813A" w14:textId="77777777" w:rsidR="000A3139" w:rsidRDefault="000A3139" w:rsidP="008B5A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Number</w:t>
            </w:r>
          </w:p>
          <w:p w14:paraId="2B918D4D" w14:textId="77777777" w:rsidR="000A3139" w:rsidRDefault="000A3139" w:rsidP="008B5A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</w:p>
          <w:p w14:paraId="09E686F0" w14:textId="77777777" w:rsidR="000A3139" w:rsidRDefault="000A3139" w:rsidP="008B5A4F">
            <w:pPr>
              <w:pStyle w:val="Defaul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website</w:t>
            </w:r>
          </w:p>
          <w:p w14:paraId="6BD34EFF" w14:textId="77777777" w:rsidR="000A3139" w:rsidRDefault="000A3139" w:rsidP="008B5A4F">
            <w:pPr>
              <w:pStyle w:val="Default"/>
              <w:rPr>
                <w:sz w:val="20"/>
                <w:szCs w:val="20"/>
              </w:rPr>
            </w:pPr>
          </w:p>
          <w:p w14:paraId="248A741D" w14:textId="77777777" w:rsidR="000A3139" w:rsidRDefault="000A3139" w:rsidP="008B5A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Description of services and referral processes</w:t>
            </w:r>
          </w:p>
          <w:p w14:paraId="6E955087" w14:textId="77777777" w:rsidR="000A3139" w:rsidRDefault="000A3139" w:rsidP="008B5A4F">
            <w:pPr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rPr>
                <w:rFonts w:ascii="Calibri Light" w:hAnsi="Calibri Light" w:cs="Calibri Light"/>
                <w:color w:val="2E5395"/>
                <w:sz w:val="28"/>
                <w:szCs w:val="28"/>
              </w:rPr>
            </w:pPr>
          </w:p>
          <w:p w14:paraId="713F3CA2" w14:textId="77777777" w:rsidR="000A3139" w:rsidRDefault="000A3139" w:rsidP="008B5A4F">
            <w:pPr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rPr>
                <w:rFonts w:ascii="Calibri Light" w:hAnsi="Calibri Light" w:cs="Calibri Light"/>
                <w:color w:val="2E5395"/>
                <w:sz w:val="28"/>
                <w:szCs w:val="28"/>
              </w:rPr>
            </w:pPr>
          </w:p>
          <w:p w14:paraId="2205FAC7" w14:textId="77777777" w:rsidR="000A3139" w:rsidRDefault="000A3139" w:rsidP="008B5A4F">
            <w:pPr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rPr>
                <w:rFonts w:ascii="Calibri Light" w:hAnsi="Calibri Light" w:cs="Calibri Light"/>
                <w:color w:val="2E5395"/>
                <w:sz w:val="28"/>
                <w:szCs w:val="28"/>
              </w:rPr>
            </w:pPr>
          </w:p>
          <w:p w14:paraId="5A727BBC" w14:textId="77777777" w:rsidR="000A3139" w:rsidRDefault="000A3139" w:rsidP="008B5A4F">
            <w:pPr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rPr>
                <w:rFonts w:ascii="Calibri Light" w:hAnsi="Calibri Light" w:cs="Calibri Light"/>
                <w:color w:val="2E5395"/>
                <w:sz w:val="28"/>
                <w:szCs w:val="28"/>
              </w:rPr>
            </w:pPr>
          </w:p>
          <w:p w14:paraId="7501B429" w14:textId="77777777" w:rsidR="000A3139" w:rsidRDefault="000A3139" w:rsidP="008B5A4F">
            <w:pPr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rPr>
                <w:rFonts w:ascii="Calibri Light" w:hAnsi="Calibri Light" w:cs="Calibri Light"/>
                <w:color w:val="2E5395"/>
                <w:sz w:val="28"/>
                <w:szCs w:val="28"/>
              </w:rPr>
            </w:pPr>
          </w:p>
        </w:tc>
        <w:tc>
          <w:tcPr>
            <w:tcW w:w="4675" w:type="dxa"/>
          </w:tcPr>
          <w:p w14:paraId="5D697311" w14:textId="77777777" w:rsidR="000A3139" w:rsidRDefault="000A3139" w:rsidP="008B5A4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Agency/Organization </w:t>
            </w:r>
          </w:p>
          <w:p w14:paraId="31703BDA" w14:textId="77777777" w:rsidR="000A3139" w:rsidRDefault="000A3139" w:rsidP="008B5A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Number</w:t>
            </w:r>
          </w:p>
          <w:p w14:paraId="39B4EA85" w14:textId="77777777" w:rsidR="000A3139" w:rsidRDefault="000A3139" w:rsidP="008B5A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</w:p>
          <w:p w14:paraId="6C95BF5D" w14:textId="77777777" w:rsidR="000A3139" w:rsidRDefault="000A3139" w:rsidP="008B5A4F">
            <w:pPr>
              <w:pStyle w:val="Defaul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website</w:t>
            </w:r>
          </w:p>
          <w:p w14:paraId="47DB44D3" w14:textId="77777777" w:rsidR="000A3139" w:rsidRDefault="000A3139" w:rsidP="008B5A4F">
            <w:pPr>
              <w:pStyle w:val="Default"/>
              <w:rPr>
                <w:sz w:val="20"/>
                <w:szCs w:val="20"/>
              </w:rPr>
            </w:pPr>
          </w:p>
          <w:p w14:paraId="41EC3E2D" w14:textId="77777777" w:rsidR="000A3139" w:rsidRDefault="000A3139" w:rsidP="008B5A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Description of services and referral processes</w:t>
            </w:r>
          </w:p>
          <w:p w14:paraId="1F1A10ED" w14:textId="77777777" w:rsidR="000A3139" w:rsidRDefault="000A3139" w:rsidP="008B5A4F">
            <w:pPr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rPr>
                <w:rFonts w:ascii="Calibri Light" w:hAnsi="Calibri Light" w:cs="Calibri Light"/>
                <w:color w:val="2E5395"/>
                <w:sz w:val="28"/>
                <w:szCs w:val="28"/>
              </w:rPr>
            </w:pPr>
          </w:p>
          <w:p w14:paraId="46082000" w14:textId="77777777" w:rsidR="000A3139" w:rsidRDefault="000A3139" w:rsidP="008B5A4F">
            <w:pPr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rPr>
                <w:rFonts w:ascii="Calibri Light" w:hAnsi="Calibri Light" w:cs="Calibri Light"/>
                <w:color w:val="2E5395"/>
                <w:sz w:val="28"/>
                <w:szCs w:val="28"/>
              </w:rPr>
            </w:pPr>
          </w:p>
          <w:p w14:paraId="40C079EA" w14:textId="77777777" w:rsidR="000A3139" w:rsidRDefault="000A3139" w:rsidP="008B5A4F">
            <w:pPr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rPr>
                <w:rFonts w:ascii="Calibri Light" w:hAnsi="Calibri Light" w:cs="Calibri Light"/>
                <w:color w:val="2E5395"/>
                <w:sz w:val="28"/>
                <w:szCs w:val="28"/>
              </w:rPr>
            </w:pPr>
          </w:p>
          <w:p w14:paraId="3311DEA6" w14:textId="77777777" w:rsidR="000A3139" w:rsidRDefault="000A3139" w:rsidP="008B5A4F">
            <w:pPr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rPr>
                <w:rFonts w:ascii="Calibri Light" w:hAnsi="Calibri Light" w:cs="Calibri Light"/>
                <w:color w:val="2E5395"/>
                <w:sz w:val="28"/>
                <w:szCs w:val="28"/>
              </w:rPr>
            </w:pPr>
          </w:p>
          <w:p w14:paraId="4F975B93" w14:textId="77777777" w:rsidR="000A3139" w:rsidRDefault="000A3139" w:rsidP="008B5A4F">
            <w:pPr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rPr>
                <w:rFonts w:ascii="Calibri Light" w:hAnsi="Calibri Light" w:cs="Calibri Light"/>
                <w:color w:val="2E5395"/>
                <w:sz w:val="28"/>
                <w:szCs w:val="28"/>
              </w:rPr>
            </w:pPr>
          </w:p>
        </w:tc>
      </w:tr>
      <w:tr w:rsidR="000A3139" w14:paraId="0AED6A72" w14:textId="77777777" w:rsidTr="008B5A4F">
        <w:tc>
          <w:tcPr>
            <w:tcW w:w="4675" w:type="dxa"/>
          </w:tcPr>
          <w:p w14:paraId="437E1F98" w14:textId="77777777" w:rsidR="000A3139" w:rsidRDefault="000A3139" w:rsidP="008B5A4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Agency/Organization </w:t>
            </w:r>
          </w:p>
          <w:p w14:paraId="588EE7F4" w14:textId="77777777" w:rsidR="000A3139" w:rsidRDefault="000A3139" w:rsidP="008B5A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Number</w:t>
            </w:r>
          </w:p>
          <w:p w14:paraId="7D655E65" w14:textId="77777777" w:rsidR="000A3139" w:rsidRDefault="000A3139" w:rsidP="008B5A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</w:p>
          <w:p w14:paraId="34E331F7" w14:textId="77777777" w:rsidR="000A3139" w:rsidRDefault="000A3139" w:rsidP="008B5A4F">
            <w:pPr>
              <w:pStyle w:val="Defaul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website</w:t>
            </w:r>
          </w:p>
          <w:p w14:paraId="0B00B284" w14:textId="77777777" w:rsidR="000A3139" w:rsidRDefault="000A3139" w:rsidP="008B5A4F">
            <w:pPr>
              <w:pStyle w:val="Default"/>
              <w:rPr>
                <w:sz w:val="20"/>
                <w:szCs w:val="20"/>
              </w:rPr>
            </w:pPr>
          </w:p>
          <w:p w14:paraId="34CD2701" w14:textId="77777777" w:rsidR="000A3139" w:rsidRDefault="000A3139" w:rsidP="008B5A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Description of services and referral processes</w:t>
            </w:r>
          </w:p>
          <w:p w14:paraId="3D5E1BEB" w14:textId="77777777" w:rsidR="000A3139" w:rsidRDefault="000A3139" w:rsidP="008B5A4F">
            <w:pPr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rPr>
                <w:rFonts w:ascii="Calibri Light" w:hAnsi="Calibri Light" w:cs="Calibri Light"/>
                <w:color w:val="2E5395"/>
                <w:sz w:val="28"/>
                <w:szCs w:val="28"/>
              </w:rPr>
            </w:pPr>
          </w:p>
          <w:p w14:paraId="5E61D5F2" w14:textId="77777777" w:rsidR="000A3139" w:rsidRDefault="000A3139" w:rsidP="008B5A4F">
            <w:pPr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rPr>
                <w:rFonts w:ascii="Calibri Light" w:hAnsi="Calibri Light" w:cs="Calibri Light"/>
                <w:color w:val="2E5395"/>
                <w:sz w:val="28"/>
                <w:szCs w:val="28"/>
              </w:rPr>
            </w:pPr>
          </w:p>
          <w:p w14:paraId="6A597B01" w14:textId="77777777" w:rsidR="000A3139" w:rsidRDefault="000A3139" w:rsidP="008B5A4F">
            <w:pPr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rPr>
                <w:rFonts w:ascii="Calibri Light" w:hAnsi="Calibri Light" w:cs="Calibri Light"/>
                <w:color w:val="2E5395"/>
                <w:sz w:val="28"/>
                <w:szCs w:val="28"/>
              </w:rPr>
            </w:pPr>
          </w:p>
          <w:p w14:paraId="05D0CA41" w14:textId="77777777" w:rsidR="000A3139" w:rsidRDefault="000A3139" w:rsidP="008B5A4F">
            <w:pPr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rPr>
                <w:rFonts w:ascii="Calibri Light" w:hAnsi="Calibri Light" w:cs="Calibri Light"/>
                <w:color w:val="2E5395"/>
                <w:sz w:val="28"/>
                <w:szCs w:val="28"/>
              </w:rPr>
            </w:pPr>
          </w:p>
          <w:p w14:paraId="35EBE0E0" w14:textId="77777777" w:rsidR="000A3139" w:rsidRDefault="000A3139" w:rsidP="008B5A4F">
            <w:pPr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rPr>
                <w:rFonts w:ascii="Calibri Light" w:hAnsi="Calibri Light" w:cs="Calibri Light"/>
                <w:color w:val="2E5395"/>
                <w:sz w:val="28"/>
                <w:szCs w:val="28"/>
              </w:rPr>
            </w:pPr>
          </w:p>
        </w:tc>
        <w:tc>
          <w:tcPr>
            <w:tcW w:w="4675" w:type="dxa"/>
          </w:tcPr>
          <w:p w14:paraId="351ED33B" w14:textId="77777777" w:rsidR="000A3139" w:rsidRDefault="000A3139" w:rsidP="008B5A4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Agency/Organization </w:t>
            </w:r>
          </w:p>
          <w:p w14:paraId="7A9A60D0" w14:textId="77777777" w:rsidR="000A3139" w:rsidRDefault="000A3139" w:rsidP="008B5A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Number</w:t>
            </w:r>
          </w:p>
          <w:p w14:paraId="0F80F85D" w14:textId="77777777" w:rsidR="000A3139" w:rsidRDefault="000A3139" w:rsidP="008B5A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</w:p>
          <w:p w14:paraId="61C4B15E" w14:textId="77777777" w:rsidR="000A3139" w:rsidRDefault="000A3139" w:rsidP="008B5A4F">
            <w:pPr>
              <w:pStyle w:val="Defaul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website</w:t>
            </w:r>
          </w:p>
          <w:p w14:paraId="51D55C15" w14:textId="77777777" w:rsidR="000A3139" w:rsidRDefault="000A3139" w:rsidP="008B5A4F">
            <w:pPr>
              <w:pStyle w:val="Default"/>
              <w:rPr>
                <w:sz w:val="20"/>
                <w:szCs w:val="20"/>
              </w:rPr>
            </w:pPr>
          </w:p>
          <w:p w14:paraId="013A71EA" w14:textId="77777777" w:rsidR="000A3139" w:rsidRDefault="000A3139" w:rsidP="008B5A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Description of services and referral processes</w:t>
            </w:r>
          </w:p>
          <w:p w14:paraId="3A30E125" w14:textId="77777777" w:rsidR="000A3139" w:rsidRDefault="000A3139" w:rsidP="008B5A4F">
            <w:pPr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rPr>
                <w:rFonts w:ascii="Calibri Light" w:hAnsi="Calibri Light" w:cs="Calibri Light"/>
                <w:color w:val="2E5395"/>
                <w:sz w:val="28"/>
                <w:szCs w:val="28"/>
              </w:rPr>
            </w:pPr>
          </w:p>
          <w:p w14:paraId="003A18B2" w14:textId="77777777" w:rsidR="000A3139" w:rsidRDefault="000A3139" w:rsidP="008B5A4F">
            <w:pPr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rPr>
                <w:rFonts w:ascii="Calibri Light" w:hAnsi="Calibri Light" w:cs="Calibri Light"/>
                <w:color w:val="2E5395"/>
                <w:sz w:val="28"/>
                <w:szCs w:val="28"/>
              </w:rPr>
            </w:pPr>
          </w:p>
          <w:p w14:paraId="4FD211D8" w14:textId="77777777" w:rsidR="000A3139" w:rsidRDefault="000A3139" w:rsidP="008B5A4F">
            <w:pPr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rPr>
                <w:rFonts w:ascii="Calibri Light" w:hAnsi="Calibri Light" w:cs="Calibri Light"/>
                <w:color w:val="2E5395"/>
                <w:sz w:val="28"/>
                <w:szCs w:val="28"/>
              </w:rPr>
            </w:pPr>
          </w:p>
          <w:p w14:paraId="4903799D" w14:textId="77777777" w:rsidR="000A3139" w:rsidRDefault="000A3139" w:rsidP="008B5A4F">
            <w:pPr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rPr>
                <w:rFonts w:ascii="Calibri Light" w:hAnsi="Calibri Light" w:cs="Calibri Light"/>
                <w:color w:val="2E5395"/>
                <w:sz w:val="28"/>
                <w:szCs w:val="28"/>
              </w:rPr>
            </w:pPr>
          </w:p>
          <w:p w14:paraId="255D64B6" w14:textId="77777777" w:rsidR="000A3139" w:rsidRDefault="000A3139" w:rsidP="008B5A4F">
            <w:pPr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rPr>
                <w:rFonts w:ascii="Calibri Light" w:hAnsi="Calibri Light" w:cs="Calibri Light"/>
                <w:color w:val="2E5395"/>
                <w:sz w:val="28"/>
                <w:szCs w:val="28"/>
              </w:rPr>
            </w:pPr>
          </w:p>
        </w:tc>
      </w:tr>
    </w:tbl>
    <w:p w14:paraId="51194019" w14:textId="77777777" w:rsidR="000A3139" w:rsidRDefault="000A3139" w:rsidP="000A3139">
      <w:pPr>
        <w:kinsoku w:val="0"/>
        <w:overflowPunct w:val="0"/>
        <w:autoSpaceDE w:val="0"/>
        <w:autoSpaceDN w:val="0"/>
        <w:adjustRightInd w:val="0"/>
        <w:spacing w:after="0" w:line="286" w:lineRule="exact"/>
        <w:rPr>
          <w:rFonts w:ascii="Calibri Light" w:hAnsi="Calibri Light" w:cs="Calibri Light"/>
          <w:color w:val="2E5395"/>
          <w:kern w:val="0"/>
          <w:sz w:val="28"/>
          <w:szCs w:val="28"/>
        </w:rPr>
      </w:pPr>
    </w:p>
    <w:p w14:paraId="50BCF11F" w14:textId="77777777" w:rsidR="000A3139" w:rsidRDefault="000A3139" w:rsidP="000A3139">
      <w:pPr>
        <w:kinsoku w:val="0"/>
        <w:overflowPunct w:val="0"/>
        <w:autoSpaceDE w:val="0"/>
        <w:autoSpaceDN w:val="0"/>
        <w:adjustRightInd w:val="0"/>
        <w:spacing w:after="0" w:line="286" w:lineRule="exact"/>
        <w:rPr>
          <w:rFonts w:ascii="Calibri Light" w:hAnsi="Calibri Light" w:cs="Calibri Light"/>
          <w:color w:val="2E5395"/>
          <w:kern w:val="0"/>
          <w:sz w:val="28"/>
          <w:szCs w:val="28"/>
        </w:rPr>
      </w:pPr>
    </w:p>
    <w:p w14:paraId="0B4895C3" w14:textId="0CAFCD7E" w:rsidR="001E37AC" w:rsidRPr="001C0AD6" w:rsidRDefault="001E37AC" w:rsidP="00756B8F">
      <w:pPr>
        <w:spacing w:after="120" w:line="252" w:lineRule="auto"/>
        <w:rPr>
          <w:rFonts w:cstheme="minorHAnsi"/>
          <w:spacing w:val="-3"/>
        </w:rPr>
      </w:pPr>
    </w:p>
    <w:sectPr w:rsidR="001E37AC" w:rsidRPr="001C0AD6" w:rsidSect="00B93628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pgBorders w:offsetFrom="page">
        <w:top w:val="double" w:sz="4" w:space="24" w:color="1F3864" w:themeColor="accent1" w:themeShade="80"/>
        <w:left w:val="double" w:sz="4" w:space="24" w:color="1F3864" w:themeColor="accent1" w:themeShade="80"/>
        <w:bottom w:val="double" w:sz="4" w:space="24" w:color="1F3864" w:themeColor="accent1" w:themeShade="80"/>
        <w:right w:val="double" w:sz="4" w:space="24" w:color="1F3864" w:themeColor="accent1" w:themeShade="80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3D006" w14:textId="77777777" w:rsidR="00730EC2" w:rsidRDefault="00730EC2" w:rsidP="00564BAD">
      <w:pPr>
        <w:spacing w:after="0" w:line="240" w:lineRule="auto"/>
      </w:pPr>
      <w:r>
        <w:separator/>
      </w:r>
    </w:p>
  </w:endnote>
  <w:endnote w:type="continuationSeparator" w:id="0">
    <w:p w14:paraId="7B033271" w14:textId="77777777" w:rsidR="00730EC2" w:rsidRDefault="00730EC2" w:rsidP="00564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D6C05" w14:textId="77777777" w:rsidR="008E39DF" w:rsidRDefault="008E39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B2A73" w14:textId="089A934E" w:rsidR="0032595E" w:rsidRPr="0032595E" w:rsidRDefault="0032595E" w:rsidP="0032595E">
    <w:pPr>
      <w:tabs>
        <w:tab w:val="left" w:pos="1320"/>
      </w:tabs>
      <w:spacing w:after="0"/>
      <w:ind w:left="-720" w:right="-720"/>
      <w:jc w:val="both"/>
      <w:rPr>
        <w:sz w:val="16"/>
        <w:szCs w:val="16"/>
      </w:rPr>
    </w:pPr>
    <w:r w:rsidRPr="00B94FFF">
      <w:rPr>
        <w:sz w:val="16"/>
        <w:szCs w:val="16"/>
      </w:rPr>
      <w:t>This</w:t>
    </w:r>
    <w:r>
      <w:rPr>
        <w:sz w:val="16"/>
        <w:szCs w:val="16"/>
      </w:rPr>
      <w:t xml:space="preserve"> resource</w:t>
    </w:r>
    <w:r w:rsidRPr="00B94FFF">
      <w:rPr>
        <w:sz w:val="16"/>
        <w:szCs w:val="16"/>
      </w:rPr>
      <w:t xml:space="preserve"> was produced by the OVC ELERV Fellow under 15POVC-22-GK-01519-NONF, awarded by the Office for Victims of Crime, Office of Justice Programs, U.S. Department of Justice. The opinions, findings, and conclusions or recommendations expressed in this</w:t>
    </w:r>
    <w:r w:rsidR="00E65B9B">
      <w:rPr>
        <w:sz w:val="16"/>
        <w:szCs w:val="16"/>
      </w:rPr>
      <w:t xml:space="preserve"> resource</w:t>
    </w:r>
    <w:r w:rsidRPr="00B94FFF">
      <w:rPr>
        <w:sz w:val="16"/>
        <w:szCs w:val="16"/>
      </w:rPr>
      <w:t xml:space="preserve"> are those of the contributors and do not necessarily represent the official position or policies of the U.S. Department of Justice.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E1043" w14:textId="77777777" w:rsidR="008E39DF" w:rsidRDefault="008E39D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0BA65" w14:textId="77777777" w:rsidR="00A72D3F" w:rsidRDefault="00A72D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AB74A" w14:textId="77777777" w:rsidR="00730EC2" w:rsidRDefault="00730EC2" w:rsidP="00564BAD">
      <w:pPr>
        <w:spacing w:after="0" w:line="240" w:lineRule="auto"/>
      </w:pPr>
      <w:r>
        <w:separator/>
      </w:r>
    </w:p>
  </w:footnote>
  <w:footnote w:type="continuationSeparator" w:id="0">
    <w:p w14:paraId="1D310460" w14:textId="77777777" w:rsidR="00730EC2" w:rsidRDefault="00730EC2" w:rsidP="00564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4C4C6" w14:textId="77777777" w:rsidR="008E39DF" w:rsidRDefault="008E39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42ED7" w14:textId="77777777" w:rsidR="008E39DF" w:rsidRDefault="008E39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DE383" w14:textId="77777777" w:rsidR="008E39DF" w:rsidRDefault="008E39D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0534556"/>
      <w:docPartObj>
        <w:docPartGallery w:val="Watermarks"/>
        <w:docPartUnique/>
      </w:docPartObj>
    </w:sdtPr>
    <w:sdtEndPr/>
    <w:sdtContent>
      <w:p w14:paraId="036F5462" w14:textId="3C671282" w:rsidR="00A72D3F" w:rsidRDefault="00C04E45">
        <w:pPr>
          <w:pStyle w:val="Header"/>
        </w:pPr>
        <w:r>
          <w:rPr>
            <w:noProof/>
          </w:rPr>
          <w:pict w14:anchorId="33D2AF0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072EF"/>
    <w:multiLevelType w:val="hybridMultilevel"/>
    <w:tmpl w:val="0EB0D7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D0229"/>
    <w:multiLevelType w:val="hybridMultilevel"/>
    <w:tmpl w:val="123618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101E8"/>
    <w:multiLevelType w:val="hybridMultilevel"/>
    <w:tmpl w:val="6F6E3638"/>
    <w:lvl w:ilvl="0" w:tplc="C5748002">
      <w:start w:val="1"/>
      <w:numFmt w:val="decimal"/>
      <w:lvlText w:val="%1)"/>
      <w:lvlJc w:val="left"/>
      <w:pPr>
        <w:ind w:left="408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09AA6F83"/>
    <w:multiLevelType w:val="hybridMultilevel"/>
    <w:tmpl w:val="8946C336"/>
    <w:lvl w:ilvl="0" w:tplc="09624154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4083A"/>
    <w:multiLevelType w:val="hybridMultilevel"/>
    <w:tmpl w:val="7286FF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20499"/>
    <w:multiLevelType w:val="hybridMultilevel"/>
    <w:tmpl w:val="1F927B04"/>
    <w:lvl w:ilvl="0" w:tplc="3D82F43C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D6627"/>
    <w:multiLevelType w:val="hybridMultilevel"/>
    <w:tmpl w:val="7FE610FC"/>
    <w:lvl w:ilvl="0" w:tplc="6B0081D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E70EF"/>
    <w:multiLevelType w:val="hybridMultilevel"/>
    <w:tmpl w:val="9FB44D90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 w15:restartNumberingAfterBreak="0">
    <w:nsid w:val="1E7D5813"/>
    <w:multiLevelType w:val="hybridMultilevel"/>
    <w:tmpl w:val="33FE0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2627D"/>
    <w:multiLevelType w:val="hybridMultilevel"/>
    <w:tmpl w:val="49E8A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F3EC5"/>
    <w:multiLevelType w:val="hybridMultilevel"/>
    <w:tmpl w:val="80D4E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4747A"/>
    <w:multiLevelType w:val="hybridMultilevel"/>
    <w:tmpl w:val="6ED8DDF6"/>
    <w:lvl w:ilvl="0" w:tplc="BDCCEF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0E603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70E9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E6C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68A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B4FA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967E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9AC9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4CA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5007081"/>
    <w:multiLevelType w:val="hybridMultilevel"/>
    <w:tmpl w:val="9FC6115C"/>
    <w:lvl w:ilvl="0" w:tplc="09624154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30A29"/>
    <w:multiLevelType w:val="multilevel"/>
    <w:tmpl w:val="A1B669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upp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right"/>
      <w:pPr>
        <w:tabs>
          <w:tab w:val="num" w:pos="1980"/>
        </w:tabs>
        <w:ind w:left="198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36727891"/>
    <w:multiLevelType w:val="multilevel"/>
    <w:tmpl w:val="414C8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right"/>
      <w:pPr>
        <w:tabs>
          <w:tab w:val="num" w:pos="1980"/>
        </w:tabs>
        <w:ind w:left="198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399369AF"/>
    <w:multiLevelType w:val="multilevel"/>
    <w:tmpl w:val="F9908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right"/>
      <w:pPr>
        <w:tabs>
          <w:tab w:val="num" w:pos="1980"/>
        </w:tabs>
        <w:ind w:left="198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3ECB3139"/>
    <w:multiLevelType w:val="hybridMultilevel"/>
    <w:tmpl w:val="11AC4D1E"/>
    <w:lvl w:ilvl="0" w:tplc="09624154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191788"/>
    <w:multiLevelType w:val="hybridMultilevel"/>
    <w:tmpl w:val="C0249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E5652"/>
    <w:multiLevelType w:val="hybridMultilevel"/>
    <w:tmpl w:val="BCD000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7F162A"/>
    <w:multiLevelType w:val="hybridMultilevel"/>
    <w:tmpl w:val="8C727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85963"/>
    <w:multiLevelType w:val="hybridMultilevel"/>
    <w:tmpl w:val="C0422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577976"/>
    <w:multiLevelType w:val="multilevel"/>
    <w:tmpl w:val="414C8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right"/>
      <w:pPr>
        <w:tabs>
          <w:tab w:val="num" w:pos="1980"/>
        </w:tabs>
        <w:ind w:left="198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5F1D32CD"/>
    <w:multiLevelType w:val="hybridMultilevel"/>
    <w:tmpl w:val="60ECB756"/>
    <w:lvl w:ilvl="0" w:tplc="3D82F43C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3" w15:restartNumberingAfterBreak="0">
    <w:nsid w:val="5F6313E2"/>
    <w:multiLevelType w:val="hybridMultilevel"/>
    <w:tmpl w:val="EAF0B44E"/>
    <w:lvl w:ilvl="0" w:tplc="A97ED7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34DE1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BE28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3CB3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5A33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509E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9A5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CAE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FE9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0F61666"/>
    <w:multiLevelType w:val="hybridMultilevel"/>
    <w:tmpl w:val="37426FDE"/>
    <w:lvl w:ilvl="0" w:tplc="09624154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41570D"/>
    <w:multiLevelType w:val="multilevel"/>
    <w:tmpl w:val="3B022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right"/>
      <w:pPr>
        <w:tabs>
          <w:tab w:val="num" w:pos="1980"/>
        </w:tabs>
        <w:ind w:left="198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661A4FAA"/>
    <w:multiLevelType w:val="hybridMultilevel"/>
    <w:tmpl w:val="DA14B69A"/>
    <w:lvl w:ilvl="0" w:tplc="C5748002">
      <w:start w:val="1"/>
      <w:numFmt w:val="decimal"/>
      <w:lvlText w:val="%1)"/>
      <w:lvlJc w:val="left"/>
      <w:pPr>
        <w:ind w:left="456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7" w15:restartNumberingAfterBreak="0">
    <w:nsid w:val="692B6976"/>
    <w:multiLevelType w:val="hybridMultilevel"/>
    <w:tmpl w:val="22848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C02A4B"/>
    <w:multiLevelType w:val="hybridMultilevel"/>
    <w:tmpl w:val="55BA3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A14D63"/>
    <w:multiLevelType w:val="hybridMultilevel"/>
    <w:tmpl w:val="A8C89604"/>
    <w:lvl w:ilvl="0" w:tplc="180A9D4A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E66F04"/>
    <w:multiLevelType w:val="hybridMultilevel"/>
    <w:tmpl w:val="B23E7C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CC4B4D"/>
    <w:multiLevelType w:val="hybridMultilevel"/>
    <w:tmpl w:val="37F4D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466725"/>
    <w:multiLevelType w:val="hybridMultilevel"/>
    <w:tmpl w:val="D04A2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C62417"/>
    <w:multiLevelType w:val="multilevel"/>
    <w:tmpl w:val="75803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right"/>
      <w:pPr>
        <w:tabs>
          <w:tab w:val="num" w:pos="1980"/>
        </w:tabs>
        <w:ind w:left="198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815338414">
    <w:abstractNumId w:val="13"/>
  </w:num>
  <w:num w:numId="2" w16cid:durableId="1805543598">
    <w:abstractNumId w:val="10"/>
  </w:num>
  <w:num w:numId="3" w16cid:durableId="15734991">
    <w:abstractNumId w:val="28"/>
  </w:num>
  <w:num w:numId="4" w16cid:durableId="1476416244">
    <w:abstractNumId w:val="8"/>
  </w:num>
  <w:num w:numId="5" w16cid:durableId="1657220938">
    <w:abstractNumId w:val="27"/>
  </w:num>
  <w:num w:numId="6" w16cid:durableId="1660233687">
    <w:abstractNumId w:val="9"/>
  </w:num>
  <w:num w:numId="7" w16cid:durableId="875967413">
    <w:abstractNumId w:val="31"/>
  </w:num>
  <w:num w:numId="8" w16cid:durableId="121466962">
    <w:abstractNumId w:val="20"/>
  </w:num>
  <w:num w:numId="9" w16cid:durableId="1355841210">
    <w:abstractNumId w:val="33"/>
  </w:num>
  <w:num w:numId="10" w16cid:durableId="1173763613">
    <w:abstractNumId w:val="15"/>
  </w:num>
  <w:num w:numId="11" w16cid:durableId="1566800898">
    <w:abstractNumId w:val="25"/>
  </w:num>
  <w:num w:numId="12" w16cid:durableId="721247532">
    <w:abstractNumId w:val="14"/>
  </w:num>
  <w:num w:numId="13" w16cid:durableId="1163352852">
    <w:abstractNumId w:val="21"/>
  </w:num>
  <w:num w:numId="14" w16cid:durableId="1223716188">
    <w:abstractNumId w:val="17"/>
  </w:num>
  <w:num w:numId="15" w16cid:durableId="1018775965">
    <w:abstractNumId w:val="19"/>
  </w:num>
  <w:num w:numId="16" w16cid:durableId="1651858214">
    <w:abstractNumId w:val="7"/>
  </w:num>
  <w:num w:numId="17" w16cid:durableId="1535463604">
    <w:abstractNumId w:val="2"/>
  </w:num>
  <w:num w:numId="18" w16cid:durableId="1550149437">
    <w:abstractNumId w:val="26"/>
  </w:num>
  <w:num w:numId="19" w16cid:durableId="1189366819">
    <w:abstractNumId w:val="22"/>
  </w:num>
  <w:num w:numId="20" w16cid:durableId="1257130856">
    <w:abstractNumId w:val="5"/>
  </w:num>
  <w:num w:numId="21" w16cid:durableId="649015948">
    <w:abstractNumId w:val="30"/>
  </w:num>
  <w:num w:numId="22" w16cid:durableId="1146361141">
    <w:abstractNumId w:val="18"/>
  </w:num>
  <w:num w:numId="23" w16cid:durableId="227770049">
    <w:abstractNumId w:val="12"/>
  </w:num>
  <w:num w:numId="24" w16cid:durableId="1187864350">
    <w:abstractNumId w:val="16"/>
  </w:num>
  <w:num w:numId="25" w16cid:durableId="1525948208">
    <w:abstractNumId w:val="4"/>
  </w:num>
  <w:num w:numId="26" w16cid:durableId="657808259">
    <w:abstractNumId w:val="0"/>
  </w:num>
  <w:num w:numId="27" w16cid:durableId="1778597181">
    <w:abstractNumId w:val="24"/>
  </w:num>
  <w:num w:numId="28" w16cid:durableId="2084446703">
    <w:abstractNumId w:val="3"/>
  </w:num>
  <w:num w:numId="29" w16cid:durableId="1102532186">
    <w:abstractNumId w:val="29"/>
  </w:num>
  <w:num w:numId="30" w16cid:durableId="388651984">
    <w:abstractNumId w:val="32"/>
  </w:num>
  <w:num w:numId="31" w16cid:durableId="279653778">
    <w:abstractNumId w:val="1"/>
  </w:num>
  <w:num w:numId="32" w16cid:durableId="693069435">
    <w:abstractNumId w:val="6"/>
  </w:num>
  <w:num w:numId="33" w16cid:durableId="257642131">
    <w:abstractNumId w:val="11"/>
  </w:num>
  <w:num w:numId="34" w16cid:durableId="1236279180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3B2"/>
    <w:rsid w:val="00000DAA"/>
    <w:rsid w:val="00001934"/>
    <w:rsid w:val="00002F5C"/>
    <w:rsid w:val="00003F11"/>
    <w:rsid w:val="000041AD"/>
    <w:rsid w:val="000072A3"/>
    <w:rsid w:val="000156EA"/>
    <w:rsid w:val="00016CB9"/>
    <w:rsid w:val="000177AD"/>
    <w:rsid w:val="000208D2"/>
    <w:rsid w:val="000210A3"/>
    <w:rsid w:val="00023A8A"/>
    <w:rsid w:val="00027FBE"/>
    <w:rsid w:val="00031B28"/>
    <w:rsid w:val="000328A0"/>
    <w:rsid w:val="00032DD1"/>
    <w:rsid w:val="00033E63"/>
    <w:rsid w:val="0003467E"/>
    <w:rsid w:val="000354E8"/>
    <w:rsid w:val="00035B4C"/>
    <w:rsid w:val="00041F47"/>
    <w:rsid w:val="000436DF"/>
    <w:rsid w:val="000455C9"/>
    <w:rsid w:val="0004679B"/>
    <w:rsid w:val="00053B9B"/>
    <w:rsid w:val="00053C36"/>
    <w:rsid w:val="000554E7"/>
    <w:rsid w:val="00057718"/>
    <w:rsid w:val="000619A8"/>
    <w:rsid w:val="0007262D"/>
    <w:rsid w:val="000757E4"/>
    <w:rsid w:val="00077623"/>
    <w:rsid w:val="00080696"/>
    <w:rsid w:val="00081324"/>
    <w:rsid w:val="00083330"/>
    <w:rsid w:val="00083ACB"/>
    <w:rsid w:val="0008550A"/>
    <w:rsid w:val="00085A53"/>
    <w:rsid w:val="000910BB"/>
    <w:rsid w:val="00092521"/>
    <w:rsid w:val="00093CD6"/>
    <w:rsid w:val="00094C14"/>
    <w:rsid w:val="00095295"/>
    <w:rsid w:val="0009700C"/>
    <w:rsid w:val="0009748C"/>
    <w:rsid w:val="000977C7"/>
    <w:rsid w:val="000A18B0"/>
    <w:rsid w:val="000A1F2D"/>
    <w:rsid w:val="000A3139"/>
    <w:rsid w:val="000A3815"/>
    <w:rsid w:val="000B0A9F"/>
    <w:rsid w:val="000B1AED"/>
    <w:rsid w:val="000B2BB0"/>
    <w:rsid w:val="000C03B2"/>
    <w:rsid w:val="000C339C"/>
    <w:rsid w:val="000C4653"/>
    <w:rsid w:val="000C52B6"/>
    <w:rsid w:val="000D005B"/>
    <w:rsid w:val="000D1553"/>
    <w:rsid w:val="000D22AE"/>
    <w:rsid w:val="000D28A6"/>
    <w:rsid w:val="000D2FCD"/>
    <w:rsid w:val="000D3F00"/>
    <w:rsid w:val="000D4F8E"/>
    <w:rsid w:val="000D5839"/>
    <w:rsid w:val="000D7199"/>
    <w:rsid w:val="000D79CA"/>
    <w:rsid w:val="000E0147"/>
    <w:rsid w:val="000E4427"/>
    <w:rsid w:val="000E7667"/>
    <w:rsid w:val="000E7DDA"/>
    <w:rsid w:val="000F04B2"/>
    <w:rsid w:val="000F1F2C"/>
    <w:rsid w:val="000F3837"/>
    <w:rsid w:val="000F43E7"/>
    <w:rsid w:val="000F747E"/>
    <w:rsid w:val="00101569"/>
    <w:rsid w:val="00102446"/>
    <w:rsid w:val="00103B09"/>
    <w:rsid w:val="001153C1"/>
    <w:rsid w:val="00115580"/>
    <w:rsid w:val="00117EBE"/>
    <w:rsid w:val="00121553"/>
    <w:rsid w:val="00121ACB"/>
    <w:rsid w:val="00125082"/>
    <w:rsid w:val="0013134C"/>
    <w:rsid w:val="00131609"/>
    <w:rsid w:val="00131B28"/>
    <w:rsid w:val="001321B4"/>
    <w:rsid w:val="00135ED0"/>
    <w:rsid w:val="0013708A"/>
    <w:rsid w:val="001405E3"/>
    <w:rsid w:val="001410D4"/>
    <w:rsid w:val="00141548"/>
    <w:rsid w:val="00141D6F"/>
    <w:rsid w:val="001462A4"/>
    <w:rsid w:val="00146D34"/>
    <w:rsid w:val="00150035"/>
    <w:rsid w:val="00150F4F"/>
    <w:rsid w:val="0015322A"/>
    <w:rsid w:val="001536CD"/>
    <w:rsid w:val="001552FB"/>
    <w:rsid w:val="00155DE7"/>
    <w:rsid w:val="00161A5E"/>
    <w:rsid w:val="00163D43"/>
    <w:rsid w:val="00165E04"/>
    <w:rsid w:val="00170A53"/>
    <w:rsid w:val="001732FF"/>
    <w:rsid w:val="00174506"/>
    <w:rsid w:val="00180522"/>
    <w:rsid w:val="001812AC"/>
    <w:rsid w:val="001813E5"/>
    <w:rsid w:val="00181F68"/>
    <w:rsid w:val="001859FB"/>
    <w:rsid w:val="0018602C"/>
    <w:rsid w:val="00192902"/>
    <w:rsid w:val="001A6A71"/>
    <w:rsid w:val="001B084A"/>
    <w:rsid w:val="001B1E6C"/>
    <w:rsid w:val="001B27CC"/>
    <w:rsid w:val="001B3469"/>
    <w:rsid w:val="001B4DFF"/>
    <w:rsid w:val="001B6189"/>
    <w:rsid w:val="001C0AD6"/>
    <w:rsid w:val="001C1795"/>
    <w:rsid w:val="001C400F"/>
    <w:rsid w:val="001D0448"/>
    <w:rsid w:val="001D5469"/>
    <w:rsid w:val="001D7AFF"/>
    <w:rsid w:val="001E0115"/>
    <w:rsid w:val="001E1DEB"/>
    <w:rsid w:val="001E37AC"/>
    <w:rsid w:val="001E4EF8"/>
    <w:rsid w:val="001F3C49"/>
    <w:rsid w:val="001F65AD"/>
    <w:rsid w:val="00200339"/>
    <w:rsid w:val="00201060"/>
    <w:rsid w:val="00204DD2"/>
    <w:rsid w:val="00205B2B"/>
    <w:rsid w:val="00206554"/>
    <w:rsid w:val="00207A14"/>
    <w:rsid w:val="00211FC6"/>
    <w:rsid w:val="00215017"/>
    <w:rsid w:val="0021611F"/>
    <w:rsid w:val="00221AC4"/>
    <w:rsid w:val="00225FC1"/>
    <w:rsid w:val="0022763C"/>
    <w:rsid w:val="002310F8"/>
    <w:rsid w:val="00231F7A"/>
    <w:rsid w:val="002326E1"/>
    <w:rsid w:val="002356F8"/>
    <w:rsid w:val="00235FDA"/>
    <w:rsid w:val="002406CC"/>
    <w:rsid w:val="0024694A"/>
    <w:rsid w:val="00254457"/>
    <w:rsid w:val="00257FF9"/>
    <w:rsid w:val="002645AA"/>
    <w:rsid w:val="00267753"/>
    <w:rsid w:val="00270EFC"/>
    <w:rsid w:val="00271F0F"/>
    <w:rsid w:val="0027285B"/>
    <w:rsid w:val="00273B52"/>
    <w:rsid w:val="002741DF"/>
    <w:rsid w:val="002805C7"/>
    <w:rsid w:val="00283D9F"/>
    <w:rsid w:val="002851E5"/>
    <w:rsid w:val="0028689F"/>
    <w:rsid w:val="0029337C"/>
    <w:rsid w:val="00293B93"/>
    <w:rsid w:val="0029468C"/>
    <w:rsid w:val="00295294"/>
    <w:rsid w:val="00297AFE"/>
    <w:rsid w:val="002A0A09"/>
    <w:rsid w:val="002A5719"/>
    <w:rsid w:val="002A5F13"/>
    <w:rsid w:val="002B011E"/>
    <w:rsid w:val="002B2CFF"/>
    <w:rsid w:val="002B5CA9"/>
    <w:rsid w:val="002B77DC"/>
    <w:rsid w:val="002C5F86"/>
    <w:rsid w:val="002C78C4"/>
    <w:rsid w:val="002D2A05"/>
    <w:rsid w:val="002D7BE0"/>
    <w:rsid w:val="002E3B66"/>
    <w:rsid w:val="002E5B87"/>
    <w:rsid w:val="002F20C8"/>
    <w:rsid w:val="002F2621"/>
    <w:rsid w:val="002F28C0"/>
    <w:rsid w:val="002F5305"/>
    <w:rsid w:val="00301007"/>
    <w:rsid w:val="00301FDB"/>
    <w:rsid w:val="003047F3"/>
    <w:rsid w:val="00304C33"/>
    <w:rsid w:val="00304E59"/>
    <w:rsid w:val="0030728C"/>
    <w:rsid w:val="00307B69"/>
    <w:rsid w:val="00312258"/>
    <w:rsid w:val="0031226B"/>
    <w:rsid w:val="00312C73"/>
    <w:rsid w:val="00312F28"/>
    <w:rsid w:val="0031524F"/>
    <w:rsid w:val="00315936"/>
    <w:rsid w:val="00315EB7"/>
    <w:rsid w:val="003160CB"/>
    <w:rsid w:val="0031611E"/>
    <w:rsid w:val="003173BC"/>
    <w:rsid w:val="00321BBC"/>
    <w:rsid w:val="00322C0C"/>
    <w:rsid w:val="00323723"/>
    <w:rsid w:val="0032595E"/>
    <w:rsid w:val="00331CF8"/>
    <w:rsid w:val="0033298E"/>
    <w:rsid w:val="00332CBD"/>
    <w:rsid w:val="003353C4"/>
    <w:rsid w:val="00342B59"/>
    <w:rsid w:val="00344C7D"/>
    <w:rsid w:val="003460A5"/>
    <w:rsid w:val="00351708"/>
    <w:rsid w:val="00351AF2"/>
    <w:rsid w:val="00353200"/>
    <w:rsid w:val="00355C89"/>
    <w:rsid w:val="00357EC3"/>
    <w:rsid w:val="00360198"/>
    <w:rsid w:val="003666A7"/>
    <w:rsid w:val="003666AE"/>
    <w:rsid w:val="00367CF4"/>
    <w:rsid w:val="00370C66"/>
    <w:rsid w:val="00371221"/>
    <w:rsid w:val="00373ABE"/>
    <w:rsid w:val="0037421C"/>
    <w:rsid w:val="00375723"/>
    <w:rsid w:val="003814C4"/>
    <w:rsid w:val="00381F3C"/>
    <w:rsid w:val="003873C3"/>
    <w:rsid w:val="00390121"/>
    <w:rsid w:val="003912DB"/>
    <w:rsid w:val="00392F75"/>
    <w:rsid w:val="0039785F"/>
    <w:rsid w:val="003A0E77"/>
    <w:rsid w:val="003A0FDD"/>
    <w:rsid w:val="003B1E41"/>
    <w:rsid w:val="003B70F3"/>
    <w:rsid w:val="003C038C"/>
    <w:rsid w:val="003C0D44"/>
    <w:rsid w:val="003C1A33"/>
    <w:rsid w:val="003C1EFE"/>
    <w:rsid w:val="003C2F66"/>
    <w:rsid w:val="003C439F"/>
    <w:rsid w:val="003C663B"/>
    <w:rsid w:val="003C7B07"/>
    <w:rsid w:val="003D2975"/>
    <w:rsid w:val="003D7402"/>
    <w:rsid w:val="003E1482"/>
    <w:rsid w:val="003E1A68"/>
    <w:rsid w:val="003E32E8"/>
    <w:rsid w:val="003E5FC6"/>
    <w:rsid w:val="003E7DDF"/>
    <w:rsid w:val="003F1B56"/>
    <w:rsid w:val="003F42C8"/>
    <w:rsid w:val="003F4E59"/>
    <w:rsid w:val="003F5544"/>
    <w:rsid w:val="003F5E73"/>
    <w:rsid w:val="003F63AF"/>
    <w:rsid w:val="00401F43"/>
    <w:rsid w:val="00402413"/>
    <w:rsid w:val="00402BA9"/>
    <w:rsid w:val="00402CD1"/>
    <w:rsid w:val="00404FD1"/>
    <w:rsid w:val="00405A03"/>
    <w:rsid w:val="0040685A"/>
    <w:rsid w:val="004077E3"/>
    <w:rsid w:val="00412E36"/>
    <w:rsid w:val="00413400"/>
    <w:rsid w:val="004149D6"/>
    <w:rsid w:val="00416571"/>
    <w:rsid w:val="00420E14"/>
    <w:rsid w:val="00423530"/>
    <w:rsid w:val="0043055B"/>
    <w:rsid w:val="004423BF"/>
    <w:rsid w:val="004434EE"/>
    <w:rsid w:val="0044419F"/>
    <w:rsid w:val="00444D35"/>
    <w:rsid w:val="00450716"/>
    <w:rsid w:val="00452BC4"/>
    <w:rsid w:val="00454214"/>
    <w:rsid w:val="00455998"/>
    <w:rsid w:val="0046485A"/>
    <w:rsid w:val="004671B1"/>
    <w:rsid w:val="0046755E"/>
    <w:rsid w:val="00470C4A"/>
    <w:rsid w:val="0047396B"/>
    <w:rsid w:val="0048159D"/>
    <w:rsid w:val="00491624"/>
    <w:rsid w:val="00494C73"/>
    <w:rsid w:val="00495253"/>
    <w:rsid w:val="004962BC"/>
    <w:rsid w:val="00496917"/>
    <w:rsid w:val="004A36DA"/>
    <w:rsid w:val="004A4134"/>
    <w:rsid w:val="004A422D"/>
    <w:rsid w:val="004A5CA4"/>
    <w:rsid w:val="004B7DE5"/>
    <w:rsid w:val="004C0C59"/>
    <w:rsid w:val="004C1510"/>
    <w:rsid w:val="004C17A3"/>
    <w:rsid w:val="004C21FA"/>
    <w:rsid w:val="004C7213"/>
    <w:rsid w:val="004C7DA7"/>
    <w:rsid w:val="004D2824"/>
    <w:rsid w:val="004D4AC2"/>
    <w:rsid w:val="004D53F7"/>
    <w:rsid w:val="004D59B2"/>
    <w:rsid w:val="004D672E"/>
    <w:rsid w:val="004E3E57"/>
    <w:rsid w:val="004E4270"/>
    <w:rsid w:val="004E6414"/>
    <w:rsid w:val="004E6980"/>
    <w:rsid w:val="004E7DD4"/>
    <w:rsid w:val="004F17E7"/>
    <w:rsid w:val="004F4CCC"/>
    <w:rsid w:val="00502CE7"/>
    <w:rsid w:val="00502D15"/>
    <w:rsid w:val="005049F3"/>
    <w:rsid w:val="00507078"/>
    <w:rsid w:val="0051033D"/>
    <w:rsid w:val="0051132A"/>
    <w:rsid w:val="00511F3E"/>
    <w:rsid w:val="00524A5A"/>
    <w:rsid w:val="0052524D"/>
    <w:rsid w:val="005272EA"/>
    <w:rsid w:val="00535451"/>
    <w:rsid w:val="00536E2A"/>
    <w:rsid w:val="00541723"/>
    <w:rsid w:val="005426EE"/>
    <w:rsid w:val="00543814"/>
    <w:rsid w:val="00543F5E"/>
    <w:rsid w:val="005523B2"/>
    <w:rsid w:val="00553164"/>
    <w:rsid w:val="00553E04"/>
    <w:rsid w:val="0055482B"/>
    <w:rsid w:val="00555A91"/>
    <w:rsid w:val="005568A3"/>
    <w:rsid w:val="00562D68"/>
    <w:rsid w:val="00564BAD"/>
    <w:rsid w:val="00565EEC"/>
    <w:rsid w:val="0056778A"/>
    <w:rsid w:val="0057004D"/>
    <w:rsid w:val="0057434B"/>
    <w:rsid w:val="00576679"/>
    <w:rsid w:val="00576C03"/>
    <w:rsid w:val="0058543A"/>
    <w:rsid w:val="00586040"/>
    <w:rsid w:val="0058668E"/>
    <w:rsid w:val="00587074"/>
    <w:rsid w:val="00587B91"/>
    <w:rsid w:val="005915F5"/>
    <w:rsid w:val="0059177C"/>
    <w:rsid w:val="005918AD"/>
    <w:rsid w:val="0059249D"/>
    <w:rsid w:val="005947EC"/>
    <w:rsid w:val="00595815"/>
    <w:rsid w:val="00596903"/>
    <w:rsid w:val="00596DAF"/>
    <w:rsid w:val="005A0917"/>
    <w:rsid w:val="005A0F8D"/>
    <w:rsid w:val="005A21A7"/>
    <w:rsid w:val="005A2A83"/>
    <w:rsid w:val="005A33ED"/>
    <w:rsid w:val="005A5FCA"/>
    <w:rsid w:val="005A69C5"/>
    <w:rsid w:val="005A7521"/>
    <w:rsid w:val="005B2CB3"/>
    <w:rsid w:val="005B3BD5"/>
    <w:rsid w:val="005B5727"/>
    <w:rsid w:val="005C0228"/>
    <w:rsid w:val="005C23DA"/>
    <w:rsid w:val="005C65C1"/>
    <w:rsid w:val="005C679B"/>
    <w:rsid w:val="005C6DE9"/>
    <w:rsid w:val="005D0069"/>
    <w:rsid w:val="005D20C5"/>
    <w:rsid w:val="005D3B83"/>
    <w:rsid w:val="005D4004"/>
    <w:rsid w:val="005D40BA"/>
    <w:rsid w:val="005D61EF"/>
    <w:rsid w:val="005D696E"/>
    <w:rsid w:val="005D6D4D"/>
    <w:rsid w:val="005E0F43"/>
    <w:rsid w:val="005E219A"/>
    <w:rsid w:val="005E2727"/>
    <w:rsid w:val="005E335E"/>
    <w:rsid w:val="005E65FB"/>
    <w:rsid w:val="005F27C3"/>
    <w:rsid w:val="005F5521"/>
    <w:rsid w:val="005F55F9"/>
    <w:rsid w:val="005F683C"/>
    <w:rsid w:val="005F6E63"/>
    <w:rsid w:val="0060053E"/>
    <w:rsid w:val="006046C1"/>
    <w:rsid w:val="006057FF"/>
    <w:rsid w:val="00607625"/>
    <w:rsid w:val="00607E54"/>
    <w:rsid w:val="00610B41"/>
    <w:rsid w:val="00610F46"/>
    <w:rsid w:val="006112BA"/>
    <w:rsid w:val="006126CF"/>
    <w:rsid w:val="00615FCE"/>
    <w:rsid w:val="0061729F"/>
    <w:rsid w:val="00617FA9"/>
    <w:rsid w:val="00621EAF"/>
    <w:rsid w:val="00624962"/>
    <w:rsid w:val="006256F9"/>
    <w:rsid w:val="00626695"/>
    <w:rsid w:val="00632192"/>
    <w:rsid w:val="0063445A"/>
    <w:rsid w:val="00634479"/>
    <w:rsid w:val="00634C2E"/>
    <w:rsid w:val="006354CB"/>
    <w:rsid w:val="006407F1"/>
    <w:rsid w:val="00641971"/>
    <w:rsid w:val="00643BD3"/>
    <w:rsid w:val="00644DA3"/>
    <w:rsid w:val="00647A1C"/>
    <w:rsid w:val="0065121F"/>
    <w:rsid w:val="0065798D"/>
    <w:rsid w:val="00657C08"/>
    <w:rsid w:val="00664B95"/>
    <w:rsid w:val="006650C4"/>
    <w:rsid w:val="00665968"/>
    <w:rsid w:val="00665AE2"/>
    <w:rsid w:val="006663AC"/>
    <w:rsid w:val="00670707"/>
    <w:rsid w:val="0067164B"/>
    <w:rsid w:val="00671C04"/>
    <w:rsid w:val="006728EF"/>
    <w:rsid w:val="00675091"/>
    <w:rsid w:val="006756ED"/>
    <w:rsid w:val="00676D9C"/>
    <w:rsid w:val="00682122"/>
    <w:rsid w:val="0068340D"/>
    <w:rsid w:val="0068413B"/>
    <w:rsid w:val="00687FDC"/>
    <w:rsid w:val="00693A95"/>
    <w:rsid w:val="00694455"/>
    <w:rsid w:val="006A30B5"/>
    <w:rsid w:val="006A6866"/>
    <w:rsid w:val="006A6D1F"/>
    <w:rsid w:val="006A7383"/>
    <w:rsid w:val="006B511B"/>
    <w:rsid w:val="006C0B15"/>
    <w:rsid w:val="006C115E"/>
    <w:rsid w:val="006C234B"/>
    <w:rsid w:val="006C236F"/>
    <w:rsid w:val="006C3B5F"/>
    <w:rsid w:val="006C7006"/>
    <w:rsid w:val="006C74FA"/>
    <w:rsid w:val="006C7F39"/>
    <w:rsid w:val="006D535D"/>
    <w:rsid w:val="006D53FC"/>
    <w:rsid w:val="006E42EE"/>
    <w:rsid w:val="006E4D4C"/>
    <w:rsid w:val="006E5650"/>
    <w:rsid w:val="006E57BA"/>
    <w:rsid w:val="006F0CBC"/>
    <w:rsid w:val="006F195B"/>
    <w:rsid w:val="006F43CB"/>
    <w:rsid w:val="006F6135"/>
    <w:rsid w:val="007003A6"/>
    <w:rsid w:val="007076F4"/>
    <w:rsid w:val="0071064C"/>
    <w:rsid w:val="007168A7"/>
    <w:rsid w:val="00717533"/>
    <w:rsid w:val="00721C7B"/>
    <w:rsid w:val="00726548"/>
    <w:rsid w:val="00730022"/>
    <w:rsid w:val="00730419"/>
    <w:rsid w:val="00730EC2"/>
    <w:rsid w:val="00730F04"/>
    <w:rsid w:val="0073144B"/>
    <w:rsid w:val="007325F6"/>
    <w:rsid w:val="00737265"/>
    <w:rsid w:val="00741C84"/>
    <w:rsid w:val="007450F5"/>
    <w:rsid w:val="007454B3"/>
    <w:rsid w:val="00746A3C"/>
    <w:rsid w:val="00756B8F"/>
    <w:rsid w:val="0076162C"/>
    <w:rsid w:val="007620F9"/>
    <w:rsid w:val="007628AF"/>
    <w:rsid w:val="00765402"/>
    <w:rsid w:val="00765F19"/>
    <w:rsid w:val="00767EF4"/>
    <w:rsid w:val="007715C8"/>
    <w:rsid w:val="00775630"/>
    <w:rsid w:val="00775A38"/>
    <w:rsid w:val="00781F66"/>
    <w:rsid w:val="00782A7C"/>
    <w:rsid w:val="00785497"/>
    <w:rsid w:val="00785CD0"/>
    <w:rsid w:val="007865CD"/>
    <w:rsid w:val="007876B7"/>
    <w:rsid w:val="00790B9E"/>
    <w:rsid w:val="007915D0"/>
    <w:rsid w:val="00793B0E"/>
    <w:rsid w:val="007A0043"/>
    <w:rsid w:val="007A0855"/>
    <w:rsid w:val="007A08F2"/>
    <w:rsid w:val="007A2F40"/>
    <w:rsid w:val="007A3158"/>
    <w:rsid w:val="007A5760"/>
    <w:rsid w:val="007A5900"/>
    <w:rsid w:val="007A594E"/>
    <w:rsid w:val="007A632D"/>
    <w:rsid w:val="007A63A1"/>
    <w:rsid w:val="007B0FBB"/>
    <w:rsid w:val="007B0FD7"/>
    <w:rsid w:val="007B139E"/>
    <w:rsid w:val="007B2A30"/>
    <w:rsid w:val="007B7EA4"/>
    <w:rsid w:val="007C171B"/>
    <w:rsid w:val="007C40C7"/>
    <w:rsid w:val="007C45BD"/>
    <w:rsid w:val="007C49AA"/>
    <w:rsid w:val="007C7916"/>
    <w:rsid w:val="007C7C20"/>
    <w:rsid w:val="007D3911"/>
    <w:rsid w:val="007E104C"/>
    <w:rsid w:val="007E2631"/>
    <w:rsid w:val="007E7296"/>
    <w:rsid w:val="007F2458"/>
    <w:rsid w:val="007F51B9"/>
    <w:rsid w:val="007F5715"/>
    <w:rsid w:val="007F5B83"/>
    <w:rsid w:val="00800490"/>
    <w:rsid w:val="00803DD1"/>
    <w:rsid w:val="008040C0"/>
    <w:rsid w:val="0080461C"/>
    <w:rsid w:val="008054AE"/>
    <w:rsid w:val="0080724B"/>
    <w:rsid w:val="00815390"/>
    <w:rsid w:val="008161AE"/>
    <w:rsid w:val="008206BB"/>
    <w:rsid w:val="008215EB"/>
    <w:rsid w:val="00823CD8"/>
    <w:rsid w:val="00823DDF"/>
    <w:rsid w:val="008245CF"/>
    <w:rsid w:val="00824B53"/>
    <w:rsid w:val="0082616A"/>
    <w:rsid w:val="0083149C"/>
    <w:rsid w:val="00833858"/>
    <w:rsid w:val="0084170C"/>
    <w:rsid w:val="00841840"/>
    <w:rsid w:val="008422D2"/>
    <w:rsid w:val="008439D2"/>
    <w:rsid w:val="008448EC"/>
    <w:rsid w:val="00846BBA"/>
    <w:rsid w:val="0084762A"/>
    <w:rsid w:val="00850D72"/>
    <w:rsid w:val="00851AB9"/>
    <w:rsid w:val="00852002"/>
    <w:rsid w:val="00856DC4"/>
    <w:rsid w:val="00857752"/>
    <w:rsid w:val="00860BD6"/>
    <w:rsid w:val="00862FA2"/>
    <w:rsid w:val="008639D4"/>
    <w:rsid w:val="00864294"/>
    <w:rsid w:val="00871D16"/>
    <w:rsid w:val="008825D4"/>
    <w:rsid w:val="00882FE9"/>
    <w:rsid w:val="00883688"/>
    <w:rsid w:val="00884BEC"/>
    <w:rsid w:val="00887793"/>
    <w:rsid w:val="0089366C"/>
    <w:rsid w:val="008A10A2"/>
    <w:rsid w:val="008A4A06"/>
    <w:rsid w:val="008A6E48"/>
    <w:rsid w:val="008B44D2"/>
    <w:rsid w:val="008B6B6C"/>
    <w:rsid w:val="008C5811"/>
    <w:rsid w:val="008D04CF"/>
    <w:rsid w:val="008D074C"/>
    <w:rsid w:val="008D23DE"/>
    <w:rsid w:val="008D27BE"/>
    <w:rsid w:val="008D41E3"/>
    <w:rsid w:val="008D4A72"/>
    <w:rsid w:val="008E39DF"/>
    <w:rsid w:val="008E41E5"/>
    <w:rsid w:val="008F16C4"/>
    <w:rsid w:val="008F255E"/>
    <w:rsid w:val="009025CA"/>
    <w:rsid w:val="00907285"/>
    <w:rsid w:val="00916744"/>
    <w:rsid w:val="00916B61"/>
    <w:rsid w:val="009206F6"/>
    <w:rsid w:val="0092152A"/>
    <w:rsid w:val="0092424F"/>
    <w:rsid w:val="00925F9A"/>
    <w:rsid w:val="009275FF"/>
    <w:rsid w:val="009302FC"/>
    <w:rsid w:val="009342A8"/>
    <w:rsid w:val="0093466D"/>
    <w:rsid w:val="009417C1"/>
    <w:rsid w:val="00941CFE"/>
    <w:rsid w:val="00945E9F"/>
    <w:rsid w:val="00946E2B"/>
    <w:rsid w:val="00946ED1"/>
    <w:rsid w:val="00950DF1"/>
    <w:rsid w:val="00951A08"/>
    <w:rsid w:val="00954353"/>
    <w:rsid w:val="00955A24"/>
    <w:rsid w:val="00961722"/>
    <w:rsid w:val="00961A82"/>
    <w:rsid w:val="00965082"/>
    <w:rsid w:val="00971191"/>
    <w:rsid w:val="00973F08"/>
    <w:rsid w:val="00974A3C"/>
    <w:rsid w:val="00975F8E"/>
    <w:rsid w:val="00976B24"/>
    <w:rsid w:val="0097726C"/>
    <w:rsid w:val="0098002A"/>
    <w:rsid w:val="00982587"/>
    <w:rsid w:val="00982F12"/>
    <w:rsid w:val="00985732"/>
    <w:rsid w:val="00986424"/>
    <w:rsid w:val="00986F6A"/>
    <w:rsid w:val="00990831"/>
    <w:rsid w:val="00991563"/>
    <w:rsid w:val="00993526"/>
    <w:rsid w:val="009936A8"/>
    <w:rsid w:val="009938E9"/>
    <w:rsid w:val="00995062"/>
    <w:rsid w:val="009952D6"/>
    <w:rsid w:val="009A0CEE"/>
    <w:rsid w:val="009A23A2"/>
    <w:rsid w:val="009A4B8B"/>
    <w:rsid w:val="009A5CD2"/>
    <w:rsid w:val="009A6A76"/>
    <w:rsid w:val="009A6FF8"/>
    <w:rsid w:val="009A742A"/>
    <w:rsid w:val="009B1E17"/>
    <w:rsid w:val="009B273A"/>
    <w:rsid w:val="009B28BF"/>
    <w:rsid w:val="009B5E1C"/>
    <w:rsid w:val="009C0B9F"/>
    <w:rsid w:val="009C532C"/>
    <w:rsid w:val="009C5EA7"/>
    <w:rsid w:val="009D046E"/>
    <w:rsid w:val="009D38F9"/>
    <w:rsid w:val="009D5EEC"/>
    <w:rsid w:val="009E199B"/>
    <w:rsid w:val="009E2B7E"/>
    <w:rsid w:val="009E2DAE"/>
    <w:rsid w:val="009E66C0"/>
    <w:rsid w:val="009F3213"/>
    <w:rsid w:val="009F4308"/>
    <w:rsid w:val="009F7C95"/>
    <w:rsid w:val="009F7D9E"/>
    <w:rsid w:val="00A10F1D"/>
    <w:rsid w:val="00A15F89"/>
    <w:rsid w:val="00A16F5F"/>
    <w:rsid w:val="00A23287"/>
    <w:rsid w:val="00A24058"/>
    <w:rsid w:val="00A246CD"/>
    <w:rsid w:val="00A25346"/>
    <w:rsid w:val="00A25CD2"/>
    <w:rsid w:val="00A269AC"/>
    <w:rsid w:val="00A27DB8"/>
    <w:rsid w:val="00A32946"/>
    <w:rsid w:val="00A345DB"/>
    <w:rsid w:val="00A34C50"/>
    <w:rsid w:val="00A37881"/>
    <w:rsid w:val="00A41F85"/>
    <w:rsid w:val="00A42C20"/>
    <w:rsid w:val="00A47FF6"/>
    <w:rsid w:val="00A54F09"/>
    <w:rsid w:val="00A57A26"/>
    <w:rsid w:val="00A616A7"/>
    <w:rsid w:val="00A61A5A"/>
    <w:rsid w:val="00A61C52"/>
    <w:rsid w:val="00A630DB"/>
    <w:rsid w:val="00A66482"/>
    <w:rsid w:val="00A7066A"/>
    <w:rsid w:val="00A72D3F"/>
    <w:rsid w:val="00A73430"/>
    <w:rsid w:val="00A74823"/>
    <w:rsid w:val="00A77325"/>
    <w:rsid w:val="00A773F3"/>
    <w:rsid w:val="00A777FF"/>
    <w:rsid w:val="00A824D0"/>
    <w:rsid w:val="00A86840"/>
    <w:rsid w:val="00A94E05"/>
    <w:rsid w:val="00A94FCF"/>
    <w:rsid w:val="00A94FFB"/>
    <w:rsid w:val="00A96431"/>
    <w:rsid w:val="00AA086A"/>
    <w:rsid w:val="00AA0A52"/>
    <w:rsid w:val="00AA17BB"/>
    <w:rsid w:val="00AA1F1F"/>
    <w:rsid w:val="00AB0FFB"/>
    <w:rsid w:val="00AB1A59"/>
    <w:rsid w:val="00AB7D87"/>
    <w:rsid w:val="00AC00B1"/>
    <w:rsid w:val="00AC12AF"/>
    <w:rsid w:val="00AD23E5"/>
    <w:rsid w:val="00AD3AAA"/>
    <w:rsid w:val="00AD3B6D"/>
    <w:rsid w:val="00AD6FC5"/>
    <w:rsid w:val="00AE055C"/>
    <w:rsid w:val="00AE0F8F"/>
    <w:rsid w:val="00AE2944"/>
    <w:rsid w:val="00AE6FA1"/>
    <w:rsid w:val="00AF07C5"/>
    <w:rsid w:val="00AF0CBE"/>
    <w:rsid w:val="00AF1EB9"/>
    <w:rsid w:val="00AF4BC8"/>
    <w:rsid w:val="00AF6707"/>
    <w:rsid w:val="00AF7AA5"/>
    <w:rsid w:val="00B0075C"/>
    <w:rsid w:val="00B0456B"/>
    <w:rsid w:val="00B06AB5"/>
    <w:rsid w:val="00B10301"/>
    <w:rsid w:val="00B13F80"/>
    <w:rsid w:val="00B143F3"/>
    <w:rsid w:val="00B14D11"/>
    <w:rsid w:val="00B15463"/>
    <w:rsid w:val="00B17B00"/>
    <w:rsid w:val="00B17D4D"/>
    <w:rsid w:val="00B20292"/>
    <w:rsid w:val="00B216F1"/>
    <w:rsid w:val="00B2467F"/>
    <w:rsid w:val="00B2626F"/>
    <w:rsid w:val="00B33D9E"/>
    <w:rsid w:val="00B37880"/>
    <w:rsid w:val="00B431B7"/>
    <w:rsid w:val="00B4389C"/>
    <w:rsid w:val="00B438E4"/>
    <w:rsid w:val="00B43F4C"/>
    <w:rsid w:val="00B44A62"/>
    <w:rsid w:val="00B4586D"/>
    <w:rsid w:val="00B536DA"/>
    <w:rsid w:val="00B53AB3"/>
    <w:rsid w:val="00B56308"/>
    <w:rsid w:val="00B57F3D"/>
    <w:rsid w:val="00B602F9"/>
    <w:rsid w:val="00B647B0"/>
    <w:rsid w:val="00B65BF6"/>
    <w:rsid w:val="00B65C33"/>
    <w:rsid w:val="00B65E7B"/>
    <w:rsid w:val="00B662FC"/>
    <w:rsid w:val="00B666F2"/>
    <w:rsid w:val="00B6769C"/>
    <w:rsid w:val="00B676EC"/>
    <w:rsid w:val="00B72751"/>
    <w:rsid w:val="00B7415D"/>
    <w:rsid w:val="00B743AD"/>
    <w:rsid w:val="00B75337"/>
    <w:rsid w:val="00B756C6"/>
    <w:rsid w:val="00B75F99"/>
    <w:rsid w:val="00B84470"/>
    <w:rsid w:val="00B9257C"/>
    <w:rsid w:val="00B93277"/>
    <w:rsid w:val="00B93628"/>
    <w:rsid w:val="00B946FA"/>
    <w:rsid w:val="00B9550C"/>
    <w:rsid w:val="00BA0230"/>
    <w:rsid w:val="00BA3840"/>
    <w:rsid w:val="00BA485E"/>
    <w:rsid w:val="00BA5220"/>
    <w:rsid w:val="00BA58D6"/>
    <w:rsid w:val="00BA772F"/>
    <w:rsid w:val="00BA78D1"/>
    <w:rsid w:val="00BA7F98"/>
    <w:rsid w:val="00BB0D21"/>
    <w:rsid w:val="00BB2CE5"/>
    <w:rsid w:val="00BB4166"/>
    <w:rsid w:val="00BB47D7"/>
    <w:rsid w:val="00BB4CCE"/>
    <w:rsid w:val="00BB51A7"/>
    <w:rsid w:val="00BB5FA2"/>
    <w:rsid w:val="00BB66FC"/>
    <w:rsid w:val="00BB72D0"/>
    <w:rsid w:val="00BC0A5E"/>
    <w:rsid w:val="00BC1C99"/>
    <w:rsid w:val="00BC274D"/>
    <w:rsid w:val="00BC38D3"/>
    <w:rsid w:val="00BD0BAE"/>
    <w:rsid w:val="00BD15D6"/>
    <w:rsid w:val="00BD2DEC"/>
    <w:rsid w:val="00BD44F9"/>
    <w:rsid w:val="00BD4D87"/>
    <w:rsid w:val="00BD584E"/>
    <w:rsid w:val="00BD671D"/>
    <w:rsid w:val="00BD6BD6"/>
    <w:rsid w:val="00BD7FE8"/>
    <w:rsid w:val="00BE3061"/>
    <w:rsid w:val="00BE4A61"/>
    <w:rsid w:val="00BF15FD"/>
    <w:rsid w:val="00BF1AA5"/>
    <w:rsid w:val="00BF26FF"/>
    <w:rsid w:val="00BF3F03"/>
    <w:rsid w:val="00BF5EA4"/>
    <w:rsid w:val="00C0040E"/>
    <w:rsid w:val="00C011A4"/>
    <w:rsid w:val="00C02DB8"/>
    <w:rsid w:val="00C04E45"/>
    <w:rsid w:val="00C063AD"/>
    <w:rsid w:val="00C12A27"/>
    <w:rsid w:val="00C14CC3"/>
    <w:rsid w:val="00C15352"/>
    <w:rsid w:val="00C15370"/>
    <w:rsid w:val="00C171EC"/>
    <w:rsid w:val="00C207B1"/>
    <w:rsid w:val="00C2460E"/>
    <w:rsid w:val="00C24B01"/>
    <w:rsid w:val="00C25657"/>
    <w:rsid w:val="00C2742B"/>
    <w:rsid w:val="00C30F61"/>
    <w:rsid w:val="00C376AE"/>
    <w:rsid w:val="00C37AD6"/>
    <w:rsid w:val="00C43111"/>
    <w:rsid w:val="00C43D40"/>
    <w:rsid w:val="00C46098"/>
    <w:rsid w:val="00C51B23"/>
    <w:rsid w:val="00C55108"/>
    <w:rsid w:val="00C56B5A"/>
    <w:rsid w:val="00C60BB5"/>
    <w:rsid w:val="00C61957"/>
    <w:rsid w:val="00C61E32"/>
    <w:rsid w:val="00C6485A"/>
    <w:rsid w:val="00C66BF5"/>
    <w:rsid w:val="00C7281A"/>
    <w:rsid w:val="00C75FD9"/>
    <w:rsid w:val="00C811BF"/>
    <w:rsid w:val="00C82086"/>
    <w:rsid w:val="00C87946"/>
    <w:rsid w:val="00C95016"/>
    <w:rsid w:val="00C96336"/>
    <w:rsid w:val="00CA195A"/>
    <w:rsid w:val="00CA2943"/>
    <w:rsid w:val="00CA69A8"/>
    <w:rsid w:val="00CA7195"/>
    <w:rsid w:val="00CA734D"/>
    <w:rsid w:val="00CB3D0C"/>
    <w:rsid w:val="00CB3ED5"/>
    <w:rsid w:val="00CB51A2"/>
    <w:rsid w:val="00CB535C"/>
    <w:rsid w:val="00CB769E"/>
    <w:rsid w:val="00CC0ADB"/>
    <w:rsid w:val="00CC6472"/>
    <w:rsid w:val="00CD1330"/>
    <w:rsid w:val="00CD14FE"/>
    <w:rsid w:val="00CD2205"/>
    <w:rsid w:val="00CD4F4F"/>
    <w:rsid w:val="00CD56A7"/>
    <w:rsid w:val="00CE1234"/>
    <w:rsid w:val="00CE249B"/>
    <w:rsid w:val="00CE356D"/>
    <w:rsid w:val="00CE7716"/>
    <w:rsid w:val="00CF1013"/>
    <w:rsid w:val="00CF10D8"/>
    <w:rsid w:val="00CF1D53"/>
    <w:rsid w:val="00CF6A31"/>
    <w:rsid w:val="00D043B4"/>
    <w:rsid w:val="00D060C8"/>
    <w:rsid w:val="00D118CD"/>
    <w:rsid w:val="00D13528"/>
    <w:rsid w:val="00D16A41"/>
    <w:rsid w:val="00D171F4"/>
    <w:rsid w:val="00D22580"/>
    <w:rsid w:val="00D22F8D"/>
    <w:rsid w:val="00D231DC"/>
    <w:rsid w:val="00D24057"/>
    <w:rsid w:val="00D242CA"/>
    <w:rsid w:val="00D30618"/>
    <w:rsid w:val="00D30BAE"/>
    <w:rsid w:val="00D3468A"/>
    <w:rsid w:val="00D349CD"/>
    <w:rsid w:val="00D36401"/>
    <w:rsid w:val="00D3725A"/>
    <w:rsid w:val="00D41B12"/>
    <w:rsid w:val="00D437C1"/>
    <w:rsid w:val="00D4678D"/>
    <w:rsid w:val="00D47344"/>
    <w:rsid w:val="00D47C2C"/>
    <w:rsid w:val="00D47FFC"/>
    <w:rsid w:val="00D5286F"/>
    <w:rsid w:val="00D52EF7"/>
    <w:rsid w:val="00D60DFE"/>
    <w:rsid w:val="00D6106D"/>
    <w:rsid w:val="00D63160"/>
    <w:rsid w:val="00D6411B"/>
    <w:rsid w:val="00D65815"/>
    <w:rsid w:val="00D65E20"/>
    <w:rsid w:val="00D661A0"/>
    <w:rsid w:val="00D67B53"/>
    <w:rsid w:val="00D706F1"/>
    <w:rsid w:val="00D71283"/>
    <w:rsid w:val="00D73F63"/>
    <w:rsid w:val="00D7476B"/>
    <w:rsid w:val="00D76F00"/>
    <w:rsid w:val="00D77F11"/>
    <w:rsid w:val="00D81163"/>
    <w:rsid w:val="00D81EC9"/>
    <w:rsid w:val="00D8421B"/>
    <w:rsid w:val="00D90DC0"/>
    <w:rsid w:val="00D9479F"/>
    <w:rsid w:val="00D9693E"/>
    <w:rsid w:val="00DA0ED1"/>
    <w:rsid w:val="00DA3187"/>
    <w:rsid w:val="00DA606D"/>
    <w:rsid w:val="00DA653F"/>
    <w:rsid w:val="00DA681F"/>
    <w:rsid w:val="00DA6D8C"/>
    <w:rsid w:val="00DB45A9"/>
    <w:rsid w:val="00DB49D6"/>
    <w:rsid w:val="00DB51E1"/>
    <w:rsid w:val="00DC0949"/>
    <w:rsid w:val="00DC3DC2"/>
    <w:rsid w:val="00DC78CB"/>
    <w:rsid w:val="00DC7E72"/>
    <w:rsid w:val="00DD00A1"/>
    <w:rsid w:val="00DD07E4"/>
    <w:rsid w:val="00DD2763"/>
    <w:rsid w:val="00DD5A82"/>
    <w:rsid w:val="00DE02B8"/>
    <w:rsid w:val="00DE1791"/>
    <w:rsid w:val="00DE1C78"/>
    <w:rsid w:val="00DE2480"/>
    <w:rsid w:val="00DE2A07"/>
    <w:rsid w:val="00DE3AA6"/>
    <w:rsid w:val="00DE3D78"/>
    <w:rsid w:val="00DE62D1"/>
    <w:rsid w:val="00DE6B18"/>
    <w:rsid w:val="00DE7AEB"/>
    <w:rsid w:val="00DF0A8D"/>
    <w:rsid w:val="00DF2AF6"/>
    <w:rsid w:val="00DF4136"/>
    <w:rsid w:val="00DF5A20"/>
    <w:rsid w:val="00E00EE2"/>
    <w:rsid w:val="00E0166C"/>
    <w:rsid w:val="00E035E8"/>
    <w:rsid w:val="00E05D3B"/>
    <w:rsid w:val="00E10F73"/>
    <w:rsid w:val="00E14508"/>
    <w:rsid w:val="00E161FF"/>
    <w:rsid w:val="00E17FDA"/>
    <w:rsid w:val="00E21E74"/>
    <w:rsid w:val="00E22D31"/>
    <w:rsid w:val="00E26694"/>
    <w:rsid w:val="00E32DDF"/>
    <w:rsid w:val="00E33274"/>
    <w:rsid w:val="00E35A34"/>
    <w:rsid w:val="00E35FF1"/>
    <w:rsid w:val="00E3637C"/>
    <w:rsid w:val="00E36652"/>
    <w:rsid w:val="00E43DBE"/>
    <w:rsid w:val="00E5090A"/>
    <w:rsid w:val="00E51C5E"/>
    <w:rsid w:val="00E5266A"/>
    <w:rsid w:val="00E5521F"/>
    <w:rsid w:val="00E64927"/>
    <w:rsid w:val="00E65B9B"/>
    <w:rsid w:val="00E71EC5"/>
    <w:rsid w:val="00E741B8"/>
    <w:rsid w:val="00E74BDC"/>
    <w:rsid w:val="00E76808"/>
    <w:rsid w:val="00E76C1D"/>
    <w:rsid w:val="00E84871"/>
    <w:rsid w:val="00E856B2"/>
    <w:rsid w:val="00E865C2"/>
    <w:rsid w:val="00E87AAE"/>
    <w:rsid w:val="00E93520"/>
    <w:rsid w:val="00E936D2"/>
    <w:rsid w:val="00E94CEF"/>
    <w:rsid w:val="00E96B87"/>
    <w:rsid w:val="00E97CDA"/>
    <w:rsid w:val="00EA064F"/>
    <w:rsid w:val="00EA0AAF"/>
    <w:rsid w:val="00EA7776"/>
    <w:rsid w:val="00EB0AA0"/>
    <w:rsid w:val="00EB15D6"/>
    <w:rsid w:val="00EB4361"/>
    <w:rsid w:val="00EB6FE9"/>
    <w:rsid w:val="00EC1476"/>
    <w:rsid w:val="00EC36E4"/>
    <w:rsid w:val="00EC48F2"/>
    <w:rsid w:val="00EC4CA8"/>
    <w:rsid w:val="00EC5FA4"/>
    <w:rsid w:val="00EC7FAF"/>
    <w:rsid w:val="00ED4290"/>
    <w:rsid w:val="00ED5873"/>
    <w:rsid w:val="00ED67EE"/>
    <w:rsid w:val="00EE0AD7"/>
    <w:rsid w:val="00EE18B0"/>
    <w:rsid w:val="00EE2A71"/>
    <w:rsid w:val="00EE518E"/>
    <w:rsid w:val="00EE75E5"/>
    <w:rsid w:val="00EF1563"/>
    <w:rsid w:val="00EF1E9C"/>
    <w:rsid w:val="00EF36F2"/>
    <w:rsid w:val="00EF38AC"/>
    <w:rsid w:val="00EF5D1B"/>
    <w:rsid w:val="00F021B7"/>
    <w:rsid w:val="00F04490"/>
    <w:rsid w:val="00F053DA"/>
    <w:rsid w:val="00F059DD"/>
    <w:rsid w:val="00F06AA5"/>
    <w:rsid w:val="00F07EED"/>
    <w:rsid w:val="00F11C56"/>
    <w:rsid w:val="00F12FDA"/>
    <w:rsid w:val="00F1359E"/>
    <w:rsid w:val="00F15423"/>
    <w:rsid w:val="00F20658"/>
    <w:rsid w:val="00F23D8D"/>
    <w:rsid w:val="00F241C9"/>
    <w:rsid w:val="00F25B60"/>
    <w:rsid w:val="00F26C42"/>
    <w:rsid w:val="00F33272"/>
    <w:rsid w:val="00F356F0"/>
    <w:rsid w:val="00F40E2F"/>
    <w:rsid w:val="00F41BF2"/>
    <w:rsid w:val="00F44EE2"/>
    <w:rsid w:val="00F47F57"/>
    <w:rsid w:val="00F511E6"/>
    <w:rsid w:val="00F51221"/>
    <w:rsid w:val="00F51E63"/>
    <w:rsid w:val="00F529DD"/>
    <w:rsid w:val="00F532EE"/>
    <w:rsid w:val="00F5436E"/>
    <w:rsid w:val="00F5501D"/>
    <w:rsid w:val="00F55E62"/>
    <w:rsid w:val="00F62D25"/>
    <w:rsid w:val="00F641D3"/>
    <w:rsid w:val="00F6673B"/>
    <w:rsid w:val="00F67353"/>
    <w:rsid w:val="00F70879"/>
    <w:rsid w:val="00F71B99"/>
    <w:rsid w:val="00F71EBD"/>
    <w:rsid w:val="00F72AA1"/>
    <w:rsid w:val="00F7524E"/>
    <w:rsid w:val="00F76B65"/>
    <w:rsid w:val="00F778FF"/>
    <w:rsid w:val="00F8677A"/>
    <w:rsid w:val="00F86808"/>
    <w:rsid w:val="00F86D8F"/>
    <w:rsid w:val="00F94AE7"/>
    <w:rsid w:val="00F95736"/>
    <w:rsid w:val="00F95E4B"/>
    <w:rsid w:val="00F960D2"/>
    <w:rsid w:val="00FA0057"/>
    <w:rsid w:val="00FA04AE"/>
    <w:rsid w:val="00FA12EC"/>
    <w:rsid w:val="00FA31DD"/>
    <w:rsid w:val="00FA57D2"/>
    <w:rsid w:val="00FA6260"/>
    <w:rsid w:val="00FA702C"/>
    <w:rsid w:val="00FA7483"/>
    <w:rsid w:val="00FA760B"/>
    <w:rsid w:val="00FB04C1"/>
    <w:rsid w:val="00FB0E62"/>
    <w:rsid w:val="00FB0FC5"/>
    <w:rsid w:val="00FB4219"/>
    <w:rsid w:val="00FB44C5"/>
    <w:rsid w:val="00FB6FDE"/>
    <w:rsid w:val="00FC0CA5"/>
    <w:rsid w:val="00FC1314"/>
    <w:rsid w:val="00FC1E1B"/>
    <w:rsid w:val="00FC3355"/>
    <w:rsid w:val="00FC6A7C"/>
    <w:rsid w:val="00FC6C0E"/>
    <w:rsid w:val="00FD0360"/>
    <w:rsid w:val="00FD0908"/>
    <w:rsid w:val="00FD2A6F"/>
    <w:rsid w:val="00FD3B63"/>
    <w:rsid w:val="00FD4082"/>
    <w:rsid w:val="00FD41D5"/>
    <w:rsid w:val="00FD4F03"/>
    <w:rsid w:val="00FD55C6"/>
    <w:rsid w:val="00FE1428"/>
    <w:rsid w:val="00FE46D9"/>
    <w:rsid w:val="00FE57A7"/>
    <w:rsid w:val="00FE642F"/>
    <w:rsid w:val="00FF2A20"/>
    <w:rsid w:val="00FF48D1"/>
    <w:rsid w:val="00FF5B09"/>
    <w:rsid w:val="00FF677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5D7968"/>
  <w15:chartTrackingRefBased/>
  <w15:docId w15:val="{17E5609E-56CF-4152-9A32-7F88BDAAF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E63"/>
  </w:style>
  <w:style w:type="paragraph" w:styleId="Heading1">
    <w:name w:val="heading 1"/>
    <w:basedOn w:val="Normal"/>
    <w:next w:val="Normal"/>
    <w:link w:val="Heading1Char"/>
    <w:uiPriority w:val="9"/>
    <w:qFormat/>
    <w:rsid w:val="000806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75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4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BAD"/>
  </w:style>
  <w:style w:type="paragraph" w:styleId="Footer">
    <w:name w:val="footer"/>
    <w:basedOn w:val="Normal"/>
    <w:link w:val="FooterChar"/>
    <w:uiPriority w:val="99"/>
    <w:unhideWhenUsed/>
    <w:rsid w:val="00564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BAD"/>
  </w:style>
  <w:style w:type="character" w:customStyle="1" w:styleId="Heading2Char">
    <w:name w:val="Heading 2 Char"/>
    <w:basedOn w:val="DefaultParagraphFont"/>
    <w:link w:val="Heading2"/>
    <w:uiPriority w:val="9"/>
    <w:rsid w:val="00EE75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746A3C"/>
    <w:pPr>
      <w:autoSpaceDE w:val="0"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975F8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C236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236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236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C236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003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03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03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03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033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FD0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9E2B7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96903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5A75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5305"/>
    <w:rPr>
      <w:color w:val="954F72" w:themeColor="followedHyperlink"/>
      <w:u w:val="single"/>
    </w:rPr>
  </w:style>
  <w:style w:type="paragraph" w:customStyle="1" w:styleId="Default">
    <w:name w:val="Default"/>
    <w:rsid w:val="00610F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806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80696"/>
    <w:pPr>
      <w:outlineLvl w:val="9"/>
    </w:pPr>
    <w:rPr>
      <w:kern w:val="0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080696"/>
    <w:pPr>
      <w:spacing w:after="100"/>
      <w:ind w:left="220"/>
    </w:pPr>
    <w:rPr>
      <w:rFonts w:eastAsiaTheme="minorEastAsia" w:cs="Times New Roman"/>
      <w:kern w:val="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080696"/>
    <w:pPr>
      <w:spacing w:after="100"/>
    </w:pPr>
    <w:rPr>
      <w:rFonts w:eastAsiaTheme="minorEastAsia" w:cs="Times New Roman"/>
      <w:kern w:val="0"/>
      <w14:ligatures w14:val="none"/>
    </w:rPr>
  </w:style>
  <w:style w:type="paragraph" w:customStyle="1" w:styleId="pf0">
    <w:name w:val="pf0"/>
    <w:basedOn w:val="Normal"/>
    <w:rsid w:val="00470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f01">
    <w:name w:val="cf01"/>
    <w:basedOn w:val="DefaultParagraphFont"/>
    <w:rsid w:val="00470C4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3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870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691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126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7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23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682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031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806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038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57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C8086-0CDA-4115-AC30-B28C977FA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6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Durall</dc:creator>
  <cp:keywords/>
  <dc:description/>
  <cp:lastModifiedBy>Amy Durall</cp:lastModifiedBy>
  <cp:revision>113</cp:revision>
  <cp:lastPrinted>2024-07-25T17:47:00Z</cp:lastPrinted>
  <dcterms:created xsi:type="dcterms:W3CDTF">2024-07-26T13:00:00Z</dcterms:created>
  <dcterms:modified xsi:type="dcterms:W3CDTF">2024-08-13T18:56:00Z</dcterms:modified>
</cp:coreProperties>
</file>