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B0" w:rsidRDefault="00950CFD">
      <w:pPr>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extent cx="4889500" cy="1219200"/>
            <wp:effectExtent l="0" t="0" r="0" b="0"/>
            <wp:docPr id="2" name="image1.png" descr="http://albem.sks.com/images/logo.png"/>
            <wp:cNvGraphicFramePr/>
            <a:graphic xmlns:a="http://schemas.openxmlformats.org/drawingml/2006/main">
              <a:graphicData uri="http://schemas.openxmlformats.org/drawingml/2006/picture">
                <pic:pic xmlns:pic="http://schemas.openxmlformats.org/drawingml/2006/picture">
                  <pic:nvPicPr>
                    <pic:cNvPr id="0" name="image1.png" descr="http://albem.sks.com/images/logo.png"/>
                    <pic:cNvPicPr preferRelativeResize="0"/>
                  </pic:nvPicPr>
                  <pic:blipFill>
                    <a:blip r:embed="rId6"/>
                    <a:srcRect/>
                    <a:stretch>
                      <a:fillRect/>
                    </a:stretch>
                  </pic:blipFill>
                  <pic:spPr>
                    <a:xfrm>
                      <a:off x="0" y="0"/>
                      <a:ext cx="4889500" cy="1219200"/>
                    </a:xfrm>
                    <a:prstGeom prst="rect">
                      <a:avLst/>
                    </a:prstGeom>
                    <a:ln/>
                  </pic:spPr>
                </pic:pic>
              </a:graphicData>
            </a:graphic>
          </wp:inline>
        </w:drawing>
      </w:r>
    </w:p>
    <w:p w:rsidR="00BE3EB0" w:rsidRDefault="00BE3EB0"/>
    <w:p w:rsidR="00BE3EB0" w:rsidRDefault="00BE3EB0"/>
    <w:p w:rsidR="00BE3EB0" w:rsidRDefault="00950CFD">
      <w:pPr>
        <w:jc w:val="center"/>
        <w:rPr>
          <w:rFonts w:ascii="-webkit-standard" w:eastAsia="-webkit-standard" w:hAnsi="-webkit-standard" w:cs="-webkit-standard"/>
          <w:b/>
          <w:color w:val="000000"/>
          <w:sz w:val="27"/>
          <w:szCs w:val="27"/>
          <w:u w:val="single"/>
        </w:rPr>
      </w:pPr>
      <w:r>
        <w:rPr>
          <w:rFonts w:ascii="-webkit-standard" w:eastAsia="-webkit-standard" w:hAnsi="-webkit-standard" w:cs="-webkit-standard"/>
          <w:b/>
          <w:color w:val="000000"/>
          <w:sz w:val="27"/>
          <w:szCs w:val="27"/>
          <w:u w:val="single"/>
        </w:rPr>
        <w:t>Q and A with Superintendent Dr. Jill Baker</w:t>
      </w:r>
    </w:p>
    <w:p w:rsidR="00BE3EB0" w:rsidRDefault="00BE3EB0">
      <w:pPr>
        <w:rPr>
          <w:rFonts w:ascii="-webkit-standard" w:eastAsia="-webkit-standard" w:hAnsi="-webkit-standard" w:cs="-webkit-standard"/>
          <w:color w:val="000000"/>
          <w:sz w:val="27"/>
          <w:szCs w:val="27"/>
        </w:rPr>
      </w:pPr>
    </w:p>
    <w:p w:rsidR="00BE3EB0" w:rsidRDefault="00950CFD">
      <w:pPr>
        <w:numPr>
          <w:ilvl w:val="0"/>
          <w:numId w:val="2"/>
        </w:numPr>
        <w:ind w:left="360"/>
        <w:rPr>
          <w:rFonts w:ascii="Arial" w:eastAsia="Arial" w:hAnsi="Arial" w:cs="Arial"/>
          <w:color w:val="000000"/>
        </w:rPr>
      </w:pPr>
      <w:r>
        <w:rPr>
          <w:rFonts w:ascii="Arial" w:eastAsia="Arial" w:hAnsi="Arial" w:cs="Arial"/>
          <w:color w:val="000000"/>
        </w:rPr>
        <w:t>Could you please clarify the distribution of Hot Spots? There are Title 1 schools that did not get hot spots and families are still waiting at all levels.</w:t>
      </w:r>
    </w:p>
    <w:p w:rsidR="00BE3EB0" w:rsidRDefault="00BE3EB0">
      <w:pPr>
        <w:ind w:left="1980"/>
        <w:rPr>
          <w:color w:val="000000"/>
        </w:rPr>
      </w:pPr>
    </w:p>
    <w:p w:rsidR="00BE3EB0" w:rsidRDefault="00950CFD">
      <w:pPr>
        <w:rPr>
          <w:rFonts w:ascii="Arial" w:eastAsia="Arial" w:hAnsi="Arial" w:cs="Arial"/>
          <w:b/>
        </w:rPr>
      </w:pPr>
      <w:r>
        <w:rPr>
          <w:rFonts w:ascii="Arial" w:eastAsia="Arial" w:hAnsi="Arial" w:cs="Arial"/>
          <w:color w:val="000000"/>
        </w:rPr>
        <w:t>ANSWER:</w:t>
      </w:r>
      <w:r>
        <w:rPr>
          <w:rFonts w:ascii="Arial" w:eastAsia="Arial" w:hAnsi="Arial" w:cs="Arial"/>
          <w:b/>
          <w:color w:val="000000"/>
        </w:rPr>
        <w:t xml:space="preserve"> This was not just a Title 1 issue;</w:t>
      </w:r>
      <w:r>
        <w:rPr>
          <w:rFonts w:ascii="Arial" w:eastAsia="Arial" w:hAnsi="Arial" w:cs="Arial"/>
          <w:b/>
          <w:color w:val="000000"/>
        </w:rPr>
        <w:t xml:space="preserve"> it is an overall district issue. We are in process of finding resources for more hot spots while working with level offices to recover hotspots that are missing/not in use.  We are working to accelerate the purchase orde</w:t>
      </w:r>
      <w:r>
        <w:rPr>
          <w:rFonts w:ascii="Arial" w:eastAsia="Arial" w:hAnsi="Arial" w:cs="Arial"/>
          <w:b/>
          <w:color w:val="000000"/>
        </w:rPr>
        <w:t xml:space="preserve">r for more hot spots. </w:t>
      </w:r>
    </w:p>
    <w:p w:rsidR="00BE3EB0" w:rsidRDefault="00BE3EB0">
      <w:pPr>
        <w:rPr>
          <w:color w:val="000000"/>
        </w:rPr>
      </w:pPr>
    </w:p>
    <w:p w:rsidR="00BE3EB0" w:rsidRDefault="00950CFD">
      <w:pPr>
        <w:ind w:left="1980"/>
        <w:rPr>
          <w:color w:val="000000"/>
        </w:rPr>
      </w:pPr>
      <w:r>
        <w:rPr>
          <w:rFonts w:ascii="Arial" w:eastAsia="Arial" w:hAnsi="Arial" w:cs="Arial"/>
          <w:color w:val="000000"/>
        </w:rPr>
        <w:t> </w:t>
      </w:r>
    </w:p>
    <w:p w:rsidR="00BE3EB0" w:rsidRDefault="00950CFD">
      <w:pPr>
        <w:numPr>
          <w:ilvl w:val="0"/>
          <w:numId w:val="7"/>
        </w:numPr>
        <w:ind w:left="450" w:hanging="450"/>
        <w:rPr>
          <w:rFonts w:ascii="Arial" w:eastAsia="Arial" w:hAnsi="Arial" w:cs="Arial"/>
          <w:color w:val="000000"/>
        </w:rPr>
      </w:pPr>
      <w:r>
        <w:rPr>
          <w:rFonts w:ascii="Arial" w:eastAsia="Arial" w:hAnsi="Arial" w:cs="Arial"/>
          <w:color w:val="000000"/>
        </w:rPr>
        <w:t>Could you please clarify whom</w:t>
      </w:r>
      <w:r>
        <w:rPr>
          <w:rFonts w:ascii="Arial" w:eastAsia="Arial" w:hAnsi="Arial" w:cs="Arial"/>
          <w:color w:val="000000"/>
        </w:rPr>
        <w:t xml:space="preserve"> principals speak to with regard to Canvas, Zoom and substitute issues? It is taking up to 45 minutes to set up a sub in Canvas-there have been difficulties in all levels.</w:t>
      </w:r>
    </w:p>
    <w:p w:rsidR="00BE3EB0" w:rsidRDefault="00BE3EB0">
      <w:pPr>
        <w:ind w:left="1980"/>
        <w:rPr>
          <w:rFonts w:ascii="Arial" w:eastAsia="Arial" w:hAnsi="Arial" w:cs="Arial"/>
          <w:color w:val="000000"/>
        </w:rPr>
      </w:pPr>
    </w:p>
    <w:p w:rsidR="00BE3EB0" w:rsidRDefault="00950CFD">
      <w:pPr>
        <w:rPr>
          <w:rFonts w:ascii="Arial" w:eastAsia="Arial" w:hAnsi="Arial" w:cs="Arial"/>
          <w:color w:val="000000"/>
        </w:rPr>
      </w:pPr>
      <w:r>
        <w:rPr>
          <w:rFonts w:ascii="Arial" w:eastAsia="Arial" w:hAnsi="Arial" w:cs="Arial"/>
        </w:rPr>
        <w:t>ANSWER</w:t>
      </w:r>
      <w:r>
        <w:rPr>
          <w:rFonts w:ascii="Arial" w:eastAsia="Arial" w:hAnsi="Arial" w:cs="Arial"/>
          <w:color w:val="000000"/>
        </w:rPr>
        <w:t xml:space="preserve">: </w:t>
      </w:r>
      <w:r>
        <w:rPr>
          <w:rFonts w:ascii="Arial" w:eastAsia="Arial" w:hAnsi="Arial" w:cs="Arial"/>
          <w:b/>
          <w:color w:val="000000"/>
        </w:rPr>
        <w:t>We are working on a o</w:t>
      </w:r>
      <w:r>
        <w:rPr>
          <w:rFonts w:ascii="Arial" w:eastAsia="Arial" w:hAnsi="Arial" w:cs="Arial"/>
          <w:b/>
          <w:color w:val="000000"/>
        </w:rPr>
        <w:t xml:space="preserve">ne page document that details “who to call” for specific technology issues. TISB handles log in and hardware issues (“what”), Research handles Zoom and instructional (“how”) issues. We are working towards building a new technology infrastructure that also </w:t>
      </w:r>
      <w:r>
        <w:rPr>
          <w:rFonts w:ascii="Arial" w:eastAsia="Arial" w:hAnsi="Arial" w:cs="Arial"/>
          <w:b/>
          <w:color w:val="000000"/>
        </w:rPr>
        <w:t>simplifies our systems for users (e.g. teachers, administrators)</w:t>
      </w:r>
      <w:r>
        <w:rPr>
          <w:rFonts w:ascii="Arial" w:eastAsia="Arial" w:hAnsi="Arial" w:cs="Arial"/>
          <w:color w:val="000000"/>
        </w:rPr>
        <w:t xml:space="preserve">. </w:t>
      </w:r>
    </w:p>
    <w:p w:rsidR="00BE3EB0" w:rsidRDefault="00BE3EB0">
      <w:pPr>
        <w:rPr>
          <w:color w:val="000000"/>
        </w:rPr>
      </w:pPr>
    </w:p>
    <w:p w:rsidR="00BE3EB0" w:rsidRDefault="00950CFD">
      <w:pPr>
        <w:ind w:left="1980"/>
        <w:rPr>
          <w:color w:val="000000"/>
        </w:rPr>
      </w:pPr>
      <w:r>
        <w:rPr>
          <w:color w:val="000000"/>
        </w:rPr>
        <w:t> </w:t>
      </w:r>
    </w:p>
    <w:p w:rsidR="00BE3EB0" w:rsidRDefault="00950CFD">
      <w:pPr>
        <w:numPr>
          <w:ilvl w:val="0"/>
          <w:numId w:val="8"/>
        </w:numPr>
        <w:ind w:left="450" w:hanging="450"/>
        <w:rPr>
          <w:rFonts w:ascii="Arial" w:eastAsia="Arial" w:hAnsi="Arial" w:cs="Arial"/>
          <w:color w:val="000000"/>
        </w:rPr>
      </w:pPr>
      <w:r>
        <w:rPr>
          <w:rFonts w:ascii="Arial" w:eastAsia="Arial" w:hAnsi="Arial" w:cs="Arial"/>
          <w:color w:val="000000"/>
        </w:rPr>
        <w:t>Middle School principals went through Breakthrough Coach training last year and it was a bad experience for new Principals. They had</w:t>
      </w:r>
      <w:r>
        <w:rPr>
          <w:rFonts w:ascii="Arial" w:eastAsia="Arial" w:hAnsi="Arial" w:cs="Arial"/>
          <w:color w:val="000000"/>
        </w:rPr>
        <w:t xml:space="preserve"> to attend again this year and after the first day, they felt very verbally abused, thank you for allowing them to not</w:t>
      </w:r>
      <w:r>
        <w:rPr>
          <w:rFonts w:ascii="Arial" w:eastAsia="Arial" w:hAnsi="Arial" w:cs="Arial"/>
          <w:color w:val="000000"/>
        </w:rPr>
        <w:t xml:space="preserve"> complete the second day of training. In the future, could we stop asking </w:t>
      </w:r>
      <w:r>
        <w:rPr>
          <w:rFonts w:ascii="Arial" w:eastAsia="Arial" w:hAnsi="Arial" w:cs="Arial"/>
        </w:rPr>
        <w:t>P</w:t>
      </w:r>
      <w:r>
        <w:rPr>
          <w:rFonts w:ascii="Arial" w:eastAsia="Arial" w:hAnsi="Arial" w:cs="Arial"/>
          <w:color w:val="000000"/>
        </w:rPr>
        <w:t>rincipals to attend this training?</w:t>
      </w:r>
    </w:p>
    <w:p w:rsidR="00BE3EB0" w:rsidRDefault="00BE3EB0">
      <w:pPr>
        <w:ind w:left="1980"/>
        <w:rPr>
          <w:rFonts w:ascii="Arial" w:eastAsia="Arial" w:hAnsi="Arial" w:cs="Arial"/>
          <w:b/>
          <w:color w:val="000000"/>
        </w:rPr>
      </w:pPr>
    </w:p>
    <w:p w:rsidR="00BE3EB0" w:rsidRDefault="00950CFD">
      <w:pPr>
        <w:rPr>
          <w:rFonts w:ascii="Arial" w:eastAsia="Arial" w:hAnsi="Arial" w:cs="Arial"/>
          <w:b/>
          <w:color w:val="000000"/>
        </w:rPr>
      </w:pPr>
      <w:r>
        <w:rPr>
          <w:rFonts w:ascii="Arial" w:eastAsia="Arial" w:hAnsi="Arial" w:cs="Arial"/>
        </w:rPr>
        <w:t>ANSWER</w:t>
      </w:r>
      <w:r>
        <w:rPr>
          <w:rFonts w:ascii="Arial" w:eastAsia="Arial" w:hAnsi="Arial" w:cs="Arial"/>
          <w:color w:val="000000"/>
        </w:rPr>
        <w:t>:</w:t>
      </w:r>
      <w:r>
        <w:rPr>
          <w:rFonts w:ascii="Arial" w:eastAsia="Arial" w:hAnsi="Arial" w:cs="Arial"/>
          <w:b/>
          <w:color w:val="000000"/>
        </w:rPr>
        <w:t xml:space="preserve"> We will no</w:t>
      </w:r>
      <w:r>
        <w:rPr>
          <w:rFonts w:ascii="Arial" w:eastAsia="Arial" w:hAnsi="Arial" w:cs="Arial"/>
          <w:b/>
        </w:rPr>
        <w:t xml:space="preserve"> longer participate</w:t>
      </w:r>
      <w:r>
        <w:rPr>
          <w:rFonts w:ascii="Arial" w:eastAsia="Arial" w:hAnsi="Arial" w:cs="Arial"/>
          <w:b/>
          <w:color w:val="000000"/>
        </w:rPr>
        <w:t xml:space="preserve"> in this training.</w:t>
      </w:r>
    </w:p>
    <w:p w:rsidR="00BE3EB0" w:rsidRDefault="00950CFD">
      <w:pPr>
        <w:rPr>
          <w:color w:val="000000"/>
          <w:sz w:val="22"/>
          <w:szCs w:val="22"/>
        </w:rPr>
      </w:pPr>
      <w:r>
        <w:rPr>
          <w:color w:val="000000"/>
          <w:sz w:val="22"/>
          <w:szCs w:val="22"/>
        </w:rPr>
        <w:t> </w:t>
      </w:r>
    </w:p>
    <w:p w:rsidR="00BE3EB0" w:rsidRDefault="00BE3EB0">
      <w:pPr>
        <w:rPr>
          <w:sz w:val="22"/>
          <w:szCs w:val="22"/>
        </w:rPr>
      </w:pPr>
    </w:p>
    <w:p w:rsidR="00BE3EB0" w:rsidRDefault="00950CFD">
      <w:pPr>
        <w:numPr>
          <w:ilvl w:val="0"/>
          <w:numId w:val="1"/>
        </w:numPr>
        <w:ind w:left="450" w:hanging="450"/>
        <w:rPr>
          <w:rFonts w:ascii="Arial" w:eastAsia="Arial" w:hAnsi="Arial" w:cs="Arial"/>
          <w:color w:val="000000"/>
        </w:rPr>
      </w:pPr>
      <w:r>
        <w:rPr>
          <w:rFonts w:ascii="Arial" w:eastAsia="Arial" w:hAnsi="Arial" w:cs="Arial"/>
          <w:color w:val="000000"/>
        </w:rPr>
        <w:t>Could you please talk to us about the budget for next year?</w:t>
      </w:r>
    </w:p>
    <w:p w:rsidR="00BE3EB0" w:rsidRDefault="00BE3EB0">
      <w:pPr>
        <w:rPr>
          <w:rFonts w:ascii="Arial" w:eastAsia="Arial" w:hAnsi="Arial" w:cs="Arial"/>
        </w:rPr>
      </w:pPr>
    </w:p>
    <w:p w:rsidR="00BE3EB0" w:rsidRDefault="00950CFD">
      <w:pPr>
        <w:rPr>
          <w:rFonts w:ascii="Arial" w:eastAsia="Arial" w:hAnsi="Arial" w:cs="Arial"/>
          <w:b/>
          <w:color w:val="000000"/>
        </w:rPr>
      </w:pPr>
      <w:r>
        <w:rPr>
          <w:rFonts w:ascii="Arial" w:eastAsia="Arial" w:hAnsi="Arial" w:cs="Arial"/>
        </w:rPr>
        <w:t>ANSWER</w:t>
      </w:r>
      <w:r>
        <w:rPr>
          <w:rFonts w:ascii="Arial" w:eastAsia="Arial" w:hAnsi="Arial" w:cs="Arial"/>
          <w:color w:val="000000"/>
        </w:rPr>
        <w:t xml:space="preserve">: </w:t>
      </w:r>
      <w:r>
        <w:rPr>
          <w:rFonts w:ascii="Arial" w:eastAsia="Arial" w:hAnsi="Arial" w:cs="Arial"/>
          <w:b/>
          <w:color w:val="000000"/>
        </w:rPr>
        <w:t>We are monitoring our budget closely and as of today, we are in a much better position than some other districts with our reserves</w:t>
      </w:r>
      <w:r>
        <w:rPr>
          <w:rFonts w:ascii="Arial" w:eastAsia="Arial" w:hAnsi="Arial" w:cs="Arial"/>
          <w:color w:val="000000"/>
        </w:rPr>
        <w:t xml:space="preserve">. </w:t>
      </w:r>
      <w:r>
        <w:rPr>
          <w:rFonts w:ascii="Arial" w:eastAsia="Arial" w:hAnsi="Arial" w:cs="Arial"/>
          <w:b/>
          <w:color w:val="000000"/>
        </w:rPr>
        <w:t>We are currently in a hiring freeze for both certificated and non-certificated staff.</w:t>
      </w:r>
    </w:p>
    <w:p w:rsidR="00BE3EB0" w:rsidRDefault="00BE3EB0">
      <w:pPr>
        <w:rPr>
          <w:color w:val="000000"/>
        </w:rPr>
      </w:pPr>
    </w:p>
    <w:p w:rsidR="00BE3EB0" w:rsidRDefault="00950CFD">
      <w:pPr>
        <w:numPr>
          <w:ilvl w:val="0"/>
          <w:numId w:val="3"/>
        </w:numPr>
        <w:ind w:left="450" w:hanging="450"/>
        <w:rPr>
          <w:rFonts w:ascii="Arial" w:eastAsia="Arial" w:hAnsi="Arial" w:cs="Arial"/>
          <w:color w:val="000000"/>
        </w:rPr>
      </w:pPr>
      <w:r>
        <w:rPr>
          <w:rFonts w:ascii="Arial" w:eastAsia="Arial" w:hAnsi="Arial" w:cs="Arial"/>
          <w:color w:val="000000"/>
        </w:rPr>
        <w:lastRenderedPageBreak/>
        <w:t>Could you talk to us about Enrollment</w:t>
      </w:r>
      <w:r>
        <w:rPr>
          <w:rFonts w:ascii="Arial" w:eastAsia="Arial" w:hAnsi="Arial" w:cs="Arial"/>
          <w:color w:val="000000"/>
        </w:rPr>
        <w:t xml:space="preserve"> projections for </w:t>
      </w:r>
      <w:r>
        <w:rPr>
          <w:rFonts w:ascii="Arial" w:eastAsia="Arial" w:hAnsi="Arial" w:cs="Arial"/>
        </w:rPr>
        <w:t xml:space="preserve">the </w:t>
      </w:r>
      <w:r>
        <w:rPr>
          <w:rFonts w:ascii="Arial" w:eastAsia="Arial" w:hAnsi="Arial" w:cs="Arial"/>
          <w:color w:val="000000"/>
        </w:rPr>
        <w:t>202</w:t>
      </w:r>
      <w:bookmarkStart w:id="0" w:name="_GoBack"/>
      <w:bookmarkEnd w:id="0"/>
      <w:r>
        <w:rPr>
          <w:rFonts w:ascii="Arial" w:eastAsia="Arial" w:hAnsi="Arial" w:cs="Arial"/>
          <w:color w:val="000000"/>
        </w:rPr>
        <w:t>1-2022 school year?</w:t>
      </w:r>
    </w:p>
    <w:p w:rsidR="00BE3EB0" w:rsidRDefault="00BE3EB0">
      <w:pPr>
        <w:ind w:left="1980"/>
        <w:rPr>
          <w:rFonts w:ascii="Arial" w:eastAsia="Arial" w:hAnsi="Arial" w:cs="Arial"/>
          <w:color w:val="000000"/>
        </w:rPr>
      </w:pPr>
    </w:p>
    <w:p w:rsidR="00BE3EB0" w:rsidRDefault="00950CFD">
      <w:pPr>
        <w:rPr>
          <w:rFonts w:ascii="Arial" w:eastAsia="Arial" w:hAnsi="Arial" w:cs="Arial"/>
          <w:color w:val="000000"/>
        </w:rPr>
      </w:pPr>
      <w:r>
        <w:rPr>
          <w:rFonts w:ascii="Arial" w:eastAsia="Arial" w:hAnsi="Arial" w:cs="Arial"/>
        </w:rPr>
        <w:t>ANSWER</w:t>
      </w:r>
      <w:r>
        <w:rPr>
          <w:rFonts w:ascii="Arial" w:eastAsia="Arial" w:hAnsi="Arial" w:cs="Arial"/>
          <w:color w:val="000000"/>
        </w:rPr>
        <w:t xml:space="preserve">: </w:t>
      </w:r>
      <w:r>
        <w:rPr>
          <w:rFonts w:ascii="Arial" w:eastAsia="Arial" w:hAnsi="Arial" w:cs="Arial"/>
          <w:b/>
          <w:color w:val="000000"/>
        </w:rPr>
        <w:t>We have</w:t>
      </w:r>
      <w:r>
        <w:rPr>
          <w:rFonts w:ascii="Arial" w:eastAsia="Arial" w:hAnsi="Arial" w:cs="Arial"/>
          <w:b/>
        </w:rPr>
        <w:t xml:space="preserve"> a little over</w:t>
      </w:r>
      <w:r>
        <w:rPr>
          <w:rFonts w:ascii="Arial" w:eastAsia="Arial" w:hAnsi="Arial" w:cs="Arial"/>
          <w:b/>
          <w:color w:val="000000"/>
        </w:rPr>
        <w:t xml:space="preserve"> 69,000 students this year-we have been in a state of declining enrollment for the last 5+ years, which</w:t>
      </w:r>
      <w:r>
        <w:rPr>
          <w:rFonts w:ascii="Arial" w:eastAsia="Arial" w:hAnsi="Arial" w:cs="Arial"/>
          <w:b/>
          <w:color w:val="000000"/>
        </w:rPr>
        <w:t xml:space="preserve"> is about $22,000,000 per year. </w:t>
      </w:r>
    </w:p>
    <w:p w:rsidR="00BE3EB0" w:rsidRDefault="00950CFD">
      <w:pPr>
        <w:ind w:left="1980"/>
        <w:rPr>
          <w:rFonts w:ascii="Arial" w:eastAsia="Arial" w:hAnsi="Arial" w:cs="Arial"/>
          <w:color w:val="000000"/>
        </w:rPr>
      </w:pPr>
      <w:r>
        <w:rPr>
          <w:rFonts w:ascii="Arial" w:eastAsia="Arial" w:hAnsi="Arial" w:cs="Arial"/>
          <w:color w:val="000000"/>
        </w:rPr>
        <w:t> </w:t>
      </w:r>
    </w:p>
    <w:p w:rsidR="00BE3EB0" w:rsidRDefault="00BE3EB0">
      <w:pPr>
        <w:ind w:left="1980"/>
        <w:rPr>
          <w:rFonts w:ascii="Arial" w:eastAsia="Arial" w:hAnsi="Arial" w:cs="Arial"/>
        </w:rPr>
      </w:pPr>
    </w:p>
    <w:p w:rsidR="00BE3EB0" w:rsidRDefault="00950CFD">
      <w:pPr>
        <w:numPr>
          <w:ilvl w:val="0"/>
          <w:numId w:val="4"/>
        </w:numPr>
        <w:ind w:left="450" w:hanging="450"/>
        <w:rPr>
          <w:rFonts w:ascii="Arial" w:eastAsia="Arial" w:hAnsi="Arial" w:cs="Arial"/>
          <w:color w:val="000000"/>
        </w:rPr>
      </w:pPr>
      <w:r>
        <w:rPr>
          <w:rFonts w:ascii="Arial" w:eastAsia="Arial" w:hAnsi="Arial" w:cs="Arial"/>
          <w:color w:val="000000"/>
        </w:rPr>
        <w:t>Can Counselors have the flexibility of working from home?  </w:t>
      </w:r>
    </w:p>
    <w:p w:rsidR="00BE3EB0" w:rsidRDefault="00BE3EB0">
      <w:pPr>
        <w:rPr>
          <w:rFonts w:ascii="Arial" w:eastAsia="Arial" w:hAnsi="Arial" w:cs="Arial"/>
        </w:rPr>
      </w:pPr>
    </w:p>
    <w:p w:rsidR="00BE3EB0" w:rsidRDefault="00950CFD">
      <w:pPr>
        <w:rPr>
          <w:rFonts w:ascii="Arial" w:eastAsia="Arial" w:hAnsi="Arial" w:cs="Arial"/>
          <w:b/>
          <w:color w:val="000000"/>
        </w:rPr>
      </w:pPr>
      <w:r>
        <w:rPr>
          <w:rFonts w:ascii="Arial" w:eastAsia="Arial" w:hAnsi="Arial" w:cs="Arial"/>
        </w:rPr>
        <w:t>ANSWER</w:t>
      </w:r>
      <w:r>
        <w:rPr>
          <w:rFonts w:ascii="Arial" w:eastAsia="Arial" w:hAnsi="Arial" w:cs="Arial"/>
          <w:b/>
          <w:color w:val="000000"/>
        </w:rPr>
        <w:t>: All managers need to be on campus.</w:t>
      </w:r>
    </w:p>
    <w:p w:rsidR="00BE3EB0" w:rsidRDefault="00950CFD">
      <w:pPr>
        <w:rPr>
          <w:rFonts w:ascii="Arial" w:eastAsia="Arial" w:hAnsi="Arial" w:cs="Arial"/>
          <w:b/>
          <w:color w:val="000000"/>
        </w:rPr>
      </w:pPr>
      <w:r>
        <w:rPr>
          <w:rFonts w:ascii="Arial" w:eastAsia="Arial" w:hAnsi="Arial" w:cs="Arial"/>
          <w:b/>
          <w:color w:val="000000"/>
        </w:rPr>
        <w:t> </w:t>
      </w:r>
    </w:p>
    <w:p w:rsidR="00BE3EB0" w:rsidRDefault="00BE3EB0">
      <w:pPr>
        <w:rPr>
          <w:rFonts w:ascii="Arial" w:eastAsia="Arial" w:hAnsi="Arial" w:cs="Arial"/>
          <w:b/>
        </w:rPr>
      </w:pPr>
    </w:p>
    <w:p w:rsidR="00BE3EB0" w:rsidRDefault="00950CFD">
      <w:pPr>
        <w:numPr>
          <w:ilvl w:val="0"/>
          <w:numId w:val="5"/>
        </w:numPr>
        <w:ind w:left="450" w:hanging="450"/>
        <w:rPr>
          <w:rFonts w:ascii="Arial" w:eastAsia="Arial" w:hAnsi="Arial" w:cs="Arial"/>
          <w:color w:val="000000"/>
        </w:rPr>
      </w:pPr>
      <w:r>
        <w:rPr>
          <w:rFonts w:ascii="Arial" w:eastAsia="Arial" w:hAnsi="Arial" w:cs="Arial"/>
          <w:color w:val="000000"/>
        </w:rPr>
        <w:t>Could you clarify the process for moving counselors? </w:t>
      </w:r>
    </w:p>
    <w:p w:rsidR="00BE3EB0" w:rsidRDefault="00BE3EB0">
      <w:pPr>
        <w:rPr>
          <w:rFonts w:ascii="Arial" w:eastAsia="Arial" w:hAnsi="Arial" w:cs="Arial"/>
        </w:rPr>
      </w:pPr>
    </w:p>
    <w:p w:rsidR="00BE3EB0" w:rsidRDefault="00950CFD">
      <w:pPr>
        <w:rPr>
          <w:rFonts w:ascii="Arial" w:eastAsia="Arial" w:hAnsi="Arial" w:cs="Arial"/>
          <w:color w:val="000000"/>
        </w:rPr>
      </w:pPr>
      <w:r>
        <w:rPr>
          <w:rFonts w:ascii="Arial" w:eastAsia="Arial" w:hAnsi="Arial" w:cs="Arial"/>
        </w:rPr>
        <w:t>ANSWER</w:t>
      </w:r>
      <w:r>
        <w:rPr>
          <w:rFonts w:ascii="Arial" w:eastAsia="Arial" w:hAnsi="Arial" w:cs="Arial"/>
          <w:color w:val="000000"/>
        </w:rPr>
        <w:t xml:space="preserve">: </w:t>
      </w:r>
      <w:r>
        <w:rPr>
          <w:rFonts w:ascii="Arial" w:eastAsia="Arial" w:hAnsi="Arial" w:cs="Arial"/>
          <w:b/>
          <w:color w:val="000000"/>
        </w:rPr>
        <w:t>We are in process of creating a progress memo for counselors</w:t>
      </w:r>
    </w:p>
    <w:p w:rsidR="00BE3EB0" w:rsidRDefault="00BE3EB0">
      <w:pPr>
        <w:rPr>
          <w:rFonts w:ascii="Arial" w:eastAsia="Arial" w:hAnsi="Arial" w:cs="Arial"/>
          <w:b/>
        </w:rPr>
      </w:pPr>
    </w:p>
    <w:p w:rsidR="00BE3EB0" w:rsidRDefault="00950CFD">
      <w:pPr>
        <w:rPr>
          <w:rFonts w:ascii="Arial" w:eastAsia="Arial" w:hAnsi="Arial" w:cs="Arial"/>
          <w:color w:val="000000"/>
        </w:rPr>
      </w:pPr>
      <w:r>
        <w:rPr>
          <w:rFonts w:ascii="Arial" w:eastAsia="Arial" w:hAnsi="Arial" w:cs="Arial"/>
          <w:b/>
          <w:color w:val="000000"/>
        </w:rPr>
        <w:t> </w:t>
      </w:r>
    </w:p>
    <w:p w:rsidR="00BE3EB0" w:rsidRDefault="00950CFD">
      <w:pPr>
        <w:numPr>
          <w:ilvl w:val="0"/>
          <w:numId w:val="6"/>
        </w:numPr>
        <w:ind w:left="450" w:hanging="450"/>
        <w:rPr>
          <w:rFonts w:ascii="Arial" w:eastAsia="Arial" w:hAnsi="Arial" w:cs="Arial"/>
          <w:color w:val="000000"/>
        </w:rPr>
      </w:pPr>
      <w:r>
        <w:rPr>
          <w:rFonts w:ascii="Arial" w:eastAsia="Arial" w:hAnsi="Arial" w:cs="Arial"/>
          <w:color w:val="000000"/>
        </w:rPr>
        <w:t>FYI: It has been share</w:t>
      </w:r>
      <w:r>
        <w:rPr>
          <w:rFonts w:ascii="Arial" w:eastAsia="Arial" w:hAnsi="Arial" w:cs="Arial"/>
          <w:color w:val="000000"/>
        </w:rPr>
        <w:t>d that teacher trainers at school sites are feeling overwhelmed w/teaching duties and trying to keep their staff on top of Canvas and other changes/updates.</w:t>
      </w:r>
    </w:p>
    <w:p w:rsidR="00BE3EB0" w:rsidRDefault="00BE3EB0">
      <w:pPr>
        <w:rPr>
          <w:rFonts w:ascii="Arial" w:eastAsia="Arial" w:hAnsi="Arial" w:cs="Arial"/>
        </w:rPr>
      </w:pPr>
    </w:p>
    <w:p w:rsidR="00BE3EB0" w:rsidRDefault="00950CFD">
      <w:pPr>
        <w:rPr>
          <w:rFonts w:ascii="Arial" w:eastAsia="Arial" w:hAnsi="Arial" w:cs="Arial"/>
          <w:b/>
          <w:color w:val="000000"/>
        </w:rPr>
      </w:pPr>
      <w:r>
        <w:rPr>
          <w:rFonts w:ascii="Arial" w:eastAsia="Arial" w:hAnsi="Arial" w:cs="Arial"/>
        </w:rPr>
        <w:t>ANSWER</w:t>
      </w:r>
      <w:r>
        <w:rPr>
          <w:rFonts w:ascii="Arial" w:eastAsia="Arial" w:hAnsi="Arial" w:cs="Arial"/>
          <w:color w:val="000000"/>
        </w:rPr>
        <w:t xml:space="preserve">: </w:t>
      </w:r>
      <w:r>
        <w:rPr>
          <w:rFonts w:ascii="Arial" w:eastAsia="Arial" w:hAnsi="Arial" w:cs="Arial"/>
          <w:b/>
          <w:color w:val="000000"/>
        </w:rPr>
        <w:t>We are aware of this and are in process to continue to provide support to our TOT’s.</w:t>
      </w:r>
    </w:p>
    <w:p w:rsidR="00BE3EB0" w:rsidRDefault="00950CFD">
      <w:pPr>
        <w:ind w:left="2160"/>
        <w:rPr>
          <w:color w:val="000000"/>
        </w:rPr>
      </w:pPr>
      <w:r>
        <w:rPr>
          <w:b/>
          <w:color w:val="000000"/>
          <w:sz w:val="22"/>
          <w:szCs w:val="22"/>
        </w:rPr>
        <w:t> </w:t>
      </w:r>
    </w:p>
    <w:p w:rsidR="00BE3EB0" w:rsidRDefault="00BE3EB0">
      <w:pPr>
        <w:rPr>
          <w:rFonts w:ascii="-webkit-standard" w:eastAsia="-webkit-standard" w:hAnsi="-webkit-standard" w:cs="-webkit-standard"/>
          <w:color w:val="000000"/>
        </w:rPr>
      </w:pPr>
    </w:p>
    <w:p w:rsidR="00BE3EB0" w:rsidRDefault="00BE3EB0">
      <w:pPr>
        <w:rPr>
          <w:rFonts w:ascii="-webkit-standard" w:eastAsia="-webkit-standard" w:hAnsi="-webkit-standard" w:cs="-webkit-standard"/>
          <w:color w:val="000000"/>
        </w:rPr>
      </w:pPr>
    </w:p>
    <w:p w:rsidR="00BE3EB0" w:rsidRDefault="00BE3EB0">
      <w:pPr>
        <w:rPr>
          <w:rFonts w:ascii="Times New Roman" w:eastAsia="Times New Roman" w:hAnsi="Times New Roman" w:cs="Times New Roman"/>
        </w:rPr>
      </w:pPr>
      <w:bookmarkStart w:id="1" w:name="_heading=h.gjdgxs" w:colFirst="0" w:colLast="0"/>
      <w:bookmarkEnd w:id="1"/>
    </w:p>
    <w:p w:rsidR="00BE3EB0" w:rsidRDefault="00BE3EB0"/>
    <w:sectPr w:rsidR="00BE3E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025"/>
    <w:multiLevelType w:val="multilevel"/>
    <w:tmpl w:val="7158CB60"/>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8471620"/>
    <w:multiLevelType w:val="multilevel"/>
    <w:tmpl w:val="E428714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78A0E61"/>
    <w:multiLevelType w:val="multilevel"/>
    <w:tmpl w:val="9C10B32C"/>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90B3A88"/>
    <w:multiLevelType w:val="multilevel"/>
    <w:tmpl w:val="42D40F1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F8B2DFB"/>
    <w:multiLevelType w:val="multilevel"/>
    <w:tmpl w:val="49081C2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A6045F9"/>
    <w:multiLevelType w:val="multilevel"/>
    <w:tmpl w:val="6AEA1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B130357"/>
    <w:multiLevelType w:val="multilevel"/>
    <w:tmpl w:val="861096D4"/>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E184EFA"/>
    <w:multiLevelType w:val="multilevel"/>
    <w:tmpl w:val="233E54BA"/>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5"/>
  </w:num>
  <w:num w:numId="3">
    <w:abstractNumId w:val="1"/>
  </w:num>
  <w:num w:numId="4">
    <w:abstractNumId w:val="6"/>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B0"/>
    <w:rsid w:val="00950CFD"/>
    <w:rsid w:val="00BE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F7DA"/>
  <w15:docId w15:val="{77FAA768-2369-487F-94FC-505B110F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1712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1712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Y23r1LuwKKd5SR8agvv6Jka5CA==">AMUW2mXRnJpB6+o2bCHGXLC+Ca43AHBxUVRY3VbjCT3tZEiLtoO6jstILXYzSsBU9u9xz2fYif8Fr6E3GZjpkYgKNUmGI3j+hCHirK8FYjnIM60Fs0Q2pN7JpoBoUCIEM39BGr9FsjnN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Nemec</dc:creator>
  <cp:lastModifiedBy>Windows User</cp:lastModifiedBy>
  <cp:revision>2</cp:revision>
  <dcterms:created xsi:type="dcterms:W3CDTF">2020-10-14T23:05:00Z</dcterms:created>
  <dcterms:modified xsi:type="dcterms:W3CDTF">2020-10-22T23:04:00Z</dcterms:modified>
</cp:coreProperties>
</file>