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wdp" ContentType="image/vnd.ms-photo"/>
  <Default Extension="bin" ContentType="application/vnd.openxmlformats-officedocument.wordprocessingml.printerSettings"/>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DA444B" w14:textId="77777777" w:rsidR="00D06C7C" w:rsidRDefault="00D06C7C" w:rsidP="00E32A17">
      <w:pPr>
        <w:rPr>
          <w:sz w:val="52"/>
          <w:szCs w:val="52"/>
        </w:rPr>
      </w:pPr>
    </w:p>
    <w:p w14:paraId="4E7AA369" w14:textId="4C8D22CC" w:rsidR="00D06C7C" w:rsidRPr="0071242F" w:rsidRDefault="0010701E" w:rsidP="00E32A17">
      <w:pPr>
        <w:rPr>
          <w:rFonts w:ascii="Arial" w:hAnsi="Arial" w:cs="Arial"/>
          <w:sz w:val="56"/>
          <w:szCs w:val="52"/>
        </w:rPr>
      </w:pPr>
      <w:r w:rsidRPr="0071242F">
        <w:rPr>
          <w:rFonts w:ascii="Arial" w:hAnsi="Arial" w:cs="Arial"/>
          <w:noProof/>
          <w:sz w:val="28"/>
        </w:rPr>
        <w:drawing>
          <wp:anchor distT="0" distB="0" distL="114300" distR="114300" simplePos="0" relativeHeight="251799552" behindDoc="0" locked="0" layoutInCell="1" allowOverlap="1" wp14:anchorId="50E10F3C" wp14:editId="10921641">
            <wp:simplePos x="0" y="0"/>
            <wp:positionH relativeFrom="margin">
              <wp:posOffset>685800</wp:posOffset>
            </wp:positionH>
            <wp:positionV relativeFrom="margin">
              <wp:posOffset>4568825</wp:posOffset>
            </wp:positionV>
            <wp:extent cx="5486400" cy="2449830"/>
            <wp:effectExtent l="101600" t="101600" r="177800" b="166370"/>
            <wp:wrapSquare wrapText="bothSides"/>
            <wp:docPr id="4" name="Picture 6" descr="http://www.lincolnhills.com/images/page/casting-for-recov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http://www.lincolnhills.com/images/page/casting-for-recover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2449830"/>
                    </a:xfrm>
                    <a:prstGeom prst="rect">
                      <a:avLst/>
                    </a:prstGeom>
                    <a:ln w="76200" cap="sq" cmpd="sng">
                      <a:solidFill>
                        <a:srgbClr val="E46C0A"/>
                      </a:solidFill>
                      <a:prstDash val="solid"/>
                      <a:miter lim="800000"/>
                    </a:ln>
                    <a:effectLst>
                      <a:outerShdw blurRad="50800" dist="38100" dir="2700000" algn="tl" rotWithShape="0">
                        <a:srgbClr val="000000">
                          <a:alpha val="43000"/>
                        </a:srgbClr>
                      </a:outerShdw>
                    </a:effectLst>
                  </pic:spPr>
                </pic:pic>
              </a:graphicData>
            </a:graphic>
          </wp:anchor>
        </w:drawing>
      </w:r>
      <w:r w:rsidRPr="0071242F">
        <w:rPr>
          <w:rFonts w:ascii="Arial" w:hAnsi="Arial" w:cs="Arial"/>
          <w:noProof/>
          <w:sz w:val="28"/>
        </w:rPr>
        <w:drawing>
          <wp:anchor distT="0" distB="0" distL="114300" distR="114300" simplePos="0" relativeHeight="251660288" behindDoc="0" locked="0" layoutInCell="1" allowOverlap="1" wp14:anchorId="755F2AE2" wp14:editId="33872F25">
            <wp:simplePos x="0" y="0"/>
            <wp:positionH relativeFrom="margin">
              <wp:posOffset>-427990</wp:posOffset>
            </wp:positionH>
            <wp:positionV relativeFrom="margin">
              <wp:posOffset>2153920</wp:posOffset>
            </wp:positionV>
            <wp:extent cx="3837940" cy="2321560"/>
            <wp:effectExtent l="254000" t="254000" r="454660" b="447040"/>
            <wp:wrapSquare wrapText="bothSides"/>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l="8136" t="1205" r="17288" b="19592"/>
                    <a:stretch>
                      <a:fillRect/>
                    </a:stretch>
                  </pic:blipFill>
                  <pic:spPr bwMode="auto">
                    <a:xfrm>
                      <a:off x="0" y="0"/>
                      <a:ext cx="3837940" cy="2321560"/>
                    </a:xfrm>
                    <a:prstGeom prst="rect">
                      <a:avLst/>
                    </a:prstGeom>
                    <a:ln w="76200" cmpd="sng">
                      <a:solidFill>
                        <a:srgbClr val="E46C0A"/>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71242F">
        <w:rPr>
          <w:rFonts w:ascii="Arial" w:hAnsi="Arial" w:cs="Arial"/>
          <w:noProof/>
          <w:sz w:val="28"/>
        </w:rPr>
        <w:drawing>
          <wp:anchor distT="0" distB="0" distL="114300" distR="114300" simplePos="0" relativeHeight="251661312" behindDoc="0" locked="0" layoutInCell="1" allowOverlap="1" wp14:anchorId="0D6F36BB" wp14:editId="791B9DF1">
            <wp:simplePos x="0" y="0"/>
            <wp:positionH relativeFrom="margin">
              <wp:posOffset>3352800</wp:posOffset>
            </wp:positionH>
            <wp:positionV relativeFrom="margin">
              <wp:posOffset>2153920</wp:posOffset>
            </wp:positionV>
            <wp:extent cx="3831590" cy="2321560"/>
            <wp:effectExtent l="254000" t="254000" r="461010" b="447040"/>
            <wp:wrapSquare wrapText="bothSides"/>
            <wp:docPr id="5" name="Picture 4" descr="http://ww2.hdnux.com/photos/12/11/65/2661749/10/628x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http://ww2.hdnux.com/photos/12/11/65/2661749/10/628x47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b="18158"/>
                    <a:stretch/>
                  </pic:blipFill>
                  <pic:spPr bwMode="auto">
                    <a:xfrm>
                      <a:off x="0" y="0"/>
                      <a:ext cx="3831590" cy="2321560"/>
                    </a:xfrm>
                    <a:prstGeom prst="rect">
                      <a:avLst/>
                    </a:prstGeom>
                    <a:ln w="76200" cap="flat" cmpd="sng" algn="ctr">
                      <a:solidFill>
                        <a:srgbClr val="E46C0A"/>
                      </a:solidFill>
                      <a:prstDash val="solid"/>
                      <a:round/>
                      <a:headEnd type="none" w="med" len="med"/>
                      <a:tailEnd type="none" w="med" len="med"/>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6C7C" w:rsidRPr="0071242F">
        <w:rPr>
          <w:rFonts w:ascii="Arial" w:hAnsi="Arial" w:cs="Arial"/>
          <w:sz w:val="56"/>
          <w:szCs w:val="52"/>
        </w:rPr>
        <w:t xml:space="preserve">Partnership opportunities </w:t>
      </w:r>
      <w:r w:rsidR="002218BE" w:rsidRPr="0071242F">
        <w:rPr>
          <w:rFonts w:ascii="Arial" w:hAnsi="Arial" w:cs="Arial"/>
          <w:sz w:val="56"/>
          <w:szCs w:val="52"/>
        </w:rPr>
        <w:t xml:space="preserve">and best practices for creating a </w:t>
      </w:r>
      <w:r w:rsidR="00D06C7C" w:rsidRPr="0071242F">
        <w:rPr>
          <w:rFonts w:ascii="Arial" w:hAnsi="Arial" w:cs="Arial"/>
          <w:sz w:val="56"/>
          <w:szCs w:val="52"/>
        </w:rPr>
        <w:t>Heritage Spo</w:t>
      </w:r>
      <w:r w:rsidR="002218BE" w:rsidRPr="0071242F">
        <w:rPr>
          <w:rFonts w:ascii="Arial" w:hAnsi="Arial" w:cs="Arial"/>
          <w:sz w:val="56"/>
          <w:szCs w:val="52"/>
        </w:rPr>
        <w:t>rts Center in Oakland County, Michigan</w:t>
      </w:r>
    </w:p>
    <w:p w14:paraId="51DBD124" w14:textId="72F1F46F" w:rsidR="000E292F" w:rsidRDefault="000E292F" w:rsidP="00E32A17">
      <w:pPr>
        <w:rPr>
          <w:sz w:val="56"/>
          <w:szCs w:val="52"/>
        </w:rPr>
      </w:pPr>
    </w:p>
    <w:p w14:paraId="78F33A13" w14:textId="58996B3E" w:rsidR="000E292F" w:rsidRDefault="000E292F" w:rsidP="00E32A17">
      <w:pPr>
        <w:rPr>
          <w:sz w:val="56"/>
          <w:szCs w:val="52"/>
        </w:rPr>
      </w:pPr>
    </w:p>
    <w:p w14:paraId="2607EF9A" w14:textId="77777777" w:rsidR="000E292F" w:rsidRDefault="000E292F" w:rsidP="00E32A17">
      <w:pPr>
        <w:rPr>
          <w:sz w:val="56"/>
          <w:szCs w:val="52"/>
        </w:rPr>
      </w:pPr>
    </w:p>
    <w:p w14:paraId="197FB4CC" w14:textId="77777777" w:rsidR="000E292F" w:rsidRDefault="000E292F" w:rsidP="00E32A17">
      <w:pPr>
        <w:rPr>
          <w:sz w:val="56"/>
          <w:szCs w:val="52"/>
        </w:rPr>
      </w:pPr>
    </w:p>
    <w:p w14:paraId="5347C562" w14:textId="77777777" w:rsidR="000E292F" w:rsidRDefault="000E292F" w:rsidP="00E32A17">
      <w:pPr>
        <w:rPr>
          <w:sz w:val="56"/>
          <w:szCs w:val="52"/>
        </w:rPr>
      </w:pPr>
    </w:p>
    <w:p w14:paraId="036C2130" w14:textId="55C683EC" w:rsidR="000E292F" w:rsidRDefault="00581346" w:rsidP="00E32A17">
      <w:pPr>
        <w:rPr>
          <w:sz w:val="56"/>
          <w:szCs w:val="52"/>
        </w:rPr>
      </w:pPr>
      <w:r>
        <w:rPr>
          <w:noProof/>
          <w:sz w:val="56"/>
          <w:szCs w:val="52"/>
        </w:rPr>
        <mc:AlternateContent>
          <mc:Choice Requires="wps">
            <w:drawing>
              <wp:anchor distT="0" distB="0" distL="114300" distR="114300" simplePos="0" relativeHeight="251839488" behindDoc="0" locked="0" layoutInCell="1" allowOverlap="1" wp14:anchorId="3BBFC762" wp14:editId="538B6EF3">
                <wp:simplePos x="0" y="0"/>
                <wp:positionH relativeFrom="column">
                  <wp:posOffset>2503805</wp:posOffset>
                </wp:positionH>
                <wp:positionV relativeFrom="paragraph">
                  <wp:posOffset>146685</wp:posOffset>
                </wp:positionV>
                <wp:extent cx="1811655" cy="313055"/>
                <wp:effectExtent l="0" t="0" r="0" b="0"/>
                <wp:wrapSquare wrapText="bothSides"/>
                <wp:docPr id="7184" name="Text Box 7184"/>
                <wp:cNvGraphicFramePr/>
                <a:graphic xmlns:a="http://schemas.openxmlformats.org/drawingml/2006/main">
                  <a:graphicData uri="http://schemas.microsoft.com/office/word/2010/wordprocessingShape">
                    <wps:wsp>
                      <wps:cNvSpPr txBox="1"/>
                      <wps:spPr>
                        <a:xfrm>
                          <a:off x="0" y="0"/>
                          <a:ext cx="1811655" cy="3130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DA0901" w14:textId="3E8AC4D0" w:rsidR="00434684" w:rsidRPr="00581346" w:rsidRDefault="00434684" w:rsidP="00581346">
                            <w:pPr>
                              <w:jc w:val="center"/>
                              <w:rPr>
                                <w:rFonts w:ascii="Arial" w:hAnsi="Arial" w:cs="Arial"/>
                              </w:rPr>
                            </w:pPr>
                            <w:r>
                              <w:rPr>
                                <w:rFonts w:ascii="Arial" w:hAnsi="Arial" w:cs="Arial"/>
                              </w:rPr>
                              <w:t>June 29,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7184" o:spid="_x0000_s1026" type="#_x0000_t202" style="position:absolute;margin-left:197.15pt;margin-top:11.55pt;width:142.65pt;height:24.6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" filled="f" stroked="f">
                <v:textbox>
                  <w:txbxContent>
                    <w:p w14:paraId="44DA0901" w14:textId="3E8AC4D0" w:rsidR="00434684" w:rsidRPr="00581346" w:rsidRDefault="00434684" w:rsidP="00581346">
                      <w:pPr>
                        <w:jc w:val="center"/>
                        <w:rPr>
                          <w:rFonts w:ascii="Arial" w:hAnsi="Arial" w:cs="Arial"/>
                        </w:rPr>
                      </w:pPr>
                      <w:r>
                        <w:rPr>
                          <w:rFonts w:ascii="Arial" w:hAnsi="Arial" w:cs="Arial"/>
                        </w:rPr>
                        <w:t>June 29, 2013</w:t>
                      </w:r>
                    </w:p>
                  </w:txbxContent>
                </v:textbox>
                <w10:wrap type="square"/>
              </v:shape>
            </w:pict>
          </mc:Fallback>
        </mc:AlternateContent>
      </w:r>
    </w:p>
    <w:p w14:paraId="6641E715" w14:textId="1CA62B96" w:rsidR="000E292F" w:rsidRDefault="00A15255" w:rsidP="00E32A17">
      <w:pPr>
        <w:rPr>
          <w:sz w:val="56"/>
          <w:szCs w:val="52"/>
        </w:rPr>
      </w:pPr>
      <w:r w:rsidRPr="00A15255">
        <w:rPr>
          <w:sz w:val="56"/>
          <w:szCs w:val="52"/>
        </w:rPr>
        <w:drawing>
          <wp:anchor distT="0" distB="0" distL="114300" distR="114300" simplePos="0" relativeHeight="251838464" behindDoc="0" locked="0" layoutInCell="1" allowOverlap="1" wp14:anchorId="43AE6EB3" wp14:editId="2DE2C94C">
            <wp:simplePos x="0" y="0"/>
            <wp:positionH relativeFrom="column">
              <wp:posOffset>41910</wp:posOffset>
            </wp:positionH>
            <wp:positionV relativeFrom="paragraph">
              <wp:posOffset>256540</wp:posOffset>
            </wp:positionV>
            <wp:extent cx="1295400" cy="1295400"/>
            <wp:effectExtent l="0" t="0" r="0" b="0"/>
            <wp:wrapNone/>
            <wp:docPr id="71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extLst>
                        <a:ext uri="{BEBA8EAE-BF5A-486C-A8C5-ECC9F3942E4B}">
                          <a14:imgProps xmlns:a14="http://schemas.microsoft.com/office/drawing/2010/main">
                            <a14:imgLayer r:embed="rId13">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8"/>
        </w:rPr>
        <mc:AlternateContent>
          <mc:Choice Requires="wps">
            <w:drawing>
              <wp:anchor distT="0" distB="0" distL="114300" distR="114300" simplePos="0" relativeHeight="251837440" behindDoc="0" locked="0" layoutInCell="1" allowOverlap="1" wp14:anchorId="56FECC84" wp14:editId="371FDD13">
                <wp:simplePos x="0" y="0"/>
                <wp:positionH relativeFrom="column">
                  <wp:posOffset>-30480</wp:posOffset>
                </wp:positionH>
                <wp:positionV relativeFrom="paragraph">
                  <wp:posOffset>1787525</wp:posOffset>
                </wp:positionV>
                <wp:extent cx="4801870" cy="338455"/>
                <wp:effectExtent l="0" t="0" r="0" b="0"/>
                <wp:wrapSquare wrapText="bothSides"/>
                <wp:docPr id="7182" name="Text Box 7182"/>
                <wp:cNvGraphicFramePr/>
                <a:graphic xmlns:a="http://schemas.openxmlformats.org/drawingml/2006/main">
                  <a:graphicData uri="http://schemas.microsoft.com/office/word/2010/wordprocessingShape">
                    <wps:wsp>
                      <wps:cNvSpPr txBox="1"/>
                      <wps:spPr>
                        <a:xfrm>
                          <a:off x="0" y="0"/>
                          <a:ext cx="4801870" cy="3384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75F0D1" w14:textId="67E09AEE" w:rsidR="00434684" w:rsidRPr="00A15255" w:rsidRDefault="00434684">
                            <w:pPr>
                              <w:rPr>
                                <w:rFonts w:ascii="Calibri" w:hAnsi="Calibri"/>
                                <w:sz w:val="18"/>
                              </w:rPr>
                            </w:pPr>
                            <w:r>
                              <w:rPr>
                                <w:rFonts w:ascii="Calibri" w:hAnsi="Calibri"/>
                                <w:sz w:val="18"/>
                              </w:rPr>
                              <w:t>Photo credits: visithaderslev.info (top left), sfgate.com (top right), lincolnhills.com (bottom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182" o:spid="_x0000_s1027" type="#_x0000_t202" style="position:absolute;margin-left:-2.35pt;margin-top:140.75pt;width:378.1pt;height:26.65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" filled="f" stroked="f">
                <v:textbox>
                  <w:txbxContent>
                    <w:p w14:paraId="6E75F0D1" w14:textId="67E09AEE" w:rsidR="00434684" w:rsidRPr="00A15255" w:rsidRDefault="00434684">
                      <w:pPr>
                        <w:rPr>
                          <w:rFonts w:ascii="Calibri" w:hAnsi="Calibri"/>
                          <w:sz w:val="18"/>
                        </w:rPr>
                      </w:pPr>
                      <w:r>
                        <w:rPr>
                          <w:rFonts w:ascii="Calibri" w:hAnsi="Calibri"/>
                          <w:sz w:val="18"/>
                        </w:rPr>
                        <w:t>Photo credits: visithaderslev.info (top left), sfgate.com (top right), lincolnhills.com (bottom center)</w:t>
                      </w:r>
                    </w:p>
                  </w:txbxContent>
                </v:textbox>
                <w10:wrap type="square"/>
              </v:shape>
            </w:pict>
          </mc:Fallback>
        </mc:AlternateContent>
      </w:r>
      <w:r w:rsidR="0010701E" w:rsidRPr="0071242F">
        <w:rPr>
          <w:rFonts w:ascii="Arial" w:hAnsi="Arial" w:cs="Arial"/>
          <w:noProof/>
          <w:sz w:val="28"/>
        </w:rPr>
        <mc:AlternateContent>
          <mc:Choice Requires="wps">
            <w:drawing>
              <wp:anchor distT="0" distB="0" distL="114300" distR="114300" simplePos="0" relativeHeight="251662336" behindDoc="0" locked="0" layoutInCell="1" allowOverlap="1" wp14:anchorId="457B38A3" wp14:editId="5D60597E">
                <wp:simplePos x="0" y="0"/>
                <wp:positionH relativeFrom="column">
                  <wp:posOffset>-30480</wp:posOffset>
                </wp:positionH>
                <wp:positionV relativeFrom="paragraph">
                  <wp:posOffset>256540</wp:posOffset>
                </wp:positionV>
                <wp:extent cx="5323840" cy="12700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323840" cy="1270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23B539" w14:textId="77777777" w:rsidR="00434684" w:rsidRPr="0071242F" w:rsidRDefault="00434684">
                            <w:pPr>
                              <w:rPr>
                                <w:rFonts w:ascii="Arial" w:hAnsi="Arial" w:cs="Arial"/>
                                <w:b/>
                              </w:rPr>
                            </w:pPr>
                            <w:r w:rsidRPr="0071242F">
                              <w:rPr>
                                <w:rFonts w:ascii="Arial" w:hAnsi="Arial" w:cs="Arial"/>
                                <w:b/>
                              </w:rPr>
                              <w:t>Christine Carmichael</w:t>
                            </w:r>
                          </w:p>
                          <w:p w14:paraId="2AEC282C" w14:textId="7A2806BB" w:rsidR="00434684" w:rsidRPr="0071242F" w:rsidRDefault="00434684">
                            <w:pPr>
                              <w:rPr>
                                <w:rFonts w:ascii="Arial" w:hAnsi="Arial" w:cs="Arial"/>
                              </w:rPr>
                            </w:pPr>
                            <w:r>
                              <w:rPr>
                                <w:rFonts w:ascii="Arial" w:hAnsi="Arial" w:cs="Arial"/>
                              </w:rPr>
                              <w:t xml:space="preserve">PhD student and </w:t>
                            </w:r>
                            <w:r w:rsidRPr="0071242F">
                              <w:rPr>
                                <w:rFonts w:ascii="Arial" w:hAnsi="Arial" w:cs="Arial"/>
                              </w:rPr>
                              <w:t>Graduate Research Assistant</w:t>
                            </w:r>
                          </w:p>
                          <w:p w14:paraId="40CDD901" w14:textId="5EFFC537" w:rsidR="00434684" w:rsidRPr="0071242F" w:rsidRDefault="00434684">
                            <w:pPr>
                              <w:rPr>
                                <w:rFonts w:ascii="Arial" w:hAnsi="Arial" w:cs="Arial"/>
                              </w:rPr>
                            </w:pPr>
                            <w:r>
                              <w:rPr>
                                <w:rFonts w:ascii="Arial" w:hAnsi="Arial" w:cs="Arial"/>
                              </w:rPr>
                              <w:t>Department of Community Sustainability</w:t>
                            </w:r>
                          </w:p>
                          <w:p w14:paraId="340ADDF8" w14:textId="77777777" w:rsidR="00434684" w:rsidRPr="0071242F" w:rsidRDefault="00434684">
                            <w:pPr>
                              <w:rPr>
                                <w:rFonts w:ascii="Arial" w:hAnsi="Arial" w:cs="Arial"/>
                              </w:rPr>
                            </w:pPr>
                            <w:r w:rsidRPr="0071242F">
                              <w:rPr>
                                <w:rFonts w:ascii="Arial" w:hAnsi="Arial" w:cs="Arial"/>
                              </w:rPr>
                              <w:t>Michigan State University</w:t>
                            </w:r>
                          </w:p>
                          <w:p w14:paraId="1FF24E6F" w14:textId="77777777" w:rsidR="00434684" w:rsidRPr="0071242F" w:rsidRDefault="00434684">
                            <w:pPr>
                              <w:rPr>
                                <w:rFonts w:ascii="Arial" w:hAnsi="Arial" w:cs="Arial"/>
                              </w:rPr>
                            </w:pPr>
                          </w:p>
                          <w:p w14:paraId="2DB7BBE9" w14:textId="77777777" w:rsidR="00434684" w:rsidRPr="0071242F" w:rsidRDefault="00434684">
                            <w:pPr>
                              <w:rPr>
                                <w:rFonts w:ascii="Arial" w:hAnsi="Arial" w:cs="Arial"/>
                              </w:rPr>
                            </w:pPr>
                            <w:r w:rsidRPr="0071242F">
                              <w:rPr>
                                <w:rFonts w:ascii="Arial" w:hAnsi="Arial" w:cs="Arial"/>
                                <w:b/>
                              </w:rPr>
                              <w:t>Dan McCole</w:t>
                            </w:r>
                            <w:r w:rsidRPr="0071242F">
                              <w:rPr>
                                <w:rFonts w:ascii="Arial" w:hAnsi="Arial" w:cs="Arial"/>
                              </w:rPr>
                              <w:t>, PhD (advisor)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2.35pt;margin-top:20.2pt;width:419.2pt;height:10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" filled="f" stroked="f">
                <v:textbox>
                  <w:txbxContent>
                    <w:p w14:paraId="2E23B539" w14:textId="77777777" w:rsidR="00434684" w:rsidRPr="0071242F" w:rsidRDefault="00434684">
                      <w:pPr>
                        <w:rPr>
                          <w:rFonts w:ascii="Arial" w:hAnsi="Arial" w:cs="Arial"/>
                          <w:b/>
                        </w:rPr>
                      </w:pPr>
                      <w:r w:rsidRPr="0071242F">
                        <w:rPr>
                          <w:rFonts w:ascii="Arial" w:hAnsi="Arial" w:cs="Arial"/>
                          <w:b/>
                        </w:rPr>
                        <w:t>Christine Carmichael</w:t>
                      </w:r>
                    </w:p>
                    <w:p w14:paraId="2AEC282C" w14:textId="7A2806BB" w:rsidR="00434684" w:rsidRPr="0071242F" w:rsidRDefault="00434684">
                      <w:pPr>
                        <w:rPr>
                          <w:rFonts w:ascii="Arial" w:hAnsi="Arial" w:cs="Arial"/>
                        </w:rPr>
                      </w:pPr>
                      <w:r>
                        <w:rPr>
                          <w:rFonts w:ascii="Arial" w:hAnsi="Arial" w:cs="Arial"/>
                        </w:rPr>
                        <w:t xml:space="preserve">PhD student and </w:t>
                      </w:r>
                      <w:r w:rsidRPr="0071242F">
                        <w:rPr>
                          <w:rFonts w:ascii="Arial" w:hAnsi="Arial" w:cs="Arial"/>
                        </w:rPr>
                        <w:t>Graduate Research Assistant</w:t>
                      </w:r>
                    </w:p>
                    <w:p w14:paraId="40CDD901" w14:textId="5EFFC537" w:rsidR="00434684" w:rsidRPr="0071242F" w:rsidRDefault="00434684">
                      <w:pPr>
                        <w:rPr>
                          <w:rFonts w:ascii="Arial" w:hAnsi="Arial" w:cs="Arial"/>
                        </w:rPr>
                      </w:pPr>
                      <w:r>
                        <w:rPr>
                          <w:rFonts w:ascii="Arial" w:hAnsi="Arial" w:cs="Arial"/>
                        </w:rPr>
                        <w:t>Department of Community Sustainability</w:t>
                      </w:r>
                    </w:p>
                    <w:p w14:paraId="340ADDF8" w14:textId="77777777" w:rsidR="00434684" w:rsidRPr="0071242F" w:rsidRDefault="00434684">
                      <w:pPr>
                        <w:rPr>
                          <w:rFonts w:ascii="Arial" w:hAnsi="Arial" w:cs="Arial"/>
                        </w:rPr>
                      </w:pPr>
                      <w:r w:rsidRPr="0071242F">
                        <w:rPr>
                          <w:rFonts w:ascii="Arial" w:hAnsi="Arial" w:cs="Arial"/>
                        </w:rPr>
                        <w:t>Michigan State University</w:t>
                      </w:r>
                    </w:p>
                    <w:p w14:paraId="1FF24E6F" w14:textId="77777777" w:rsidR="00434684" w:rsidRPr="0071242F" w:rsidRDefault="00434684">
                      <w:pPr>
                        <w:rPr>
                          <w:rFonts w:ascii="Arial" w:hAnsi="Arial" w:cs="Arial"/>
                        </w:rPr>
                      </w:pPr>
                    </w:p>
                    <w:p w14:paraId="2DB7BBE9" w14:textId="77777777" w:rsidR="00434684" w:rsidRPr="0071242F" w:rsidRDefault="00434684">
                      <w:pPr>
                        <w:rPr>
                          <w:rFonts w:ascii="Arial" w:hAnsi="Arial" w:cs="Arial"/>
                        </w:rPr>
                      </w:pPr>
                      <w:r w:rsidRPr="0071242F">
                        <w:rPr>
                          <w:rFonts w:ascii="Arial" w:hAnsi="Arial" w:cs="Arial"/>
                          <w:b/>
                        </w:rPr>
                        <w:t>Dan McCole</w:t>
                      </w:r>
                      <w:r w:rsidRPr="0071242F">
                        <w:rPr>
                          <w:rFonts w:ascii="Arial" w:hAnsi="Arial" w:cs="Arial"/>
                        </w:rPr>
                        <w:t>, PhD (advisor)</w:t>
                      </w:r>
                    </w:p>
                  </w:txbxContent>
                </v:textbox>
                <w10:wrap type="square"/>
              </v:shape>
            </w:pict>
          </mc:Fallback>
        </mc:AlternateContent>
      </w:r>
    </w:p>
    <w:p w14:paraId="5D651329" w14:textId="131EB8D9" w:rsidR="00A15255" w:rsidRDefault="00A15255" w:rsidP="00E32A17">
      <w:pPr>
        <w:rPr>
          <w:rFonts w:ascii="Calibri" w:hAnsi="Calibri"/>
        </w:rPr>
      </w:pPr>
    </w:p>
    <w:p w14:paraId="05854A97" w14:textId="658B270B" w:rsidR="00A15255" w:rsidRDefault="00A15255" w:rsidP="00A15255">
      <w:pPr>
        <w:rPr>
          <w:rFonts w:ascii="Calibri" w:hAnsi="Calibri"/>
        </w:rPr>
      </w:pPr>
    </w:p>
    <w:p w14:paraId="1B221125" w14:textId="77777777" w:rsidR="0071242F" w:rsidRPr="00A15255" w:rsidRDefault="0071242F" w:rsidP="00A15255">
      <w:pPr>
        <w:rPr>
          <w:rFonts w:ascii="Calibri" w:hAnsi="Calibri"/>
        </w:rPr>
        <w:sectPr w:rsidR="0071242F" w:rsidRPr="00A15255" w:rsidSect="003135D3">
          <w:footerReference w:type="even" r:id="rId14"/>
          <w:footerReference w:type="default" r:id="rId15"/>
          <w:pgSz w:w="12240" w:h="15840"/>
          <w:pgMar w:top="720" w:right="720" w:bottom="720" w:left="792" w:header="720" w:footer="720" w:gutter="0"/>
          <w:pgBorders w:display="firstPage">
            <w:top w:val="single" w:sz="24" w:space="1" w:color="1F497D" w:themeColor="text2"/>
            <w:left w:val="single" w:sz="24" w:space="4" w:color="1F497D" w:themeColor="text2"/>
            <w:bottom w:val="single" w:sz="24" w:space="1" w:color="1F497D" w:themeColor="text2"/>
            <w:right w:val="single" w:sz="24" w:space="4" w:color="1F497D" w:themeColor="text2"/>
          </w:pgBorders>
          <w:cols w:space="720"/>
          <w:titlePg/>
          <w:docGrid w:linePitch="360"/>
        </w:sectPr>
      </w:pPr>
    </w:p>
    <w:p w14:paraId="64F49A99" w14:textId="1D249753" w:rsidR="006A5921" w:rsidRDefault="006A5921" w:rsidP="00A15255">
      <w:pPr>
        <w:jc w:val="center"/>
        <w:rPr>
          <w:rFonts w:ascii="Calibri" w:hAnsi="Calibri"/>
          <w:b/>
          <w:color w:val="17365D" w:themeColor="text2" w:themeShade="BF"/>
          <w:sz w:val="36"/>
        </w:rPr>
      </w:pPr>
      <w:r w:rsidRPr="006A5921">
        <w:rPr>
          <w:rFonts w:ascii="Calibri" w:hAnsi="Calibri"/>
          <w:b/>
          <w:color w:val="17365D" w:themeColor="text2" w:themeShade="BF"/>
          <w:sz w:val="36"/>
        </w:rPr>
        <w:lastRenderedPageBreak/>
        <w:t>Executive Summary</w:t>
      </w:r>
    </w:p>
    <w:p w14:paraId="6A0D61CB" w14:textId="77777777" w:rsidR="00395C83" w:rsidRPr="004550A3" w:rsidRDefault="00395C83" w:rsidP="004550A3">
      <w:pPr>
        <w:rPr>
          <w:rFonts w:ascii="Calibri" w:hAnsi="Calibri"/>
          <w:b/>
          <w:color w:val="17365D" w:themeColor="text2" w:themeShade="BF"/>
        </w:rPr>
      </w:pPr>
    </w:p>
    <w:p w14:paraId="245ED95A" w14:textId="741D7C75" w:rsidR="004550A3" w:rsidRDefault="00395C83" w:rsidP="00A15255">
      <w:pPr>
        <w:rPr>
          <w:rFonts w:ascii="Calibri" w:hAnsi="Calibri"/>
        </w:rPr>
      </w:pPr>
      <w:r>
        <w:rPr>
          <w:rFonts w:ascii="Calibri" w:hAnsi="Calibri"/>
        </w:rPr>
        <w:t>The purpose of this report is to provide Oakland County Parks and Recreation with the information and tools needed to create a sustainable Heritage Sports Center within Independence Oaks North County Park</w:t>
      </w:r>
      <w:r w:rsidR="00A15255">
        <w:rPr>
          <w:rFonts w:ascii="Calibri" w:hAnsi="Calibri"/>
        </w:rPr>
        <w:t xml:space="preserve"> in Clarkston, Michigan</w:t>
      </w:r>
      <w:r w:rsidR="00886D2B">
        <w:rPr>
          <w:rFonts w:ascii="Calibri" w:hAnsi="Calibri"/>
        </w:rPr>
        <w:t>. The aim of this Center would be</w:t>
      </w:r>
      <w:r>
        <w:rPr>
          <w:rFonts w:ascii="Calibri" w:hAnsi="Calibri"/>
        </w:rPr>
        <w:t xml:space="preserve"> to serve as a gateway for the community and surrounding areas to engage in traditional (or “heritage”) outdoor activities, including hunting and shooting sports, fishing, trapping, and non-motorized boating. In order to develop a high quality program with limited direct financial resources, Oakland County expressed an interest in partnering with other organizations to develop this program.</w:t>
      </w:r>
      <w:r w:rsidR="00854666">
        <w:rPr>
          <w:rFonts w:ascii="Calibri" w:hAnsi="Calibri"/>
        </w:rPr>
        <w:t xml:space="preserve"> </w:t>
      </w:r>
      <w:r w:rsidR="00DC5A1A">
        <w:rPr>
          <w:rFonts w:ascii="Calibri" w:hAnsi="Calibri"/>
        </w:rPr>
        <w:t>Therefore, t</w:t>
      </w:r>
      <w:r>
        <w:rPr>
          <w:rFonts w:ascii="Calibri" w:hAnsi="Calibri"/>
        </w:rPr>
        <w:t xml:space="preserve">he </w:t>
      </w:r>
      <w:r w:rsidR="004550A3">
        <w:rPr>
          <w:rFonts w:ascii="Calibri" w:hAnsi="Calibri"/>
        </w:rPr>
        <w:t xml:space="preserve">majority of this report presents perspectives from potential partnering organizations, programs similar to a Heritage Sports Center that can provide “lessons learned” from their experiences, as well as academic literature and professional reports on partnering in outdoor recreation. Each section of the report begins with a discussion of the research approach and methods used to collect and analyze the data. </w:t>
      </w:r>
    </w:p>
    <w:p w14:paraId="363E931A" w14:textId="1F35A5AE" w:rsidR="00395C83" w:rsidRDefault="00886D2B" w:rsidP="00054644">
      <w:pPr>
        <w:ind w:firstLine="720"/>
        <w:rPr>
          <w:rFonts w:ascii="Calibri" w:hAnsi="Calibri"/>
        </w:rPr>
      </w:pPr>
      <w:r>
        <w:rPr>
          <w:rFonts w:ascii="Calibri" w:hAnsi="Calibri"/>
        </w:rPr>
        <w:t>Chapter 1 presents an introduction to current trends in partnering in outdoor recreation and perspectives on growing recreation activities</w:t>
      </w:r>
      <w:r w:rsidR="00A41D2B">
        <w:rPr>
          <w:rFonts w:ascii="Calibri" w:hAnsi="Calibri"/>
        </w:rPr>
        <w:t>, as well as description of the methods employed to collect and analyze data for this report</w:t>
      </w:r>
      <w:r>
        <w:rPr>
          <w:rFonts w:ascii="Calibri" w:hAnsi="Calibri"/>
        </w:rPr>
        <w:t>.</w:t>
      </w:r>
      <w:r w:rsidR="00395C83">
        <w:rPr>
          <w:rFonts w:ascii="Calibri" w:hAnsi="Calibri"/>
        </w:rPr>
        <w:t xml:space="preserve"> </w:t>
      </w:r>
      <w:r>
        <w:rPr>
          <w:rFonts w:ascii="Calibri" w:hAnsi="Calibri"/>
        </w:rPr>
        <w:t>Chapter 2 contains</w:t>
      </w:r>
      <w:r w:rsidR="004550A3">
        <w:rPr>
          <w:rFonts w:ascii="Calibri" w:hAnsi="Calibri"/>
        </w:rPr>
        <w:t xml:space="preserve"> </w:t>
      </w:r>
      <w:r w:rsidR="00395C83">
        <w:rPr>
          <w:rFonts w:ascii="Calibri" w:hAnsi="Calibri"/>
        </w:rPr>
        <w:t xml:space="preserve">an analysis </w:t>
      </w:r>
      <w:r w:rsidR="00395C83" w:rsidRPr="000F291B">
        <w:rPr>
          <w:rFonts w:ascii="Calibri" w:hAnsi="Calibri"/>
        </w:rPr>
        <w:t>of 20 interviews conducted</w:t>
      </w:r>
      <w:r w:rsidR="00395C83">
        <w:rPr>
          <w:rFonts w:ascii="Calibri" w:hAnsi="Calibri"/>
        </w:rPr>
        <w:t xml:space="preserve"> with </w:t>
      </w:r>
      <w:r w:rsidR="00054644">
        <w:rPr>
          <w:rFonts w:ascii="Calibri" w:hAnsi="Calibri"/>
        </w:rPr>
        <w:t xml:space="preserve">17 </w:t>
      </w:r>
      <w:r w:rsidR="00395C83">
        <w:rPr>
          <w:rFonts w:ascii="Calibri" w:hAnsi="Calibri"/>
        </w:rPr>
        <w:t>potential partnering organizations with details on the diverse needs and cont</w:t>
      </w:r>
      <w:r w:rsidR="004550A3">
        <w:rPr>
          <w:rFonts w:ascii="Calibri" w:hAnsi="Calibri"/>
        </w:rPr>
        <w:t xml:space="preserve">ributions each may bring to a </w:t>
      </w:r>
      <w:r w:rsidR="00395C83">
        <w:rPr>
          <w:rFonts w:ascii="Calibri" w:hAnsi="Calibri"/>
        </w:rPr>
        <w:t>col</w:t>
      </w:r>
      <w:r w:rsidR="004550A3">
        <w:rPr>
          <w:rFonts w:ascii="Calibri" w:hAnsi="Calibri"/>
        </w:rPr>
        <w:t>laborative effort to develop a Heritage Sports Center</w:t>
      </w:r>
      <w:r w:rsidR="00054644">
        <w:rPr>
          <w:rFonts w:ascii="Calibri" w:hAnsi="Calibri"/>
        </w:rPr>
        <w:t xml:space="preserve">. </w:t>
      </w:r>
      <w:r>
        <w:rPr>
          <w:rFonts w:ascii="Calibri" w:hAnsi="Calibri"/>
        </w:rPr>
        <w:t>Chapter 3 outlines l</w:t>
      </w:r>
      <w:r w:rsidR="00395C83">
        <w:rPr>
          <w:rFonts w:ascii="Calibri" w:hAnsi="Calibri"/>
        </w:rPr>
        <w:t xml:space="preserve">essons learned from organizations that have developed programs similar to a </w:t>
      </w:r>
      <w:r>
        <w:rPr>
          <w:rFonts w:ascii="Calibri" w:hAnsi="Calibri"/>
        </w:rPr>
        <w:t xml:space="preserve">Heritage Sports Center are then </w:t>
      </w:r>
      <w:r w:rsidR="00395C83">
        <w:rPr>
          <w:rFonts w:ascii="Calibri" w:hAnsi="Calibri"/>
        </w:rPr>
        <w:t>presented based on tel</w:t>
      </w:r>
      <w:r>
        <w:rPr>
          <w:rFonts w:ascii="Calibri" w:hAnsi="Calibri"/>
        </w:rPr>
        <w:t>ephone interviews. A</w:t>
      </w:r>
      <w:r w:rsidR="00395C83">
        <w:rPr>
          <w:rFonts w:ascii="Calibri" w:hAnsi="Calibri"/>
        </w:rPr>
        <w:t xml:space="preserve">nalysis of website and </w:t>
      </w:r>
      <w:r>
        <w:rPr>
          <w:rFonts w:ascii="Calibri" w:hAnsi="Calibri"/>
        </w:rPr>
        <w:t xml:space="preserve">internet-based content related to organizations that could not be reached for an interview is provided in Chapter 4. Chapter 5 </w:t>
      </w:r>
      <w:r w:rsidR="00395C83">
        <w:rPr>
          <w:rFonts w:ascii="Calibri" w:hAnsi="Calibri"/>
        </w:rPr>
        <w:t>presents recommendations for Oakland County Parks and Recreation on the initial phase of engaging with potential partners, including tips on how to approach different partners depending on their ‘collaboration category’ or other similarities (e.g. sponsors, activity or group-focused organizations) and who to involve at each step in the process. These recommendations are followed by</w:t>
      </w:r>
      <w:r>
        <w:rPr>
          <w:rFonts w:ascii="Calibri" w:hAnsi="Calibri"/>
        </w:rPr>
        <w:t xml:space="preserve"> Chapter 6, which provides</w:t>
      </w:r>
      <w:r w:rsidR="00395C83">
        <w:rPr>
          <w:rFonts w:ascii="Calibri" w:hAnsi="Calibri"/>
        </w:rPr>
        <w:t xml:space="preserve"> a description of </w:t>
      </w:r>
      <w:r>
        <w:rPr>
          <w:rFonts w:ascii="Calibri" w:hAnsi="Calibri"/>
        </w:rPr>
        <w:t xml:space="preserve">10 </w:t>
      </w:r>
      <w:r w:rsidR="00395C83">
        <w:rPr>
          <w:rFonts w:ascii="Calibri" w:hAnsi="Calibri"/>
        </w:rPr>
        <w:t xml:space="preserve">keys to managing a successful partnership, gleaned from academic literature, agency reports, </w:t>
      </w:r>
      <w:r>
        <w:rPr>
          <w:rFonts w:ascii="Calibri" w:hAnsi="Calibri"/>
        </w:rPr>
        <w:t>interviews, conference presentations, workshops, and other relevant materials</w:t>
      </w:r>
      <w:r w:rsidR="00395C83">
        <w:rPr>
          <w:rFonts w:ascii="Calibri" w:hAnsi="Calibri"/>
        </w:rPr>
        <w:t xml:space="preserve">. </w:t>
      </w:r>
    </w:p>
    <w:p w14:paraId="199E1F05" w14:textId="3519A729" w:rsidR="00395C83" w:rsidRDefault="00395C83" w:rsidP="00395C83">
      <w:pPr>
        <w:ind w:firstLine="720"/>
        <w:rPr>
          <w:rFonts w:ascii="Calibri" w:hAnsi="Calibri"/>
        </w:rPr>
      </w:pPr>
      <w:r>
        <w:rPr>
          <w:rFonts w:ascii="Calibri" w:hAnsi="Calibri"/>
        </w:rPr>
        <w:t>The last sections address important considerations for the implementation phase of this project. Interviews and research on similar types of partnerships yielded several recommended practices related to the operation of a Heritage Sports Center developed in a collaborative manner</w:t>
      </w:r>
      <w:r w:rsidR="00886D2B">
        <w:rPr>
          <w:rFonts w:ascii="Calibri" w:hAnsi="Calibri"/>
        </w:rPr>
        <w:t>, presented in Chapter 7</w:t>
      </w:r>
      <w:r>
        <w:rPr>
          <w:rFonts w:ascii="Calibri" w:hAnsi="Calibri"/>
        </w:rPr>
        <w:t>. Also relevant to the implementation phase, a review of previous research on reducing barriers and improving participation of non-traditional populations (e.g. women, youth, ethnic and racial minorities) in outdoor recreation is provided</w:t>
      </w:r>
      <w:r w:rsidR="00886D2B">
        <w:rPr>
          <w:rFonts w:ascii="Calibri" w:hAnsi="Calibri"/>
        </w:rPr>
        <w:t xml:space="preserve"> in Chapter 8</w:t>
      </w:r>
      <w:r>
        <w:rPr>
          <w:rFonts w:ascii="Calibri" w:hAnsi="Calibri"/>
        </w:rPr>
        <w:t xml:space="preserve">. The report concludes with </w:t>
      </w:r>
      <w:r w:rsidR="00886D2B">
        <w:rPr>
          <w:rFonts w:ascii="Calibri" w:hAnsi="Calibri"/>
        </w:rPr>
        <w:t xml:space="preserve">Chapter 9, outlining </w:t>
      </w:r>
      <w:r>
        <w:rPr>
          <w:rFonts w:ascii="Calibri" w:hAnsi="Calibri"/>
        </w:rPr>
        <w:t>areas for</w:t>
      </w:r>
      <w:r w:rsidR="00886D2B">
        <w:rPr>
          <w:rFonts w:ascii="Calibri" w:hAnsi="Calibri"/>
        </w:rPr>
        <w:t xml:space="preserve"> potential</w:t>
      </w:r>
      <w:r>
        <w:rPr>
          <w:rFonts w:ascii="Calibri" w:hAnsi="Calibri"/>
        </w:rPr>
        <w:t xml:space="preserve"> future research related to the creation of a Heritage Sports Cent</w:t>
      </w:r>
      <w:r w:rsidR="00E5789B">
        <w:rPr>
          <w:rFonts w:ascii="Calibri" w:hAnsi="Calibri"/>
        </w:rPr>
        <w:t xml:space="preserve">er in Oakland County. </w:t>
      </w:r>
      <w:r w:rsidR="00886D2B">
        <w:rPr>
          <w:rFonts w:ascii="Calibri" w:hAnsi="Calibri"/>
        </w:rPr>
        <w:t xml:space="preserve">Appendix A contains a sample interview guide with questions asked of potential partners. </w:t>
      </w:r>
      <w:r w:rsidR="00E5789B">
        <w:rPr>
          <w:rFonts w:ascii="Calibri" w:hAnsi="Calibri"/>
        </w:rPr>
        <w:t>Appendix B</w:t>
      </w:r>
      <w:r>
        <w:rPr>
          <w:rFonts w:ascii="Calibri" w:hAnsi="Calibri"/>
        </w:rPr>
        <w:t xml:space="preserve"> provides a comprehensive list of potential partnering organizations, categorized by area of focus (e.g. fishing, youth), with contact information for appropriate staff at</w:t>
      </w:r>
      <w:r w:rsidR="00886D2B">
        <w:rPr>
          <w:rFonts w:ascii="Calibri" w:hAnsi="Calibri"/>
        </w:rPr>
        <w:t xml:space="preserve"> each organization and any comments that may aid Oakland County when approaching these groups</w:t>
      </w:r>
      <w:r w:rsidR="00E5789B">
        <w:rPr>
          <w:rFonts w:ascii="Calibri" w:hAnsi="Calibri"/>
        </w:rPr>
        <w:t>. Appendix C</w:t>
      </w:r>
      <w:r>
        <w:rPr>
          <w:rFonts w:ascii="Calibri" w:hAnsi="Calibri"/>
        </w:rPr>
        <w:t xml:space="preserve"> </w:t>
      </w:r>
      <w:r w:rsidR="00886D2B">
        <w:rPr>
          <w:rFonts w:ascii="Calibri" w:hAnsi="Calibri"/>
        </w:rPr>
        <w:t xml:space="preserve">provides a list of partners that the Boys and Girls Clubs of Southeast Michigan are currently working with. Lastly, Appendix D presents </w:t>
      </w:r>
      <w:r w:rsidR="00A41D2B">
        <w:rPr>
          <w:rFonts w:ascii="Calibri" w:hAnsi="Calibri"/>
        </w:rPr>
        <w:t>a map of the distribution of minority populations in southeast Michigan.</w:t>
      </w:r>
      <w:r>
        <w:rPr>
          <w:rFonts w:ascii="Calibri" w:hAnsi="Calibri"/>
        </w:rPr>
        <w:t xml:space="preserve"> </w:t>
      </w:r>
    </w:p>
    <w:p w14:paraId="38B323BC" w14:textId="5D525E16" w:rsidR="00581346" w:rsidRDefault="006A5921" w:rsidP="006E7137">
      <w:pPr>
        <w:jc w:val="center"/>
        <w:rPr>
          <w:rFonts w:ascii="Calibri" w:hAnsi="Calibri"/>
          <w:b/>
        </w:rPr>
      </w:pPr>
      <w:r>
        <w:rPr>
          <w:rFonts w:ascii="Calibri" w:hAnsi="Calibri"/>
          <w:b/>
        </w:rPr>
        <w:br w:type="page"/>
      </w:r>
    </w:p>
    <w:p w14:paraId="59AFCD12" w14:textId="699FF4EC" w:rsidR="006A5921" w:rsidRPr="00A41D2B" w:rsidRDefault="006A5921" w:rsidP="00A41D2B">
      <w:pPr>
        <w:jc w:val="center"/>
        <w:rPr>
          <w:rFonts w:ascii="Calibri" w:hAnsi="Calibri"/>
          <w:b/>
        </w:rPr>
      </w:pPr>
      <w:r w:rsidRPr="009E03EF">
        <w:rPr>
          <w:rFonts w:ascii="Calibri" w:hAnsi="Calibri"/>
          <w:b/>
          <w:color w:val="17365D" w:themeColor="text2" w:themeShade="BF"/>
          <w:sz w:val="36"/>
        </w:rPr>
        <w:t>Table of Contents</w:t>
      </w:r>
    </w:p>
    <w:p w14:paraId="707DE7AC" w14:textId="77777777" w:rsidR="006A5921" w:rsidRDefault="006A5921" w:rsidP="006A5921">
      <w:pPr>
        <w:jc w:val="center"/>
        <w:rPr>
          <w:rFonts w:ascii="Calibri" w:hAnsi="Calibri"/>
          <w:b/>
          <w:color w:val="17365D" w:themeColor="text2" w:themeShade="BF"/>
          <w:sz w:val="32"/>
        </w:rPr>
      </w:pPr>
    </w:p>
    <w:p w14:paraId="7BB612D6" w14:textId="5ABC487A" w:rsidR="006A5921" w:rsidRPr="00E0531B" w:rsidRDefault="006A5921" w:rsidP="00E0531B">
      <w:pPr>
        <w:pStyle w:val="ListParagraph"/>
        <w:numPr>
          <w:ilvl w:val="0"/>
          <w:numId w:val="20"/>
        </w:numPr>
        <w:spacing w:line="360" w:lineRule="auto"/>
        <w:ind w:left="360"/>
        <w:rPr>
          <w:rFonts w:ascii="Calibri" w:hAnsi="Calibri"/>
          <w:b/>
        </w:rPr>
      </w:pPr>
      <w:r w:rsidRPr="00FE19D4">
        <w:rPr>
          <w:rFonts w:ascii="Calibri" w:hAnsi="Calibri"/>
          <w:b/>
        </w:rPr>
        <w:t>Introductio</w:t>
      </w:r>
      <w:r w:rsidR="00581346">
        <w:rPr>
          <w:rFonts w:ascii="Calibri" w:hAnsi="Calibri"/>
          <w:b/>
        </w:rPr>
        <w:t>n</w:t>
      </w:r>
      <w:r w:rsidR="006E7137" w:rsidRPr="006E7137">
        <w:rPr>
          <w:rFonts w:ascii="Calibri" w:hAnsi="Calibri"/>
          <w:b/>
        </w:rPr>
        <w:t>.........................................................................................................</w:t>
      </w:r>
      <w:r w:rsidR="00E66229">
        <w:rPr>
          <w:rFonts w:ascii="Calibri" w:hAnsi="Calibri"/>
          <w:b/>
        </w:rPr>
        <w:t>.</w:t>
      </w:r>
      <w:r w:rsidR="00417728">
        <w:rPr>
          <w:rFonts w:ascii="Calibri" w:hAnsi="Calibri"/>
          <w:b/>
        </w:rPr>
        <w:t>........</w:t>
      </w:r>
      <w:r w:rsidR="006E7137" w:rsidRPr="006E7137">
        <w:rPr>
          <w:rFonts w:ascii="Calibri" w:hAnsi="Calibri"/>
          <w:b/>
        </w:rPr>
        <w:t>3</w:t>
      </w:r>
      <w:r w:rsidR="006E7137">
        <w:rPr>
          <w:rFonts w:ascii="Calibri" w:hAnsi="Calibri"/>
          <w:b/>
        </w:rPr>
        <w:t xml:space="preserve"> </w:t>
      </w:r>
    </w:p>
    <w:p w14:paraId="12FD9953" w14:textId="0A8271F6" w:rsidR="006A5921" w:rsidRPr="00FE19D4" w:rsidRDefault="006A5921" w:rsidP="00376409">
      <w:pPr>
        <w:pStyle w:val="ListParagraph"/>
        <w:numPr>
          <w:ilvl w:val="0"/>
          <w:numId w:val="20"/>
        </w:numPr>
        <w:ind w:left="360"/>
        <w:rPr>
          <w:rFonts w:ascii="Calibri" w:hAnsi="Calibri"/>
          <w:b/>
        </w:rPr>
      </w:pPr>
      <w:r w:rsidRPr="00FE19D4">
        <w:rPr>
          <w:rFonts w:ascii="Calibri" w:hAnsi="Calibri"/>
          <w:b/>
        </w:rPr>
        <w:t>Analysis of potential partner interview</w:t>
      </w:r>
      <w:r w:rsidR="006E7137">
        <w:rPr>
          <w:rFonts w:ascii="Calibri" w:hAnsi="Calibri"/>
          <w:b/>
        </w:rPr>
        <w:t>s……………………………………………………………</w:t>
      </w:r>
      <w:r w:rsidR="00E66229">
        <w:rPr>
          <w:rFonts w:ascii="Calibri" w:hAnsi="Calibri"/>
          <w:b/>
        </w:rPr>
        <w:t>…</w:t>
      </w:r>
      <w:r w:rsidR="00417728">
        <w:rPr>
          <w:rFonts w:ascii="Calibri" w:hAnsi="Calibri"/>
          <w:b/>
        </w:rPr>
        <w:t>………</w:t>
      </w:r>
      <w:r w:rsidR="006E7137">
        <w:rPr>
          <w:rFonts w:ascii="Calibri" w:hAnsi="Calibri"/>
          <w:b/>
        </w:rPr>
        <w:t>7</w:t>
      </w:r>
    </w:p>
    <w:p w14:paraId="7D3AE581" w14:textId="38ED308A" w:rsidR="001F35AA" w:rsidRDefault="00E90B16" w:rsidP="00B0578D">
      <w:pPr>
        <w:ind w:left="360" w:firstLine="360"/>
        <w:rPr>
          <w:rFonts w:ascii="Calibri" w:hAnsi="Calibri"/>
        </w:rPr>
      </w:pPr>
      <w:r>
        <w:rPr>
          <w:rFonts w:ascii="Calibri" w:hAnsi="Calibri"/>
        </w:rPr>
        <w:t>Methods and approach</w:t>
      </w:r>
      <w:r w:rsidR="006E7137">
        <w:rPr>
          <w:rFonts w:ascii="Calibri" w:hAnsi="Calibri"/>
        </w:rPr>
        <w:t>……………………………………………………………………………………</w:t>
      </w:r>
      <w:r w:rsidR="00417728">
        <w:rPr>
          <w:rFonts w:ascii="Calibri" w:hAnsi="Calibri"/>
        </w:rPr>
        <w:t>………..</w:t>
      </w:r>
      <w:r w:rsidR="006E7137">
        <w:rPr>
          <w:rFonts w:ascii="Calibri" w:hAnsi="Calibri"/>
        </w:rPr>
        <w:t>7</w:t>
      </w:r>
    </w:p>
    <w:p w14:paraId="66B2F97E" w14:textId="7E6BFBDD" w:rsidR="00E90B16" w:rsidRDefault="00E90B16" w:rsidP="00E90B16">
      <w:pPr>
        <w:ind w:left="360" w:firstLine="360"/>
        <w:rPr>
          <w:rFonts w:ascii="Calibri" w:hAnsi="Calibri"/>
        </w:rPr>
      </w:pPr>
      <w:r>
        <w:rPr>
          <w:rFonts w:ascii="Calibri" w:hAnsi="Calibri"/>
        </w:rPr>
        <w:t>Interviewees</w:t>
      </w:r>
      <w:r w:rsidR="006E7137">
        <w:rPr>
          <w:rFonts w:ascii="Calibri" w:hAnsi="Calibri"/>
        </w:rPr>
        <w:t>……………………………………………………………………………………………………</w:t>
      </w:r>
      <w:r w:rsidR="00417728">
        <w:rPr>
          <w:rFonts w:ascii="Calibri" w:hAnsi="Calibri"/>
        </w:rPr>
        <w:t>……..</w:t>
      </w:r>
      <w:r w:rsidR="006E7137">
        <w:rPr>
          <w:rFonts w:ascii="Calibri" w:hAnsi="Calibri"/>
        </w:rPr>
        <w:t>…</w:t>
      </w:r>
      <w:r w:rsidR="00417728">
        <w:rPr>
          <w:rFonts w:ascii="Calibri" w:hAnsi="Calibri"/>
        </w:rPr>
        <w:t>.</w:t>
      </w:r>
      <w:r w:rsidR="006E7137">
        <w:rPr>
          <w:rFonts w:ascii="Calibri" w:hAnsi="Calibri"/>
        </w:rPr>
        <w:t>8</w:t>
      </w:r>
    </w:p>
    <w:p w14:paraId="07DB04CC" w14:textId="41CF5495" w:rsidR="00FE19D4" w:rsidRDefault="00A41D2B" w:rsidP="00E0531B">
      <w:pPr>
        <w:spacing w:line="360" w:lineRule="auto"/>
        <w:ind w:left="360" w:firstLine="360"/>
        <w:rPr>
          <w:rFonts w:ascii="Calibri" w:hAnsi="Calibri"/>
        </w:rPr>
      </w:pPr>
      <w:r>
        <w:rPr>
          <w:rFonts w:ascii="Calibri" w:hAnsi="Calibri"/>
        </w:rPr>
        <w:t>Matrix and d</w:t>
      </w:r>
      <w:r w:rsidR="00E90B16">
        <w:rPr>
          <w:rFonts w:ascii="Calibri" w:hAnsi="Calibri"/>
        </w:rPr>
        <w:t>escription of partner needs and contributions</w:t>
      </w:r>
      <w:r w:rsidR="006E7137">
        <w:rPr>
          <w:rFonts w:ascii="Calibri" w:hAnsi="Calibri"/>
        </w:rPr>
        <w:t>……………………………</w:t>
      </w:r>
      <w:r w:rsidR="00417728">
        <w:rPr>
          <w:rFonts w:ascii="Calibri" w:hAnsi="Calibri"/>
        </w:rPr>
        <w:t>………..</w:t>
      </w:r>
      <w:r w:rsidR="00434684">
        <w:rPr>
          <w:rFonts w:ascii="Calibri" w:hAnsi="Calibri"/>
        </w:rPr>
        <w:t>15</w:t>
      </w:r>
      <w:r w:rsidR="00B0578D">
        <w:rPr>
          <w:rFonts w:ascii="Calibri" w:hAnsi="Calibri"/>
        </w:rPr>
        <w:tab/>
      </w:r>
    </w:p>
    <w:p w14:paraId="7B52D755" w14:textId="495AA6E9" w:rsidR="00E66229" w:rsidRPr="00AF612D" w:rsidRDefault="00B0578D" w:rsidP="00B0578D">
      <w:pPr>
        <w:rPr>
          <w:rFonts w:ascii="Calibri" w:hAnsi="Calibri"/>
          <w:b/>
        </w:rPr>
      </w:pPr>
      <w:r>
        <w:rPr>
          <w:rFonts w:ascii="Calibri" w:hAnsi="Calibri"/>
          <w:b/>
        </w:rPr>
        <w:t xml:space="preserve">3.    </w:t>
      </w:r>
      <w:r w:rsidR="006B55AC">
        <w:rPr>
          <w:rFonts w:ascii="Calibri" w:hAnsi="Calibri"/>
          <w:b/>
        </w:rPr>
        <w:t>Analysis of i</w:t>
      </w:r>
      <w:r w:rsidR="00FE19D4" w:rsidRPr="00AF612D">
        <w:rPr>
          <w:rFonts w:ascii="Calibri" w:hAnsi="Calibri"/>
          <w:b/>
        </w:rPr>
        <w:t>nterviews with</w:t>
      </w:r>
      <w:r w:rsidR="001F35AA" w:rsidRPr="00AF612D">
        <w:rPr>
          <w:rFonts w:ascii="Calibri" w:hAnsi="Calibri"/>
          <w:b/>
        </w:rPr>
        <w:t xml:space="preserve"> programs similar to a Heritage Sports Center</w:t>
      </w:r>
      <w:r w:rsidR="00E66229">
        <w:rPr>
          <w:rFonts w:ascii="Calibri" w:hAnsi="Calibri"/>
          <w:b/>
        </w:rPr>
        <w:t>…………</w:t>
      </w:r>
      <w:r w:rsidR="00417728">
        <w:rPr>
          <w:rFonts w:ascii="Calibri" w:hAnsi="Calibri"/>
          <w:b/>
        </w:rPr>
        <w:t>…...….</w:t>
      </w:r>
      <w:r w:rsidR="00E66229">
        <w:rPr>
          <w:rFonts w:ascii="Calibri" w:hAnsi="Calibri"/>
          <w:b/>
        </w:rPr>
        <w:t>28</w:t>
      </w:r>
    </w:p>
    <w:p w14:paraId="3F83D521" w14:textId="159A299E" w:rsidR="00E66229" w:rsidRDefault="00B0578D" w:rsidP="00B0578D">
      <w:pPr>
        <w:tabs>
          <w:tab w:val="left" w:pos="540"/>
        </w:tabs>
        <w:rPr>
          <w:rFonts w:ascii="Calibri" w:hAnsi="Calibri"/>
        </w:rPr>
      </w:pPr>
      <w:r>
        <w:rPr>
          <w:rFonts w:ascii="Calibri" w:hAnsi="Calibri"/>
        </w:rPr>
        <w:tab/>
      </w:r>
      <w:r>
        <w:rPr>
          <w:rFonts w:ascii="Calibri" w:hAnsi="Calibri"/>
        </w:rPr>
        <w:tab/>
      </w:r>
      <w:r w:rsidR="001F35AA" w:rsidRPr="00B260DB">
        <w:rPr>
          <w:rFonts w:ascii="Calibri" w:hAnsi="Calibri"/>
        </w:rPr>
        <w:t>Cleveland Metroparks Institute for the Great Outdoors</w:t>
      </w:r>
      <w:r w:rsidR="00E66229">
        <w:rPr>
          <w:rFonts w:ascii="Calibri" w:hAnsi="Calibri"/>
        </w:rPr>
        <w:t>…………………………………...</w:t>
      </w:r>
      <w:r w:rsidR="00417728">
        <w:rPr>
          <w:rFonts w:ascii="Calibri" w:hAnsi="Calibri"/>
        </w:rPr>
        <w:t>........</w:t>
      </w:r>
      <w:r w:rsidR="00434684">
        <w:rPr>
          <w:rFonts w:ascii="Calibri" w:hAnsi="Calibri"/>
        </w:rPr>
        <w:t>28</w:t>
      </w:r>
    </w:p>
    <w:p w14:paraId="7C3EF28F" w14:textId="3C86E1F1" w:rsidR="001F35AA" w:rsidRPr="00B0578D" w:rsidRDefault="001F35AA" w:rsidP="00B0578D">
      <w:pPr>
        <w:ind w:firstLine="720"/>
        <w:rPr>
          <w:rFonts w:ascii="Calibri" w:hAnsi="Calibri"/>
        </w:rPr>
      </w:pPr>
      <w:r w:rsidRPr="00B0578D">
        <w:rPr>
          <w:rFonts w:ascii="Calibri" w:hAnsi="Calibri"/>
        </w:rPr>
        <w:t>Great Lakes Outdoors Foundation</w:t>
      </w:r>
      <w:r w:rsidR="00E66229">
        <w:rPr>
          <w:rFonts w:ascii="Calibri" w:hAnsi="Calibri"/>
        </w:rPr>
        <w:t>……………………………………………………………………</w:t>
      </w:r>
      <w:r w:rsidR="00417728">
        <w:rPr>
          <w:rFonts w:ascii="Calibri" w:hAnsi="Calibri"/>
        </w:rPr>
        <w:t>…….…</w:t>
      </w:r>
      <w:r w:rsidR="00434684">
        <w:rPr>
          <w:rFonts w:ascii="Calibri" w:hAnsi="Calibri"/>
        </w:rPr>
        <w:t>29</w:t>
      </w:r>
    </w:p>
    <w:p w14:paraId="1F5F2DFC" w14:textId="3948755D" w:rsidR="00FE19D4" w:rsidRDefault="008C78EF" w:rsidP="00B0578D">
      <w:pPr>
        <w:ind w:firstLine="720"/>
        <w:rPr>
          <w:rFonts w:ascii="Calibri" w:hAnsi="Calibri"/>
        </w:rPr>
      </w:pPr>
      <w:r>
        <w:rPr>
          <w:rFonts w:ascii="Calibri" w:hAnsi="Calibri"/>
        </w:rPr>
        <w:t xml:space="preserve">The </w:t>
      </w:r>
      <w:r w:rsidR="001F35AA" w:rsidRPr="00B0578D">
        <w:rPr>
          <w:rFonts w:ascii="Calibri" w:hAnsi="Calibri"/>
        </w:rPr>
        <w:t>Demmer Center</w:t>
      </w:r>
      <w:r w:rsidR="00E66229">
        <w:rPr>
          <w:rFonts w:ascii="Calibri" w:hAnsi="Calibri"/>
        </w:rPr>
        <w:t>…………………………………………………………………………………………</w:t>
      </w:r>
      <w:r w:rsidR="00417728">
        <w:rPr>
          <w:rFonts w:ascii="Calibri" w:hAnsi="Calibri"/>
        </w:rPr>
        <w:t>……...</w:t>
      </w:r>
      <w:r w:rsidR="00434684">
        <w:rPr>
          <w:rFonts w:ascii="Calibri" w:hAnsi="Calibri"/>
        </w:rPr>
        <w:t>.31</w:t>
      </w:r>
    </w:p>
    <w:p w14:paraId="74F7E1EE" w14:textId="2FB8BC48" w:rsidR="00FE19D4" w:rsidRPr="00E0531B" w:rsidRDefault="00BF4AEA" w:rsidP="00E0531B">
      <w:pPr>
        <w:spacing w:line="360" w:lineRule="auto"/>
        <w:ind w:firstLine="720"/>
        <w:rPr>
          <w:rFonts w:ascii="Calibri" w:hAnsi="Calibri"/>
        </w:rPr>
      </w:pPr>
      <w:r w:rsidRPr="00B0578D">
        <w:rPr>
          <w:rFonts w:ascii="Calibri" w:hAnsi="Calibri"/>
        </w:rPr>
        <w:t>Appalachian Mountain Club</w:t>
      </w:r>
      <w:r w:rsidR="00E66229">
        <w:rPr>
          <w:rFonts w:ascii="Calibri" w:hAnsi="Calibri"/>
        </w:rPr>
        <w:t>……………………………………………………………………………</w:t>
      </w:r>
      <w:r w:rsidR="00417728">
        <w:rPr>
          <w:rFonts w:ascii="Calibri" w:hAnsi="Calibri"/>
        </w:rPr>
        <w:t>………</w:t>
      </w:r>
      <w:r w:rsidR="00E66229">
        <w:rPr>
          <w:rFonts w:ascii="Calibri" w:hAnsi="Calibri"/>
        </w:rPr>
        <w:t>…</w:t>
      </w:r>
      <w:r w:rsidR="00434684">
        <w:rPr>
          <w:rFonts w:ascii="Calibri" w:hAnsi="Calibri"/>
        </w:rPr>
        <w:t>32</w:t>
      </w:r>
    </w:p>
    <w:p w14:paraId="5856CB9D" w14:textId="09188C03" w:rsidR="001F35AA" w:rsidRPr="00FE19D4" w:rsidRDefault="00B0578D" w:rsidP="00B0578D">
      <w:pPr>
        <w:rPr>
          <w:rFonts w:ascii="Calibri" w:hAnsi="Calibri"/>
        </w:rPr>
      </w:pPr>
      <w:r>
        <w:rPr>
          <w:rFonts w:ascii="Calibri" w:hAnsi="Calibri"/>
          <w:b/>
        </w:rPr>
        <w:t xml:space="preserve">4.    </w:t>
      </w:r>
      <w:r w:rsidR="006B55AC">
        <w:rPr>
          <w:rFonts w:ascii="Calibri" w:hAnsi="Calibri"/>
          <w:b/>
        </w:rPr>
        <w:t>Case studies of additional p</w:t>
      </w:r>
      <w:r w:rsidR="001F35AA" w:rsidRPr="00FE19D4">
        <w:rPr>
          <w:rFonts w:ascii="Calibri" w:hAnsi="Calibri"/>
          <w:b/>
        </w:rPr>
        <w:t>rograms similar to a Heritage Sports Center</w:t>
      </w:r>
      <w:r w:rsidR="00E66229">
        <w:rPr>
          <w:rFonts w:ascii="Calibri" w:hAnsi="Calibri"/>
          <w:b/>
        </w:rPr>
        <w:t>……………</w:t>
      </w:r>
      <w:r w:rsidR="00417728">
        <w:rPr>
          <w:rFonts w:ascii="Calibri" w:hAnsi="Calibri"/>
          <w:b/>
        </w:rPr>
        <w:t>………</w:t>
      </w:r>
      <w:r w:rsidR="00E66229">
        <w:rPr>
          <w:rFonts w:ascii="Calibri" w:hAnsi="Calibri"/>
          <w:b/>
        </w:rPr>
        <w:t>.34</w:t>
      </w:r>
    </w:p>
    <w:p w14:paraId="14CE2100" w14:textId="59E2A0C8" w:rsidR="001F35AA" w:rsidRPr="00B0578D" w:rsidRDefault="001F35AA" w:rsidP="00B0578D">
      <w:pPr>
        <w:ind w:firstLine="720"/>
        <w:rPr>
          <w:rFonts w:ascii="Calibri" w:hAnsi="Calibri"/>
        </w:rPr>
      </w:pPr>
      <w:r w:rsidRPr="00B0578D">
        <w:rPr>
          <w:rFonts w:ascii="Calibri" w:hAnsi="Calibri"/>
        </w:rPr>
        <w:t>I Can! Programs—Minnesota DNR</w:t>
      </w:r>
      <w:r w:rsidR="00E66229">
        <w:rPr>
          <w:rFonts w:ascii="Calibri" w:hAnsi="Calibri"/>
        </w:rPr>
        <w:t>…………………………………………………………………</w:t>
      </w:r>
      <w:r w:rsidR="00417728">
        <w:rPr>
          <w:rFonts w:ascii="Calibri" w:hAnsi="Calibri"/>
        </w:rPr>
        <w:t>……..</w:t>
      </w:r>
      <w:r w:rsidR="00E66229">
        <w:rPr>
          <w:rFonts w:ascii="Calibri" w:hAnsi="Calibri"/>
        </w:rPr>
        <w:t>….34</w:t>
      </w:r>
    </w:p>
    <w:p w14:paraId="46161D54" w14:textId="3DADD7C1" w:rsidR="001F35AA" w:rsidRPr="00E0531B" w:rsidRDefault="001F35AA" w:rsidP="00E0531B">
      <w:pPr>
        <w:spacing w:line="360" w:lineRule="auto"/>
        <w:ind w:firstLine="720"/>
        <w:rPr>
          <w:rFonts w:ascii="Calibri" w:hAnsi="Calibri"/>
        </w:rPr>
      </w:pPr>
      <w:r w:rsidRPr="00B0578D">
        <w:rPr>
          <w:rFonts w:ascii="Calibri" w:hAnsi="Calibri"/>
        </w:rPr>
        <w:t>The Outdoor Center at Georgia College</w:t>
      </w:r>
      <w:r w:rsidR="00E66229">
        <w:rPr>
          <w:rFonts w:ascii="Calibri" w:hAnsi="Calibri"/>
        </w:rPr>
        <w:t>…………………………………………………………</w:t>
      </w:r>
      <w:r w:rsidR="00417728">
        <w:rPr>
          <w:rFonts w:ascii="Calibri" w:hAnsi="Calibri"/>
        </w:rPr>
        <w:t>……..</w:t>
      </w:r>
      <w:r w:rsidR="00E66229">
        <w:rPr>
          <w:rFonts w:ascii="Calibri" w:hAnsi="Calibri"/>
        </w:rPr>
        <w:t>….35</w:t>
      </w:r>
    </w:p>
    <w:p w14:paraId="6A618B6D" w14:textId="3177048E" w:rsidR="006A5921" w:rsidRDefault="00B0578D" w:rsidP="00B0578D">
      <w:pPr>
        <w:rPr>
          <w:rFonts w:ascii="Calibri" w:hAnsi="Calibri"/>
          <w:b/>
        </w:rPr>
      </w:pPr>
      <w:r>
        <w:rPr>
          <w:rFonts w:ascii="Calibri" w:hAnsi="Calibri"/>
          <w:b/>
        </w:rPr>
        <w:t xml:space="preserve">5. </w:t>
      </w:r>
      <w:r w:rsidR="00931333">
        <w:rPr>
          <w:rFonts w:ascii="Calibri" w:hAnsi="Calibri"/>
          <w:b/>
        </w:rPr>
        <w:t xml:space="preserve">  Recommendations for </w:t>
      </w:r>
      <w:r w:rsidR="00931333" w:rsidRPr="006B55AC">
        <w:rPr>
          <w:rFonts w:ascii="Calibri" w:hAnsi="Calibri"/>
          <w:b/>
          <w:u w:val="single"/>
        </w:rPr>
        <w:t>initiating</w:t>
      </w:r>
      <w:r w:rsidR="00931333">
        <w:rPr>
          <w:rFonts w:ascii="Calibri" w:hAnsi="Calibri"/>
          <w:b/>
        </w:rPr>
        <w:t xml:space="preserve"> a new, collaborative program</w:t>
      </w:r>
      <w:r w:rsidR="00E66229">
        <w:rPr>
          <w:rFonts w:ascii="Calibri" w:hAnsi="Calibri"/>
          <w:b/>
        </w:rPr>
        <w:t>…………………………</w:t>
      </w:r>
      <w:r w:rsidR="00417728">
        <w:rPr>
          <w:rFonts w:ascii="Calibri" w:hAnsi="Calibri"/>
          <w:b/>
        </w:rPr>
        <w:t>…….</w:t>
      </w:r>
      <w:r w:rsidR="00E66229">
        <w:rPr>
          <w:rFonts w:ascii="Calibri" w:hAnsi="Calibri"/>
          <w:b/>
        </w:rPr>
        <w:t>…</w:t>
      </w:r>
      <w:r w:rsidR="00417728">
        <w:rPr>
          <w:rFonts w:ascii="Calibri" w:hAnsi="Calibri"/>
          <w:b/>
        </w:rPr>
        <w:t>.36</w:t>
      </w:r>
    </w:p>
    <w:p w14:paraId="2D70EC1C" w14:textId="13EF9A05" w:rsidR="00FE19D4" w:rsidRDefault="00A41D2B" w:rsidP="00B0578D">
      <w:pPr>
        <w:ind w:firstLine="720"/>
        <w:rPr>
          <w:rFonts w:ascii="Calibri" w:hAnsi="Calibri"/>
        </w:rPr>
      </w:pPr>
      <w:r>
        <w:rPr>
          <w:rFonts w:ascii="Calibri" w:hAnsi="Calibri"/>
        </w:rPr>
        <w:t>Who to involve at the beginning</w:t>
      </w:r>
      <w:r w:rsidR="00417728">
        <w:rPr>
          <w:rFonts w:ascii="Calibri" w:hAnsi="Calibri"/>
        </w:rPr>
        <w:t>……………………………………………………………………….……</w:t>
      </w:r>
      <w:r w:rsidR="00434684">
        <w:rPr>
          <w:rFonts w:ascii="Calibri" w:hAnsi="Calibri"/>
        </w:rPr>
        <w:t>..36</w:t>
      </w:r>
    </w:p>
    <w:p w14:paraId="3B2EC631" w14:textId="392C68E2" w:rsidR="006A5921" w:rsidRPr="00E0531B" w:rsidRDefault="001F35AA" w:rsidP="00E0531B">
      <w:pPr>
        <w:spacing w:line="360" w:lineRule="auto"/>
        <w:ind w:firstLine="720"/>
        <w:rPr>
          <w:rFonts w:ascii="Calibri" w:hAnsi="Calibri"/>
        </w:rPr>
      </w:pPr>
      <w:r w:rsidRPr="001F35AA">
        <w:rPr>
          <w:rFonts w:ascii="Calibri" w:hAnsi="Calibri"/>
        </w:rPr>
        <w:t xml:space="preserve">Tips on approaching </w:t>
      </w:r>
      <w:r w:rsidR="00A41D2B">
        <w:rPr>
          <w:rFonts w:ascii="Calibri" w:hAnsi="Calibri"/>
        </w:rPr>
        <w:t>different types of</w:t>
      </w:r>
      <w:r w:rsidRPr="001F35AA">
        <w:rPr>
          <w:rFonts w:ascii="Calibri" w:hAnsi="Calibri"/>
        </w:rPr>
        <w:t xml:space="preserve"> partners</w:t>
      </w:r>
      <w:r w:rsidR="00417728">
        <w:rPr>
          <w:rFonts w:ascii="Calibri" w:hAnsi="Calibri"/>
        </w:rPr>
        <w:t>……………………………………………….……..37</w:t>
      </w:r>
      <w:r w:rsidRPr="001F35AA">
        <w:rPr>
          <w:rFonts w:ascii="Calibri" w:hAnsi="Calibri"/>
        </w:rPr>
        <w:t xml:space="preserve"> </w:t>
      </w:r>
    </w:p>
    <w:p w14:paraId="4A555FEC" w14:textId="07900EEE" w:rsidR="00B260DB" w:rsidRPr="00B260DB" w:rsidRDefault="00B0578D" w:rsidP="00E0531B">
      <w:pPr>
        <w:tabs>
          <w:tab w:val="left" w:pos="0"/>
        </w:tabs>
        <w:spacing w:line="360" w:lineRule="auto"/>
        <w:rPr>
          <w:rFonts w:ascii="Calibri" w:hAnsi="Calibri"/>
          <w:b/>
        </w:rPr>
      </w:pPr>
      <w:r>
        <w:rPr>
          <w:rFonts w:ascii="Calibri" w:hAnsi="Calibri"/>
          <w:b/>
        </w:rPr>
        <w:t xml:space="preserve">6.   </w:t>
      </w:r>
      <w:r w:rsidR="00DA5602">
        <w:rPr>
          <w:rFonts w:ascii="Calibri" w:hAnsi="Calibri"/>
          <w:b/>
        </w:rPr>
        <w:t>Ten k</w:t>
      </w:r>
      <w:r w:rsidR="006A5921" w:rsidRPr="00B260DB">
        <w:rPr>
          <w:rFonts w:ascii="Calibri" w:hAnsi="Calibri"/>
          <w:b/>
        </w:rPr>
        <w:t>eys to a successful partnership</w:t>
      </w:r>
      <w:r w:rsidR="00417728">
        <w:rPr>
          <w:rFonts w:ascii="Calibri" w:hAnsi="Calibri"/>
          <w:b/>
        </w:rPr>
        <w:t>……………………………………………………………….………….38</w:t>
      </w:r>
      <w:r w:rsidR="00284948">
        <w:rPr>
          <w:rFonts w:ascii="Calibri" w:hAnsi="Calibri"/>
          <w:b/>
        </w:rPr>
        <w:t xml:space="preserve"> </w:t>
      </w:r>
    </w:p>
    <w:p w14:paraId="484DB10F" w14:textId="13E387FF" w:rsidR="00B260DB" w:rsidRDefault="00B0578D" w:rsidP="00B0578D">
      <w:pPr>
        <w:rPr>
          <w:rFonts w:ascii="Calibri" w:hAnsi="Calibri"/>
          <w:b/>
        </w:rPr>
      </w:pPr>
      <w:r>
        <w:rPr>
          <w:rFonts w:ascii="Calibri" w:hAnsi="Calibri"/>
          <w:b/>
        </w:rPr>
        <w:t xml:space="preserve">7.   </w:t>
      </w:r>
      <w:r w:rsidR="00B260DB" w:rsidRPr="00B260DB">
        <w:rPr>
          <w:rFonts w:ascii="Calibri" w:hAnsi="Calibri"/>
          <w:b/>
        </w:rPr>
        <w:t xml:space="preserve">Best practices for </w:t>
      </w:r>
      <w:r w:rsidR="00B260DB" w:rsidRPr="00B260DB">
        <w:rPr>
          <w:rFonts w:ascii="Calibri" w:hAnsi="Calibri"/>
          <w:b/>
          <w:u w:val="single"/>
        </w:rPr>
        <w:t>operating</w:t>
      </w:r>
      <w:r w:rsidR="00B260DB" w:rsidRPr="00B260DB">
        <w:rPr>
          <w:rFonts w:ascii="Calibri" w:hAnsi="Calibri"/>
          <w:b/>
        </w:rPr>
        <w:t xml:space="preserve"> a Heritage Sports Center</w:t>
      </w:r>
      <w:r w:rsidR="00417728">
        <w:rPr>
          <w:rFonts w:ascii="Calibri" w:hAnsi="Calibri"/>
          <w:b/>
        </w:rPr>
        <w:t>……………………………….………………..42</w:t>
      </w:r>
    </w:p>
    <w:p w14:paraId="641E027E" w14:textId="5BF0A796" w:rsidR="00A41D2B" w:rsidRDefault="00A41D2B" w:rsidP="00A41D2B">
      <w:pPr>
        <w:tabs>
          <w:tab w:val="left" w:pos="720"/>
        </w:tabs>
        <w:rPr>
          <w:rFonts w:ascii="Calibri" w:hAnsi="Calibri"/>
        </w:rPr>
      </w:pPr>
      <w:r>
        <w:rPr>
          <w:rFonts w:ascii="Calibri" w:hAnsi="Calibri"/>
          <w:b/>
        </w:rPr>
        <w:tab/>
      </w:r>
      <w:r>
        <w:rPr>
          <w:rFonts w:ascii="Calibri" w:hAnsi="Calibri"/>
        </w:rPr>
        <w:t>Have a calendar of events</w:t>
      </w:r>
      <w:r w:rsidR="00417728">
        <w:rPr>
          <w:rFonts w:ascii="Calibri" w:hAnsi="Calibri"/>
        </w:rPr>
        <w:t>………………………………………………………………………………………..42</w:t>
      </w:r>
    </w:p>
    <w:p w14:paraId="535A9521" w14:textId="5F60459B" w:rsidR="00A41D2B" w:rsidRDefault="00A41D2B" w:rsidP="00A41D2B">
      <w:pPr>
        <w:ind w:firstLine="720"/>
        <w:rPr>
          <w:rFonts w:ascii="Calibri" w:hAnsi="Calibri"/>
        </w:rPr>
      </w:pPr>
      <w:r w:rsidRPr="00A41D2B">
        <w:rPr>
          <w:rFonts w:ascii="Calibri" w:hAnsi="Calibri"/>
        </w:rPr>
        <w:t>Coordinate with other nearby recreation programs</w:t>
      </w:r>
      <w:r w:rsidR="00417728">
        <w:rPr>
          <w:rFonts w:ascii="Calibri" w:hAnsi="Calibri"/>
        </w:rPr>
        <w:t>……………………………………….………</w:t>
      </w:r>
      <w:r w:rsidR="00434684">
        <w:rPr>
          <w:rFonts w:ascii="Calibri" w:hAnsi="Calibri"/>
        </w:rPr>
        <w:t>..42</w:t>
      </w:r>
    </w:p>
    <w:p w14:paraId="2512E3E7" w14:textId="7C933254" w:rsidR="003372AE" w:rsidRPr="00E0531B" w:rsidRDefault="00A41D2B" w:rsidP="00E0531B">
      <w:pPr>
        <w:spacing w:line="360" w:lineRule="auto"/>
        <w:ind w:firstLine="720"/>
        <w:rPr>
          <w:rFonts w:ascii="Calibri" w:hAnsi="Calibri"/>
        </w:rPr>
      </w:pPr>
      <w:r>
        <w:rPr>
          <w:rFonts w:ascii="Calibri" w:hAnsi="Calibri"/>
        </w:rPr>
        <w:t>Utilize and recruit certified instructors</w:t>
      </w:r>
      <w:r w:rsidR="00417728">
        <w:rPr>
          <w:rFonts w:ascii="Calibri" w:hAnsi="Calibri"/>
        </w:rPr>
        <w:t>……………………………………………………….…………….43</w:t>
      </w:r>
    </w:p>
    <w:p w14:paraId="292899B0" w14:textId="6488C5EB" w:rsidR="00FE19D4" w:rsidRDefault="00B0578D" w:rsidP="00B0578D">
      <w:pPr>
        <w:rPr>
          <w:rFonts w:ascii="Calibri" w:hAnsi="Calibri"/>
          <w:b/>
        </w:rPr>
      </w:pPr>
      <w:r>
        <w:rPr>
          <w:rFonts w:ascii="Calibri" w:hAnsi="Calibri"/>
          <w:b/>
        </w:rPr>
        <w:t xml:space="preserve">8.   </w:t>
      </w:r>
      <w:r w:rsidR="001F35AA">
        <w:rPr>
          <w:rFonts w:ascii="Calibri" w:hAnsi="Calibri"/>
          <w:b/>
        </w:rPr>
        <w:t>Research on improving activity adoption among diverse populations</w:t>
      </w:r>
      <w:r w:rsidR="00417728">
        <w:rPr>
          <w:rFonts w:ascii="Calibri" w:hAnsi="Calibri"/>
          <w:b/>
        </w:rPr>
        <w:t>…………………</w:t>
      </w:r>
      <w:r w:rsidR="00FE094B">
        <w:rPr>
          <w:rFonts w:ascii="Calibri" w:hAnsi="Calibri"/>
          <w:b/>
        </w:rPr>
        <w:t>…….</w:t>
      </w:r>
      <w:r w:rsidR="00417728">
        <w:rPr>
          <w:rFonts w:ascii="Calibri" w:hAnsi="Calibri"/>
          <w:b/>
        </w:rPr>
        <w:t>..44</w:t>
      </w:r>
    </w:p>
    <w:p w14:paraId="38C73BB8" w14:textId="7C7F0BA5" w:rsidR="00FE19D4" w:rsidRDefault="00E0531B" w:rsidP="00FE19D4">
      <w:pPr>
        <w:ind w:left="360"/>
        <w:rPr>
          <w:rFonts w:ascii="Calibri" w:hAnsi="Calibri"/>
        </w:rPr>
      </w:pPr>
      <w:r>
        <w:rPr>
          <w:rFonts w:ascii="Calibri" w:hAnsi="Calibri"/>
          <w:b/>
        </w:rPr>
        <w:tab/>
      </w:r>
      <w:r>
        <w:rPr>
          <w:rFonts w:ascii="Calibri" w:hAnsi="Calibri"/>
        </w:rPr>
        <w:t>Gender</w:t>
      </w:r>
      <w:r w:rsidR="00417728">
        <w:rPr>
          <w:rFonts w:ascii="Calibri" w:hAnsi="Calibri"/>
        </w:rPr>
        <w:t>…………………………………………………………………………………………………………</w:t>
      </w:r>
      <w:r w:rsidR="00FE094B">
        <w:rPr>
          <w:rFonts w:ascii="Calibri" w:hAnsi="Calibri"/>
        </w:rPr>
        <w:t>…….</w:t>
      </w:r>
      <w:r w:rsidR="00417728">
        <w:rPr>
          <w:rFonts w:ascii="Calibri" w:hAnsi="Calibri"/>
        </w:rPr>
        <w:t>…….44</w:t>
      </w:r>
    </w:p>
    <w:p w14:paraId="26DA9081" w14:textId="46C90525" w:rsidR="00E0531B" w:rsidRDefault="00E0531B" w:rsidP="00FE19D4">
      <w:pPr>
        <w:ind w:left="360"/>
        <w:rPr>
          <w:rFonts w:ascii="Calibri" w:hAnsi="Calibri"/>
        </w:rPr>
      </w:pPr>
      <w:r>
        <w:rPr>
          <w:rFonts w:ascii="Calibri" w:hAnsi="Calibri"/>
        </w:rPr>
        <w:tab/>
        <w:t>Race/ethnicity</w:t>
      </w:r>
      <w:r w:rsidR="00417728">
        <w:rPr>
          <w:rFonts w:ascii="Calibri" w:hAnsi="Calibri"/>
        </w:rPr>
        <w:t>………………………………………………………………………………………………</w:t>
      </w:r>
      <w:r w:rsidR="00FE094B">
        <w:rPr>
          <w:rFonts w:ascii="Calibri" w:hAnsi="Calibri"/>
        </w:rPr>
        <w:t>…….</w:t>
      </w:r>
      <w:r w:rsidR="00417728">
        <w:rPr>
          <w:rFonts w:ascii="Calibri" w:hAnsi="Calibri"/>
        </w:rPr>
        <w:t>……</w:t>
      </w:r>
      <w:r w:rsidR="00434684">
        <w:rPr>
          <w:rFonts w:ascii="Calibri" w:hAnsi="Calibri"/>
        </w:rPr>
        <w:t>45</w:t>
      </w:r>
    </w:p>
    <w:p w14:paraId="02BB9446" w14:textId="3796D452" w:rsidR="00E0531B" w:rsidRPr="00E0531B" w:rsidRDefault="00E0531B" w:rsidP="00E0531B">
      <w:pPr>
        <w:spacing w:line="360" w:lineRule="auto"/>
        <w:ind w:left="360"/>
        <w:rPr>
          <w:rFonts w:ascii="Calibri" w:hAnsi="Calibri"/>
        </w:rPr>
      </w:pPr>
      <w:r>
        <w:rPr>
          <w:rFonts w:ascii="Calibri" w:hAnsi="Calibri"/>
        </w:rPr>
        <w:tab/>
        <w:t>Age</w:t>
      </w:r>
      <w:r w:rsidR="00417728">
        <w:rPr>
          <w:rFonts w:ascii="Calibri" w:hAnsi="Calibri"/>
        </w:rPr>
        <w:t>…………………………………………………………………………………………………………………</w:t>
      </w:r>
      <w:r w:rsidR="00FE094B">
        <w:rPr>
          <w:rFonts w:ascii="Calibri" w:hAnsi="Calibri"/>
        </w:rPr>
        <w:t>…….</w:t>
      </w:r>
      <w:r w:rsidR="00417728">
        <w:rPr>
          <w:rFonts w:ascii="Calibri" w:hAnsi="Calibri"/>
        </w:rPr>
        <w:t>….47</w:t>
      </w:r>
    </w:p>
    <w:p w14:paraId="38452779" w14:textId="7ECF7FFA" w:rsidR="00B260DB" w:rsidRDefault="00B0578D" w:rsidP="00B0578D">
      <w:pPr>
        <w:rPr>
          <w:rFonts w:ascii="Calibri" w:hAnsi="Calibri"/>
          <w:b/>
        </w:rPr>
      </w:pPr>
      <w:r>
        <w:rPr>
          <w:rFonts w:ascii="Calibri" w:hAnsi="Calibri"/>
          <w:b/>
        </w:rPr>
        <w:t xml:space="preserve">9.   </w:t>
      </w:r>
      <w:r w:rsidR="00FE19D4">
        <w:rPr>
          <w:rFonts w:ascii="Calibri" w:hAnsi="Calibri"/>
          <w:b/>
        </w:rPr>
        <w:t>Areas for f</w:t>
      </w:r>
      <w:r w:rsidR="00B260DB">
        <w:rPr>
          <w:rFonts w:ascii="Calibri" w:hAnsi="Calibri"/>
          <w:b/>
        </w:rPr>
        <w:t>uture research</w:t>
      </w:r>
      <w:r w:rsidR="00417728">
        <w:rPr>
          <w:rFonts w:ascii="Calibri" w:hAnsi="Calibri"/>
          <w:b/>
        </w:rPr>
        <w:t>………………………………………………………………………………</w:t>
      </w:r>
      <w:r w:rsidR="00FE094B">
        <w:rPr>
          <w:rFonts w:ascii="Calibri" w:hAnsi="Calibri"/>
          <w:b/>
        </w:rPr>
        <w:t>…….</w:t>
      </w:r>
      <w:r w:rsidR="00417728">
        <w:rPr>
          <w:rFonts w:ascii="Calibri" w:hAnsi="Calibri"/>
          <w:b/>
        </w:rPr>
        <w:t>……..48</w:t>
      </w:r>
    </w:p>
    <w:p w14:paraId="6AAA25E1" w14:textId="20F9F202" w:rsidR="00E0531B" w:rsidRDefault="00E0531B" w:rsidP="00B0578D">
      <w:pPr>
        <w:rPr>
          <w:rFonts w:ascii="Calibri" w:hAnsi="Calibri"/>
        </w:rPr>
      </w:pPr>
      <w:r>
        <w:rPr>
          <w:rFonts w:ascii="Calibri" w:hAnsi="Calibri"/>
          <w:b/>
        </w:rPr>
        <w:tab/>
      </w:r>
      <w:r w:rsidRPr="00E0531B">
        <w:rPr>
          <w:rFonts w:ascii="Calibri" w:hAnsi="Calibri"/>
        </w:rPr>
        <w:t>Develop baseline estimates of participation to evaluate program success</w:t>
      </w:r>
      <w:r w:rsidR="00417728">
        <w:rPr>
          <w:rFonts w:ascii="Calibri" w:hAnsi="Calibri"/>
        </w:rPr>
        <w:t>…</w:t>
      </w:r>
      <w:r w:rsidR="00FE094B">
        <w:rPr>
          <w:rFonts w:ascii="Calibri" w:hAnsi="Calibri"/>
        </w:rPr>
        <w:t>…….</w:t>
      </w:r>
      <w:r w:rsidR="00417728">
        <w:rPr>
          <w:rFonts w:ascii="Calibri" w:hAnsi="Calibri"/>
        </w:rPr>
        <w:t>……...48</w:t>
      </w:r>
    </w:p>
    <w:p w14:paraId="65EEF292" w14:textId="1BBAC4AC" w:rsidR="00E0531B" w:rsidRDefault="00E0531B" w:rsidP="00B0578D">
      <w:pPr>
        <w:rPr>
          <w:rFonts w:ascii="Calibri" w:hAnsi="Calibri"/>
        </w:rPr>
      </w:pPr>
      <w:r>
        <w:rPr>
          <w:rFonts w:ascii="Calibri" w:hAnsi="Calibri"/>
        </w:rPr>
        <w:tab/>
      </w:r>
      <w:r w:rsidRPr="00E0531B">
        <w:rPr>
          <w:rFonts w:ascii="Calibri" w:hAnsi="Calibri"/>
        </w:rPr>
        <w:t xml:space="preserve">Determine </w:t>
      </w:r>
      <w:r w:rsidRPr="00E0531B">
        <w:rPr>
          <w:rFonts w:ascii="Calibri" w:hAnsi="Calibri"/>
          <w:u w:val="single"/>
        </w:rPr>
        <w:t>why</w:t>
      </w:r>
      <w:r w:rsidRPr="00E0531B">
        <w:rPr>
          <w:rFonts w:ascii="Calibri" w:hAnsi="Calibri"/>
        </w:rPr>
        <w:t xml:space="preserve"> people drop out and don’t become long-term recreationists</w:t>
      </w:r>
      <w:r w:rsidR="00417728">
        <w:rPr>
          <w:rFonts w:ascii="Calibri" w:hAnsi="Calibri"/>
        </w:rPr>
        <w:t>…</w:t>
      </w:r>
      <w:r w:rsidR="00FE094B">
        <w:rPr>
          <w:rFonts w:ascii="Calibri" w:hAnsi="Calibri"/>
        </w:rPr>
        <w:t>……..</w:t>
      </w:r>
      <w:r w:rsidR="00417728">
        <w:rPr>
          <w:rFonts w:ascii="Calibri" w:hAnsi="Calibri"/>
        </w:rPr>
        <w:t>…49</w:t>
      </w:r>
    </w:p>
    <w:p w14:paraId="31C846A9" w14:textId="7098411F" w:rsidR="00B74D50" w:rsidRPr="00E0531B" w:rsidRDefault="00E0531B" w:rsidP="00E0531B">
      <w:pPr>
        <w:spacing w:line="360" w:lineRule="auto"/>
        <w:rPr>
          <w:rFonts w:ascii="Calibri" w:hAnsi="Calibri"/>
        </w:rPr>
      </w:pPr>
      <w:r>
        <w:rPr>
          <w:rFonts w:ascii="Calibri" w:hAnsi="Calibri"/>
        </w:rPr>
        <w:tab/>
        <w:t>Evaluate partnership outcomes</w:t>
      </w:r>
      <w:r w:rsidR="00417728">
        <w:rPr>
          <w:rFonts w:ascii="Calibri" w:hAnsi="Calibri"/>
        </w:rPr>
        <w:t>………………………………………………………………………</w:t>
      </w:r>
      <w:r w:rsidR="00FE094B">
        <w:rPr>
          <w:rFonts w:ascii="Calibri" w:hAnsi="Calibri"/>
        </w:rPr>
        <w:t>……..</w:t>
      </w:r>
      <w:r w:rsidR="00417728">
        <w:rPr>
          <w:rFonts w:ascii="Calibri" w:hAnsi="Calibri"/>
        </w:rPr>
        <w:t>…49</w:t>
      </w:r>
    </w:p>
    <w:p w14:paraId="50081CAE" w14:textId="41AD7E55" w:rsidR="00B260DB" w:rsidRDefault="00B74D50" w:rsidP="00E0531B">
      <w:pPr>
        <w:spacing w:line="360" w:lineRule="auto"/>
        <w:rPr>
          <w:rFonts w:ascii="Calibri" w:hAnsi="Calibri"/>
          <w:b/>
        </w:rPr>
      </w:pPr>
      <w:r>
        <w:rPr>
          <w:rFonts w:ascii="Calibri" w:hAnsi="Calibri"/>
          <w:b/>
        </w:rPr>
        <w:t>Literature Cited</w:t>
      </w:r>
      <w:r w:rsidR="00417728">
        <w:rPr>
          <w:rFonts w:ascii="Calibri" w:hAnsi="Calibri"/>
          <w:b/>
        </w:rPr>
        <w:t>……………………………………………………………………………………………………</w:t>
      </w:r>
      <w:r w:rsidR="00FE094B">
        <w:rPr>
          <w:rFonts w:ascii="Calibri" w:hAnsi="Calibri"/>
          <w:b/>
        </w:rPr>
        <w:t>…….</w:t>
      </w:r>
      <w:r w:rsidR="00417728">
        <w:rPr>
          <w:rFonts w:ascii="Calibri" w:hAnsi="Calibri"/>
          <w:b/>
        </w:rPr>
        <w:t>…….50</w:t>
      </w:r>
    </w:p>
    <w:p w14:paraId="41F7BEDA" w14:textId="6EACD093" w:rsidR="00E5789B" w:rsidRDefault="00E5789B" w:rsidP="00E0531B">
      <w:pPr>
        <w:spacing w:line="360" w:lineRule="auto"/>
        <w:rPr>
          <w:rFonts w:ascii="Calibri" w:hAnsi="Calibri"/>
          <w:b/>
        </w:rPr>
      </w:pPr>
      <w:r>
        <w:rPr>
          <w:rFonts w:ascii="Calibri" w:hAnsi="Calibri"/>
          <w:b/>
        </w:rPr>
        <w:t>Appendix A: Potential partner interview questions</w:t>
      </w:r>
      <w:r w:rsidR="00417728">
        <w:rPr>
          <w:rFonts w:ascii="Calibri" w:hAnsi="Calibri"/>
          <w:b/>
        </w:rPr>
        <w:t>…………………………………………………</w:t>
      </w:r>
      <w:r w:rsidR="00FE094B">
        <w:rPr>
          <w:rFonts w:ascii="Calibri" w:hAnsi="Calibri"/>
          <w:b/>
        </w:rPr>
        <w:t>…..</w:t>
      </w:r>
      <w:r w:rsidR="00417728">
        <w:rPr>
          <w:rFonts w:ascii="Calibri" w:hAnsi="Calibri"/>
          <w:b/>
        </w:rPr>
        <w:t>…</w:t>
      </w:r>
      <w:r w:rsidR="00FE094B">
        <w:rPr>
          <w:rFonts w:ascii="Calibri" w:hAnsi="Calibri"/>
          <w:b/>
        </w:rPr>
        <w:t>.</w:t>
      </w:r>
      <w:r w:rsidR="00417728">
        <w:rPr>
          <w:rFonts w:ascii="Calibri" w:hAnsi="Calibri"/>
          <w:b/>
        </w:rPr>
        <w:t>.55</w:t>
      </w:r>
    </w:p>
    <w:p w14:paraId="40C8817E" w14:textId="6735F949" w:rsidR="000F291B" w:rsidRDefault="00E5789B" w:rsidP="00E0531B">
      <w:pPr>
        <w:spacing w:line="360" w:lineRule="auto"/>
        <w:rPr>
          <w:rFonts w:ascii="Calibri" w:hAnsi="Calibri"/>
          <w:b/>
        </w:rPr>
      </w:pPr>
      <w:r>
        <w:rPr>
          <w:rFonts w:ascii="Calibri" w:hAnsi="Calibri"/>
          <w:b/>
        </w:rPr>
        <w:t>Appendix B</w:t>
      </w:r>
      <w:r w:rsidR="001F35AA">
        <w:rPr>
          <w:rFonts w:ascii="Calibri" w:hAnsi="Calibri"/>
          <w:b/>
        </w:rPr>
        <w:t xml:space="preserve">: </w:t>
      </w:r>
      <w:r>
        <w:rPr>
          <w:rFonts w:ascii="Calibri" w:hAnsi="Calibri"/>
          <w:b/>
        </w:rPr>
        <w:t>List of p</w:t>
      </w:r>
      <w:r w:rsidR="001F35AA" w:rsidRPr="00B260DB">
        <w:rPr>
          <w:rFonts w:ascii="Calibri" w:hAnsi="Calibri"/>
          <w:b/>
        </w:rPr>
        <w:t>otential partnering organizations</w:t>
      </w:r>
      <w:r w:rsidR="00417728">
        <w:rPr>
          <w:rFonts w:ascii="Calibri" w:hAnsi="Calibri"/>
          <w:b/>
        </w:rPr>
        <w:t>………………………………………</w:t>
      </w:r>
      <w:r w:rsidR="00FE094B">
        <w:rPr>
          <w:rFonts w:ascii="Calibri" w:hAnsi="Calibri"/>
          <w:b/>
        </w:rPr>
        <w:t>…….</w:t>
      </w:r>
      <w:r w:rsidR="00417728">
        <w:rPr>
          <w:rFonts w:ascii="Calibri" w:hAnsi="Calibri"/>
          <w:b/>
        </w:rPr>
        <w:t>……….57</w:t>
      </w:r>
      <w:r w:rsidR="006763AE">
        <w:rPr>
          <w:rFonts w:ascii="Calibri" w:hAnsi="Calibri"/>
          <w:b/>
        </w:rPr>
        <w:t xml:space="preserve"> </w:t>
      </w:r>
    </w:p>
    <w:p w14:paraId="32030A41" w14:textId="40FDB9A9" w:rsidR="0017594F" w:rsidRDefault="00736F1B" w:rsidP="00E0531B">
      <w:pPr>
        <w:spacing w:line="360" w:lineRule="auto"/>
        <w:rPr>
          <w:rFonts w:ascii="Calibri" w:hAnsi="Calibri"/>
          <w:b/>
        </w:rPr>
      </w:pPr>
      <w:r>
        <w:rPr>
          <w:rFonts w:ascii="Calibri" w:hAnsi="Calibri"/>
          <w:b/>
        </w:rPr>
        <w:t>Appendix C</w:t>
      </w:r>
      <w:r w:rsidR="000F291B">
        <w:rPr>
          <w:rFonts w:ascii="Calibri" w:hAnsi="Calibri"/>
          <w:b/>
        </w:rPr>
        <w:t>: Boys and Girls Clubs of Southeastern Michigan’s list of 2013 partners</w:t>
      </w:r>
      <w:r w:rsidR="00417728">
        <w:rPr>
          <w:rFonts w:ascii="Calibri" w:hAnsi="Calibri"/>
          <w:b/>
        </w:rPr>
        <w:t>…</w:t>
      </w:r>
      <w:r w:rsidR="00FE094B">
        <w:rPr>
          <w:rFonts w:ascii="Calibri" w:hAnsi="Calibri"/>
          <w:b/>
        </w:rPr>
        <w:t>…….</w:t>
      </w:r>
      <w:r w:rsidR="00417728">
        <w:rPr>
          <w:rFonts w:ascii="Calibri" w:hAnsi="Calibri"/>
          <w:b/>
        </w:rPr>
        <w:t>….73</w:t>
      </w:r>
    </w:p>
    <w:p w14:paraId="1D18D9B0" w14:textId="7DEF3192" w:rsidR="00736F1B" w:rsidRPr="00BF0768" w:rsidRDefault="00736F1B" w:rsidP="00B0578D">
      <w:pPr>
        <w:rPr>
          <w:rFonts w:ascii="Calibri" w:hAnsi="Calibri"/>
          <w:b/>
        </w:rPr>
      </w:pPr>
      <w:r>
        <w:rPr>
          <w:rFonts w:ascii="Calibri" w:hAnsi="Calibri"/>
          <w:b/>
        </w:rPr>
        <w:t>Appendix D</w:t>
      </w:r>
      <w:r w:rsidR="00933CE0">
        <w:rPr>
          <w:rFonts w:ascii="Calibri" w:hAnsi="Calibri"/>
          <w:b/>
        </w:rPr>
        <w:t xml:space="preserve">: </w:t>
      </w:r>
      <w:r w:rsidR="001800E8">
        <w:rPr>
          <w:rFonts w:ascii="Calibri" w:hAnsi="Calibri"/>
          <w:b/>
        </w:rPr>
        <w:t>Distribution of minority populations in southeast Michigan, 2010</w:t>
      </w:r>
      <w:r w:rsidR="00417728">
        <w:rPr>
          <w:rFonts w:ascii="Calibri" w:hAnsi="Calibri"/>
          <w:b/>
        </w:rPr>
        <w:t>…………</w:t>
      </w:r>
      <w:r w:rsidR="00FE094B">
        <w:rPr>
          <w:rFonts w:ascii="Calibri" w:hAnsi="Calibri"/>
          <w:b/>
        </w:rPr>
        <w:t>…….</w:t>
      </w:r>
      <w:r w:rsidR="00417728">
        <w:rPr>
          <w:rFonts w:ascii="Calibri" w:hAnsi="Calibri"/>
          <w:b/>
        </w:rPr>
        <w:t>.77</w:t>
      </w:r>
    </w:p>
    <w:p w14:paraId="4605FC96" w14:textId="5AF4CE6E" w:rsidR="008D3AD5" w:rsidRDefault="008D3AD5" w:rsidP="00D43C3E">
      <w:pPr>
        <w:rPr>
          <w:rFonts w:ascii="Calibri" w:hAnsi="Calibri"/>
          <w:b/>
        </w:rPr>
      </w:pPr>
    </w:p>
    <w:p w14:paraId="0D7A6C94" w14:textId="77777777" w:rsidR="00E0531B" w:rsidRDefault="00E0531B" w:rsidP="008C78EF">
      <w:pPr>
        <w:rPr>
          <w:rFonts w:ascii="Calibri" w:hAnsi="Calibri"/>
        </w:rPr>
      </w:pPr>
    </w:p>
    <w:p w14:paraId="2CA42FFA" w14:textId="014CAEAA" w:rsidR="00E0531B" w:rsidRDefault="00FE094B" w:rsidP="008C78EF">
      <w:pPr>
        <w:rPr>
          <w:rFonts w:ascii="Calibri" w:hAnsi="Calibri"/>
        </w:rPr>
      </w:pPr>
      <w:r>
        <w:rPr>
          <w:noProof/>
        </w:rPr>
        <mc:AlternateContent>
          <mc:Choice Requires="wps">
            <w:drawing>
              <wp:anchor distT="0" distB="0" distL="114300" distR="114300" simplePos="0" relativeHeight="251726848" behindDoc="0" locked="0" layoutInCell="1" allowOverlap="1" wp14:anchorId="3B661A1A" wp14:editId="539F9344">
                <wp:simplePos x="0" y="0"/>
                <wp:positionH relativeFrom="column">
                  <wp:posOffset>-281305</wp:posOffset>
                </wp:positionH>
                <wp:positionV relativeFrom="paragraph">
                  <wp:posOffset>-254635</wp:posOffset>
                </wp:positionV>
                <wp:extent cx="6343015" cy="304165"/>
                <wp:effectExtent l="0" t="0" r="6985" b="635"/>
                <wp:wrapSquare wrapText="bothSides"/>
                <wp:docPr id="6" name="Text Box 6"/>
                <wp:cNvGraphicFramePr/>
                <a:graphic xmlns:a="http://schemas.openxmlformats.org/drawingml/2006/main">
                  <a:graphicData uri="http://schemas.microsoft.com/office/word/2010/wordprocessingShape">
                    <wps:wsp>
                      <wps:cNvSpPr txBox="1"/>
                      <wps:spPr>
                        <a:xfrm>
                          <a:off x="0" y="0"/>
                          <a:ext cx="6343015" cy="304165"/>
                        </a:xfrm>
                        <a:prstGeom prst="rect">
                          <a:avLst/>
                        </a:prstGeom>
                        <a:solidFill>
                          <a:schemeClr val="accent6"/>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CDF948" w14:textId="7EEF9CDA" w:rsidR="00434684" w:rsidRPr="00777405" w:rsidRDefault="00434684" w:rsidP="0040411E">
                            <w:pPr>
                              <w:rPr>
                                <w:b/>
                              </w:rPr>
                            </w:pPr>
                            <w:r>
                              <w:rPr>
                                <w:b/>
                              </w:rPr>
                              <w:t>1. 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22.1pt;margin-top:-20pt;width:499.45pt;height:23.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" fillcolor="#f79646 [3209]" stroked="f">
                <v:textbox>
                  <w:txbxContent>
                    <w:p w14:paraId="18CDF948" w14:textId="7EEF9CDA" w:rsidR="00434684" w:rsidRPr="00777405" w:rsidRDefault="00434684" w:rsidP="0040411E">
                      <w:pPr>
                        <w:rPr>
                          <w:b/>
                        </w:rPr>
                      </w:pPr>
                      <w:r>
                        <w:rPr>
                          <w:b/>
                        </w:rPr>
                        <w:t>1. Introduction</w:t>
                      </w:r>
                    </w:p>
                  </w:txbxContent>
                </v:textbox>
                <w10:wrap type="square"/>
              </v:shape>
            </w:pict>
          </mc:Fallback>
        </mc:AlternateContent>
      </w:r>
    </w:p>
    <w:p w14:paraId="434758B1" w14:textId="61376FC1" w:rsidR="0040411E" w:rsidRPr="00932416" w:rsidRDefault="008D3AD5" w:rsidP="008C78EF">
      <w:pPr>
        <w:rPr>
          <w:rFonts w:ascii="Calibri" w:hAnsi="Calibri"/>
        </w:rPr>
      </w:pPr>
      <w:r>
        <w:rPr>
          <w:rFonts w:ascii="Calibri" w:hAnsi="Calibri"/>
        </w:rPr>
        <w:t>Partnerships in outdoor recreation are becoming increasingly common, serving as a prominent theme in the 2013 National Outdoor Recreation Conference and in the recently published academic literature</w:t>
      </w:r>
      <w:r w:rsidR="00AC4100">
        <w:rPr>
          <w:rFonts w:ascii="Calibri" w:hAnsi="Calibri"/>
        </w:rPr>
        <w:t xml:space="preserve"> </w:t>
      </w:r>
      <w:r w:rsidR="00AC4100">
        <w:rPr>
          <w:rFonts w:ascii="Calibri" w:hAnsi="Calibri"/>
        </w:rPr>
        <w:fldChar w:fldCharType="begin"/>
      </w:r>
      <w:r w:rsidR="00AC4100">
        <w:rPr>
          <w:rFonts w:ascii="Calibri" w:hAnsi="Calibri"/>
        </w:rPr>
        <w:instrText xml:space="preserve"> ADDIN ZOTERO_ITEM CSL_CITATION {"citationID":"OjrurK7h","properties":{"unsorted":false,"formattedCitation":"(Graci, 2013; Plummer, 2012; Wollenburg, Mowatt, Ross, &amp; Renneisen, 2013; Zapata &amp; Hall, 2012)","plainCitation":"(Graci, 2013; Plummer, 2012; Wollenburg, Mowatt, Ross, &amp; Renneisen, 2013; Zapata &amp; Hall, 2012)"},"citationItems":[{"id":779,"uris":["http://zotero.org/users/1126893/items/QVTEECS8"],"uri":["http://zotero.org/users/1126893/items/QVTEECS8"],"itemData":{"id":779,"type":"article-journal","title":"Collaboration and Partnership Development for Sustainable Tourism","container-title":"Tourism Geographies","page":"25-42","volume":"15","issue":"1","source":"EBSCOhost","abstract":"For many years, the need to improve sustainability in the tourism industry has been widely recognized. Many destinations have attempted to move toward sustainability, but unfortunately, have been hindered in their attempts by a lack of collaboration among stakeholders that is necessary to support their sustainability agendas. Collaboration, specifically through multi-stakeholder partnerships, has been seen as an effective way to support initiatives in tourism development. Through the lens of Gray's collaboration theory and Selin and Chavez's tourism partnership model, the success of collaboration and partnerships in tourism development on the island of Gili Trawangan, Indonesia, will be examined. Through a multi-method approach consisting of an environmental audit and semi-structured interviews, this paper explores the implementation of a multi-stakeholder partnership. The partnership that has been developed, called the Gili Ecotrust, provides an example of successful collaboration, leading to the implementation of innovative sustainability initiatives on the island.","DOI":"10.1080/14616688.2012.675513","ISSN":"14616688","call-number":"85340713","journalAbbreviation":"Tourism Geographies","author":[{"family":"Graci","given":"Sonya"}],"issued":{"date-parts":[["2013"]]}},"label":"page"},{"id":184,"uris":["http://zotero.org/users/1126893/items/XRQENA8D"],"uri":["http://zotero.org/users/1126893/items/XRQENA8D"],"itemData":{"id":184,"type":"book","title":"Focusing partnerships: A sourcebook for municipal capacity building in public-private partnerships","publisher":"Earthscan","number-of-pages":"355","source":"Google Books","abstract":"Despite the increasing occurrence of policies aimed at mobilising the financial and human resources of the private sector, most urban local governments responsible for urban basic services in the South do not have the capacity to initiate and sustain partnerships. Nor do they understand how they can create partnerships that target the poor. This sourcebook provides practical information and guidance to do so. With extensive illustrative material from Africa, Asia and Latin America, it sets out a strategic framework for building municipal capacity to create pro-poor partnerships. It focuses on implementation rather than policy. It locates private sector participation within the broader urban governance and poverty reduction agenda. And it is above all concerned to supply information on the issues and processes involved in making the public?private partnership (PPP) approach appropriate for service delivery in developing countries. The second in a series of capacity-building sourcebooks, it will be invaluable for those concerned with the capacity of local levels of government: policy-makers, municipal authorities, development agencies and practitioners, and all those involved in urban governance and poverty reduction.","ISBN":"9781853838385","shortTitle":"Focusing Partnerships","language":"en","author":[{"family":"Plummer","given":"Janelle"}],"issued":{"date-parts":[["2012"]]}},"label":"page"},{"id":749,"uris":["http://zotero.org/users/1126893/items/ASP6CJAP"],"uri":["http://zotero.org/users/1126893/items/ASP6CJAP"],"itemData":{"id":749,"type":"article-journal","title":"Components of partnership agreements in municipal parks and recreation","container-title":"Managing Leisure","page":"135-151","volume":"18","issue":"2","author":[{"family":"Wollenburg","given":"James"},{"family":"Mowatt","given":"Rasul A."},{"family":"Ross","given":"Craig M."},{"family":"Renneisen","given":"Mick"}],"issued":{"date-parts":[["2013"]]}},"label":"page"},{"id":35,"uris":["http://zotero.org/users/1126893/items/874VKHTE"],"uri":["http://zotero.org/users/1126893/items/874VKHTE"],"itemData":{"id":35,"type":"article-journal","title":"Public-private collaboration in the tourism sector: balancing legitimacy and effectiveness in local tourism partnerships. The Spanish case","container-title":"Journal of Policy Research in Tourism, Leisure and Events","volume":"4","issue":"1","source":"ISI Web of Knowledge","abstract":"Using a new institutional theories perspective this paper focuses on   public-private collaboration processes in local tourism public-private   partnerships (PPP). Research was conducted via a national survey and   case studies of the organisational characteristics of local tourism   partnerships in Spain. The emergence of hybrid quasi-public and   quasi-private partnerships, and the general dependence on public   funding, named the process of publicness, stand out as the main findings   of the national survey. The institutional processes behind the evolution   of local tourism partnerships in Spain are analysed through two case   studies of hybrid emergent quasi-public and quasi-private partnerships.   The organisational evolution of both partnerships is the result of the   institutionalisation of the tourism organisational fields and the   simultaneous processes of company-isation and politicisation. The   inconsistencies and tensions in these hybrid organisations were the   result of the organisational hypocrisy whereby discourse was decoupled   from action, and partnerships' continuity and survival were guaranteed   by strategies of publicness.","ISSN":"1940-7963","shortTitle":"Public-private collaboration in the tourism sector","language":"English","author":[{"family":"Zapata","given":"M. J."},{"family":"Hall","given":"C. M."}],"issued":{"date-parts":[["2012"]]}},"label":"page"}],"schema":"https://github.com/citation-style-language/schema/raw/master/csl-citation.json"} </w:instrText>
      </w:r>
      <w:r w:rsidR="00AC4100">
        <w:rPr>
          <w:rFonts w:ascii="Calibri" w:hAnsi="Calibri"/>
        </w:rPr>
        <w:fldChar w:fldCharType="separate"/>
      </w:r>
      <w:r w:rsidR="00AC4100">
        <w:rPr>
          <w:rFonts w:ascii="Calibri" w:hAnsi="Calibri"/>
          <w:noProof/>
        </w:rPr>
        <w:t>(Graci, 2013; Plummer, 2012; Wollenburg et al, 2013; Zapata &amp; Hall, 2012)</w:t>
      </w:r>
      <w:r w:rsidR="00AC4100">
        <w:rPr>
          <w:rFonts w:ascii="Calibri" w:hAnsi="Calibri"/>
        </w:rPr>
        <w:fldChar w:fldCharType="end"/>
      </w:r>
      <w:r>
        <w:rPr>
          <w:rFonts w:ascii="Calibri" w:hAnsi="Calibri"/>
        </w:rPr>
        <w:t xml:space="preserve">. </w:t>
      </w:r>
      <w:r w:rsidR="00E5789B">
        <w:rPr>
          <w:rFonts w:ascii="Calibri" w:hAnsi="Calibri"/>
        </w:rPr>
        <w:t>O</w:t>
      </w:r>
      <w:r w:rsidR="00441E0F">
        <w:rPr>
          <w:rFonts w:ascii="Calibri" w:hAnsi="Calibri"/>
        </w:rPr>
        <w:t xml:space="preserve">ne of the primary objectives of the 2013 Michigan Statewide Comprehensive Outdoor Recreation Plan (SCORP) is to “Improve the collaboration and cooperation between all outdoor recreation providers to ensure that Michigan’s recreation system meets the needs and desires of its residents and visitors, and that users are made aware of opportunities throughout Michigan’s outdoor recreation system” </w:t>
      </w:r>
      <w:r w:rsidR="00657181">
        <w:rPr>
          <w:rFonts w:ascii="Calibri" w:hAnsi="Calibri"/>
        </w:rPr>
        <w:fldChar w:fldCharType="begin"/>
      </w:r>
      <w:r w:rsidR="00657181">
        <w:rPr>
          <w:rFonts w:ascii="Calibri" w:hAnsi="Calibri"/>
        </w:rPr>
        <w:instrText xml:space="preserve"> ADDIN ZOTERO_ITEM CSL_CITATION {"citationID":"eUeQFv9e","properties":{"formattedCitation":"(Michigan DNR, 2012)","plainCitation":"(Michigan DNR, 2012)"},"citationItems":[{"id":783,"uris":["http://zotero.org/users/1126893/items/2SVZV6DQ"],"uri":["http://zotero.org/users/1126893/items/2SVZV6DQ"],"itemData":{"id":783,"type":"report","title":"Michigan Statewide Comprehensive Outdoor Recreation Plan 2013-2017","page":"65","URL":"http://www.michigandnr.com/publications/pdfs/grants/SCORP%20Final%20Report.pdf","author":[{"family":"Michigan DNR","given":""}],"issued":{"date-parts":[["2012",12]]},"accessed":{"date-parts":[["2013",6,23]]}}}],"schema":"https://github.com/citation-style-language/schema/raw/master/csl-citation.json"} </w:instrText>
      </w:r>
      <w:r w:rsidR="00657181">
        <w:rPr>
          <w:rFonts w:ascii="Calibri" w:hAnsi="Calibri"/>
        </w:rPr>
        <w:fldChar w:fldCharType="separate"/>
      </w:r>
      <w:r w:rsidR="00657181">
        <w:rPr>
          <w:rFonts w:ascii="Calibri" w:hAnsi="Calibri"/>
          <w:noProof/>
        </w:rPr>
        <w:t>(Michigan DNR, 2012, p. 2)</w:t>
      </w:r>
      <w:r w:rsidR="00657181">
        <w:rPr>
          <w:rFonts w:ascii="Calibri" w:hAnsi="Calibri"/>
        </w:rPr>
        <w:fldChar w:fldCharType="end"/>
      </w:r>
      <w:r w:rsidR="00657181">
        <w:rPr>
          <w:rFonts w:ascii="Calibri" w:hAnsi="Calibri"/>
        </w:rPr>
        <w:t xml:space="preserve">. </w:t>
      </w:r>
      <w:r w:rsidR="00FE094B">
        <w:rPr>
          <w:rFonts w:ascii="Calibri" w:hAnsi="Calibri"/>
        </w:rPr>
        <w:t xml:space="preserve">Throughout this report, the terms “partnership” and “collaboration” will be used interchangeably to refer to organizations working together to achieve a common goal. </w:t>
      </w:r>
      <w:r w:rsidR="00932416">
        <w:rPr>
          <w:rFonts w:ascii="Calibri" w:hAnsi="Calibri"/>
        </w:rPr>
        <w:t xml:space="preserve">While there are numerous benefits associated with collaboration, there are several </w:t>
      </w:r>
      <w:r w:rsidR="00FD4CB1">
        <w:rPr>
          <w:rFonts w:ascii="Calibri" w:hAnsi="Calibri"/>
        </w:rPr>
        <w:t>costs the process may incur as well</w:t>
      </w:r>
      <w:r w:rsidR="00932416">
        <w:rPr>
          <w:rFonts w:ascii="Calibri" w:hAnsi="Calibri"/>
        </w:rPr>
        <w:t xml:space="preserve"> (Figure 1). </w:t>
      </w:r>
    </w:p>
    <w:p w14:paraId="1662AC6D" w14:textId="303F23C9" w:rsidR="00C00D46" w:rsidRDefault="008658C0" w:rsidP="00C00D46">
      <w:pPr>
        <w:ind w:firstLine="720"/>
        <w:rPr>
          <w:rFonts w:ascii="Calibri" w:hAnsi="Calibri"/>
          <w:b/>
        </w:rPr>
      </w:pPr>
      <w:r w:rsidRPr="008658C0">
        <w:t xml:space="preserve"> </w:t>
      </w:r>
    </w:p>
    <w:p w14:paraId="73051E91" w14:textId="6B6D5B75" w:rsidR="008658C0" w:rsidRDefault="00932416" w:rsidP="00C00D46">
      <w:pPr>
        <w:ind w:firstLine="720"/>
        <w:rPr>
          <w:rFonts w:ascii="Calibri" w:hAnsi="Calibri"/>
          <w:b/>
        </w:rPr>
      </w:pPr>
      <w:r w:rsidRPr="008658C0">
        <w:rPr>
          <w:rFonts w:ascii="Calibri" w:hAnsi="Calibri"/>
          <w:b/>
          <w:noProof/>
        </w:rPr>
        <w:drawing>
          <wp:inline distT="0" distB="0" distL="0" distR="0" wp14:anchorId="68509A45" wp14:editId="49E80AB5">
            <wp:extent cx="1924090" cy="2005965"/>
            <wp:effectExtent l="25400" t="25400" r="31750" b="2603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894" cy="2006803"/>
                    </a:xfrm>
                    <a:prstGeom prst="rect">
                      <a:avLst/>
                    </a:prstGeom>
                    <a:noFill/>
                    <a:ln>
                      <a:solidFill>
                        <a:schemeClr val="tx1">
                          <a:lumMod val="65000"/>
                          <a:lumOff val="35000"/>
                        </a:schemeClr>
                      </a:solidFill>
                    </a:ln>
                  </pic:spPr>
                </pic:pic>
              </a:graphicData>
            </a:graphic>
          </wp:inline>
        </w:drawing>
      </w:r>
      <w:r w:rsidRPr="008658C0">
        <w:rPr>
          <w:rFonts w:ascii="Calibri" w:hAnsi="Calibri"/>
          <w:b/>
          <w:noProof/>
        </w:rPr>
        <w:drawing>
          <wp:inline distT="0" distB="0" distL="0" distR="0" wp14:anchorId="5D5A81D3" wp14:editId="673FA724">
            <wp:extent cx="1955693" cy="2005965"/>
            <wp:effectExtent l="25400" t="25400" r="26035" b="26035"/>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7233" cy="2007545"/>
                    </a:xfrm>
                    <a:prstGeom prst="rect">
                      <a:avLst/>
                    </a:prstGeom>
                    <a:noFill/>
                    <a:ln>
                      <a:solidFill>
                        <a:srgbClr val="595959"/>
                      </a:solidFill>
                    </a:ln>
                  </pic:spPr>
                </pic:pic>
              </a:graphicData>
            </a:graphic>
          </wp:inline>
        </w:drawing>
      </w:r>
    </w:p>
    <w:p w14:paraId="5D85C6FE" w14:textId="0FFBFBFA" w:rsidR="006831E1" w:rsidRPr="001835D5" w:rsidRDefault="00E5789B" w:rsidP="00E5789B">
      <w:pPr>
        <w:spacing w:before="120"/>
        <w:rPr>
          <w:rFonts w:ascii="Calibri" w:hAnsi="Calibri"/>
        </w:rPr>
      </w:pPr>
      <w:r w:rsidRPr="001835D5">
        <w:rPr>
          <w:rFonts w:ascii="Calibri" w:hAnsi="Calibri"/>
          <w:u w:val="single"/>
        </w:rPr>
        <w:t>Figure 1.</w:t>
      </w:r>
      <w:r w:rsidRPr="001835D5">
        <w:rPr>
          <w:rFonts w:ascii="Calibri" w:hAnsi="Calibri"/>
          <w:b/>
        </w:rPr>
        <w:t xml:space="preserve"> </w:t>
      </w:r>
      <w:r w:rsidRPr="001835D5">
        <w:rPr>
          <w:rFonts w:ascii="Calibri" w:hAnsi="Calibri"/>
        </w:rPr>
        <w:t>Commonly cited benefits and costs of collaboration in leisure and tourism</w:t>
      </w:r>
      <w:r w:rsidR="00F1393F" w:rsidRPr="001835D5">
        <w:rPr>
          <w:rFonts w:ascii="Calibri" w:hAnsi="Calibri"/>
        </w:rPr>
        <w:t>.</w:t>
      </w:r>
    </w:p>
    <w:p w14:paraId="3FFF05AD" w14:textId="77777777" w:rsidR="006831E1" w:rsidRPr="001835D5" w:rsidRDefault="006831E1" w:rsidP="00932416">
      <w:pPr>
        <w:rPr>
          <w:rFonts w:ascii="Calibri" w:hAnsi="Calibri"/>
        </w:rPr>
      </w:pPr>
    </w:p>
    <w:p w14:paraId="48475DD6" w14:textId="292377B6" w:rsidR="00B85AB1" w:rsidRPr="001835D5" w:rsidRDefault="00B85AB1" w:rsidP="00376409">
      <w:pPr>
        <w:pStyle w:val="ListParagraph"/>
        <w:numPr>
          <w:ilvl w:val="0"/>
          <w:numId w:val="22"/>
        </w:numPr>
        <w:rPr>
          <w:rFonts w:ascii="Calibri" w:hAnsi="Calibri"/>
        </w:rPr>
      </w:pPr>
      <w:r w:rsidRPr="001835D5">
        <w:rPr>
          <w:rFonts w:ascii="Calibri" w:hAnsi="Calibri"/>
          <w:b/>
          <w:bCs/>
        </w:rPr>
        <w:t xml:space="preserve">Sharing information </w:t>
      </w:r>
      <w:r w:rsidRPr="001835D5">
        <w:rPr>
          <w:rFonts w:ascii="Calibri" w:hAnsi="Calibri"/>
          <w:bCs/>
        </w:rPr>
        <w:t>can l</w:t>
      </w:r>
      <w:r w:rsidRPr="001835D5">
        <w:rPr>
          <w:rFonts w:ascii="Calibri" w:hAnsi="Calibri"/>
        </w:rPr>
        <w:t>ead to improve the ability to achieve individual as well as group goals. For instance, some partners may have expertise in outdoor activities like hunting or fishing whic</w:t>
      </w:r>
      <w:r w:rsidR="000E7477" w:rsidRPr="001835D5">
        <w:rPr>
          <w:rFonts w:ascii="Calibri" w:hAnsi="Calibri"/>
        </w:rPr>
        <w:t>h can be used to develop curriculum</w:t>
      </w:r>
      <w:r w:rsidRPr="001835D5">
        <w:rPr>
          <w:rFonts w:ascii="Calibri" w:hAnsi="Calibri"/>
        </w:rPr>
        <w:t xml:space="preserve"> for programs offered at the Heritage Sports Center. Other partners may serve certain populations, such as youth or women, and can provide information on program characteristics that may attract or detract individuals in these populations from utilizing the Center. </w:t>
      </w:r>
    </w:p>
    <w:p w14:paraId="78AB626D" w14:textId="77777777" w:rsidR="00B85AB1" w:rsidRPr="001835D5" w:rsidRDefault="00B85AB1" w:rsidP="00B85AB1">
      <w:pPr>
        <w:pStyle w:val="ListParagraph"/>
        <w:spacing w:after="200" w:line="276" w:lineRule="auto"/>
        <w:rPr>
          <w:rFonts w:ascii="Calibri" w:hAnsi="Calibri"/>
        </w:rPr>
      </w:pPr>
    </w:p>
    <w:p w14:paraId="4B8F8725" w14:textId="50FE6EE0" w:rsidR="00B85AB1" w:rsidRPr="001835D5" w:rsidRDefault="00B85AB1" w:rsidP="00376409">
      <w:pPr>
        <w:pStyle w:val="ListParagraph"/>
        <w:numPr>
          <w:ilvl w:val="0"/>
          <w:numId w:val="22"/>
        </w:numPr>
        <w:rPr>
          <w:rFonts w:ascii="Calibri" w:hAnsi="Calibri"/>
        </w:rPr>
      </w:pPr>
      <w:r w:rsidRPr="001835D5">
        <w:rPr>
          <w:rFonts w:ascii="Calibri" w:hAnsi="Calibri"/>
          <w:b/>
          <w:bCs/>
        </w:rPr>
        <w:t xml:space="preserve">Sharing costs </w:t>
      </w:r>
      <w:r w:rsidRPr="001835D5">
        <w:rPr>
          <w:rFonts w:ascii="Calibri" w:hAnsi="Calibri"/>
        </w:rPr>
        <w:t>associated with designing and implementing a new program, such as time, money, and personnel, is a key motivator for many organizations to e</w:t>
      </w:r>
      <w:r w:rsidR="007463E4" w:rsidRPr="001835D5">
        <w:rPr>
          <w:rFonts w:ascii="Calibri" w:hAnsi="Calibri"/>
        </w:rPr>
        <w:t>nter into a partnership effort</w:t>
      </w:r>
      <w:r w:rsidR="00F1393F" w:rsidRPr="001835D5">
        <w:rPr>
          <w:rFonts w:ascii="Calibri" w:hAnsi="Calibri"/>
        </w:rPr>
        <w:t>, and in some cases is necessary for organizations to achieve their individual missions and goals</w:t>
      </w:r>
      <w:r w:rsidR="007463E4" w:rsidRPr="001835D5">
        <w:rPr>
          <w:rFonts w:ascii="Calibri" w:hAnsi="Calibri"/>
        </w:rPr>
        <w:t xml:space="preserve"> </w:t>
      </w:r>
      <w:r w:rsidR="007463E4" w:rsidRPr="001835D5">
        <w:rPr>
          <w:rFonts w:ascii="Calibri" w:hAnsi="Calibri"/>
        </w:rPr>
        <w:fldChar w:fldCharType="begin"/>
      </w:r>
      <w:r w:rsidR="007463E4" w:rsidRPr="001835D5">
        <w:rPr>
          <w:rFonts w:ascii="Calibri" w:hAnsi="Calibri"/>
        </w:rPr>
        <w:instrText xml:space="preserve"> ADDIN ZOTERO_ITEM CSL_CITATION {"citationID":"YeajFX0u","properties":{"formattedCitation":"(Andereck, 1997; Fadeeva, 2005; Selin, 1999)","plainCitation":"(Andereck, 1997; Fadeeva, 2005; Selin, 1999)"},"citationItems":[{"id":53,"uris":["http://zotero.org/users/1126893/items/AUDCJXJM"],"uri":["http://zotero.org/users/1126893/items/AUDCJXJM"],"itemData":{"id":53,"type":"article-journal","title":"Case Study Of a Multi-agency Partnership: Effectiveness and Constraints","container-title":"Journal of Park and Recreation Administration","volume":"15","issue":"2","source":"js.sagamorepub.com.proxy1.cl.msu.edu","abstract":"Case Study Of a Multi-agency Partnership: Effectiveness and Constraints","URL":"http://js.sagamorepub.com.proxy1.cl.msu.edu/jpra/article/view/1690","ISSN":"0735-1968","shortTitle":"Case Study Of a Multi-agency Partnership","language":"en","author":[{"family":"Andereck","given":"Kathleen L."}],"issued":{"date-parts":[["1997",4,3]]},"accessed":{"date-parts":[["2012",12,17]]}},"label":"page"},{"id":186,"uris":["http://zotero.org/users/1126893/items/XT3CJX3V"],"uri":["http://zotero.org/users/1126893/items/XT3CJX3V"],"itemData":{"id":186,"type":"article-journal","title":"Promise of sustainability collaboration—potential fulfilled?","container-title":"Journal of Cleaner Production","page":"165-174","volume":"13","issue":"2","source":"ScienceDirect","abstract":"One of the developments of today, especially in the area of environmental sustainability, is the call for multi-stakeholder, regional collaboration. Strong political and ideological support often implies that collaboration is the magic stick through which our complex problems or questions can be solved, even when and where expertise is not yet available. This paper explores the most frequent promises of collaboration. It reveals that results of collaboration frequently fall far short of expectations. The ability to deliver satisfactory results depends on multiple factors that are not frequently considered by collaborating partners. Finally, the paper questions the prominent principles of collaboration and shows the effects of these principles on collaborative undertakings.","DOI":"10.1016/S0959-6526(03)00125-2","ISSN":"0959-6526","shortTitle":"Sustainable tourism","journalAbbreviation":"Journal of Cleaner Production","author":[{"family":"Fadeeva","given":"Zinaida"}],"issued":{"date-parts":[["2005",1]]},"accessed":{"date-parts":[["2012",12,17]]}},"label":"page"},{"id":83,"uris":["http://zotero.org/users/1126893/items/7MUUVFC9"],"uri":["http://zotero.org/users/1126893/items/7MUUVFC9"],"itemData":{"id":83,"type":"article-journal","title":"Developing a Typology of Sustainable Tourism Partnerships","container-title":"Journal of Sustainable Tourism","page":"260-273","volume":"7","issue":"3-4","source":"Taylor and Francis+NEJM","abstract":"Partnerships and collaboration have come of age in the tourism field. However, our understanding of how partnerships form and how to build the capacity of appropriate collaborative ventures has lagged behind developments in the field. This paper first discusses how, within a United States context, partnerships are contributing to sustainable tourism development and then reviews past partnership research across several disciplines. Next, this research is extended by developing a preliminary typology of sustainable tourism partnerships, identifying dimensions by which tourism partnerships vary or are similar across time and geographic region. Representative tourism partnerships are selected and plotted along a number of dimensions including: geographic scale, legal basis, locus of control, organisational diversity and size, and time frame. By better understanding the diversity of forms partnerships take in response to societal pressures, tourism managers can begin to design partnerships that provide the appropriate response to resolving intractable problems or taking advantage of significant opportunities.","DOI":"10.1080/09669589908667339","ISSN":"0966-9582","author":[{"family":"Selin","given":"Steve"}],"issued":{"date-parts":[["1999"]]},"accessed":{"date-parts":[["2013",5,31]]}},"label":"page"}],"schema":"https://github.com/citation-style-language/schema/raw/master/csl-citation.json"} </w:instrText>
      </w:r>
      <w:r w:rsidR="007463E4" w:rsidRPr="001835D5">
        <w:rPr>
          <w:rFonts w:ascii="Calibri" w:hAnsi="Calibri"/>
        </w:rPr>
        <w:fldChar w:fldCharType="separate"/>
      </w:r>
      <w:r w:rsidR="007463E4" w:rsidRPr="001835D5">
        <w:rPr>
          <w:rFonts w:ascii="Calibri" w:hAnsi="Calibri"/>
          <w:noProof/>
        </w:rPr>
        <w:t>(Andereck, 1997; Fadeeva, 2005; Selin, 1999)</w:t>
      </w:r>
      <w:r w:rsidR="007463E4" w:rsidRPr="001835D5">
        <w:rPr>
          <w:rFonts w:ascii="Calibri" w:hAnsi="Calibri"/>
        </w:rPr>
        <w:fldChar w:fldCharType="end"/>
      </w:r>
      <w:r w:rsidR="007463E4" w:rsidRPr="001835D5">
        <w:rPr>
          <w:rFonts w:ascii="Calibri" w:hAnsi="Calibri"/>
        </w:rPr>
        <w:t xml:space="preserve">. </w:t>
      </w:r>
    </w:p>
    <w:p w14:paraId="350C1757" w14:textId="77777777" w:rsidR="00B85AB1" w:rsidRPr="001835D5" w:rsidRDefault="00B85AB1" w:rsidP="00B85AB1">
      <w:pPr>
        <w:rPr>
          <w:rFonts w:ascii="Calibri" w:hAnsi="Calibri"/>
        </w:rPr>
      </w:pPr>
    </w:p>
    <w:p w14:paraId="015254AD" w14:textId="7EB004E1" w:rsidR="007463E4" w:rsidRPr="001835D5" w:rsidRDefault="00A10E17" w:rsidP="00376409">
      <w:pPr>
        <w:pStyle w:val="ListParagraph"/>
        <w:numPr>
          <w:ilvl w:val="0"/>
          <w:numId w:val="22"/>
        </w:numPr>
        <w:rPr>
          <w:rFonts w:ascii="Calibri" w:hAnsi="Calibri"/>
        </w:rPr>
      </w:pPr>
      <w:r w:rsidRPr="001835D5">
        <w:rPr>
          <w:rFonts w:ascii="Calibri" w:hAnsi="Calibri"/>
          <w:b/>
        </w:rPr>
        <w:t>Leverage to obtain funding</w:t>
      </w:r>
      <w:r w:rsidRPr="001835D5">
        <w:rPr>
          <w:rFonts w:ascii="Calibri" w:hAnsi="Calibri"/>
        </w:rPr>
        <w:t xml:space="preserve"> can be gained through participation in partnerships. As stated on the U.S. Forest Service’s ‘Collaboration Toolbox’ webpage, many funders prefer </w:t>
      </w:r>
      <w:r w:rsidR="00E867D9" w:rsidRPr="001835D5">
        <w:rPr>
          <w:rFonts w:ascii="Calibri" w:hAnsi="Calibri"/>
        </w:rPr>
        <w:t xml:space="preserve">or even require </w:t>
      </w:r>
      <w:r w:rsidRPr="001835D5">
        <w:rPr>
          <w:rFonts w:ascii="Calibri" w:hAnsi="Calibri"/>
        </w:rPr>
        <w:t>projects involving partnerships</w:t>
      </w:r>
      <w:r w:rsidR="00B1583A">
        <w:rPr>
          <w:rFonts w:ascii="Calibri" w:hAnsi="Calibri"/>
        </w:rPr>
        <w:t xml:space="preserve"> </w:t>
      </w:r>
      <w:r w:rsidR="00B1583A">
        <w:rPr>
          <w:rFonts w:ascii="Calibri" w:hAnsi="Calibri"/>
        </w:rPr>
        <w:fldChar w:fldCharType="begin"/>
      </w:r>
      <w:r w:rsidR="00B1583A">
        <w:rPr>
          <w:rFonts w:ascii="Calibri" w:hAnsi="Calibri"/>
        </w:rPr>
        <w:instrText xml:space="preserve"> ADDIN ZOTERO_ITEM CSL_CITATION {"citationID":"axJ1nitm","properties":{"formattedCitation":"(USFS, 2013)","plainCitation":"(USFS, 2013)"},"citationItems":[{"id":784,"uris":["http://zotero.org/users/1126893/items/F2P8V9WX"],"uri":["http://zotero.org/users/1126893/items/F2P8V9WX"],"itemData":{"id":784,"type":"post-weblog","title":"Finding Funding","URL":"http://www.fs.usda.gov/main/prc/tools-techniques/funding","author":[{"family":"USFS","given":""}],"issued":{"date-parts":[["2013"]]},"accessed":{"date-parts":[["2013",6,23]]}}}],"schema":"https://github.com/citation-style-language/schema/raw/master/csl-citation.json"} </w:instrText>
      </w:r>
      <w:r w:rsidR="00B1583A">
        <w:rPr>
          <w:rFonts w:ascii="Calibri" w:hAnsi="Calibri"/>
        </w:rPr>
        <w:fldChar w:fldCharType="separate"/>
      </w:r>
      <w:r w:rsidR="00B1583A">
        <w:rPr>
          <w:rFonts w:ascii="Calibri" w:hAnsi="Calibri"/>
          <w:noProof/>
        </w:rPr>
        <w:t>(USFS, 2013)</w:t>
      </w:r>
      <w:r w:rsidR="00B1583A">
        <w:rPr>
          <w:rFonts w:ascii="Calibri" w:hAnsi="Calibri"/>
        </w:rPr>
        <w:fldChar w:fldCharType="end"/>
      </w:r>
      <w:r w:rsidRPr="001835D5">
        <w:rPr>
          <w:rFonts w:ascii="Calibri" w:hAnsi="Calibri"/>
        </w:rPr>
        <w:t xml:space="preserve">. This is partly due to the increased potential reach and number of people in the community impacted by </w:t>
      </w:r>
      <w:r w:rsidRPr="001835D5">
        <w:rPr>
          <w:rFonts w:ascii="Calibri" w:hAnsi="Calibri"/>
        </w:rPr>
        <w:lastRenderedPageBreak/>
        <w:t xml:space="preserve">partnership efforts compared with isolated, individual efforts. </w:t>
      </w:r>
      <w:r w:rsidR="00E867D9" w:rsidRPr="001835D5">
        <w:rPr>
          <w:rFonts w:ascii="Calibri" w:hAnsi="Calibri"/>
        </w:rPr>
        <w:t>Additionally, collaboration ensures avoiding duplication of services</w:t>
      </w:r>
      <w:r w:rsidR="007463E4" w:rsidRPr="001835D5">
        <w:rPr>
          <w:rFonts w:ascii="Calibri" w:hAnsi="Calibri"/>
        </w:rPr>
        <w:t xml:space="preserve"> </w:t>
      </w:r>
      <w:r w:rsidR="007463E4" w:rsidRPr="001835D5">
        <w:rPr>
          <w:rFonts w:ascii="Calibri" w:hAnsi="Calibri"/>
        </w:rPr>
        <w:fldChar w:fldCharType="begin"/>
      </w:r>
      <w:r w:rsidR="007463E4" w:rsidRPr="001835D5">
        <w:rPr>
          <w:rFonts w:ascii="Calibri" w:hAnsi="Calibri"/>
        </w:rPr>
        <w:instrText xml:space="preserve"> ADDIN ZOTERO_ITEM CSL_CITATION {"citationID":"3MOeWvIo","properties":{"formattedCitation":"(Byrne &amp; Hansberry, 2007)","plainCitation":"(Byrne &amp; Hansberry, 2007)"},"citationItems":[{"id":144,"uris":["http://zotero.org/users/1126893/items/RKM3RIT4"],"uri":["http://zotero.org/users/1126893/items/RKM3RIT4"],"itemData":{"id":144,"type":"article-journal","title":"Collaboration: Leveraging resources and expertise","container-title":"New Directions for Youth Development","page":"75–84","volume":"2007","issue":"114","source":"Wiley Online Library","abstract":"Successful collaboration is an art form but can be developed through several smart practices. The authors discuss the meaning of collaboration, stakeholder perceptions of collaborative partnerships, and the experience of Summer Scholars, a nonprofit community organization that successfully uses collaboration to accomplish its mission. Further, they offer strategies for successful collaborative efforts.","DOI":"10.1002/yd.214","ISSN":"1537-5781","shortTitle":"Collaboration","language":"en","author":[{"family":"Byrne","given":"Anne"},{"family":"Hansberry","given":"Jane"}],"issued":{"date-parts":[["2007"]]},"accessed":{"date-parts":[["2012",12,17]]}}}],"schema":"https://github.com/citation-style-language/schema/raw/master/csl-citation.json"} </w:instrText>
      </w:r>
      <w:r w:rsidR="007463E4" w:rsidRPr="001835D5">
        <w:rPr>
          <w:rFonts w:ascii="Calibri" w:hAnsi="Calibri"/>
        </w:rPr>
        <w:fldChar w:fldCharType="separate"/>
      </w:r>
      <w:r w:rsidR="007463E4" w:rsidRPr="001835D5">
        <w:rPr>
          <w:rFonts w:ascii="Calibri" w:hAnsi="Calibri"/>
          <w:noProof/>
        </w:rPr>
        <w:t>(Byrne &amp; Hansberry, 2007)</w:t>
      </w:r>
      <w:r w:rsidR="007463E4" w:rsidRPr="001835D5">
        <w:rPr>
          <w:rFonts w:ascii="Calibri" w:hAnsi="Calibri"/>
        </w:rPr>
        <w:fldChar w:fldCharType="end"/>
      </w:r>
      <w:r w:rsidR="007463E4" w:rsidRPr="001835D5">
        <w:rPr>
          <w:rFonts w:ascii="Calibri" w:hAnsi="Calibri"/>
        </w:rPr>
        <w:t>.</w:t>
      </w:r>
    </w:p>
    <w:p w14:paraId="39516E79" w14:textId="77777777" w:rsidR="006831E1" w:rsidRPr="001835D5" w:rsidRDefault="006831E1" w:rsidP="006831E1">
      <w:pPr>
        <w:pStyle w:val="ListParagraph"/>
        <w:rPr>
          <w:rFonts w:ascii="Calibri" w:hAnsi="Calibri"/>
        </w:rPr>
      </w:pPr>
    </w:p>
    <w:p w14:paraId="54EE2D3A" w14:textId="14D57F6A" w:rsidR="006831E1" w:rsidRPr="001835D5" w:rsidRDefault="006831E1" w:rsidP="00376409">
      <w:pPr>
        <w:pStyle w:val="ListParagraph"/>
        <w:numPr>
          <w:ilvl w:val="0"/>
          <w:numId w:val="22"/>
        </w:numPr>
        <w:rPr>
          <w:rFonts w:ascii="Calibri" w:hAnsi="Calibri"/>
        </w:rPr>
      </w:pPr>
      <w:r w:rsidRPr="001835D5">
        <w:rPr>
          <w:rFonts w:ascii="Calibri" w:hAnsi="Calibri"/>
          <w:b/>
        </w:rPr>
        <w:t>Efficiency in achieving goals</w:t>
      </w:r>
      <w:r w:rsidRPr="001835D5">
        <w:rPr>
          <w:rFonts w:ascii="Calibri" w:hAnsi="Calibri"/>
        </w:rPr>
        <w:t xml:space="preserve"> of a project can be improved through collaboration since the work is spread out over several organizations, not overburdening any one organization </w:t>
      </w:r>
      <w:r w:rsidRPr="001835D5">
        <w:rPr>
          <w:rFonts w:ascii="Calibri" w:hAnsi="Calibri"/>
        </w:rPr>
        <w:fldChar w:fldCharType="begin"/>
      </w:r>
      <w:r w:rsidRPr="001835D5">
        <w:rPr>
          <w:rFonts w:ascii="Calibri" w:hAnsi="Calibri"/>
        </w:rPr>
        <w:instrText xml:space="preserve"> ADDIN ZOTERO_ITEM CSL_CITATION {"citationID":"1azlz0yl","properties":{"formattedCitation":"(Fadeeva, 2005)","plainCitation":"(Fadeeva, 2005)"},"citationItems":[{"id":186,"uris":["http://zotero.org/users/1126893/items/XT3CJX3V"],"uri":["http://zotero.org/users/1126893/items/XT3CJX3V"],"itemData":{"id":186,"type":"article-journal","title":"Promise of sustainability collaboration—potential fulfilled?","container-title":"Journal of Cleaner Production","page":"165-174","volume":"13","issue":"2","source":"ScienceDirect","abstract":"One of the developments of today, especially in the area of environmental sustainability, is the call for multi-stakeholder, regional collaboration. Strong political and ideological support often implies that collaboration is the magic stick through which our complex problems or questions can be solved, even when and where expertise is not yet available. This paper explores the most frequent promises of collaboration. It reveals that results of collaboration frequently fall far short of expectations. The ability to deliver satisfactory results depends on multiple factors that are not frequently considered by collaborating partners. Finally, the paper questions the prominent principles of collaboration and shows the effects of these principles on collaborative undertakings.","DOI":"10.1016/S0959-6526(03)00125-2","ISSN":"0959-6526","shortTitle":"Sustainable tourism","journalAbbreviation":"Journal of Cleaner Production","author":[{"family":"Fadeeva","given":"Zinaida"}],"issued":{"date-parts":[["2005",1]]},"accessed":{"date-parts":[["2012",12,17]]}}}],"schema":"https://github.com/citation-style-language/schema/raw/master/csl-citation.json"} </w:instrText>
      </w:r>
      <w:r w:rsidRPr="001835D5">
        <w:rPr>
          <w:rFonts w:ascii="Calibri" w:hAnsi="Calibri"/>
        </w:rPr>
        <w:fldChar w:fldCharType="separate"/>
      </w:r>
      <w:r w:rsidRPr="001835D5">
        <w:rPr>
          <w:rFonts w:ascii="Calibri" w:hAnsi="Calibri"/>
          <w:noProof/>
        </w:rPr>
        <w:t>(Fadeeva, 2005)</w:t>
      </w:r>
      <w:r w:rsidRPr="001835D5">
        <w:rPr>
          <w:rFonts w:ascii="Calibri" w:hAnsi="Calibri"/>
        </w:rPr>
        <w:fldChar w:fldCharType="end"/>
      </w:r>
      <w:r w:rsidRPr="001835D5">
        <w:rPr>
          <w:rFonts w:ascii="Calibri" w:hAnsi="Calibri"/>
        </w:rPr>
        <w:t>. Additionally, all of the organizations in the partnership can be working simultaneously on different aspects of the project, thereby aiding efficient progress.</w:t>
      </w:r>
    </w:p>
    <w:p w14:paraId="44EF4ABB" w14:textId="77777777" w:rsidR="007463E4" w:rsidRPr="001835D5" w:rsidRDefault="007463E4" w:rsidP="007463E4">
      <w:pPr>
        <w:rPr>
          <w:rFonts w:ascii="Calibri" w:hAnsi="Calibri"/>
        </w:rPr>
      </w:pPr>
    </w:p>
    <w:p w14:paraId="2E293952" w14:textId="19BDD153" w:rsidR="00B85AB1" w:rsidRPr="001835D5" w:rsidRDefault="00B85AB1" w:rsidP="00E5789B">
      <w:pPr>
        <w:rPr>
          <w:rFonts w:ascii="Calibri" w:hAnsi="Calibri"/>
        </w:rPr>
      </w:pPr>
      <w:r w:rsidRPr="001835D5">
        <w:rPr>
          <w:rFonts w:ascii="Calibri" w:hAnsi="Calibri"/>
        </w:rPr>
        <w:t xml:space="preserve">However, there are several </w:t>
      </w:r>
      <w:r w:rsidR="006831E1" w:rsidRPr="001835D5">
        <w:rPr>
          <w:rFonts w:ascii="Calibri" w:hAnsi="Calibri"/>
        </w:rPr>
        <w:t>costs</w:t>
      </w:r>
      <w:r w:rsidRPr="001835D5">
        <w:rPr>
          <w:rFonts w:ascii="Calibri" w:hAnsi="Calibri"/>
        </w:rPr>
        <w:t xml:space="preserve"> that </w:t>
      </w:r>
      <w:r w:rsidR="006831E1" w:rsidRPr="001835D5">
        <w:rPr>
          <w:rFonts w:ascii="Calibri" w:hAnsi="Calibri"/>
        </w:rPr>
        <w:t>need to be understood and managed in order for</w:t>
      </w:r>
      <w:r w:rsidR="00321BD7" w:rsidRPr="001835D5">
        <w:rPr>
          <w:rFonts w:ascii="Calibri" w:hAnsi="Calibri"/>
        </w:rPr>
        <w:t xml:space="preserve"> partnerships to be successful</w:t>
      </w:r>
      <w:r w:rsidR="006831E1" w:rsidRPr="001835D5">
        <w:rPr>
          <w:rFonts w:ascii="Calibri" w:hAnsi="Calibri"/>
        </w:rPr>
        <w:t xml:space="preserve">, including: </w:t>
      </w:r>
    </w:p>
    <w:p w14:paraId="4E1AB376" w14:textId="77777777" w:rsidR="00E5789B" w:rsidRPr="001835D5" w:rsidRDefault="00E5789B" w:rsidP="00E5789B">
      <w:pPr>
        <w:rPr>
          <w:rFonts w:ascii="Calibri" w:hAnsi="Calibri"/>
        </w:rPr>
      </w:pPr>
    </w:p>
    <w:p w14:paraId="7E88C18C" w14:textId="1769F384" w:rsidR="00B85AB1" w:rsidRDefault="00B85AB1" w:rsidP="007102F4">
      <w:pPr>
        <w:pStyle w:val="ListParagraph"/>
        <w:numPr>
          <w:ilvl w:val="0"/>
          <w:numId w:val="21"/>
        </w:numPr>
        <w:spacing w:after="200"/>
        <w:rPr>
          <w:rFonts w:ascii="Calibri" w:hAnsi="Calibri"/>
        </w:rPr>
      </w:pPr>
      <w:r w:rsidRPr="007102F4">
        <w:rPr>
          <w:rFonts w:ascii="Calibri" w:hAnsi="Calibri"/>
          <w:b/>
          <w:bCs/>
        </w:rPr>
        <w:t>Conflicting goals</w:t>
      </w:r>
      <w:r w:rsidRPr="007102F4">
        <w:rPr>
          <w:rFonts w:ascii="Calibri" w:hAnsi="Calibri"/>
        </w:rPr>
        <w:t>: partnerships require consensus on most big decisions, so organizations may need to compromise on a mutually acceptable approach, rather than their most preferred option</w:t>
      </w:r>
      <w:r w:rsidR="007102F4" w:rsidRPr="007102F4">
        <w:rPr>
          <w:rFonts w:ascii="Calibri" w:hAnsi="Calibri"/>
        </w:rPr>
        <w:t xml:space="preserve"> </w:t>
      </w:r>
      <w:r w:rsidR="007102F4" w:rsidRPr="007102F4">
        <w:rPr>
          <w:rFonts w:ascii="Calibri" w:hAnsi="Calibri"/>
        </w:rPr>
        <w:fldChar w:fldCharType="begin"/>
      </w:r>
      <w:r w:rsidR="007102F4" w:rsidRPr="007102F4">
        <w:rPr>
          <w:rFonts w:ascii="Calibri" w:hAnsi="Calibri"/>
        </w:rPr>
        <w:instrText xml:space="preserve"> ADDIN ZOTERO_ITEM CSL_CITATION {"citationID":"1k8a9393rc","properties":{"formattedCitation":"(Casey, Payne, Brown, &amp; Eime, 2009; James, 1999)","plainCitation":"(Casey, Payne, Brown, &amp; Eime, 2009; James, 1999)"},"citationItems":[{"id":70,"uris":["http://zotero.org/users/1126893/items/E3ZJ2CGM"],"uri":["http://zotero.org/users/1126893/items/E3ZJ2CGM"],"itemData":{"id":70,"type":"article-journal","title":"Engaging community sport and recreation organisations in population health interventions: Factors affecting the formation, implementation, and institutionalisation of partnerships efforts","container-title":"Annals of Leisure Research","page":"129-147","volume":"12","issue":"2","source":"EBSCOhost","abstract":"Sport and recreation organisations can play a key role in the development of physical activity strategies in health promotion. There is a paucity of research that has examined the engagement of a wide range of sport and recreation organisations in partnership approaches that promote active lifestyles. This research used a multiple-case study protocol to explore partnership development between a range of professional (e.g., paid recreation staff) and volunteer organisations (e.g., club-based sport). A total of 22 partnership members were interviewed from eight sport and recreation partnership programs funded by the victorian health promotion Foundation (vichealth) in Australia. Content analysis was used to analyse the interviews with reference to a public health partnership framework. In partnership formation, results showed that representatives from professional organisations shared interests in health promotion goals, while volunteer organisations focused on increases in club membership; professionals lacked organisational capacity in terms of leadership and skills while volunteers lacked human resource capacity. Engaging the sport and recreation sector in partnerships that aim to promote active lifestyles requires long-term commitment from funding agencies and partnering organisations. The design of pragmatic programs that build on the core business of each participating organisation, irrespective of whether they share a common mission, is important.","ISSN":"11745398","call-number":"47409388","shortTitle":"Engaging community sport and recreation organisations in population health interventions","journalAbbreviation":"Annals of Leisure Research","author":[{"family":"Casey","given":"Meghan M."},{"family":"Payne","given":"Warren R."},{"family":"Brown","given":"Sue J."},{"family":"Eime","given":"Rochelle M."}],"issued":{"date-parts":[["2009",4]]}},"label":"page"},{"id":155,"uris":["http://zotero.org/users/1126893/items/THFADKPB"],"uri":["http://zotero.org/users/1126893/items/THFADKPB"],"itemData":{"id":155,"type":"article-magazine","title":"Understanding successful partnerships and collaborations","container-title":"Parks &amp; Recreation","page":"38-47","volume":"34","issue":"5","source":"ProQuest","abstract":"A study summarizes literature that addresses factors critical to implementing and sustaining partnerships and collaborations.","ISSN":"00312215","language":"English","author":[{"family":"James","given":"Katherine"}],"issued":{"date-parts":[["1999",5]]},"accessed":{"date-parts":[["2012",12,17]]}},"label":"page"}],"schema":"https://github.com/citation-style-language/schema/raw/master/csl-citation.json"} </w:instrText>
      </w:r>
      <w:r w:rsidR="007102F4" w:rsidRPr="007102F4">
        <w:rPr>
          <w:rFonts w:ascii="Calibri" w:hAnsi="Calibri"/>
        </w:rPr>
        <w:fldChar w:fldCharType="separate"/>
      </w:r>
      <w:r w:rsidR="007102F4" w:rsidRPr="007102F4">
        <w:rPr>
          <w:rFonts w:ascii="Calibri" w:hAnsi="Calibri"/>
          <w:noProof/>
        </w:rPr>
        <w:t>(Casey et al, 2009; James, 1999)</w:t>
      </w:r>
      <w:r w:rsidR="007102F4" w:rsidRPr="007102F4">
        <w:rPr>
          <w:rFonts w:ascii="Calibri" w:hAnsi="Calibri"/>
        </w:rPr>
        <w:fldChar w:fldCharType="end"/>
      </w:r>
      <w:r w:rsidRPr="007102F4">
        <w:rPr>
          <w:rFonts w:ascii="Calibri" w:hAnsi="Calibri"/>
        </w:rPr>
        <w:t>.</w:t>
      </w:r>
    </w:p>
    <w:p w14:paraId="73DB4355" w14:textId="77777777" w:rsidR="007102F4" w:rsidRPr="007102F4" w:rsidRDefault="007102F4" w:rsidP="007102F4">
      <w:pPr>
        <w:pStyle w:val="ListParagraph"/>
        <w:spacing w:after="200"/>
        <w:rPr>
          <w:rFonts w:ascii="Calibri" w:hAnsi="Calibri"/>
        </w:rPr>
      </w:pPr>
    </w:p>
    <w:p w14:paraId="5F7611FE" w14:textId="76CA8804" w:rsidR="00B85AB1" w:rsidRDefault="00B85AB1" w:rsidP="007102F4">
      <w:pPr>
        <w:pStyle w:val="ListParagraph"/>
        <w:numPr>
          <w:ilvl w:val="0"/>
          <w:numId w:val="21"/>
        </w:numPr>
        <w:spacing w:after="200"/>
        <w:rPr>
          <w:rFonts w:ascii="Calibri" w:hAnsi="Calibri"/>
        </w:rPr>
      </w:pPr>
      <w:r w:rsidRPr="007102F4">
        <w:rPr>
          <w:rFonts w:ascii="Calibri" w:hAnsi="Calibri"/>
          <w:b/>
          <w:bCs/>
        </w:rPr>
        <w:t>A balance of power</w:t>
      </w:r>
      <w:r w:rsidRPr="007102F4">
        <w:rPr>
          <w:rFonts w:ascii="Calibri" w:hAnsi="Calibri"/>
        </w:rPr>
        <w:t>, which is essential to successful collaborations, can be difficult to achieve with diverse organizations that may differ significantly in their values and missions</w:t>
      </w:r>
      <w:r w:rsidR="00FE094B">
        <w:rPr>
          <w:rFonts w:ascii="Calibri" w:hAnsi="Calibri"/>
        </w:rPr>
        <w:t xml:space="preserve"> and resources they bring to the partnership</w:t>
      </w:r>
      <w:r w:rsidR="00657181" w:rsidRPr="007102F4">
        <w:rPr>
          <w:rFonts w:ascii="Calibri" w:hAnsi="Calibri"/>
        </w:rPr>
        <w:t xml:space="preserve"> </w:t>
      </w:r>
      <w:r w:rsidR="00657181" w:rsidRPr="007102F4">
        <w:rPr>
          <w:rFonts w:ascii="Calibri" w:hAnsi="Calibri"/>
        </w:rPr>
        <w:fldChar w:fldCharType="begin"/>
      </w:r>
      <w:r w:rsidR="00657181" w:rsidRPr="007102F4">
        <w:rPr>
          <w:rFonts w:ascii="Calibri" w:hAnsi="Calibri"/>
        </w:rPr>
        <w:instrText xml:space="preserve"> ADDIN ZOTERO_ITEM CSL_CITATION {"citationID":"L0bvA605","properties":{"formattedCitation":"(Byrne &amp; Hansberry, 2007)","plainCitation":"(Byrne &amp; Hansberry, 2007)"},"citationItems":[{"id":144,"uris":["http://zotero.org/users/1126893/items/RKM3RIT4"],"uri":["http://zotero.org/users/1126893/items/RKM3RIT4"],"itemData":{"id":144,"type":"article-journal","title":"Collaboration: Leveraging resources and expertise","container-title":"New Directions for Youth Development","page":"75–84","volume":"2007","issue":"114","source":"Wiley Online Library","abstract":"Successful collaboration is an art form but can be developed through several smart practices. The authors discuss the meaning of collaboration, stakeholder perceptions of collaborative partnerships, and the experience of Summer Scholars, a nonprofit community organization that successfully uses collaboration to accomplish its mission. Further, they offer strategies for successful collaborative efforts.","DOI":"10.1002/yd.214","ISSN":"1537-5781","shortTitle":"Collaboration","language":"en","author":[{"family":"Byrne","given":"Anne"},{"family":"Hansberry","given":"Jane"}],"issued":{"date-parts":[["2007"]]},"accessed":{"date-parts":[["2012",12,17]]}}}],"schema":"https://github.com/citation-style-language/schema/raw/master/csl-citation.json"} </w:instrText>
      </w:r>
      <w:r w:rsidR="00657181" w:rsidRPr="007102F4">
        <w:rPr>
          <w:rFonts w:ascii="Calibri" w:hAnsi="Calibri"/>
        </w:rPr>
        <w:fldChar w:fldCharType="separate"/>
      </w:r>
      <w:r w:rsidR="00657181" w:rsidRPr="007102F4">
        <w:rPr>
          <w:rFonts w:ascii="Calibri" w:hAnsi="Calibri"/>
          <w:noProof/>
        </w:rPr>
        <w:t>(Byrne &amp; Hansberry, 2007)</w:t>
      </w:r>
      <w:r w:rsidR="00657181" w:rsidRPr="007102F4">
        <w:rPr>
          <w:rFonts w:ascii="Calibri" w:hAnsi="Calibri"/>
        </w:rPr>
        <w:fldChar w:fldCharType="end"/>
      </w:r>
      <w:r w:rsidR="00657181" w:rsidRPr="007102F4">
        <w:rPr>
          <w:rFonts w:ascii="Calibri" w:hAnsi="Calibri"/>
        </w:rPr>
        <w:t>.</w:t>
      </w:r>
    </w:p>
    <w:p w14:paraId="3DB30F5C" w14:textId="77777777" w:rsidR="007102F4" w:rsidRPr="007102F4" w:rsidRDefault="007102F4" w:rsidP="007102F4">
      <w:pPr>
        <w:pStyle w:val="ListParagraph"/>
        <w:spacing w:after="200"/>
        <w:rPr>
          <w:rFonts w:ascii="Calibri" w:hAnsi="Calibri"/>
        </w:rPr>
      </w:pPr>
    </w:p>
    <w:p w14:paraId="4F9D1A1C" w14:textId="65C5E47C" w:rsidR="00B85AB1" w:rsidRDefault="00B85AB1" w:rsidP="007102F4">
      <w:pPr>
        <w:pStyle w:val="ListParagraph"/>
        <w:numPr>
          <w:ilvl w:val="0"/>
          <w:numId w:val="21"/>
        </w:numPr>
        <w:spacing w:after="200"/>
        <w:rPr>
          <w:rFonts w:ascii="Calibri" w:hAnsi="Calibri"/>
        </w:rPr>
      </w:pPr>
      <w:r w:rsidRPr="007102F4">
        <w:rPr>
          <w:rFonts w:ascii="Calibri" w:hAnsi="Calibri"/>
          <w:b/>
          <w:bCs/>
        </w:rPr>
        <w:t>Lack of resources</w:t>
      </w:r>
      <w:r w:rsidRPr="007102F4">
        <w:rPr>
          <w:rFonts w:ascii="Calibri" w:hAnsi="Calibri"/>
        </w:rPr>
        <w:t>: Organizations may not have (or perceive that they have) the time, money, or personnel to engage in partnerships</w:t>
      </w:r>
      <w:r w:rsidR="007102F4" w:rsidRPr="007102F4">
        <w:rPr>
          <w:rFonts w:ascii="Calibri" w:hAnsi="Calibri"/>
        </w:rPr>
        <w:t xml:space="preserve"> </w:t>
      </w:r>
      <w:r w:rsidR="007102F4" w:rsidRPr="007102F4">
        <w:rPr>
          <w:rFonts w:ascii="Calibri" w:hAnsi="Calibri"/>
        </w:rPr>
        <w:fldChar w:fldCharType="begin"/>
      </w:r>
      <w:r w:rsidR="007102F4" w:rsidRPr="007102F4">
        <w:rPr>
          <w:rFonts w:ascii="Calibri" w:hAnsi="Calibri"/>
        </w:rPr>
        <w:instrText xml:space="preserve"> ADDIN ZOTERO_ITEM CSL_CITATION {"citationID":"SdwjddMa","properties":{"formattedCitation":"(Jamal &amp; Getz, 1995)","plainCitation":"(Jamal &amp; Getz, 1995)"},"citationItems":[{"id":12,"uris":["http://zotero.org/users/1126893/items/3GBCTVT7"],"uri":["http://zotero.org/users/1126893/items/3GBCTVT7"],"itemData":{"id":12,"type":"article-journal","title":"Collaboration theory and community tourism planning","container-title":"Annals of Tourism Research","page":"186-204","volume":"22","issue":"1","source":"ScienceDirect","abstract":"This paper applies the theoretical constructs of collaboration to tourism destinations and offers insight into interorganizational collaboration for one specific tourism domain, the planning and development of local, community-based tourism destinations. Drawing primarily from the literature on interorganizational relations, the theoretical constructs of collaboration are discussed first. Challenges and considerations in the planning and development of local tourist destinations are then summarized, followed by examples of community-based collaboration research. Propositions are presented for guiding collaborative initiatives and for investigating the application of collaboration theory to the planning and development of tourism destinations, from a community-involvement perspective.","DOI":"10.1016/0160-7383(94)00067-3","ISSN":"0160-7383","journalAbbreviation":"Annals of Tourism Research","author":[{"family":"Jamal","given":"Tazim B."},{"family":"Getz","given":"Donald"}],"issued":{"date-parts":[["1995"]]},"accessed":{"date-parts":[["2012",12,1]]}}}],"schema":"https://github.com/citation-style-language/schema/raw/master/csl-citation.json"} </w:instrText>
      </w:r>
      <w:r w:rsidR="007102F4" w:rsidRPr="007102F4">
        <w:rPr>
          <w:rFonts w:ascii="Calibri" w:hAnsi="Calibri"/>
        </w:rPr>
        <w:fldChar w:fldCharType="separate"/>
      </w:r>
      <w:r w:rsidR="007102F4" w:rsidRPr="007102F4">
        <w:rPr>
          <w:rFonts w:ascii="Calibri" w:hAnsi="Calibri"/>
          <w:noProof/>
        </w:rPr>
        <w:t>(Jamal &amp; Getz, 1995)</w:t>
      </w:r>
      <w:r w:rsidR="007102F4" w:rsidRPr="007102F4">
        <w:rPr>
          <w:rFonts w:ascii="Calibri" w:hAnsi="Calibri"/>
        </w:rPr>
        <w:fldChar w:fldCharType="end"/>
      </w:r>
      <w:r w:rsidR="007102F4" w:rsidRPr="007102F4">
        <w:rPr>
          <w:rFonts w:ascii="Calibri" w:hAnsi="Calibri"/>
        </w:rPr>
        <w:t>.</w:t>
      </w:r>
    </w:p>
    <w:p w14:paraId="19612373" w14:textId="77777777" w:rsidR="007102F4" w:rsidRPr="007102F4" w:rsidRDefault="007102F4" w:rsidP="007102F4">
      <w:pPr>
        <w:pStyle w:val="ListParagraph"/>
        <w:spacing w:after="200"/>
        <w:rPr>
          <w:rFonts w:ascii="Calibri" w:hAnsi="Calibri"/>
        </w:rPr>
      </w:pPr>
    </w:p>
    <w:p w14:paraId="6723A237" w14:textId="3B70EE89" w:rsidR="00B85AB1" w:rsidRPr="007102F4" w:rsidRDefault="00B85AB1" w:rsidP="007102F4">
      <w:pPr>
        <w:pStyle w:val="ListParagraph"/>
        <w:numPr>
          <w:ilvl w:val="0"/>
          <w:numId w:val="21"/>
        </w:numPr>
        <w:spacing w:after="200"/>
        <w:rPr>
          <w:rFonts w:ascii="Calibri" w:hAnsi="Calibri"/>
        </w:rPr>
      </w:pPr>
      <w:r w:rsidRPr="007102F4">
        <w:rPr>
          <w:rFonts w:ascii="Calibri" w:hAnsi="Calibri"/>
          <w:b/>
          <w:bCs/>
        </w:rPr>
        <w:t xml:space="preserve">Organizational norms: </w:t>
      </w:r>
      <w:r w:rsidRPr="007102F4">
        <w:rPr>
          <w:rFonts w:ascii="Calibri" w:hAnsi="Calibri"/>
        </w:rPr>
        <w:t>Collaboration is counter to traditional managemen</w:t>
      </w:r>
      <w:r w:rsidR="00FE094B">
        <w:rPr>
          <w:rFonts w:ascii="Calibri" w:hAnsi="Calibri"/>
        </w:rPr>
        <w:t>t styles in many organizations. S</w:t>
      </w:r>
      <w:r w:rsidRPr="007102F4">
        <w:rPr>
          <w:rFonts w:ascii="Calibri" w:hAnsi="Calibri"/>
        </w:rPr>
        <w:t>ome may be concerned about protecting their “turf” and wan</w:t>
      </w:r>
      <w:r w:rsidR="007102F4" w:rsidRPr="007102F4">
        <w:rPr>
          <w:rFonts w:ascii="Calibri" w:hAnsi="Calibri"/>
        </w:rPr>
        <w:t>t to avoid the loss of control</w:t>
      </w:r>
      <w:r w:rsidR="00FE094B">
        <w:rPr>
          <w:rFonts w:ascii="Calibri" w:hAnsi="Calibri"/>
        </w:rPr>
        <w:t xml:space="preserve"> involved in collaboration</w:t>
      </w:r>
      <w:r w:rsidR="007102F4" w:rsidRPr="007102F4">
        <w:rPr>
          <w:rFonts w:ascii="Calibri" w:hAnsi="Calibri"/>
        </w:rPr>
        <w:t xml:space="preserve"> </w:t>
      </w:r>
      <w:r w:rsidR="007102F4" w:rsidRPr="007102F4">
        <w:rPr>
          <w:rFonts w:ascii="Calibri" w:hAnsi="Calibri"/>
        </w:rPr>
        <w:fldChar w:fldCharType="begin"/>
      </w:r>
      <w:r w:rsidR="007102F4" w:rsidRPr="007102F4">
        <w:rPr>
          <w:rFonts w:ascii="Calibri" w:hAnsi="Calibri"/>
        </w:rPr>
        <w:instrText xml:space="preserve"> ADDIN ZOTERO_ITEM CSL_CITATION {"citationID":"j6vyMTNV","properties":{"formattedCitation":"(Selin, 1999)","plainCitation":"(Selin, 1999)"},"citationItems":[{"id":83,"uris":["http://zotero.org/users/1126893/items/7MUUVFC9"],"uri":["http://zotero.org/users/1126893/items/7MUUVFC9"],"itemData":{"id":83,"type":"article-journal","title":"Developing a Typology of Sustainable Tourism Partnerships","container-title":"Journal of Sustainable Tourism","page":"260-273","volume":"7","issue":"3-4","source":"Taylor and Francis+NEJM","abstract":"Partnerships and collaboration have come of age in the tourism field. However, our understanding of how partnerships form and how to build the capacity of appropriate collaborative ventures has lagged behind developments in the field. This paper first discusses how, within a United States context, partnerships are contributing to sustainable tourism development and then reviews past partnership research across several disciplines. Next, this research is extended by developing a preliminary typology of sustainable tourism partnerships, identifying dimensions by which tourism partnerships vary or are similar across time and geographic region. Representative tourism partnerships are selected and plotted along a number of dimensions including: geographic scale, legal basis, locus of control, organisational diversity and size, and time frame. By better understanding the diversity of forms partnerships take in response to societal pressures, tourism managers can begin to design partnerships that provide the appropriate response to resolving intractable problems or taking advantage of significant opportunities.","DOI":"10.1080/09669589908667339","ISSN":"0966-9582","author":[{"family":"Selin","given":"Steve"}],"issued":{"date-parts":[["1999"]]},"accessed":{"date-parts":[["2013",5,31]]}}}],"schema":"https://github.com/citation-style-language/schema/raw/master/csl-citation.json"} </w:instrText>
      </w:r>
      <w:r w:rsidR="007102F4" w:rsidRPr="007102F4">
        <w:rPr>
          <w:rFonts w:ascii="Calibri" w:hAnsi="Calibri"/>
        </w:rPr>
        <w:fldChar w:fldCharType="separate"/>
      </w:r>
      <w:r w:rsidR="007102F4" w:rsidRPr="007102F4">
        <w:rPr>
          <w:rFonts w:ascii="Calibri" w:hAnsi="Calibri"/>
          <w:noProof/>
        </w:rPr>
        <w:t>(Selin, 1999)</w:t>
      </w:r>
      <w:r w:rsidR="007102F4" w:rsidRPr="007102F4">
        <w:rPr>
          <w:rFonts w:ascii="Calibri" w:hAnsi="Calibri"/>
        </w:rPr>
        <w:fldChar w:fldCharType="end"/>
      </w:r>
      <w:r w:rsidR="007102F4" w:rsidRPr="007102F4">
        <w:rPr>
          <w:rFonts w:ascii="Calibri" w:hAnsi="Calibri"/>
        </w:rPr>
        <w:t>.</w:t>
      </w:r>
    </w:p>
    <w:p w14:paraId="32012695" w14:textId="5847FE96" w:rsidR="008C7628" w:rsidRDefault="0091001C" w:rsidP="008C7628">
      <w:pPr>
        <w:rPr>
          <w:rFonts w:ascii="Calibri" w:hAnsi="Calibri"/>
        </w:rPr>
      </w:pPr>
      <w:r>
        <w:rPr>
          <w:rFonts w:ascii="Calibri" w:hAnsi="Calibri"/>
        </w:rPr>
        <w:t xml:space="preserve">The recent growing </w:t>
      </w:r>
      <w:r w:rsidR="00055DB1">
        <w:rPr>
          <w:rFonts w:ascii="Calibri" w:hAnsi="Calibri"/>
        </w:rPr>
        <w:t>trend in partnerships in outdoor recreation demonstrates that an increasing number of organizations are successfully max</w:t>
      </w:r>
      <w:r w:rsidR="00FE094B">
        <w:rPr>
          <w:rFonts w:ascii="Calibri" w:hAnsi="Calibri"/>
        </w:rPr>
        <w:t xml:space="preserve">imizing </w:t>
      </w:r>
      <w:r w:rsidR="00055DB1">
        <w:rPr>
          <w:rFonts w:ascii="Calibri" w:hAnsi="Calibri"/>
        </w:rPr>
        <w:t xml:space="preserve">the benefits of collaboration while minimizing </w:t>
      </w:r>
      <w:r w:rsidR="00FE094B">
        <w:rPr>
          <w:rFonts w:ascii="Calibri" w:hAnsi="Calibri"/>
        </w:rPr>
        <w:t xml:space="preserve">the </w:t>
      </w:r>
      <w:r w:rsidR="00055DB1">
        <w:rPr>
          <w:rFonts w:ascii="Calibri" w:hAnsi="Calibri"/>
        </w:rPr>
        <w:t xml:space="preserve">costs. </w:t>
      </w:r>
      <w:r w:rsidR="00491D1B">
        <w:rPr>
          <w:rFonts w:ascii="Calibri" w:hAnsi="Calibri"/>
        </w:rPr>
        <w:t>In</w:t>
      </w:r>
      <w:r>
        <w:rPr>
          <w:rFonts w:ascii="Calibri" w:hAnsi="Calibri"/>
        </w:rPr>
        <w:t>sight into the benefits and costs potential partners associate with creating a Heritage S</w:t>
      </w:r>
      <w:r w:rsidR="00491D1B">
        <w:rPr>
          <w:rFonts w:ascii="Calibri" w:hAnsi="Calibri"/>
        </w:rPr>
        <w:t xml:space="preserve">ports Center will provide </w:t>
      </w:r>
      <w:r>
        <w:rPr>
          <w:rFonts w:ascii="Calibri" w:hAnsi="Calibri"/>
        </w:rPr>
        <w:t xml:space="preserve">Oakland County Parks and Recreation </w:t>
      </w:r>
      <w:r w:rsidR="00491D1B">
        <w:rPr>
          <w:rFonts w:ascii="Calibri" w:hAnsi="Calibri"/>
        </w:rPr>
        <w:t>with the means to develop a successful partnership</w:t>
      </w:r>
      <w:r w:rsidR="00F1393F">
        <w:rPr>
          <w:rFonts w:ascii="Calibri" w:hAnsi="Calibri"/>
        </w:rPr>
        <w:t xml:space="preserve"> and program</w:t>
      </w:r>
      <w:r w:rsidR="00491D1B">
        <w:rPr>
          <w:rFonts w:ascii="Calibri" w:hAnsi="Calibri"/>
        </w:rPr>
        <w:t xml:space="preserve">. </w:t>
      </w:r>
      <w:r w:rsidR="00A41D2B">
        <w:rPr>
          <w:rFonts w:ascii="Calibri" w:hAnsi="Calibri"/>
        </w:rPr>
        <w:t>Chapter 2</w:t>
      </w:r>
      <w:r w:rsidR="00491D1B">
        <w:rPr>
          <w:rFonts w:ascii="Calibri" w:hAnsi="Calibri"/>
        </w:rPr>
        <w:t xml:space="preserve"> describes the approach utilized to investigate potential partners’ perceived benefits and costs of collaborating to </w:t>
      </w:r>
      <w:r w:rsidR="00F1393F">
        <w:rPr>
          <w:rFonts w:ascii="Calibri" w:hAnsi="Calibri"/>
        </w:rPr>
        <w:t xml:space="preserve">create a Heritage Sports Center, </w:t>
      </w:r>
      <w:r w:rsidR="00FE094B">
        <w:rPr>
          <w:rFonts w:ascii="Calibri" w:hAnsi="Calibri"/>
        </w:rPr>
        <w:t>which centers around responses provided during i</w:t>
      </w:r>
      <w:r w:rsidR="004F31B5">
        <w:rPr>
          <w:rFonts w:ascii="Calibri" w:hAnsi="Calibri"/>
        </w:rPr>
        <w:t>nterviews</w:t>
      </w:r>
      <w:r w:rsidR="00F1393F">
        <w:rPr>
          <w:rFonts w:ascii="Calibri" w:hAnsi="Calibri"/>
        </w:rPr>
        <w:t>.</w:t>
      </w:r>
    </w:p>
    <w:p w14:paraId="7131FE10" w14:textId="509CA910" w:rsidR="008C7628" w:rsidRDefault="004F31B5" w:rsidP="008C7628">
      <w:pPr>
        <w:ind w:firstLine="720"/>
        <w:rPr>
          <w:rFonts w:ascii="Calibri" w:hAnsi="Calibri"/>
        </w:rPr>
      </w:pPr>
      <w:r>
        <w:rPr>
          <w:rFonts w:ascii="Calibri" w:hAnsi="Calibri"/>
        </w:rPr>
        <w:t xml:space="preserve">The ultimate goal of a </w:t>
      </w:r>
      <w:r w:rsidR="00A8462B">
        <w:rPr>
          <w:rFonts w:ascii="Calibri" w:hAnsi="Calibri"/>
        </w:rPr>
        <w:t xml:space="preserve">Heritage Sports Center in Oakland County is to increase participation in outdoor recreation. The National Ski Area Association (NSAA) developed its Model for Growth in 2009 as a starting point in increasing the number of long-term skiers (Figure 2). The model identifies the stages of participation in skiing, which begins with those who have never been skiing. </w:t>
      </w:r>
      <w:r w:rsidR="008F7969">
        <w:rPr>
          <w:rFonts w:ascii="Calibri" w:hAnsi="Calibri"/>
        </w:rPr>
        <w:t>Some of these</w:t>
      </w:r>
      <w:r w:rsidR="00A8462B">
        <w:rPr>
          <w:rFonts w:ascii="Calibri" w:hAnsi="Calibri"/>
        </w:rPr>
        <w:t xml:space="preserve"> individuals will go through a “trial” phase and join the beginner category</w:t>
      </w:r>
      <w:r w:rsidR="008F7969">
        <w:rPr>
          <w:rFonts w:ascii="Calibri" w:hAnsi="Calibri"/>
        </w:rPr>
        <w:t>, in which 10% of skiers fall</w:t>
      </w:r>
      <w:r w:rsidR="00A8462B">
        <w:rPr>
          <w:rFonts w:ascii="Calibri" w:hAnsi="Calibri"/>
        </w:rPr>
        <w:t xml:space="preserve">. From there, the ski industry estimated that 84% of beginners drop out, while only 16.7% convert to the “core” group of long-term skiers. 63% of all skiers fall into the “core” category. 28% of core skiers then lapse </w:t>
      </w:r>
      <w:r w:rsidR="00A8462B">
        <w:rPr>
          <w:rFonts w:ascii="Calibri" w:hAnsi="Calibri"/>
        </w:rPr>
        <w:lastRenderedPageBreak/>
        <w:t xml:space="preserve">and discontinue skiing. About 27% of skiers are those who have previously lapsed, but then started skiing again. </w:t>
      </w:r>
      <w:r w:rsidR="005B515F">
        <w:rPr>
          <w:rFonts w:ascii="Calibri" w:hAnsi="Calibri"/>
        </w:rPr>
        <w:t xml:space="preserve">From there, 75% will lapse again, while 27% will join the “core” again. </w:t>
      </w:r>
    </w:p>
    <w:p w14:paraId="25ECA725" w14:textId="3D496BB2" w:rsidR="008C7628" w:rsidRDefault="005B515F" w:rsidP="008C7628">
      <w:pPr>
        <w:ind w:firstLine="720"/>
        <w:rPr>
          <w:rFonts w:ascii="Calibri" w:hAnsi="Calibri"/>
        </w:rPr>
      </w:pPr>
      <w:r>
        <w:rPr>
          <w:rFonts w:ascii="Calibri" w:hAnsi="Calibri"/>
        </w:rPr>
        <w:t xml:space="preserve">This model helps determine where in the </w:t>
      </w:r>
      <w:r w:rsidR="008F7969">
        <w:rPr>
          <w:rFonts w:ascii="Calibri" w:hAnsi="Calibri"/>
        </w:rPr>
        <w:t xml:space="preserve">participation </w:t>
      </w:r>
      <w:r>
        <w:rPr>
          <w:rFonts w:ascii="Calibri" w:hAnsi="Calibri"/>
        </w:rPr>
        <w:t xml:space="preserve">cycle more efforts are needed to increase the number of long-term (“core”) skiers. For example, since the NSAA determined that 84% of beginners drop out and far fewer become long-term skiers, they have focused on improving the experience for beginners by offering deals on equipment, lessons, and tickets and developing state-of-the-art learning facilities. </w:t>
      </w:r>
    </w:p>
    <w:p w14:paraId="55CFCD83" w14:textId="3B0B653E" w:rsidR="00A8462B" w:rsidRPr="008C7628" w:rsidRDefault="007801F8" w:rsidP="008C7628">
      <w:pPr>
        <w:ind w:firstLine="720"/>
        <w:rPr>
          <w:rFonts w:ascii="Calibri" w:hAnsi="Calibri"/>
        </w:rPr>
      </w:pPr>
      <w:r w:rsidRPr="00841FFC">
        <w:rPr>
          <w:rFonts w:ascii="Calibri" w:hAnsi="Calibri"/>
          <w:b/>
          <w:i/>
        </w:rPr>
        <w:t>Th</w:t>
      </w:r>
      <w:r w:rsidR="00EF10B7" w:rsidRPr="00841FFC">
        <w:rPr>
          <w:rFonts w:ascii="Calibri" w:hAnsi="Calibri"/>
          <w:b/>
          <w:i/>
        </w:rPr>
        <w:t xml:space="preserve">roughout this report, </w:t>
      </w:r>
      <w:r w:rsidRPr="00841FFC">
        <w:rPr>
          <w:rFonts w:ascii="Calibri" w:hAnsi="Calibri"/>
          <w:b/>
          <w:i/>
        </w:rPr>
        <w:t xml:space="preserve">several recommendations </w:t>
      </w:r>
      <w:r w:rsidR="00010161" w:rsidRPr="00841FFC">
        <w:rPr>
          <w:rFonts w:ascii="Calibri" w:hAnsi="Calibri"/>
          <w:b/>
          <w:i/>
        </w:rPr>
        <w:t xml:space="preserve">are </w:t>
      </w:r>
      <w:r w:rsidR="00EF10B7" w:rsidRPr="00841FFC">
        <w:rPr>
          <w:rFonts w:ascii="Calibri" w:hAnsi="Calibri"/>
          <w:b/>
          <w:i/>
        </w:rPr>
        <w:t>presented</w:t>
      </w:r>
      <w:r w:rsidRPr="00841FFC">
        <w:rPr>
          <w:rFonts w:ascii="Calibri" w:hAnsi="Calibri"/>
          <w:b/>
          <w:i/>
        </w:rPr>
        <w:t xml:space="preserve"> that may </w:t>
      </w:r>
      <w:r w:rsidR="00477160" w:rsidRPr="00841FFC">
        <w:rPr>
          <w:rFonts w:ascii="Calibri" w:hAnsi="Calibri"/>
          <w:b/>
          <w:i/>
        </w:rPr>
        <w:t>address portions of this model</w:t>
      </w:r>
      <w:r w:rsidR="00477160">
        <w:rPr>
          <w:rFonts w:ascii="Calibri" w:hAnsi="Calibri"/>
        </w:rPr>
        <w:t xml:space="preserve"> (e.g. </w:t>
      </w:r>
      <w:r>
        <w:rPr>
          <w:rFonts w:ascii="Calibri" w:hAnsi="Calibri"/>
        </w:rPr>
        <w:t>preventing beginners from dropping out</w:t>
      </w:r>
      <w:r w:rsidR="00477160">
        <w:rPr>
          <w:rFonts w:ascii="Calibri" w:hAnsi="Calibri"/>
        </w:rPr>
        <w:t>)</w:t>
      </w:r>
      <w:r w:rsidR="00010161">
        <w:rPr>
          <w:rFonts w:ascii="Calibri" w:hAnsi="Calibri"/>
        </w:rPr>
        <w:t xml:space="preserve">, and an explanation is provided on how the recommended practice addresses the Model for Growth. </w:t>
      </w:r>
      <w:r w:rsidR="004F31B5">
        <w:rPr>
          <w:rFonts w:ascii="Calibri" w:hAnsi="Calibri"/>
        </w:rPr>
        <w:t>As outlined in Chapter 9 on areas for future research</w:t>
      </w:r>
      <w:r w:rsidR="004C6322">
        <w:rPr>
          <w:rFonts w:ascii="Calibri" w:hAnsi="Calibri"/>
        </w:rPr>
        <w:t xml:space="preserve">, this model also </w:t>
      </w:r>
      <w:r w:rsidR="003155BD">
        <w:rPr>
          <w:rFonts w:ascii="Calibri" w:hAnsi="Calibri"/>
        </w:rPr>
        <w:t>can also be utilized in collecting baseline participation data for heritage</w:t>
      </w:r>
      <w:r w:rsidR="009520E0">
        <w:rPr>
          <w:rFonts w:ascii="Calibri" w:hAnsi="Calibri"/>
        </w:rPr>
        <w:t xml:space="preserve"> sports like hunting and fishing</w:t>
      </w:r>
      <w:r w:rsidR="00912285">
        <w:rPr>
          <w:rFonts w:ascii="Calibri" w:hAnsi="Calibri"/>
        </w:rPr>
        <w:t xml:space="preserve"> to use in evaluating the success of programs aimed at improving participation.</w:t>
      </w:r>
    </w:p>
    <w:p w14:paraId="200BF4A8" w14:textId="4C39944F" w:rsidR="00A8462B" w:rsidRDefault="00A8462B" w:rsidP="008C78EF">
      <w:pPr>
        <w:rPr>
          <w:rFonts w:ascii="Calibri" w:hAnsi="Calibri"/>
          <w:b/>
          <w:color w:val="1F497D" w:themeColor="text2"/>
          <w:sz w:val="28"/>
        </w:rPr>
      </w:pPr>
    </w:p>
    <w:p w14:paraId="2191EAEA" w14:textId="57FB69AC" w:rsidR="00A8462B" w:rsidRDefault="00E0531B" w:rsidP="008C78EF">
      <w:pPr>
        <w:rPr>
          <w:rFonts w:ascii="Calibri" w:hAnsi="Calibri"/>
          <w:b/>
          <w:color w:val="1F497D" w:themeColor="text2"/>
          <w:sz w:val="28"/>
        </w:rPr>
      </w:pPr>
      <w:r w:rsidRPr="0025712A">
        <w:rPr>
          <w:rFonts w:ascii="Calibri" w:hAnsi="Calibri"/>
          <w:noProof/>
        </w:rPr>
        <w:drawing>
          <wp:anchor distT="0" distB="0" distL="114300" distR="114300" simplePos="0" relativeHeight="251821056" behindDoc="0" locked="0" layoutInCell="1" allowOverlap="1" wp14:anchorId="11AD90A2" wp14:editId="433F6509">
            <wp:simplePos x="0" y="0"/>
            <wp:positionH relativeFrom="margin">
              <wp:posOffset>433705</wp:posOffset>
            </wp:positionH>
            <wp:positionV relativeFrom="margin">
              <wp:posOffset>1805940</wp:posOffset>
            </wp:positionV>
            <wp:extent cx="4798695" cy="3726815"/>
            <wp:effectExtent l="25400" t="25400" r="27305" b="32385"/>
            <wp:wrapTight wrapText="bothSides">
              <wp:wrapPolygon edited="0">
                <wp:start x="-114" y="-147"/>
                <wp:lineTo x="-114" y="21640"/>
                <wp:lineTo x="21609" y="21640"/>
                <wp:lineTo x="21609" y="-147"/>
                <wp:lineTo x="-114" y="-147"/>
              </wp:wrapPolygon>
            </wp:wrapTight>
            <wp:docPr id="7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2"/>
                    <pic:cNvPicPr>
                      <a:picLocks noChangeAspect="1" noChangeArrowheads="1"/>
                    </pic:cNvPicPr>
                  </pic:nvPicPr>
                  <pic:blipFill>
                    <a:blip r:embed="rId18">
                      <a:extLst>
                        <a:ext uri="{28A0092B-C50C-407E-A947-70E740481C1C}">
                          <a14:useLocalDpi xmlns:a14="http://schemas.microsoft.com/office/drawing/2010/main" val="0"/>
                        </a:ext>
                      </a:extLst>
                    </a:blip>
                    <a:srcRect t="687"/>
                    <a:stretch>
                      <a:fillRect/>
                    </a:stretch>
                  </pic:blipFill>
                  <pic:spPr bwMode="auto">
                    <a:xfrm>
                      <a:off x="0" y="0"/>
                      <a:ext cx="4798695" cy="3726815"/>
                    </a:xfrm>
                    <a:prstGeom prst="rect">
                      <a:avLst/>
                    </a:prstGeom>
                    <a:noFill/>
                    <a:ln w="9525">
                      <a:solidFill>
                        <a:schemeClr val="tx1">
                          <a:lumMod val="50000"/>
                          <a:lumOff val="5000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75EDE25B" w14:textId="77777777" w:rsidR="00A8462B" w:rsidRDefault="00A8462B" w:rsidP="008C78EF">
      <w:pPr>
        <w:rPr>
          <w:rFonts w:ascii="Calibri" w:hAnsi="Calibri"/>
          <w:b/>
          <w:color w:val="1F497D" w:themeColor="text2"/>
          <w:sz w:val="28"/>
        </w:rPr>
      </w:pPr>
    </w:p>
    <w:p w14:paraId="4211A49C" w14:textId="77777777" w:rsidR="00A8462B" w:rsidRDefault="00A8462B" w:rsidP="008C78EF">
      <w:pPr>
        <w:rPr>
          <w:rFonts w:ascii="Calibri" w:hAnsi="Calibri"/>
          <w:b/>
          <w:color w:val="1F497D" w:themeColor="text2"/>
          <w:sz w:val="28"/>
        </w:rPr>
      </w:pPr>
    </w:p>
    <w:p w14:paraId="39E4CFB6" w14:textId="77777777" w:rsidR="00A8462B" w:rsidRDefault="00A8462B" w:rsidP="008C78EF">
      <w:pPr>
        <w:rPr>
          <w:rFonts w:ascii="Calibri" w:hAnsi="Calibri"/>
          <w:b/>
          <w:color w:val="1F497D" w:themeColor="text2"/>
          <w:sz w:val="28"/>
        </w:rPr>
      </w:pPr>
    </w:p>
    <w:p w14:paraId="1A014732" w14:textId="77777777" w:rsidR="00A8462B" w:rsidRDefault="00A8462B" w:rsidP="008C78EF">
      <w:pPr>
        <w:rPr>
          <w:rFonts w:ascii="Calibri" w:hAnsi="Calibri"/>
          <w:b/>
          <w:color w:val="1F497D" w:themeColor="text2"/>
          <w:sz w:val="28"/>
        </w:rPr>
      </w:pPr>
    </w:p>
    <w:p w14:paraId="3E1506FB" w14:textId="77777777" w:rsidR="00A8462B" w:rsidRDefault="00A8462B" w:rsidP="008C78EF">
      <w:pPr>
        <w:rPr>
          <w:rFonts w:ascii="Calibri" w:hAnsi="Calibri"/>
          <w:b/>
          <w:color w:val="1F497D" w:themeColor="text2"/>
          <w:sz w:val="28"/>
        </w:rPr>
      </w:pPr>
    </w:p>
    <w:p w14:paraId="47B99F67" w14:textId="77777777" w:rsidR="00A8462B" w:rsidRDefault="00A8462B" w:rsidP="008C78EF">
      <w:pPr>
        <w:rPr>
          <w:rFonts w:ascii="Calibri" w:hAnsi="Calibri"/>
          <w:b/>
          <w:color w:val="1F497D" w:themeColor="text2"/>
          <w:sz w:val="28"/>
        </w:rPr>
      </w:pPr>
    </w:p>
    <w:p w14:paraId="3725128D" w14:textId="77777777" w:rsidR="00A8462B" w:rsidRDefault="00A8462B" w:rsidP="008C78EF">
      <w:pPr>
        <w:rPr>
          <w:rFonts w:ascii="Calibri" w:hAnsi="Calibri"/>
          <w:b/>
          <w:color w:val="1F497D" w:themeColor="text2"/>
          <w:sz w:val="28"/>
        </w:rPr>
      </w:pPr>
    </w:p>
    <w:p w14:paraId="1A50A583" w14:textId="77777777" w:rsidR="00A8462B" w:rsidRDefault="00A8462B" w:rsidP="008C78EF">
      <w:pPr>
        <w:rPr>
          <w:rFonts w:ascii="Calibri" w:hAnsi="Calibri"/>
          <w:b/>
          <w:color w:val="1F497D" w:themeColor="text2"/>
          <w:sz w:val="28"/>
        </w:rPr>
      </w:pPr>
    </w:p>
    <w:p w14:paraId="576B6316" w14:textId="7B3298F8" w:rsidR="00A8462B" w:rsidRPr="00A8462B" w:rsidRDefault="00A8462B" w:rsidP="008C78EF">
      <w:pPr>
        <w:rPr>
          <w:rFonts w:ascii="Calibri" w:hAnsi="Calibri"/>
        </w:rPr>
      </w:pPr>
      <w:r>
        <w:rPr>
          <w:rFonts w:ascii="Calibri" w:hAnsi="Calibri"/>
          <w:b/>
          <w:color w:val="1F497D" w:themeColor="text2"/>
          <w:sz w:val="28"/>
        </w:rPr>
        <w:tab/>
      </w:r>
      <w:r>
        <w:rPr>
          <w:rFonts w:ascii="Calibri" w:hAnsi="Calibri"/>
          <w:u w:val="single"/>
        </w:rPr>
        <w:t>Figure 2.</w:t>
      </w:r>
      <w:r>
        <w:rPr>
          <w:rFonts w:ascii="Calibri" w:hAnsi="Calibri"/>
        </w:rPr>
        <w:t xml:space="preserve"> Model of stages and estimates of participation in skiing </w:t>
      </w:r>
      <w:r w:rsidR="00284948">
        <w:rPr>
          <w:rFonts w:ascii="Calibri" w:hAnsi="Calibri"/>
        </w:rPr>
        <w:fldChar w:fldCharType="begin"/>
      </w:r>
      <w:r w:rsidR="00284948">
        <w:rPr>
          <w:rFonts w:ascii="Calibri" w:hAnsi="Calibri"/>
        </w:rPr>
        <w:instrText xml:space="preserve"> ADDIN ZOTERO_ITEM CSL_CITATION {"citationID":"Z8Z9rxcP","properties":{"formattedCitation":"(NSAA, 2009)","plainCitation":"(NSAA, 2009)"},"citationItems":[{"id":649,"uris":["http://zotero.org/users/1126893/items/AC2R5JCC"],"uri":["http://zotero.org/users/1126893/items/AC2R5JCC"],"itemData":{"id":649,"type":"post-weblog","title":"Model for Growth--Detailed","URL":"http://www.nsaa.org/growing-the-sport/model-for-growth/model-for-growth-detailed/","author":[{"family":"NSAA","given":""}],"issued":{"date-parts":[["2009"]]},"accessed":{"date-parts":[["2013",6,16]]}}}],"schema":"https://github.com/citation-style-language/schema/raw/master/csl-citation.json"} </w:instrText>
      </w:r>
      <w:r w:rsidR="00284948">
        <w:rPr>
          <w:rFonts w:ascii="Calibri" w:hAnsi="Calibri"/>
        </w:rPr>
        <w:fldChar w:fldCharType="separate"/>
      </w:r>
      <w:r w:rsidR="00284948">
        <w:rPr>
          <w:rFonts w:ascii="Calibri" w:hAnsi="Calibri"/>
          <w:noProof/>
        </w:rPr>
        <w:t>(NSAA, 2009)</w:t>
      </w:r>
      <w:r w:rsidR="00284948">
        <w:rPr>
          <w:rFonts w:ascii="Calibri" w:hAnsi="Calibri"/>
        </w:rPr>
        <w:fldChar w:fldCharType="end"/>
      </w:r>
      <w:r w:rsidR="00284948">
        <w:rPr>
          <w:rFonts w:ascii="Calibri" w:hAnsi="Calibri"/>
        </w:rPr>
        <w:t>.</w:t>
      </w:r>
    </w:p>
    <w:p w14:paraId="2C81A804" w14:textId="77777777" w:rsidR="008C7628" w:rsidRDefault="008C7628" w:rsidP="005953A0">
      <w:pPr>
        <w:rPr>
          <w:rFonts w:ascii="Calibri" w:hAnsi="Calibri"/>
          <w:b/>
          <w:color w:val="1F497D" w:themeColor="text2"/>
          <w:sz w:val="28"/>
        </w:rPr>
      </w:pPr>
    </w:p>
    <w:p w14:paraId="4B14B2E0" w14:textId="62F30BDA" w:rsidR="008C78EF" w:rsidRPr="008C7628" w:rsidRDefault="008C78EF" w:rsidP="005953A0">
      <w:pPr>
        <w:rPr>
          <w:rFonts w:ascii="Calibri" w:hAnsi="Calibri"/>
          <w:b/>
          <w:color w:val="1F497D" w:themeColor="text2"/>
          <w:sz w:val="28"/>
          <w:u w:val="single"/>
        </w:rPr>
      </w:pPr>
      <w:r w:rsidRPr="008C7628">
        <w:rPr>
          <w:rFonts w:ascii="Calibri" w:hAnsi="Calibri"/>
          <w:b/>
          <w:color w:val="1F497D" w:themeColor="text2"/>
          <w:sz w:val="28"/>
          <w:u w:val="single"/>
        </w:rPr>
        <w:t>Methodology</w:t>
      </w:r>
    </w:p>
    <w:p w14:paraId="2AEAB94D" w14:textId="77777777" w:rsidR="001A5F6E" w:rsidRPr="005953A0" w:rsidRDefault="001A5F6E" w:rsidP="008C78EF">
      <w:pPr>
        <w:rPr>
          <w:rFonts w:ascii="Calibri" w:hAnsi="Calibri"/>
          <w:b/>
          <w:color w:val="1F497D" w:themeColor="text2"/>
        </w:rPr>
      </w:pPr>
    </w:p>
    <w:p w14:paraId="05177BD2" w14:textId="44D87A42" w:rsidR="008C7628" w:rsidRDefault="00F878F5" w:rsidP="008C78EF">
      <w:pPr>
        <w:rPr>
          <w:rFonts w:ascii="Calibri" w:hAnsi="Calibri"/>
        </w:rPr>
      </w:pPr>
      <w:r>
        <w:rPr>
          <w:rFonts w:ascii="Calibri" w:hAnsi="Calibri"/>
        </w:rPr>
        <w:t>This report and recommendations presented are based on several methods of data collection and analysis, described here in detail. First, t</w:t>
      </w:r>
      <w:r w:rsidR="00E6245C">
        <w:rPr>
          <w:rFonts w:ascii="Calibri" w:hAnsi="Calibri"/>
        </w:rPr>
        <w:t>o capture all types of partners that could aid in developing a sustainable Heritage Sports Ce</w:t>
      </w:r>
      <w:r>
        <w:rPr>
          <w:rFonts w:ascii="Calibri" w:hAnsi="Calibri"/>
        </w:rPr>
        <w:t>nter, four categories were</w:t>
      </w:r>
      <w:r w:rsidR="00E6245C">
        <w:rPr>
          <w:rFonts w:ascii="Calibri" w:hAnsi="Calibri"/>
        </w:rPr>
        <w:t xml:space="preserve"> created for organizations based on their area of focus.</w:t>
      </w:r>
      <w:r w:rsidR="0002024D">
        <w:rPr>
          <w:rFonts w:ascii="Calibri" w:hAnsi="Calibri"/>
        </w:rPr>
        <w:t xml:space="preserve"> </w:t>
      </w:r>
      <w:r w:rsidR="00E6245C">
        <w:rPr>
          <w:rFonts w:ascii="Calibri" w:hAnsi="Calibri"/>
        </w:rPr>
        <w:t xml:space="preserve">These include: </w:t>
      </w:r>
      <w:r w:rsidR="00E6245C" w:rsidRPr="002223E1">
        <w:rPr>
          <w:rFonts w:ascii="Calibri" w:hAnsi="Calibri"/>
          <w:b/>
        </w:rPr>
        <w:t>“Group-focused”</w:t>
      </w:r>
      <w:r w:rsidR="00E6245C">
        <w:rPr>
          <w:rFonts w:ascii="Calibri" w:hAnsi="Calibri"/>
        </w:rPr>
        <w:t xml:space="preserve"> o</w:t>
      </w:r>
      <w:r w:rsidR="0002024D">
        <w:rPr>
          <w:rFonts w:ascii="Calibri" w:hAnsi="Calibri"/>
        </w:rPr>
        <w:t xml:space="preserve">rganizations </w:t>
      </w:r>
      <w:r w:rsidR="00E6245C">
        <w:rPr>
          <w:rFonts w:ascii="Calibri" w:hAnsi="Calibri"/>
        </w:rPr>
        <w:t>that serve a particular population segment</w:t>
      </w:r>
      <w:r w:rsidR="008174AD">
        <w:rPr>
          <w:rFonts w:ascii="Calibri" w:hAnsi="Calibri"/>
        </w:rPr>
        <w:t>, like</w:t>
      </w:r>
      <w:r w:rsidR="0002024D">
        <w:rPr>
          <w:rFonts w:ascii="Calibri" w:hAnsi="Calibri"/>
        </w:rPr>
        <w:t xml:space="preserve"> youth, </w:t>
      </w:r>
      <w:r w:rsidR="00E6245C">
        <w:rPr>
          <w:rFonts w:ascii="Calibri" w:hAnsi="Calibri"/>
        </w:rPr>
        <w:t xml:space="preserve">and therefore may provide participants for programs </w:t>
      </w:r>
      <w:r w:rsidR="00E6245C">
        <w:rPr>
          <w:rFonts w:ascii="Calibri" w:hAnsi="Calibri"/>
        </w:rPr>
        <w:lastRenderedPageBreak/>
        <w:t>offered</w:t>
      </w:r>
      <w:r w:rsidR="0002024D">
        <w:rPr>
          <w:rFonts w:ascii="Calibri" w:hAnsi="Calibri"/>
        </w:rPr>
        <w:t xml:space="preserve">. </w:t>
      </w:r>
      <w:r w:rsidR="00E6245C" w:rsidRPr="002223E1">
        <w:rPr>
          <w:rFonts w:ascii="Calibri" w:hAnsi="Calibri"/>
          <w:b/>
        </w:rPr>
        <w:t>“General Outdoor Education”</w:t>
      </w:r>
      <w:r w:rsidR="00E6245C">
        <w:rPr>
          <w:rFonts w:ascii="Calibri" w:hAnsi="Calibri"/>
        </w:rPr>
        <w:t xml:space="preserve"> organizations aim to increase participation in outdoor recreation in general, while </w:t>
      </w:r>
      <w:r w:rsidR="00E6245C" w:rsidRPr="002223E1">
        <w:rPr>
          <w:rFonts w:ascii="Calibri" w:hAnsi="Calibri"/>
          <w:b/>
        </w:rPr>
        <w:t>“Activity-focused”</w:t>
      </w:r>
      <w:r w:rsidR="00E6245C">
        <w:rPr>
          <w:rFonts w:ascii="Calibri" w:hAnsi="Calibri"/>
        </w:rPr>
        <w:t xml:space="preserve"> o</w:t>
      </w:r>
      <w:r w:rsidR="0002024D">
        <w:rPr>
          <w:rFonts w:ascii="Calibri" w:hAnsi="Calibri"/>
        </w:rPr>
        <w:t xml:space="preserve">rganizations </w:t>
      </w:r>
      <w:r w:rsidR="00E6245C">
        <w:rPr>
          <w:rFonts w:ascii="Calibri" w:hAnsi="Calibri"/>
        </w:rPr>
        <w:t>are trying to grow specific outdoor sports, like archery. Organizations in these two categories may contribute curriculum, staff and volunteers, among other resources</w:t>
      </w:r>
      <w:r w:rsidR="0002024D">
        <w:rPr>
          <w:rFonts w:ascii="Calibri" w:hAnsi="Calibri"/>
        </w:rPr>
        <w:t xml:space="preserve">. </w:t>
      </w:r>
      <w:r w:rsidR="0002024D" w:rsidRPr="002223E1">
        <w:rPr>
          <w:rFonts w:ascii="Calibri" w:hAnsi="Calibri"/>
          <w:b/>
        </w:rPr>
        <w:t>Retailers and manufacturers</w:t>
      </w:r>
      <w:r w:rsidR="00E6245C">
        <w:rPr>
          <w:rFonts w:ascii="Calibri" w:hAnsi="Calibri"/>
        </w:rPr>
        <w:t>, meanwhile,</w:t>
      </w:r>
      <w:r w:rsidR="0002024D">
        <w:rPr>
          <w:rFonts w:ascii="Calibri" w:hAnsi="Calibri"/>
        </w:rPr>
        <w:t xml:space="preserve"> would potential</w:t>
      </w:r>
      <w:r w:rsidR="00E6245C">
        <w:rPr>
          <w:rFonts w:ascii="Calibri" w:hAnsi="Calibri"/>
        </w:rPr>
        <w:t>ly</w:t>
      </w:r>
      <w:r w:rsidR="0002024D">
        <w:rPr>
          <w:rFonts w:ascii="Calibri" w:hAnsi="Calibri"/>
        </w:rPr>
        <w:t xml:space="preserve"> donate equipment or other res</w:t>
      </w:r>
      <w:r w:rsidR="00E6245C">
        <w:rPr>
          <w:rFonts w:ascii="Calibri" w:hAnsi="Calibri"/>
        </w:rPr>
        <w:t xml:space="preserve">ources to create this facility. </w:t>
      </w:r>
    </w:p>
    <w:p w14:paraId="42A87CEF" w14:textId="77777777" w:rsidR="008C7628" w:rsidRDefault="008C7628" w:rsidP="008C78EF">
      <w:pPr>
        <w:rPr>
          <w:rFonts w:ascii="Calibri" w:hAnsi="Calibri"/>
        </w:rPr>
      </w:pPr>
    </w:p>
    <w:p w14:paraId="72DEDA0D" w14:textId="77777777" w:rsidR="00DE20B5" w:rsidRDefault="0047436F" w:rsidP="008C78EF">
      <w:pPr>
        <w:rPr>
          <w:rFonts w:ascii="Calibri" w:hAnsi="Calibri"/>
        </w:rPr>
      </w:pPr>
      <w:r>
        <w:rPr>
          <w:rFonts w:ascii="Calibri" w:hAnsi="Calibri"/>
        </w:rPr>
        <w:t xml:space="preserve">Several </w:t>
      </w:r>
      <w:r w:rsidR="00E6245C">
        <w:rPr>
          <w:rFonts w:ascii="Calibri" w:hAnsi="Calibri"/>
        </w:rPr>
        <w:t>potential partnering organizations</w:t>
      </w:r>
      <w:r w:rsidR="008174AD">
        <w:rPr>
          <w:rFonts w:ascii="Calibri" w:hAnsi="Calibri"/>
        </w:rPr>
        <w:t xml:space="preserve"> </w:t>
      </w:r>
      <w:r w:rsidR="00DE20B5">
        <w:rPr>
          <w:rFonts w:ascii="Calibri" w:hAnsi="Calibri"/>
        </w:rPr>
        <w:t xml:space="preserve">were identified via a web-based search and </w:t>
      </w:r>
      <w:r w:rsidR="00E6245C">
        <w:rPr>
          <w:rFonts w:ascii="Calibri" w:hAnsi="Calibri"/>
        </w:rPr>
        <w:t>conversations with faculty at Michigan State University who specialize in outdoor recreation</w:t>
      </w:r>
      <w:r w:rsidR="00DE20B5">
        <w:rPr>
          <w:rFonts w:ascii="Calibri" w:hAnsi="Calibri"/>
        </w:rPr>
        <w:t xml:space="preserve">. Organizations from each of the four categories described above were contacted with a request for an interview. Those interviewed were asked to identify </w:t>
      </w:r>
      <w:r w:rsidR="00E6245C">
        <w:rPr>
          <w:rFonts w:ascii="Calibri" w:hAnsi="Calibri"/>
        </w:rPr>
        <w:t>other organizations they believe should be interviewed for this study</w:t>
      </w:r>
      <w:r w:rsidR="00DE20B5">
        <w:rPr>
          <w:rFonts w:ascii="Calibri" w:hAnsi="Calibri"/>
        </w:rPr>
        <w:t xml:space="preserve"> and approached to partner (a technique called “snowball sampling”). T</w:t>
      </w:r>
      <w:r w:rsidR="00E6245C">
        <w:rPr>
          <w:rFonts w:ascii="Calibri" w:hAnsi="Calibri"/>
        </w:rPr>
        <w:t xml:space="preserve">his process was repeated for all </w:t>
      </w:r>
      <w:r w:rsidR="008174AD">
        <w:rPr>
          <w:rFonts w:ascii="Calibri" w:hAnsi="Calibri"/>
        </w:rPr>
        <w:t>interviewees</w:t>
      </w:r>
      <w:r w:rsidR="002223E1">
        <w:rPr>
          <w:rFonts w:ascii="Calibri" w:hAnsi="Calibri"/>
        </w:rPr>
        <w:t xml:space="preserve">. </w:t>
      </w:r>
      <w:r w:rsidR="00DE20B5">
        <w:rPr>
          <w:rFonts w:ascii="Calibri" w:hAnsi="Calibri"/>
        </w:rPr>
        <w:t xml:space="preserve">The resulting comprehensive list of potential partners, categorized by area of focus (e.g. fishing), is provided in Appendix B. </w:t>
      </w:r>
    </w:p>
    <w:p w14:paraId="0230EF68" w14:textId="77777777" w:rsidR="00DE20B5" w:rsidRDefault="00DE20B5" w:rsidP="008C78EF">
      <w:pPr>
        <w:rPr>
          <w:rFonts w:ascii="Calibri" w:hAnsi="Calibri"/>
        </w:rPr>
      </w:pPr>
    </w:p>
    <w:p w14:paraId="232C9EFF" w14:textId="2A5D25C6" w:rsidR="008C7628" w:rsidRDefault="007E11AE" w:rsidP="008C7628">
      <w:pPr>
        <w:rPr>
          <w:rFonts w:ascii="Calibri" w:hAnsi="Calibri"/>
        </w:rPr>
      </w:pPr>
      <w:r>
        <w:rPr>
          <w:rFonts w:ascii="Calibri" w:hAnsi="Calibri"/>
        </w:rPr>
        <w:t>Two theoretical frameworks (described in the next chapter) were utilized to develop questions for the interviews, which were conducted in-person when possible or via telephone</w:t>
      </w:r>
      <w:r w:rsidR="001A5F6E">
        <w:rPr>
          <w:rFonts w:ascii="Calibri" w:hAnsi="Calibri"/>
        </w:rPr>
        <w:t>. Interviews lasted app</w:t>
      </w:r>
      <w:r w:rsidR="00AE145D">
        <w:rPr>
          <w:rFonts w:ascii="Calibri" w:hAnsi="Calibri"/>
        </w:rPr>
        <w:t>roximately 30 minutes to 1 hour</w:t>
      </w:r>
      <w:r w:rsidR="001A5F6E">
        <w:rPr>
          <w:rFonts w:ascii="Calibri" w:hAnsi="Calibri"/>
        </w:rPr>
        <w:t xml:space="preserve"> and were audio-recorded and </w:t>
      </w:r>
      <w:r w:rsidR="00AE145D">
        <w:rPr>
          <w:rFonts w:ascii="Calibri" w:hAnsi="Calibri"/>
        </w:rPr>
        <w:t>transcribed for subsequent</w:t>
      </w:r>
      <w:r w:rsidR="001A5F6E">
        <w:rPr>
          <w:rFonts w:ascii="Calibri" w:hAnsi="Calibri"/>
        </w:rPr>
        <w:t xml:space="preserve"> coding and analysis. </w:t>
      </w:r>
      <w:r w:rsidR="00AE145D">
        <w:rPr>
          <w:rFonts w:ascii="Calibri" w:hAnsi="Calibri"/>
        </w:rPr>
        <w:t xml:space="preserve">All potential contributions and needs </w:t>
      </w:r>
      <w:r w:rsidR="004F31B5">
        <w:rPr>
          <w:rFonts w:ascii="Calibri" w:hAnsi="Calibri"/>
        </w:rPr>
        <w:t xml:space="preserve">that </w:t>
      </w:r>
      <w:r w:rsidR="00AE145D">
        <w:rPr>
          <w:rFonts w:ascii="Calibri" w:hAnsi="Calibri"/>
        </w:rPr>
        <w:t xml:space="preserve">organizations </w:t>
      </w:r>
      <w:r w:rsidR="004F31B5">
        <w:rPr>
          <w:rFonts w:ascii="Calibri" w:hAnsi="Calibri"/>
        </w:rPr>
        <w:t xml:space="preserve">interviewed </w:t>
      </w:r>
      <w:r w:rsidR="00AE145D">
        <w:rPr>
          <w:rFonts w:ascii="Calibri" w:hAnsi="Calibri"/>
        </w:rPr>
        <w:t xml:space="preserve">may bring to this partnership were coded </w:t>
      </w:r>
      <w:r w:rsidR="004E7712">
        <w:rPr>
          <w:rFonts w:ascii="Calibri" w:hAnsi="Calibri"/>
        </w:rPr>
        <w:t xml:space="preserve">(i.e. categorized) </w:t>
      </w:r>
      <w:r w:rsidR="00AE145D">
        <w:rPr>
          <w:rFonts w:ascii="Calibri" w:hAnsi="Calibri"/>
        </w:rPr>
        <w:t>and placed in a matrix (Table 1</w:t>
      </w:r>
      <w:r w:rsidR="001B0103">
        <w:rPr>
          <w:rFonts w:ascii="Calibri" w:hAnsi="Calibri"/>
        </w:rPr>
        <w:t>, p. 16</w:t>
      </w:r>
      <w:r w:rsidR="00AE145D">
        <w:rPr>
          <w:rFonts w:ascii="Calibri" w:hAnsi="Calibri"/>
        </w:rPr>
        <w:t xml:space="preserve">). For instance, many organizations said they needed “a place to provide outdoor programming”, which was coded as a “venue” need that </w:t>
      </w:r>
      <w:r w:rsidR="00D31C0E">
        <w:rPr>
          <w:rFonts w:ascii="Calibri" w:hAnsi="Calibri"/>
        </w:rPr>
        <w:t>Oakland County could address with this partnership since a possible site for the Heritage Sports Center already exists.</w:t>
      </w:r>
      <w:r w:rsidR="00841B77">
        <w:rPr>
          <w:rFonts w:ascii="Calibri" w:hAnsi="Calibri"/>
        </w:rPr>
        <w:t xml:space="preserve"> Content analysis of interviews also yielded </w:t>
      </w:r>
      <w:r w:rsidR="0047436F">
        <w:rPr>
          <w:rFonts w:ascii="Calibri" w:hAnsi="Calibri"/>
        </w:rPr>
        <w:t>implications for Oakland County to consider when initiating a partnership with those interviewed, as detailed in Chapter 2.</w:t>
      </w:r>
    </w:p>
    <w:p w14:paraId="4A71189A" w14:textId="77777777" w:rsidR="008C7628" w:rsidRDefault="008C7628" w:rsidP="008C78EF">
      <w:pPr>
        <w:rPr>
          <w:rFonts w:ascii="Calibri" w:hAnsi="Calibri"/>
        </w:rPr>
      </w:pPr>
    </w:p>
    <w:p w14:paraId="01DC6D7D" w14:textId="680A75A3" w:rsidR="008C7628" w:rsidRDefault="008F7969" w:rsidP="008C78EF">
      <w:pPr>
        <w:rPr>
          <w:rFonts w:ascii="Calibri" w:hAnsi="Calibri"/>
        </w:rPr>
      </w:pPr>
      <w:r>
        <w:rPr>
          <w:rFonts w:ascii="Calibri" w:hAnsi="Calibri"/>
        </w:rPr>
        <w:t>An internet-based search and discussions with outdoor recreation experts also aided in identifying programs across the country that are similar in nature to the proposed Heritage Sports Center in their aim of increasing participation in traditional “heritage” sports, li</w:t>
      </w:r>
      <w:r w:rsidR="00DE3477">
        <w:rPr>
          <w:rFonts w:ascii="Calibri" w:hAnsi="Calibri"/>
        </w:rPr>
        <w:t>ke hunting, fishing, and paddle</w:t>
      </w:r>
      <w:r>
        <w:rPr>
          <w:rFonts w:ascii="Calibri" w:hAnsi="Calibri"/>
        </w:rPr>
        <w:t>sports. Telephone interv</w:t>
      </w:r>
      <w:r w:rsidR="00DE20B5">
        <w:rPr>
          <w:rFonts w:ascii="Calibri" w:hAnsi="Calibri"/>
        </w:rPr>
        <w:t>iews were conducted with four</w:t>
      </w:r>
      <w:r>
        <w:rPr>
          <w:rFonts w:ascii="Calibri" w:hAnsi="Calibri"/>
        </w:rPr>
        <w:t xml:space="preserve"> of these similar programs to gain insights and “lessons learned” from their efforts to increase participation in these activities, particularly</w:t>
      </w:r>
      <w:r w:rsidR="001D6B47">
        <w:rPr>
          <w:rFonts w:ascii="Calibri" w:hAnsi="Calibri"/>
        </w:rPr>
        <w:t xml:space="preserve"> in regards to partnering with other organizations</w:t>
      </w:r>
      <w:r>
        <w:rPr>
          <w:rFonts w:ascii="Calibri" w:hAnsi="Calibri"/>
        </w:rPr>
        <w:t>.</w:t>
      </w:r>
      <w:r w:rsidR="001D6B47">
        <w:rPr>
          <w:rFonts w:ascii="Calibri" w:hAnsi="Calibri"/>
        </w:rPr>
        <w:t xml:space="preserve"> For similar programs that could not be reached for an interview, an in-depth review and analysis of their website content yielded recommendations for Oakland County on any strategies to consider using or avoiding to attract new, diverse participants. </w:t>
      </w:r>
    </w:p>
    <w:p w14:paraId="25152B43" w14:textId="77777777" w:rsidR="008C7628" w:rsidRDefault="008C7628" w:rsidP="00F878F5">
      <w:pPr>
        <w:rPr>
          <w:rFonts w:ascii="Calibri" w:hAnsi="Calibri"/>
        </w:rPr>
      </w:pPr>
    </w:p>
    <w:p w14:paraId="741F2A57" w14:textId="2D70E1B9" w:rsidR="008C78EF" w:rsidRPr="00F878F5" w:rsidRDefault="001B0103" w:rsidP="00F878F5">
      <w:pPr>
        <w:rPr>
          <w:rFonts w:ascii="Calibri" w:hAnsi="Calibri"/>
        </w:rPr>
      </w:pPr>
      <w:r>
        <w:rPr>
          <w:rFonts w:ascii="Calibri" w:hAnsi="Calibri"/>
        </w:rPr>
        <w:t>An</w:t>
      </w:r>
      <w:r w:rsidR="005953A0">
        <w:rPr>
          <w:rFonts w:ascii="Calibri" w:hAnsi="Calibri"/>
        </w:rPr>
        <w:t xml:space="preserve"> extensive search of peer-reviewed academic publicatio</w:t>
      </w:r>
      <w:r w:rsidR="00AE1268">
        <w:rPr>
          <w:rFonts w:ascii="Calibri" w:hAnsi="Calibri"/>
        </w:rPr>
        <w:t xml:space="preserve">ns and agency-published reports was conducted to better understand how preferences for (and barriers to) recreation programs differ across demographic groups, like gender, race/ethnicity, and age. This search of the academic literature also helped inform the ten </w:t>
      </w:r>
      <w:r w:rsidR="006E4C3B">
        <w:rPr>
          <w:rFonts w:ascii="Calibri" w:hAnsi="Calibri"/>
        </w:rPr>
        <w:t>keys to</w:t>
      </w:r>
      <w:r w:rsidR="00AE1268">
        <w:rPr>
          <w:rFonts w:ascii="Calibri" w:hAnsi="Calibri"/>
        </w:rPr>
        <w:t xml:space="preserve"> developing and maintaining successful partnerships presented in Chapter 6</w:t>
      </w:r>
      <w:r w:rsidR="006E4C3B">
        <w:rPr>
          <w:rFonts w:ascii="Calibri" w:hAnsi="Calibri"/>
        </w:rPr>
        <w:t>. In addition, the author</w:t>
      </w:r>
      <w:r w:rsidR="00AE1268">
        <w:rPr>
          <w:rFonts w:ascii="Calibri" w:hAnsi="Calibri"/>
        </w:rPr>
        <w:t xml:space="preserve"> of this report</w:t>
      </w:r>
      <w:r w:rsidR="006E4C3B">
        <w:rPr>
          <w:rFonts w:ascii="Calibri" w:hAnsi="Calibri"/>
        </w:rPr>
        <w:t xml:space="preserve"> attended a </w:t>
      </w:r>
      <w:r w:rsidR="00F878F5">
        <w:rPr>
          <w:rFonts w:ascii="Calibri" w:hAnsi="Calibri"/>
        </w:rPr>
        <w:t xml:space="preserve">4-day </w:t>
      </w:r>
      <w:r w:rsidR="006E4C3B">
        <w:rPr>
          <w:rFonts w:ascii="Calibri" w:hAnsi="Calibri"/>
        </w:rPr>
        <w:t xml:space="preserve">workshop on effectively collaborating with groups on natural resources issues, and several recent academic presentations at conferences related to outdoor recreation, all of which helped shape the recommendations presented in this report. </w:t>
      </w:r>
    </w:p>
    <w:p w14:paraId="3F53DEFA" w14:textId="00610784" w:rsidR="008F731B" w:rsidRDefault="00932416" w:rsidP="00F878F5">
      <w:pPr>
        <w:rPr>
          <w:rFonts w:ascii="Calibri" w:hAnsi="Calibri"/>
          <w:b/>
        </w:rPr>
      </w:pPr>
      <w:r>
        <w:rPr>
          <w:rFonts w:ascii="Calibri" w:hAnsi="Calibri"/>
          <w:b/>
        </w:rPr>
        <w:tab/>
      </w:r>
    </w:p>
    <w:p w14:paraId="382980C8" w14:textId="77777777" w:rsidR="008C7628" w:rsidRDefault="008C7628" w:rsidP="00F878F5">
      <w:pPr>
        <w:rPr>
          <w:rFonts w:ascii="Calibri" w:hAnsi="Calibri"/>
          <w:b/>
        </w:rPr>
      </w:pPr>
    </w:p>
    <w:p w14:paraId="1303B094" w14:textId="77777777" w:rsidR="00A41D2B" w:rsidRDefault="00A41D2B" w:rsidP="00F878F5">
      <w:pPr>
        <w:rPr>
          <w:rFonts w:ascii="Calibri" w:hAnsi="Calibri"/>
          <w:b/>
        </w:rPr>
      </w:pPr>
    </w:p>
    <w:p w14:paraId="3E60F514" w14:textId="77777777" w:rsidR="00E0531B" w:rsidRDefault="00E0531B" w:rsidP="00F878F5">
      <w:pPr>
        <w:rPr>
          <w:rFonts w:ascii="Calibri" w:hAnsi="Calibri"/>
          <w:b/>
        </w:rPr>
      </w:pPr>
    </w:p>
    <w:p w14:paraId="28A6E4E5" w14:textId="77777777" w:rsidR="00E0531B" w:rsidRDefault="00E0531B" w:rsidP="00F878F5">
      <w:pPr>
        <w:rPr>
          <w:rFonts w:ascii="Calibri" w:hAnsi="Calibri"/>
          <w:b/>
        </w:rPr>
      </w:pPr>
    </w:p>
    <w:p w14:paraId="25A7FCDC" w14:textId="77777777" w:rsidR="00E0531B" w:rsidRDefault="00E0531B" w:rsidP="00F878F5">
      <w:pPr>
        <w:rPr>
          <w:rFonts w:ascii="Calibri" w:hAnsi="Calibri"/>
          <w:b/>
        </w:rPr>
      </w:pPr>
    </w:p>
    <w:p w14:paraId="389C4B54" w14:textId="77777777" w:rsidR="00E0531B" w:rsidRDefault="00E0531B" w:rsidP="00F878F5">
      <w:pPr>
        <w:rPr>
          <w:rFonts w:ascii="Calibri" w:hAnsi="Calibri"/>
          <w:b/>
        </w:rPr>
      </w:pPr>
    </w:p>
    <w:p w14:paraId="397709CB" w14:textId="4CEA5B57" w:rsidR="008F731B" w:rsidRDefault="008F731B" w:rsidP="00F878F5">
      <w:pPr>
        <w:rPr>
          <w:rFonts w:ascii="Calibri" w:hAnsi="Calibri"/>
          <w:b/>
        </w:rPr>
      </w:pPr>
    </w:p>
    <w:p w14:paraId="0F9DF2C4" w14:textId="4BDE1622" w:rsidR="008F731B" w:rsidRDefault="00DE20B5" w:rsidP="008C2303">
      <w:pPr>
        <w:rPr>
          <w:rFonts w:ascii="Calibri" w:hAnsi="Calibri"/>
          <w:b/>
          <w:i/>
          <w:color w:val="1F497D" w:themeColor="text2"/>
          <w:sz w:val="28"/>
        </w:rPr>
      </w:pPr>
      <w:r>
        <w:rPr>
          <w:noProof/>
        </w:rPr>
        <mc:AlternateContent>
          <mc:Choice Requires="wps">
            <w:drawing>
              <wp:anchor distT="0" distB="0" distL="114300" distR="114300" simplePos="0" relativeHeight="251666432" behindDoc="0" locked="0" layoutInCell="1" allowOverlap="1" wp14:anchorId="31946C75" wp14:editId="220400D4">
                <wp:simplePos x="0" y="0"/>
                <wp:positionH relativeFrom="column">
                  <wp:posOffset>-301625</wp:posOffset>
                </wp:positionH>
                <wp:positionV relativeFrom="paragraph">
                  <wp:posOffset>15875</wp:posOffset>
                </wp:positionV>
                <wp:extent cx="6523990" cy="302260"/>
                <wp:effectExtent l="0" t="0" r="3810" b="2540"/>
                <wp:wrapNone/>
                <wp:docPr id="7" name="Text Box 7"/>
                <wp:cNvGraphicFramePr/>
                <a:graphic xmlns:a="http://schemas.openxmlformats.org/drawingml/2006/main">
                  <a:graphicData uri="http://schemas.microsoft.com/office/word/2010/wordprocessingShape">
                    <wps:wsp>
                      <wps:cNvSpPr txBox="1"/>
                      <wps:spPr>
                        <a:xfrm>
                          <a:off x="0" y="0"/>
                          <a:ext cx="6523990" cy="302260"/>
                        </a:xfrm>
                        <a:prstGeom prst="rect">
                          <a:avLst/>
                        </a:prstGeom>
                        <a:solidFill>
                          <a:schemeClr val="accent6"/>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83FDB1" w14:textId="496150A7" w:rsidR="00434684" w:rsidRPr="00777405" w:rsidRDefault="00434684" w:rsidP="00777405">
                            <w:pPr>
                              <w:rPr>
                                <w:b/>
                              </w:rPr>
                            </w:pPr>
                            <w:r>
                              <w:rPr>
                                <w:b/>
                              </w:rPr>
                              <w:t>2. Analysis of potential partner interviews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23.7pt;margin-top:1.25pt;width:513.7pt;height:2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" fillcolor="#f79646 [3209]" stroked="f">
                <v:textbox>
                  <w:txbxContent>
                    <w:p w14:paraId="1783FDB1" w14:textId="496150A7" w:rsidR="00434684" w:rsidRPr="00777405" w:rsidRDefault="00434684" w:rsidP="00777405">
                      <w:pPr>
                        <w:rPr>
                          <w:b/>
                        </w:rPr>
                      </w:pPr>
                      <w:r>
                        <w:rPr>
                          <w:b/>
                        </w:rPr>
                        <w:t>2. Analysis of potential partner interviews</w:t>
                      </w:r>
                    </w:p>
                  </w:txbxContent>
                </v:textbox>
              </v:shape>
            </w:pict>
          </mc:Fallback>
        </mc:AlternateContent>
      </w:r>
    </w:p>
    <w:p w14:paraId="530B8646" w14:textId="7C4706D5" w:rsidR="004F31B5" w:rsidRDefault="004F31B5" w:rsidP="00573B1C">
      <w:pPr>
        <w:jc w:val="center"/>
        <w:rPr>
          <w:rFonts w:ascii="Calibri" w:hAnsi="Calibri"/>
          <w:b/>
          <w:i/>
          <w:color w:val="1F497D" w:themeColor="text2"/>
          <w:sz w:val="28"/>
        </w:rPr>
      </w:pPr>
    </w:p>
    <w:p w14:paraId="70C69AEF" w14:textId="77777777" w:rsidR="00DE20B5" w:rsidRDefault="00DE20B5" w:rsidP="00573B1C">
      <w:pPr>
        <w:jc w:val="center"/>
        <w:rPr>
          <w:rFonts w:ascii="Calibri" w:hAnsi="Calibri"/>
          <w:b/>
          <w:i/>
          <w:color w:val="1F497D" w:themeColor="text2"/>
          <w:sz w:val="28"/>
        </w:rPr>
      </w:pPr>
    </w:p>
    <w:p w14:paraId="29C77C7E" w14:textId="2E6ECF6A" w:rsidR="00E47353" w:rsidRPr="00573B1C" w:rsidRDefault="00E47353" w:rsidP="00573B1C">
      <w:pPr>
        <w:jc w:val="center"/>
        <w:rPr>
          <w:rFonts w:ascii="Calibri" w:hAnsi="Calibri"/>
          <w:b/>
          <w:i/>
          <w:color w:val="1F497D" w:themeColor="text2"/>
          <w:sz w:val="28"/>
          <w:u w:val="single"/>
        </w:rPr>
      </w:pPr>
      <w:r w:rsidRPr="00573B1C">
        <w:rPr>
          <w:rFonts w:ascii="Calibri" w:hAnsi="Calibri"/>
          <w:b/>
          <w:i/>
          <w:color w:val="1F497D" w:themeColor="text2"/>
          <w:sz w:val="28"/>
        </w:rPr>
        <w:t>Methods and approach</w:t>
      </w:r>
    </w:p>
    <w:p w14:paraId="4C9393E8" w14:textId="381F940D" w:rsidR="00573B1C" w:rsidRDefault="00573B1C" w:rsidP="00573B1C">
      <w:pPr>
        <w:rPr>
          <w:rFonts w:ascii="Calibri" w:hAnsi="Calibri"/>
        </w:rPr>
      </w:pPr>
      <w:r>
        <w:rPr>
          <w:rFonts w:ascii="Calibri" w:hAnsi="Calibri"/>
          <w:noProof/>
        </w:rPr>
        <mc:AlternateContent>
          <mc:Choice Requires="wps">
            <w:drawing>
              <wp:anchor distT="0" distB="0" distL="114300" distR="114300" simplePos="0" relativeHeight="251815936" behindDoc="0" locked="0" layoutInCell="1" allowOverlap="1" wp14:anchorId="603E8F2B" wp14:editId="435290E0">
                <wp:simplePos x="0" y="0"/>
                <wp:positionH relativeFrom="column">
                  <wp:posOffset>2089150</wp:posOffset>
                </wp:positionH>
                <wp:positionV relativeFrom="paragraph">
                  <wp:posOffset>5715</wp:posOffset>
                </wp:positionV>
                <wp:extent cx="1760855" cy="1"/>
                <wp:effectExtent l="50800" t="25400" r="67945" b="101600"/>
                <wp:wrapNone/>
                <wp:docPr id="1059" name="Straight Connector 1059"/>
                <wp:cNvGraphicFramePr/>
                <a:graphic xmlns:a="http://schemas.openxmlformats.org/drawingml/2006/main">
                  <a:graphicData uri="http://schemas.microsoft.com/office/word/2010/wordprocessingShape">
                    <wps:wsp>
                      <wps:cNvCnPr/>
                      <wps:spPr>
                        <a:xfrm>
                          <a:off x="0" y="0"/>
                          <a:ext cx="1760855" cy="1"/>
                        </a:xfrm>
                        <a:prstGeom prst="line">
                          <a:avLst/>
                        </a:prstGeom>
                        <a:ln>
                          <a:solidFill>
                            <a:srgbClr val="E46C0A"/>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059" o:spid="_x0000_s1026" style="position:absolute;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4.5pt,.45pt" to="303.15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" strokecolor="#e46c0a" strokeweight="2pt">
                <v:shadow on="t" opacity="24903f" mv:blur="40000f" origin=",.5" offset="0,20000emu"/>
              </v:line>
            </w:pict>
          </mc:Fallback>
        </mc:AlternateContent>
      </w:r>
    </w:p>
    <w:p w14:paraId="2B464369" w14:textId="77777777" w:rsidR="00FF72AB" w:rsidRPr="001835D5" w:rsidRDefault="00E47353" w:rsidP="00573B1C">
      <w:pPr>
        <w:rPr>
          <w:rFonts w:ascii="Calibri" w:hAnsi="Calibri"/>
        </w:rPr>
      </w:pPr>
      <w:r w:rsidRPr="001835D5">
        <w:rPr>
          <w:rFonts w:ascii="Calibri" w:hAnsi="Calibri"/>
        </w:rPr>
        <w:t>Twenty separate t</w:t>
      </w:r>
      <w:r w:rsidR="001061D9" w:rsidRPr="001835D5">
        <w:rPr>
          <w:rFonts w:ascii="Calibri" w:hAnsi="Calibri"/>
        </w:rPr>
        <w:t>eleph</w:t>
      </w:r>
      <w:r w:rsidRPr="001835D5">
        <w:rPr>
          <w:rFonts w:ascii="Calibri" w:hAnsi="Calibri"/>
        </w:rPr>
        <w:t>one and in-person interviews were conducted with relevant staff at</w:t>
      </w:r>
      <w:r w:rsidR="00E5789B" w:rsidRPr="001835D5">
        <w:rPr>
          <w:rFonts w:ascii="Calibri" w:hAnsi="Calibri"/>
        </w:rPr>
        <w:t xml:space="preserve"> </w:t>
      </w:r>
      <w:r w:rsidRPr="001835D5">
        <w:rPr>
          <w:rFonts w:ascii="Calibri" w:hAnsi="Calibri"/>
        </w:rPr>
        <w:t xml:space="preserve">17 </w:t>
      </w:r>
      <w:r w:rsidR="001061D9" w:rsidRPr="001835D5">
        <w:rPr>
          <w:rFonts w:ascii="Calibri" w:hAnsi="Calibri"/>
        </w:rPr>
        <w:t>potential partner organizations</w:t>
      </w:r>
      <w:r w:rsidR="00EF4BB0" w:rsidRPr="001835D5">
        <w:rPr>
          <w:rFonts w:ascii="Calibri" w:hAnsi="Calibri"/>
        </w:rPr>
        <w:t xml:space="preserve"> between February and May 2013. </w:t>
      </w:r>
      <w:r w:rsidR="00FE3F0F" w:rsidRPr="001835D5">
        <w:rPr>
          <w:rFonts w:ascii="Calibri" w:hAnsi="Calibri"/>
        </w:rPr>
        <w:t xml:space="preserve">A list and short description of each interviewee is provided below. </w:t>
      </w:r>
      <w:r w:rsidR="00FF72AB" w:rsidRPr="001835D5">
        <w:rPr>
          <w:rFonts w:ascii="Calibri" w:hAnsi="Calibri"/>
        </w:rPr>
        <w:t xml:space="preserve">Appendix B provides a comprehensive list of potential partner organizations, including those interviewed, with contact information for key staff and any considerations when approaching organizations. </w:t>
      </w:r>
    </w:p>
    <w:p w14:paraId="2B3E5186" w14:textId="6E658439" w:rsidR="008C7628" w:rsidRDefault="009F0FA0" w:rsidP="00AE1268">
      <w:pPr>
        <w:ind w:firstLine="720"/>
        <w:rPr>
          <w:rFonts w:ascii="Calibri" w:hAnsi="Calibri"/>
        </w:rPr>
      </w:pPr>
      <w:r w:rsidRPr="001835D5">
        <w:rPr>
          <w:rFonts w:ascii="Calibri" w:hAnsi="Calibri"/>
        </w:rPr>
        <w:t xml:space="preserve">A matrix was also created which shows what each organization would need and could contribute to the partnership (Table 1). </w:t>
      </w:r>
      <w:r w:rsidR="00CB75C2" w:rsidRPr="001835D5">
        <w:rPr>
          <w:rFonts w:ascii="Calibri" w:hAnsi="Calibri"/>
        </w:rPr>
        <w:t>Or</w:t>
      </w:r>
      <w:r w:rsidR="0047436F">
        <w:rPr>
          <w:rFonts w:ascii="Calibri" w:hAnsi="Calibri"/>
        </w:rPr>
        <w:t xml:space="preserve">ganizations were divided into four </w:t>
      </w:r>
      <w:r w:rsidR="00CB75C2" w:rsidRPr="001835D5">
        <w:rPr>
          <w:rFonts w:ascii="Calibri" w:hAnsi="Calibri"/>
        </w:rPr>
        <w:t>categories, depending on their focus</w:t>
      </w:r>
      <w:r w:rsidR="0047436F">
        <w:rPr>
          <w:rFonts w:ascii="Calibri" w:hAnsi="Calibri"/>
        </w:rPr>
        <w:t xml:space="preserve"> (as detailed in the “Metho</w:t>
      </w:r>
      <w:r w:rsidR="00AE1268">
        <w:rPr>
          <w:rFonts w:ascii="Calibri" w:hAnsi="Calibri"/>
        </w:rPr>
        <w:t>dology” section on p. 5</w:t>
      </w:r>
      <w:r w:rsidR="0047436F">
        <w:rPr>
          <w:rFonts w:ascii="Calibri" w:hAnsi="Calibri"/>
        </w:rPr>
        <w:t>)</w:t>
      </w:r>
      <w:r w:rsidR="00CB75C2" w:rsidRPr="001835D5">
        <w:rPr>
          <w:rFonts w:ascii="Calibri" w:hAnsi="Calibri"/>
        </w:rPr>
        <w:t>. An explana</w:t>
      </w:r>
      <w:r w:rsidR="00FF72AB" w:rsidRPr="001835D5">
        <w:rPr>
          <w:rFonts w:ascii="Calibri" w:hAnsi="Calibri"/>
        </w:rPr>
        <w:t xml:space="preserve">tion and interpretation is </w:t>
      </w:r>
      <w:r w:rsidR="00CB75C2" w:rsidRPr="001835D5">
        <w:rPr>
          <w:rFonts w:ascii="Calibri" w:hAnsi="Calibri"/>
        </w:rPr>
        <w:t xml:space="preserve">provided for each item listed in the matrix (e.g. funding assistance), including important points for Oakland County to consider when approaching those organizations interviewed. </w:t>
      </w:r>
      <w:r w:rsidR="00EF4BB0" w:rsidRPr="001835D5">
        <w:rPr>
          <w:rFonts w:ascii="Calibri" w:hAnsi="Calibri"/>
        </w:rPr>
        <w:t xml:space="preserve">To ensure collection of all relevant information from these </w:t>
      </w:r>
      <w:r w:rsidR="00FF72AB" w:rsidRPr="001835D5">
        <w:rPr>
          <w:rFonts w:ascii="Calibri" w:hAnsi="Calibri"/>
        </w:rPr>
        <w:t>potential partners</w:t>
      </w:r>
      <w:r w:rsidR="00EF4BB0" w:rsidRPr="001835D5">
        <w:rPr>
          <w:rFonts w:ascii="Calibri" w:hAnsi="Calibri"/>
        </w:rPr>
        <w:t>, t</w:t>
      </w:r>
      <w:r w:rsidR="001061D9" w:rsidRPr="001835D5">
        <w:rPr>
          <w:rFonts w:ascii="Calibri" w:hAnsi="Calibri"/>
        </w:rPr>
        <w:t>wo theoretical frameworks</w:t>
      </w:r>
      <w:r w:rsidR="00EF4BB0" w:rsidRPr="001835D5">
        <w:rPr>
          <w:rFonts w:ascii="Calibri" w:hAnsi="Calibri"/>
        </w:rPr>
        <w:t xml:space="preserve"> were used to develop questions to guide each interview</w:t>
      </w:r>
      <w:r w:rsidR="00FE3F0F" w:rsidRPr="001835D5">
        <w:rPr>
          <w:rFonts w:ascii="Calibri" w:hAnsi="Calibri"/>
        </w:rPr>
        <w:t xml:space="preserve">. A sample interview guide is </w:t>
      </w:r>
      <w:r w:rsidR="00FE3F0F" w:rsidRPr="007D4FF9">
        <w:rPr>
          <w:rFonts w:ascii="Calibri" w:hAnsi="Calibri"/>
        </w:rPr>
        <w:t xml:space="preserve">available in </w:t>
      </w:r>
      <w:r w:rsidR="00E5789B" w:rsidRPr="007D4FF9">
        <w:rPr>
          <w:rFonts w:ascii="Calibri" w:hAnsi="Calibri"/>
        </w:rPr>
        <w:t>Appendix A</w:t>
      </w:r>
      <w:r w:rsidR="00CD1048" w:rsidRPr="007D4FF9">
        <w:rPr>
          <w:rFonts w:ascii="Calibri" w:hAnsi="Calibri"/>
        </w:rPr>
        <w:t>.</w:t>
      </w:r>
      <w:r w:rsidR="00CB75C2" w:rsidRPr="007D4FF9">
        <w:rPr>
          <w:rFonts w:ascii="Calibri" w:hAnsi="Calibri"/>
        </w:rPr>
        <w:t xml:space="preserve"> </w:t>
      </w:r>
      <w:r w:rsidR="00EF4BB0" w:rsidRPr="007D4FF9">
        <w:rPr>
          <w:rFonts w:ascii="Calibri" w:hAnsi="Calibri"/>
          <w:b/>
          <w:u w:val="single"/>
        </w:rPr>
        <w:t>Expectancy</w:t>
      </w:r>
      <w:r w:rsidR="00EF4BB0" w:rsidRPr="001835D5">
        <w:rPr>
          <w:rFonts w:ascii="Calibri" w:hAnsi="Calibri"/>
          <w:b/>
          <w:u w:val="single"/>
        </w:rPr>
        <w:t xml:space="preserve"> theory</w:t>
      </w:r>
      <w:r w:rsidR="00EF4BB0" w:rsidRPr="001835D5">
        <w:rPr>
          <w:rFonts w:ascii="Calibri" w:hAnsi="Calibri"/>
        </w:rPr>
        <w:t xml:space="preserve"> posits that </w:t>
      </w:r>
      <w:r w:rsidR="00D40F11" w:rsidRPr="001835D5">
        <w:rPr>
          <w:rFonts w:ascii="Calibri" w:hAnsi="Calibri"/>
        </w:rPr>
        <w:t xml:space="preserve">one’s </w:t>
      </w:r>
      <w:r w:rsidR="00E121B1" w:rsidRPr="001835D5">
        <w:rPr>
          <w:rFonts w:ascii="Calibri" w:hAnsi="Calibri"/>
        </w:rPr>
        <w:t>motivation</w:t>
      </w:r>
      <w:r w:rsidR="00D40F11" w:rsidRPr="001835D5">
        <w:rPr>
          <w:rFonts w:ascii="Calibri" w:hAnsi="Calibri"/>
        </w:rPr>
        <w:t xml:space="preserve"> level</w:t>
      </w:r>
      <w:r w:rsidR="00E121B1" w:rsidRPr="001835D5">
        <w:rPr>
          <w:rFonts w:ascii="Calibri" w:hAnsi="Calibri"/>
        </w:rPr>
        <w:t xml:space="preserve"> is determined by the degree to which one expects their efforts will lead to positive outcomes, and the d</w:t>
      </w:r>
      <w:r w:rsidR="00ED6809" w:rsidRPr="001835D5">
        <w:rPr>
          <w:rFonts w:ascii="Calibri" w:hAnsi="Calibri"/>
        </w:rPr>
        <w:t>esirability of those outcomes</w:t>
      </w:r>
      <w:r w:rsidR="00FA7FEE">
        <w:rPr>
          <w:rFonts w:ascii="Calibri" w:hAnsi="Calibri"/>
        </w:rPr>
        <w:t xml:space="preserve"> (Figure 3). </w:t>
      </w:r>
      <w:r w:rsidR="00FA7FEE">
        <w:rPr>
          <w:rFonts w:ascii="Calibri" w:hAnsi="Calibri"/>
        </w:rPr>
        <w:fldChar w:fldCharType="begin"/>
      </w:r>
      <w:r w:rsidR="00FA7FEE">
        <w:rPr>
          <w:rFonts w:ascii="Calibri" w:hAnsi="Calibri"/>
        </w:rPr>
        <w:instrText xml:space="preserve"> ADDIN ZOTERO_ITEM CSL_CITATION {"citationID":"x5zjg6qj","properties":{"formattedCitation":"(Vroom, 1964)","plainCitation":"(Vroom, 1964)"},"citationItems":[{"id":160,"uris":["http://zotero.org/users/1126893/items/UIU7DS48"],"uri":["http://zotero.org/users/1126893/items/UIU7DS48"],"itemData":{"id":160,"type":"book","title":"Work and motivation","publisher":"Wiley","publisher-place":"Oxford, England","event-place":"Oxford, England","author":[{"family":"Vroom","given":"V. H."}],"issued":{"date-parts":[["1964"]]}}}],"schema":"https://github.com/citation-style-language/schema/raw/master/csl-citation.json"} </w:instrText>
      </w:r>
      <w:r w:rsidR="00FA7FEE">
        <w:rPr>
          <w:rFonts w:ascii="Calibri" w:hAnsi="Calibri"/>
        </w:rPr>
        <w:fldChar w:fldCharType="separate"/>
      </w:r>
      <w:r w:rsidR="00FA7FEE">
        <w:rPr>
          <w:rFonts w:ascii="Calibri" w:hAnsi="Calibri"/>
          <w:noProof/>
        </w:rPr>
        <w:t>Vroom (1964)</w:t>
      </w:r>
      <w:r w:rsidR="00FA7FEE">
        <w:rPr>
          <w:rFonts w:ascii="Calibri" w:hAnsi="Calibri"/>
        </w:rPr>
        <w:fldChar w:fldCharType="end"/>
      </w:r>
      <w:r w:rsidR="00FA7FEE">
        <w:rPr>
          <w:rFonts w:ascii="Calibri" w:hAnsi="Calibri"/>
        </w:rPr>
        <w:t xml:space="preserve"> o</w:t>
      </w:r>
      <w:r w:rsidR="00D40F11" w:rsidRPr="001835D5">
        <w:rPr>
          <w:rFonts w:ascii="Calibri" w:hAnsi="Calibri"/>
        </w:rPr>
        <w:t xml:space="preserve">riginally developed and applied </w:t>
      </w:r>
      <w:r w:rsidR="00FA7FEE">
        <w:rPr>
          <w:rFonts w:ascii="Calibri" w:hAnsi="Calibri"/>
        </w:rPr>
        <w:t xml:space="preserve">this theory </w:t>
      </w:r>
      <w:r w:rsidR="00D40F11" w:rsidRPr="001835D5">
        <w:rPr>
          <w:rFonts w:ascii="Calibri" w:hAnsi="Calibri"/>
        </w:rPr>
        <w:t>to employee motivation in the workplace</w:t>
      </w:r>
      <w:r w:rsidR="00FA7FEE">
        <w:rPr>
          <w:rFonts w:ascii="Calibri" w:hAnsi="Calibri"/>
        </w:rPr>
        <w:t xml:space="preserve">. </w:t>
      </w:r>
    </w:p>
    <w:p w14:paraId="246A184C" w14:textId="2749BE53" w:rsidR="001C6408" w:rsidRDefault="00FA7FEE" w:rsidP="002C7ECC">
      <w:pPr>
        <w:ind w:firstLine="720"/>
        <w:rPr>
          <w:rFonts w:ascii="Calibri" w:hAnsi="Calibri"/>
        </w:rPr>
      </w:pPr>
      <w:r>
        <w:rPr>
          <w:rFonts w:ascii="Calibri" w:hAnsi="Calibri"/>
        </w:rPr>
        <w:t>T</w:t>
      </w:r>
      <w:r w:rsidR="00ED6809" w:rsidRPr="001835D5">
        <w:rPr>
          <w:rFonts w:ascii="Calibri" w:hAnsi="Calibri"/>
        </w:rPr>
        <w:t>his framework is also useful in examining organizations’ motivations to collaborate, although no research to date has appli</w:t>
      </w:r>
      <w:r w:rsidR="00D40F11" w:rsidRPr="001835D5">
        <w:rPr>
          <w:rFonts w:ascii="Calibri" w:hAnsi="Calibri"/>
        </w:rPr>
        <w:t>ed this theory to the concept of collaboration</w:t>
      </w:r>
      <w:r w:rsidR="008D4000">
        <w:rPr>
          <w:rFonts w:ascii="Calibri" w:hAnsi="Calibri"/>
        </w:rPr>
        <w:t>. For this study, o</w:t>
      </w:r>
      <w:r w:rsidR="00D40F11" w:rsidRPr="001835D5">
        <w:rPr>
          <w:rFonts w:ascii="Calibri" w:hAnsi="Calibri"/>
        </w:rPr>
        <w:t>rganizations’</w:t>
      </w:r>
      <w:r w:rsidR="00504A2F" w:rsidRPr="001835D5">
        <w:rPr>
          <w:rFonts w:ascii="Calibri" w:hAnsi="Calibri"/>
        </w:rPr>
        <w:t xml:space="preserve"> anticipated “efforts” </w:t>
      </w:r>
      <w:r w:rsidR="00B3306B" w:rsidRPr="001835D5">
        <w:rPr>
          <w:rFonts w:ascii="Calibri" w:hAnsi="Calibri"/>
        </w:rPr>
        <w:t xml:space="preserve">were </w:t>
      </w:r>
      <w:r w:rsidR="00504A2F" w:rsidRPr="001835D5">
        <w:rPr>
          <w:rFonts w:ascii="Calibri" w:hAnsi="Calibri"/>
        </w:rPr>
        <w:t>gauged by asking about what they could contribute</w:t>
      </w:r>
      <w:r w:rsidR="008D4000">
        <w:rPr>
          <w:rFonts w:ascii="Calibri" w:hAnsi="Calibri"/>
        </w:rPr>
        <w:t xml:space="preserve"> to the partnership</w:t>
      </w:r>
      <w:r w:rsidR="00B3306B" w:rsidRPr="001835D5">
        <w:rPr>
          <w:rFonts w:ascii="Calibri" w:hAnsi="Calibri"/>
        </w:rPr>
        <w:t>,</w:t>
      </w:r>
      <w:r w:rsidR="00504A2F" w:rsidRPr="001835D5">
        <w:rPr>
          <w:rFonts w:ascii="Calibri" w:hAnsi="Calibri"/>
        </w:rPr>
        <w:t xml:space="preserve"> and positive outcomes </w:t>
      </w:r>
      <w:r w:rsidR="00B3306B" w:rsidRPr="001835D5">
        <w:rPr>
          <w:rFonts w:ascii="Calibri" w:hAnsi="Calibri"/>
        </w:rPr>
        <w:t xml:space="preserve">were </w:t>
      </w:r>
      <w:r w:rsidR="008D4000">
        <w:rPr>
          <w:rFonts w:ascii="Calibri" w:hAnsi="Calibri"/>
        </w:rPr>
        <w:t xml:space="preserve">measured by a </w:t>
      </w:r>
      <w:r w:rsidR="00504A2F" w:rsidRPr="001835D5">
        <w:rPr>
          <w:rFonts w:ascii="Calibri" w:hAnsi="Calibri"/>
        </w:rPr>
        <w:t>question on perceive</w:t>
      </w:r>
      <w:r w:rsidR="008D4000">
        <w:rPr>
          <w:rFonts w:ascii="Calibri" w:hAnsi="Calibri"/>
        </w:rPr>
        <w:t>d benefits of collaborating. Interviewees were also asked</w:t>
      </w:r>
      <w:r w:rsidR="00504A2F" w:rsidRPr="001835D5">
        <w:rPr>
          <w:rFonts w:ascii="Calibri" w:hAnsi="Calibri"/>
        </w:rPr>
        <w:t xml:space="preserve"> how important the</w:t>
      </w:r>
      <w:r w:rsidR="008D4000">
        <w:rPr>
          <w:rFonts w:ascii="Calibri" w:hAnsi="Calibri"/>
        </w:rPr>
        <w:t xml:space="preserve"> anticipated benefits would be to their organization’s </w:t>
      </w:r>
      <w:r w:rsidR="00504A2F" w:rsidRPr="001835D5">
        <w:rPr>
          <w:rFonts w:ascii="Calibri" w:hAnsi="Calibri"/>
        </w:rPr>
        <w:t xml:space="preserve">success. </w:t>
      </w:r>
    </w:p>
    <w:p w14:paraId="2CB3B270" w14:textId="77777777" w:rsidR="002C7ECC" w:rsidRDefault="002C7ECC" w:rsidP="002C7ECC">
      <w:pPr>
        <w:ind w:firstLine="720"/>
        <w:rPr>
          <w:rFonts w:ascii="Calibri" w:hAnsi="Calibri"/>
        </w:rPr>
      </w:pPr>
    </w:p>
    <w:p w14:paraId="4F280C4C" w14:textId="4E6CAC54" w:rsidR="002C7ECC" w:rsidRDefault="002C7ECC" w:rsidP="002C7ECC">
      <w:pPr>
        <w:rPr>
          <w:rFonts w:ascii="Calibri" w:hAnsi="Calibri"/>
        </w:rPr>
      </w:pPr>
      <w:r>
        <w:rPr>
          <w:rFonts w:ascii="Helvetica" w:hAnsi="Helvetica" w:cs="Helvetica"/>
          <w:noProof/>
        </w:rPr>
        <w:drawing>
          <wp:inline distT="0" distB="0" distL="0" distR="0" wp14:anchorId="3A1C01DC" wp14:editId="71F0FE9B">
            <wp:extent cx="4715933" cy="2367311"/>
            <wp:effectExtent l="25400" t="25400" r="34290" b="20320"/>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5933" cy="2367311"/>
                    </a:xfrm>
                    <a:prstGeom prst="rect">
                      <a:avLst/>
                    </a:prstGeom>
                    <a:noFill/>
                    <a:ln>
                      <a:solidFill>
                        <a:srgbClr val="7F7F7F"/>
                      </a:solidFill>
                    </a:ln>
                    <a:extLst>
                      <a:ext uri="{FAA26D3D-D897-4be2-8F04-BA451C77F1D7}">
                        <ma14:placeholderFlag xmlns:ma14="http://schemas.microsoft.com/office/mac/drawingml/2011/main"/>
                      </a:ext>
                    </a:extLst>
                  </pic:spPr>
                </pic:pic>
              </a:graphicData>
            </a:graphic>
          </wp:inline>
        </w:drawing>
      </w:r>
    </w:p>
    <w:p w14:paraId="7C6A54E4" w14:textId="04D12C50" w:rsidR="002C7ECC" w:rsidRDefault="002C7ECC" w:rsidP="002C7ECC">
      <w:pPr>
        <w:rPr>
          <w:rFonts w:ascii="Calibri" w:hAnsi="Calibri"/>
        </w:rPr>
      </w:pPr>
      <w:r>
        <w:rPr>
          <w:rFonts w:ascii="Calibri" w:hAnsi="Calibri"/>
          <w:u w:val="single"/>
        </w:rPr>
        <w:t>Figure 3.</w:t>
      </w:r>
      <w:r>
        <w:rPr>
          <w:rFonts w:ascii="Calibri" w:hAnsi="Calibri"/>
        </w:rPr>
        <w:t xml:space="preserve"> Conditions that lead to high motivation in an employee (which can also be applied to organizations in a partnership) </w:t>
      </w:r>
      <w:r>
        <w:rPr>
          <w:rFonts w:ascii="Calibri" w:hAnsi="Calibri"/>
        </w:rPr>
        <w:fldChar w:fldCharType="begin"/>
      </w:r>
      <w:r>
        <w:rPr>
          <w:rFonts w:ascii="Calibri" w:hAnsi="Calibri"/>
        </w:rPr>
        <w:instrText xml:space="preserve"> ADDIN ZOTERO_ITEM CSL_CITATION {"citationID":"gLpjkzsV","properties":{"formattedCitation":"(Collins, 2009)","plainCitation":"(Collins, 2009)"},"citationItems":[{"id":82,"uris":["http://zotero.org/users/1126893/items/UDWXPDWM"],"uri":["http://zotero.org/users/1126893/items/UDWXPDWM"],"itemData":{"id":82,"type":"book","title":"Exploring Business","publisher":"Flat World Knowledge","URL":"http://www.web-books.com/eLibrary/NC/B0/B66/057MB66.html","author":[{"family":"Collins","given":"Karen"}],"issued":{"date-parts":[["2009",2]]}}}],"schema":"https://github.com/citation-style-language/schema/raw/master/csl-citation.json"} </w:instrText>
      </w:r>
      <w:r>
        <w:rPr>
          <w:rFonts w:ascii="Calibri" w:hAnsi="Calibri"/>
        </w:rPr>
        <w:fldChar w:fldCharType="separate"/>
      </w:r>
      <w:r>
        <w:rPr>
          <w:rFonts w:ascii="Calibri" w:hAnsi="Calibri"/>
          <w:noProof/>
        </w:rPr>
        <w:t>(Collins, 2009)</w:t>
      </w:r>
      <w:r>
        <w:rPr>
          <w:rFonts w:ascii="Calibri" w:hAnsi="Calibri"/>
        </w:rPr>
        <w:fldChar w:fldCharType="end"/>
      </w:r>
      <w:r>
        <w:rPr>
          <w:rFonts w:ascii="Calibri" w:hAnsi="Calibri"/>
        </w:rPr>
        <w:t>.</w:t>
      </w:r>
    </w:p>
    <w:p w14:paraId="79D4D712" w14:textId="77777777" w:rsidR="001B0103" w:rsidRDefault="001B0103" w:rsidP="002C7ECC">
      <w:pPr>
        <w:rPr>
          <w:rFonts w:ascii="Calibri" w:hAnsi="Calibri"/>
        </w:rPr>
      </w:pPr>
    </w:p>
    <w:p w14:paraId="53172CB3" w14:textId="77777777" w:rsidR="008D4000" w:rsidRDefault="008D4000" w:rsidP="002C7ECC">
      <w:pPr>
        <w:rPr>
          <w:rFonts w:ascii="Calibri" w:hAnsi="Calibri"/>
        </w:rPr>
      </w:pPr>
    </w:p>
    <w:p w14:paraId="3803FFC0" w14:textId="37D70870" w:rsidR="002C7ECC" w:rsidRPr="001835D5" w:rsidRDefault="002C7ECC" w:rsidP="002C7ECC">
      <w:pPr>
        <w:ind w:firstLine="720"/>
        <w:rPr>
          <w:rFonts w:ascii="Calibri" w:hAnsi="Calibri"/>
        </w:rPr>
      </w:pPr>
      <w:r w:rsidRPr="001835D5">
        <w:rPr>
          <w:rFonts w:ascii="Calibri" w:hAnsi="Calibri"/>
          <w:b/>
          <w:u w:val="single"/>
        </w:rPr>
        <w:lastRenderedPageBreak/>
        <w:t>Social Exchange Theory</w:t>
      </w:r>
      <w:r w:rsidRPr="001835D5">
        <w:rPr>
          <w:rFonts w:ascii="Calibri" w:hAnsi="Calibri"/>
        </w:rPr>
        <w:t xml:space="preserve"> is based on the idea of reciprocity (i.e. a person does another a favor with the expectation of some future return) </w:t>
      </w:r>
      <w:r w:rsidRPr="001835D5">
        <w:rPr>
          <w:rFonts w:ascii="Calibri" w:hAnsi="Calibri"/>
        </w:rPr>
        <w:fldChar w:fldCharType="begin"/>
      </w:r>
      <w:r w:rsidRPr="001835D5">
        <w:rPr>
          <w:rFonts w:ascii="Calibri" w:hAnsi="Calibri"/>
        </w:rPr>
        <w:instrText xml:space="preserve"> ADDIN ZOTERO_ITEM CSL_CITATION {"citationID":"PU8BVULg","properties":{"formattedCitation":"(Kayat, 2002)","plainCitation":"(Kayat, 2002)"},"citationItems":[{"id":101,"uris":["http://zotero.org/users/1126893/items/JAJZGTJV"],"uri":["http://zotero.org/users/1126893/items/JAJZGTJV"],"itemData":{"id":101,"type":"article-journal","title":"Power, social exchanges and tourism in Langkawi: rethinking resident perceptions","container-title":"International Journal of Tourism Research","page":"171–191","volume":"4","issue":"3","source":"Wiley Online Library","abstract":"A study was undertaken among the residents on Langkawi Island, Malaysia to explore the utility of a combination of social exchange and power theories to explain residents' attitudes toward tourism and to examine how residents' evaluation of the impact of tourism influences their attitudes. In-depth, semi-structured interviews were conducted with 46 residents. The study concludes that the combination of social exchange and power theories is more useful than social exchange theory alone in understanding residents' attitudes concerning the impact of tourism. However, residents' general values, dependence on tourism, and ability and willingness to adapt moderate the influence of power on residents' evaluation of the impact of tourism. Copyright © 2002 John Wiley &amp; Sons, Ltd.","DOI":"10.1002/jtr.375","ISSN":"1522-1970","shortTitle":"Power, social exchanges and tourism in Langkawi","language":"en","author":[{"family":"Kayat","given":"K."}],"issued":{"date-parts":[["2002"]]},"accessed":{"date-parts":[["2013",1,7]],"season":"03:49:36"}}}],"schema":"https://github.com/citation-style-language/schema/raw/master/csl-citation.json"} </w:instrText>
      </w:r>
      <w:r w:rsidRPr="001835D5">
        <w:rPr>
          <w:rFonts w:ascii="Calibri" w:hAnsi="Calibri"/>
        </w:rPr>
        <w:fldChar w:fldCharType="separate"/>
      </w:r>
      <w:r w:rsidRPr="001835D5">
        <w:rPr>
          <w:rFonts w:ascii="Calibri" w:hAnsi="Calibri"/>
          <w:noProof/>
        </w:rPr>
        <w:t>(Kayat, 2002)</w:t>
      </w:r>
      <w:r w:rsidRPr="001835D5">
        <w:rPr>
          <w:rFonts w:ascii="Calibri" w:hAnsi="Calibri"/>
        </w:rPr>
        <w:fldChar w:fldCharType="end"/>
      </w:r>
      <w:r w:rsidRPr="001835D5">
        <w:rPr>
          <w:rFonts w:ascii="Calibri" w:hAnsi="Calibri"/>
        </w:rPr>
        <w:t xml:space="preserve">. Under this theory, organizations participating in a partnership expect that the benefits they will receive as a result of the collaborative effort will exceed the costs, better than the alternatives available </w:t>
      </w:r>
      <w:r w:rsidRPr="001835D5">
        <w:rPr>
          <w:rFonts w:ascii="Calibri" w:hAnsi="Calibri"/>
        </w:rPr>
        <w:fldChar w:fldCharType="begin"/>
      </w:r>
      <w:r w:rsidRPr="001835D5">
        <w:rPr>
          <w:rFonts w:ascii="Calibri" w:hAnsi="Calibri"/>
        </w:rPr>
        <w:instrText xml:space="preserve"> ADDIN ZOTERO_ITEM CSL_CITATION {"citationID":"2mh5ttj3ta","properties":{"formattedCitation":"(Nunkoo &amp; Ramkissoon, 2012)","plainCitation":"(Nunkoo &amp; Ramkissoon, 2012)"},"citationItems":[{"id":52,"uris":["http://zotero.org/users/1126893/items/ARGUXHRI"],"uri":["http://zotero.org/users/1126893/items/ARGUXHRI"],"itemData":{"id":52,"type":"article-journal","title":"Power, trust, social exchange and community support","container-title":"Annals of Tourism Research","page":"997-1023","volume":"39","issue":"2","author":[{"family":"Nunkoo","given":"R."},{"family":"Ramkissoon","given":"H."}],"issued":{"date-parts":[["2012"]]}}}],"schema":"https://github.com/citation-style-language/schema/raw/master/csl-citation.json"} </w:instrText>
      </w:r>
      <w:r w:rsidRPr="001835D5">
        <w:rPr>
          <w:rFonts w:ascii="Calibri" w:hAnsi="Calibri"/>
        </w:rPr>
        <w:fldChar w:fldCharType="separate"/>
      </w:r>
      <w:r w:rsidRPr="001835D5">
        <w:rPr>
          <w:rFonts w:ascii="Calibri" w:hAnsi="Calibri"/>
        </w:rPr>
        <w:t>(Nunkoo &amp; Ramkissoon, 2012)</w:t>
      </w:r>
      <w:r w:rsidRPr="001835D5">
        <w:rPr>
          <w:rFonts w:ascii="Calibri" w:hAnsi="Calibri"/>
        </w:rPr>
        <w:fldChar w:fldCharType="end"/>
      </w:r>
      <w:r w:rsidRPr="001835D5">
        <w:rPr>
          <w:rFonts w:ascii="Calibri" w:hAnsi="Calibri"/>
        </w:rPr>
        <w:t>. These benefits and costs could be financial or non-monetary in nature, such as increa</w:t>
      </w:r>
      <w:r w:rsidR="008D4000">
        <w:rPr>
          <w:rFonts w:ascii="Calibri" w:hAnsi="Calibri"/>
        </w:rPr>
        <w:t>sed exposure in the community. Some q</w:t>
      </w:r>
      <w:r w:rsidRPr="001835D5">
        <w:rPr>
          <w:rFonts w:ascii="Calibri" w:hAnsi="Calibri"/>
        </w:rPr>
        <w:t xml:space="preserve">uestions based </w:t>
      </w:r>
      <w:r w:rsidR="008D4000">
        <w:rPr>
          <w:rFonts w:ascii="Calibri" w:hAnsi="Calibri"/>
        </w:rPr>
        <w:t xml:space="preserve">on expectancy theory are also applicable to social exchange theory, such as what </w:t>
      </w:r>
      <w:r w:rsidRPr="001835D5">
        <w:rPr>
          <w:rFonts w:ascii="Calibri" w:hAnsi="Calibri"/>
        </w:rPr>
        <w:t xml:space="preserve">contributions </w:t>
      </w:r>
      <w:r w:rsidR="008D4000">
        <w:rPr>
          <w:rFonts w:ascii="Calibri" w:hAnsi="Calibri"/>
        </w:rPr>
        <w:t xml:space="preserve">an organization could make to the project and </w:t>
      </w:r>
      <w:r w:rsidRPr="001835D5">
        <w:rPr>
          <w:rFonts w:ascii="Calibri" w:hAnsi="Calibri"/>
        </w:rPr>
        <w:t>what benefits they might receive</w:t>
      </w:r>
      <w:r w:rsidR="008D4000">
        <w:rPr>
          <w:rFonts w:ascii="Calibri" w:hAnsi="Calibri"/>
        </w:rPr>
        <w:t xml:space="preserve"> by partnering. An additional question was asked to determine </w:t>
      </w:r>
      <w:r w:rsidRPr="001835D5">
        <w:rPr>
          <w:rFonts w:ascii="Calibri" w:hAnsi="Calibri"/>
        </w:rPr>
        <w:t xml:space="preserve">alternatives available to getting those benefits (other than partnering with Oakland County to develop a Heritage Sports Center). </w:t>
      </w:r>
    </w:p>
    <w:p w14:paraId="3D38FDD5" w14:textId="7149E19E" w:rsidR="00F878F5" w:rsidRDefault="00EF4BB0" w:rsidP="00DE3477">
      <w:pPr>
        <w:ind w:firstLine="720"/>
        <w:rPr>
          <w:rFonts w:ascii="Calibri" w:hAnsi="Calibri"/>
        </w:rPr>
      </w:pPr>
      <w:r w:rsidRPr="001835D5">
        <w:rPr>
          <w:rFonts w:ascii="Calibri" w:hAnsi="Calibri"/>
        </w:rPr>
        <w:t>Interviews were semi-structured in nature, meaning that some questions were omitted, added, or worded differently</w:t>
      </w:r>
      <w:r w:rsidR="00703B67" w:rsidRPr="001835D5">
        <w:rPr>
          <w:rFonts w:ascii="Calibri" w:hAnsi="Calibri"/>
        </w:rPr>
        <w:t>,</w:t>
      </w:r>
      <w:r w:rsidRPr="001835D5">
        <w:rPr>
          <w:rFonts w:ascii="Calibri" w:hAnsi="Calibri"/>
        </w:rPr>
        <w:t xml:space="preserve"> depending on the flow of each interview and responses already given</w:t>
      </w:r>
      <w:r w:rsidR="00E47353" w:rsidRPr="001835D5">
        <w:rPr>
          <w:rFonts w:ascii="Calibri" w:hAnsi="Calibri"/>
        </w:rPr>
        <w:t xml:space="preserve"> during the interview</w:t>
      </w:r>
      <w:r w:rsidRPr="001835D5">
        <w:rPr>
          <w:rFonts w:ascii="Calibri" w:hAnsi="Calibri"/>
        </w:rPr>
        <w:t>. The aim of this technique is to ensure an open and comfortable atmosphere to encourage genuine responses from those interviewed, and to allow for the researcher to adapt to i</w:t>
      </w:r>
      <w:r w:rsidR="00E47353" w:rsidRPr="001835D5">
        <w:rPr>
          <w:rFonts w:ascii="Calibri" w:hAnsi="Calibri"/>
        </w:rPr>
        <w:t>nterviewees’ diverse responses.</w:t>
      </w:r>
    </w:p>
    <w:p w14:paraId="7D818111" w14:textId="77777777" w:rsidR="00452B74" w:rsidRPr="00911714" w:rsidRDefault="00452B74" w:rsidP="002C7ECC">
      <w:pPr>
        <w:rPr>
          <w:rFonts w:ascii="Calibri" w:hAnsi="Calibri"/>
        </w:rPr>
      </w:pPr>
    </w:p>
    <w:p w14:paraId="408E4C3B" w14:textId="1CC95FF5" w:rsidR="00573B1C" w:rsidRPr="00573B1C" w:rsidRDefault="00573B1C" w:rsidP="00573B1C">
      <w:pPr>
        <w:jc w:val="center"/>
        <w:rPr>
          <w:rFonts w:ascii="Calibri" w:hAnsi="Calibri"/>
          <w:b/>
          <w:i/>
          <w:color w:val="1F497D" w:themeColor="text2"/>
          <w:sz w:val="28"/>
        </w:rPr>
      </w:pPr>
      <w:r>
        <w:rPr>
          <w:rFonts w:ascii="Calibri" w:hAnsi="Calibri"/>
          <w:b/>
          <w:i/>
          <w:noProof/>
          <w:color w:val="1F497D" w:themeColor="text2"/>
          <w:sz w:val="28"/>
        </w:rPr>
        <mc:AlternateContent>
          <mc:Choice Requires="wps">
            <w:drawing>
              <wp:anchor distT="0" distB="0" distL="114300" distR="114300" simplePos="0" relativeHeight="251814912" behindDoc="0" locked="0" layoutInCell="1" allowOverlap="1" wp14:anchorId="0EBEA4AD" wp14:editId="62DF200E">
                <wp:simplePos x="0" y="0"/>
                <wp:positionH relativeFrom="column">
                  <wp:posOffset>2454910</wp:posOffset>
                </wp:positionH>
                <wp:positionV relativeFrom="paragraph">
                  <wp:posOffset>220557</wp:posOffset>
                </wp:positionV>
                <wp:extent cx="1007534" cy="8466"/>
                <wp:effectExtent l="50800" t="25400" r="59690" b="93345"/>
                <wp:wrapNone/>
                <wp:docPr id="1045" name="Straight Connector 1045"/>
                <wp:cNvGraphicFramePr/>
                <a:graphic xmlns:a="http://schemas.openxmlformats.org/drawingml/2006/main">
                  <a:graphicData uri="http://schemas.microsoft.com/office/word/2010/wordprocessingShape">
                    <wps:wsp>
                      <wps:cNvCnPr/>
                      <wps:spPr>
                        <a:xfrm>
                          <a:off x="0" y="0"/>
                          <a:ext cx="1007534" cy="8466"/>
                        </a:xfrm>
                        <a:prstGeom prst="line">
                          <a:avLst/>
                        </a:prstGeom>
                        <a:ln>
                          <a:solidFill>
                            <a:srgbClr val="E46C0A"/>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45"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193.3pt,17.35pt" to="272.65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" strokecolor="#e46c0a" strokeweight="2pt">
                <v:shadow on="t" opacity="24903f" mv:blur="40000f" origin=",.5" offset="0,20000emu"/>
              </v:line>
            </w:pict>
          </mc:Fallback>
        </mc:AlternateContent>
      </w:r>
      <w:r w:rsidR="00CD1048" w:rsidRPr="00573B1C">
        <w:rPr>
          <w:rFonts w:ascii="Calibri" w:hAnsi="Calibri"/>
          <w:b/>
          <w:i/>
          <w:color w:val="1F497D" w:themeColor="text2"/>
          <w:sz w:val="28"/>
        </w:rPr>
        <w:t>Interviewees</w:t>
      </w:r>
    </w:p>
    <w:p w14:paraId="2E0F51FF" w14:textId="77777777" w:rsidR="00573B1C" w:rsidRPr="00573B1C" w:rsidRDefault="00573B1C" w:rsidP="00573B1C">
      <w:pPr>
        <w:rPr>
          <w:rFonts w:ascii="Calibri" w:hAnsi="Calibri"/>
          <w:b/>
          <w:i/>
          <w:color w:val="1F497D" w:themeColor="text2"/>
        </w:rPr>
      </w:pPr>
    </w:p>
    <w:p w14:paraId="34405DC6" w14:textId="517157FB" w:rsidR="00CD1048" w:rsidRPr="00573B1C" w:rsidRDefault="00D50433" w:rsidP="00C064A0">
      <w:pPr>
        <w:rPr>
          <w:rFonts w:ascii="Calibri" w:hAnsi="Calibri"/>
          <w:b/>
          <w:u w:val="single"/>
        </w:rPr>
      </w:pPr>
      <w:r w:rsidRPr="00573B1C">
        <w:rPr>
          <w:rFonts w:ascii="Calibri" w:hAnsi="Calibri"/>
          <w:b/>
          <w:u w:val="single"/>
        </w:rPr>
        <w:t xml:space="preserve">Boys and Girls Clubs </w:t>
      </w:r>
      <w:r w:rsidR="00F51E75" w:rsidRPr="00573B1C">
        <w:rPr>
          <w:rFonts w:ascii="Calibri" w:hAnsi="Calibri"/>
          <w:b/>
          <w:u w:val="single"/>
        </w:rPr>
        <w:t>of Southeast</w:t>
      </w:r>
      <w:r w:rsidRPr="00573B1C">
        <w:rPr>
          <w:rFonts w:ascii="Calibri" w:hAnsi="Calibri"/>
          <w:b/>
          <w:u w:val="single"/>
        </w:rPr>
        <w:t>ern</w:t>
      </w:r>
      <w:r w:rsidR="00F51E75" w:rsidRPr="00573B1C">
        <w:rPr>
          <w:rFonts w:ascii="Calibri" w:hAnsi="Calibri"/>
          <w:b/>
          <w:u w:val="single"/>
        </w:rPr>
        <w:t xml:space="preserve"> Michigan (BGCSM)</w:t>
      </w:r>
    </w:p>
    <w:p w14:paraId="3D98C415" w14:textId="54CE1928" w:rsidR="00154144" w:rsidRPr="001835D5" w:rsidRDefault="00D50433" w:rsidP="00A56046">
      <w:pPr>
        <w:rPr>
          <w:rFonts w:ascii="Calibri" w:hAnsi="Calibri"/>
        </w:rPr>
      </w:pPr>
      <w:r w:rsidRPr="001835D5">
        <w:rPr>
          <w:rFonts w:ascii="Calibri" w:hAnsi="Calibri"/>
        </w:rPr>
        <w:t xml:space="preserve">Established in 1926, this organization serves children ages 6-18 (grades 1-12). Their aim is provide high quality youth programs including sporting and outdoor activities. Summer programs are their focus (including potential involvement with a Heritage Sports Center) due to the limited time available to take kids on outings during the school year. </w:t>
      </w:r>
    </w:p>
    <w:p w14:paraId="1798F577" w14:textId="77777777" w:rsidR="00A56046" w:rsidRDefault="00A56046" w:rsidP="00A56046">
      <w:pPr>
        <w:rPr>
          <w:rFonts w:ascii="Calibri" w:hAnsi="Calibri"/>
        </w:rPr>
      </w:pPr>
    </w:p>
    <w:p w14:paraId="35310866" w14:textId="4FB89F2A" w:rsidR="00CD1048" w:rsidRPr="001835D5" w:rsidRDefault="00D50433" w:rsidP="00A56046">
      <w:pPr>
        <w:spacing w:after="120"/>
        <w:rPr>
          <w:rFonts w:ascii="Calibri" w:hAnsi="Calibri"/>
        </w:rPr>
      </w:pPr>
      <w:r w:rsidRPr="001835D5">
        <w:rPr>
          <w:rFonts w:ascii="Calibri" w:hAnsi="Calibri"/>
        </w:rPr>
        <w:t>Curr</w:t>
      </w:r>
      <w:r w:rsidR="008D4000">
        <w:rPr>
          <w:rFonts w:ascii="Calibri" w:hAnsi="Calibri"/>
        </w:rPr>
        <w:t>ently, they work with Michigan State Parks for “Day in the P</w:t>
      </w:r>
      <w:r w:rsidRPr="001835D5">
        <w:rPr>
          <w:rFonts w:ascii="Calibri" w:hAnsi="Calibri"/>
        </w:rPr>
        <w:t xml:space="preserve">arks” events to introduce kids to fishing and hiking. They also make use of the Huron-Clinton Metroparks, and work with over 100 partners to deliver programming, </w:t>
      </w:r>
      <w:r w:rsidRPr="007D4FF9">
        <w:rPr>
          <w:rFonts w:ascii="Calibri" w:hAnsi="Calibri"/>
        </w:rPr>
        <w:t xml:space="preserve">including 4-H, local schools, corporations, parks and recreation departments, </w:t>
      </w:r>
      <w:r w:rsidR="00B64748" w:rsidRPr="007D4FF9">
        <w:rPr>
          <w:rFonts w:ascii="Calibri" w:hAnsi="Calibri"/>
        </w:rPr>
        <w:t xml:space="preserve">non-profit organizations, and more </w:t>
      </w:r>
      <w:r w:rsidR="00736F1B">
        <w:rPr>
          <w:rFonts w:ascii="Calibri" w:hAnsi="Calibri"/>
        </w:rPr>
        <w:t>(see Appendix C</w:t>
      </w:r>
      <w:r w:rsidR="00B64748" w:rsidRPr="007D4FF9">
        <w:rPr>
          <w:rFonts w:ascii="Calibri" w:hAnsi="Calibri"/>
        </w:rPr>
        <w:t xml:space="preserve"> for a comprehensive list). Their membership</w:t>
      </w:r>
      <w:r w:rsidR="00B64748" w:rsidRPr="001835D5">
        <w:rPr>
          <w:rFonts w:ascii="Calibri" w:hAnsi="Calibri"/>
        </w:rPr>
        <w:t xml:space="preserve">, as well as connections to other organizations (especially schools), in southeastern Michigan would be valuable to Oakland County in engaging children of diverse backgrounds in the area in programming at the Heritage Sports Center. </w:t>
      </w:r>
    </w:p>
    <w:p w14:paraId="0D428674" w14:textId="53BE9923" w:rsidR="00B64748" w:rsidRPr="001835D5" w:rsidRDefault="00CD1048" w:rsidP="00CD1048">
      <w:pPr>
        <w:rPr>
          <w:rFonts w:ascii="Calibri" w:hAnsi="Calibri"/>
        </w:rPr>
      </w:pPr>
      <w:r w:rsidRPr="001835D5">
        <w:rPr>
          <w:rFonts w:ascii="Calibri" w:hAnsi="Calibri"/>
          <w:u w:val="single"/>
        </w:rPr>
        <w:t>Staff interviewed</w:t>
      </w:r>
      <w:r w:rsidRPr="001835D5">
        <w:rPr>
          <w:rFonts w:ascii="Calibri" w:hAnsi="Calibri"/>
        </w:rPr>
        <w:t>:</w:t>
      </w:r>
      <w:r w:rsidR="00E47353" w:rsidRPr="001835D5">
        <w:rPr>
          <w:rFonts w:ascii="Calibri" w:hAnsi="Calibri"/>
        </w:rPr>
        <w:t xml:space="preserve"> </w:t>
      </w:r>
      <w:r w:rsidR="00B64748" w:rsidRPr="001835D5">
        <w:rPr>
          <w:rFonts w:ascii="Calibri" w:hAnsi="Calibri"/>
        </w:rPr>
        <w:t>Len Krichko, President &amp; CEO; Tim Kowalski, Operations Director</w:t>
      </w:r>
    </w:p>
    <w:p w14:paraId="7D4CEA2D" w14:textId="77777777" w:rsidR="000F7479" w:rsidRPr="001835D5" w:rsidRDefault="000F7479" w:rsidP="00CD1048">
      <w:pPr>
        <w:rPr>
          <w:rFonts w:ascii="Calibri" w:hAnsi="Calibri"/>
        </w:rPr>
      </w:pPr>
    </w:p>
    <w:p w14:paraId="0AC0CE57" w14:textId="10A97EC7" w:rsidR="000F7479" w:rsidRPr="00573B1C" w:rsidRDefault="000F7479" w:rsidP="00C064A0">
      <w:pPr>
        <w:rPr>
          <w:rFonts w:ascii="Calibri" w:hAnsi="Calibri"/>
          <w:b/>
          <w:u w:val="single"/>
        </w:rPr>
      </w:pPr>
      <w:r w:rsidRPr="00573B1C">
        <w:rPr>
          <w:rFonts w:ascii="Calibri" w:hAnsi="Calibri"/>
          <w:b/>
          <w:u w:val="single"/>
        </w:rPr>
        <w:t>Pass It On—Outdoor Mentors, Inc.</w:t>
      </w:r>
    </w:p>
    <w:p w14:paraId="4556448A" w14:textId="529DCD6E" w:rsidR="00154144" w:rsidRPr="001835D5" w:rsidRDefault="008D4000" w:rsidP="00154144">
      <w:pPr>
        <w:rPr>
          <w:rFonts w:ascii="Calibri" w:hAnsi="Calibri"/>
        </w:rPr>
      </w:pPr>
      <w:r>
        <w:rPr>
          <w:rFonts w:ascii="Calibri" w:hAnsi="Calibri"/>
        </w:rPr>
        <w:t xml:space="preserve">This is a </w:t>
      </w:r>
      <w:r w:rsidR="000F7479" w:rsidRPr="001835D5">
        <w:rPr>
          <w:rFonts w:ascii="Calibri" w:hAnsi="Calibri"/>
        </w:rPr>
        <w:t xml:space="preserve">non-profit organization that finds mentors </w:t>
      </w:r>
      <w:r w:rsidR="00154144" w:rsidRPr="001835D5">
        <w:rPr>
          <w:rFonts w:ascii="Calibri" w:hAnsi="Calibri"/>
        </w:rPr>
        <w:t xml:space="preserve">for </w:t>
      </w:r>
      <w:r w:rsidR="000F7479" w:rsidRPr="001835D5">
        <w:rPr>
          <w:rFonts w:ascii="Calibri" w:hAnsi="Calibri"/>
        </w:rPr>
        <w:t xml:space="preserve">children who would like to get outdoors by teaming with youth mentoring organizations like Big Brothers Big Sisters. </w:t>
      </w:r>
      <w:r w:rsidR="009F5746" w:rsidRPr="001835D5">
        <w:rPr>
          <w:rFonts w:ascii="Calibri" w:hAnsi="Calibri"/>
        </w:rPr>
        <w:t xml:space="preserve">The program originated within the Kansas Department of Wildlife and Parks in 1999 and now exists within 10 other states, including Michigan. The National Shooting Sports Foundation </w:t>
      </w:r>
      <w:r w:rsidR="00D40F11" w:rsidRPr="001835D5">
        <w:rPr>
          <w:rFonts w:ascii="Calibri" w:hAnsi="Calibri"/>
        </w:rPr>
        <w:t xml:space="preserve">(NSSF) </w:t>
      </w:r>
      <w:r w:rsidR="009F5746" w:rsidRPr="001835D5">
        <w:rPr>
          <w:rFonts w:ascii="Calibri" w:hAnsi="Calibri"/>
        </w:rPr>
        <w:t>and Rocky Mountain Elk Foundation have supported this program</w:t>
      </w:r>
      <w:r w:rsidR="00154144" w:rsidRPr="001835D5">
        <w:rPr>
          <w:rFonts w:ascii="Calibri" w:hAnsi="Calibri"/>
        </w:rPr>
        <w:t xml:space="preserve"> financially</w:t>
      </w:r>
      <w:r w:rsidR="009F5746" w:rsidRPr="001835D5">
        <w:rPr>
          <w:rFonts w:ascii="Calibri" w:hAnsi="Calibri"/>
        </w:rPr>
        <w:t xml:space="preserve">. </w:t>
      </w:r>
    </w:p>
    <w:p w14:paraId="7C93AEDF" w14:textId="77777777" w:rsidR="00A56046" w:rsidRDefault="00A56046" w:rsidP="00A56046">
      <w:pPr>
        <w:rPr>
          <w:rFonts w:ascii="Calibri" w:hAnsi="Calibri"/>
        </w:rPr>
      </w:pPr>
    </w:p>
    <w:p w14:paraId="624D523B" w14:textId="3F1C2142" w:rsidR="000F7479" w:rsidRPr="001835D5" w:rsidRDefault="009F5746" w:rsidP="00A56046">
      <w:pPr>
        <w:spacing w:after="120"/>
        <w:rPr>
          <w:rFonts w:ascii="Calibri" w:hAnsi="Calibri"/>
        </w:rPr>
      </w:pPr>
      <w:r w:rsidRPr="001835D5">
        <w:rPr>
          <w:rFonts w:ascii="Calibri" w:hAnsi="Calibri"/>
        </w:rPr>
        <w:t>In e</w:t>
      </w:r>
      <w:r w:rsidR="007E1DF4" w:rsidRPr="001835D5">
        <w:rPr>
          <w:rFonts w:ascii="Calibri" w:hAnsi="Calibri"/>
        </w:rPr>
        <w:t xml:space="preserve">ssence, they recruit mentors from organizations focused on traditional outdoor sports, like Pheasants Forever. They then match these mentors with children interested in learning these sports, through programs like Big Brothers Big Sisters. A study by Responsive Management </w:t>
      </w:r>
      <w:r w:rsidR="007E1DF4" w:rsidRPr="001835D5">
        <w:rPr>
          <w:rFonts w:ascii="Calibri" w:hAnsi="Calibri"/>
        </w:rPr>
        <w:lastRenderedPageBreak/>
        <w:t xml:space="preserve">(2011) found that Pass It On—Outdoor Mentors reaches a significantly higher proportion of children </w:t>
      </w:r>
      <w:r w:rsidR="007E1DF4" w:rsidRPr="001835D5">
        <w:rPr>
          <w:rFonts w:ascii="Calibri" w:hAnsi="Calibri"/>
          <w:i/>
        </w:rPr>
        <w:t>without</w:t>
      </w:r>
      <w:r w:rsidR="007E1DF4" w:rsidRPr="001835D5">
        <w:rPr>
          <w:rFonts w:ascii="Calibri" w:hAnsi="Calibri"/>
        </w:rPr>
        <w:t xml:space="preserve"> a family member who hunts or fishes than other hunter/angler recruitment and retention programs in the country. This is important for Oakland County since partnering with this organization could aid in reaching those in diverse, urban populations with limited experience with traditional outdoor activities. </w:t>
      </w:r>
    </w:p>
    <w:p w14:paraId="6AD45DD1" w14:textId="4C53BB0D" w:rsidR="009C5B5E" w:rsidRPr="001835D5" w:rsidRDefault="009C5B5E" w:rsidP="007B233B">
      <w:pPr>
        <w:rPr>
          <w:rFonts w:ascii="Calibri" w:hAnsi="Calibri"/>
        </w:rPr>
      </w:pPr>
      <w:r w:rsidRPr="001835D5">
        <w:rPr>
          <w:rFonts w:ascii="Calibri" w:hAnsi="Calibri"/>
          <w:u w:val="single"/>
        </w:rPr>
        <w:t>Staff interviewed:</w:t>
      </w:r>
      <w:r w:rsidRPr="001835D5">
        <w:rPr>
          <w:rFonts w:ascii="Calibri" w:hAnsi="Calibri"/>
        </w:rPr>
        <w:t xml:space="preserve"> Mike Christensen, Director</w:t>
      </w:r>
    </w:p>
    <w:p w14:paraId="5B9BD040" w14:textId="77777777" w:rsidR="007B233B" w:rsidRPr="001835D5" w:rsidRDefault="007B233B" w:rsidP="007B233B">
      <w:pPr>
        <w:rPr>
          <w:rFonts w:ascii="Calibri" w:hAnsi="Calibri"/>
        </w:rPr>
      </w:pPr>
    </w:p>
    <w:p w14:paraId="0D639E73" w14:textId="18EB29A6" w:rsidR="00F5028C" w:rsidRPr="00573B1C" w:rsidRDefault="007B233B" w:rsidP="00C064A0">
      <w:pPr>
        <w:rPr>
          <w:rFonts w:ascii="Calibri" w:hAnsi="Calibri"/>
          <w:u w:val="single"/>
        </w:rPr>
      </w:pPr>
      <w:r w:rsidRPr="00573B1C">
        <w:rPr>
          <w:rFonts w:ascii="Calibri" w:hAnsi="Calibri"/>
          <w:b/>
          <w:u w:val="single"/>
        </w:rPr>
        <w:t>Gourmet Gone Wild</w:t>
      </w:r>
    </w:p>
    <w:p w14:paraId="64E021C2" w14:textId="5273084E" w:rsidR="007B0C86" w:rsidRPr="001835D5" w:rsidRDefault="00CF20F3" w:rsidP="007B0C86">
      <w:pPr>
        <w:rPr>
          <w:rFonts w:ascii="Calibri" w:hAnsi="Calibri"/>
        </w:rPr>
      </w:pPr>
      <w:r w:rsidRPr="001835D5">
        <w:rPr>
          <w:rFonts w:ascii="Calibri" w:hAnsi="Calibri"/>
        </w:rPr>
        <w:t>Created in 2011, this program aims</w:t>
      </w:r>
      <w:r w:rsidR="00A3060D" w:rsidRPr="001835D5">
        <w:rPr>
          <w:rFonts w:ascii="Calibri" w:hAnsi="Calibri"/>
        </w:rPr>
        <w:t xml:space="preserve"> to engage young professionals ages 20-40 </w:t>
      </w:r>
      <w:r w:rsidRPr="001835D5">
        <w:rPr>
          <w:rFonts w:ascii="Calibri" w:hAnsi="Calibri"/>
        </w:rPr>
        <w:t>in hunting and fishi</w:t>
      </w:r>
      <w:r w:rsidR="00D40F11" w:rsidRPr="001835D5">
        <w:rPr>
          <w:rFonts w:ascii="Calibri" w:hAnsi="Calibri"/>
        </w:rPr>
        <w:t xml:space="preserve">ng through tasting events in which </w:t>
      </w:r>
      <w:r w:rsidRPr="001835D5">
        <w:rPr>
          <w:rFonts w:ascii="Calibri" w:hAnsi="Calibri"/>
        </w:rPr>
        <w:t>participants learn to prepare locally caught game and fish from a professional chef. They are also able to try Michigan wines and beer at these events, which are organized in partnership with young professionals organizations in cities like Detroit and Farmington Hills. Members of these organizations are encouraged to make a donation when they reserve a spot at an event, and in addition to lessons in cooking local food, they learn about the important role hunting and fishing license sales play in funding conservat</w:t>
      </w:r>
      <w:r w:rsidR="00A3060D" w:rsidRPr="001835D5">
        <w:rPr>
          <w:rFonts w:ascii="Calibri" w:hAnsi="Calibri"/>
        </w:rPr>
        <w:t xml:space="preserve">ion efforts statewide. </w:t>
      </w:r>
    </w:p>
    <w:p w14:paraId="7D9F6D43" w14:textId="77777777" w:rsidR="00A56046" w:rsidRDefault="00A56046" w:rsidP="00A56046">
      <w:pPr>
        <w:rPr>
          <w:rFonts w:ascii="Calibri" w:hAnsi="Calibri"/>
        </w:rPr>
      </w:pPr>
    </w:p>
    <w:p w14:paraId="0D41F8E1" w14:textId="4F6C8258" w:rsidR="007B233B" w:rsidRPr="001835D5" w:rsidRDefault="00A3060D" w:rsidP="00A56046">
      <w:pPr>
        <w:spacing w:after="120"/>
        <w:rPr>
          <w:rFonts w:ascii="Calibri" w:hAnsi="Calibri"/>
        </w:rPr>
      </w:pPr>
      <w:r w:rsidRPr="001835D5">
        <w:rPr>
          <w:rFonts w:ascii="Calibri" w:hAnsi="Calibri"/>
        </w:rPr>
        <w:t>Gourmet Gone Wild-er is a newer program that builds o</w:t>
      </w:r>
      <w:r w:rsidR="00D40F11" w:rsidRPr="001835D5">
        <w:rPr>
          <w:rFonts w:ascii="Calibri" w:hAnsi="Calibri"/>
        </w:rPr>
        <w:t xml:space="preserve">n Gourmet Gone Wild </w:t>
      </w:r>
      <w:r w:rsidRPr="001835D5">
        <w:rPr>
          <w:rFonts w:ascii="Calibri" w:hAnsi="Calibri"/>
        </w:rPr>
        <w:t>by organizing events for young professionals to learn how to harvest their own game and fish through le</w:t>
      </w:r>
      <w:r w:rsidR="00D40F11" w:rsidRPr="001835D5">
        <w:rPr>
          <w:rFonts w:ascii="Calibri" w:hAnsi="Calibri"/>
        </w:rPr>
        <w:t xml:space="preserve">ssons in archery, fly-tying, </w:t>
      </w:r>
      <w:r w:rsidRPr="001835D5">
        <w:rPr>
          <w:rFonts w:ascii="Calibri" w:hAnsi="Calibri"/>
        </w:rPr>
        <w:t>fishing</w:t>
      </w:r>
      <w:r w:rsidR="00D40F11" w:rsidRPr="001835D5">
        <w:rPr>
          <w:rFonts w:ascii="Calibri" w:hAnsi="Calibri"/>
        </w:rPr>
        <w:t>, and more</w:t>
      </w:r>
      <w:r w:rsidRPr="001835D5">
        <w:rPr>
          <w:rFonts w:ascii="Calibri" w:hAnsi="Calibri"/>
        </w:rPr>
        <w:t>. There are even computers provided at these events for participants to purchase a hunting or fishing license</w:t>
      </w:r>
      <w:r w:rsidR="00D40F11" w:rsidRPr="001835D5">
        <w:rPr>
          <w:rFonts w:ascii="Calibri" w:hAnsi="Calibri"/>
        </w:rPr>
        <w:t xml:space="preserve"> on the spot</w:t>
      </w:r>
      <w:r w:rsidRPr="001835D5">
        <w:rPr>
          <w:rFonts w:ascii="Calibri" w:hAnsi="Calibri"/>
        </w:rPr>
        <w:t xml:space="preserve">. This organization brings a unique approach and strong connections to young professionals groups </w:t>
      </w:r>
      <w:r w:rsidR="00BD021B" w:rsidRPr="001835D5">
        <w:rPr>
          <w:rFonts w:ascii="Calibri" w:hAnsi="Calibri"/>
        </w:rPr>
        <w:t xml:space="preserve">in Michigan </w:t>
      </w:r>
      <w:r w:rsidRPr="001835D5">
        <w:rPr>
          <w:rFonts w:ascii="Calibri" w:hAnsi="Calibri"/>
        </w:rPr>
        <w:t xml:space="preserve">and would be interested in partnering with Oakland County to host events at a Heritage Sports Center. Their perspectives on partnering are presented in more detail in the next part of this chapter. </w:t>
      </w:r>
    </w:p>
    <w:p w14:paraId="1EA1C59B" w14:textId="2B254F52" w:rsidR="00A3060D" w:rsidRPr="001835D5" w:rsidRDefault="00A3060D" w:rsidP="00821C16">
      <w:pPr>
        <w:rPr>
          <w:rFonts w:ascii="Calibri" w:hAnsi="Calibri"/>
        </w:rPr>
      </w:pPr>
      <w:r w:rsidRPr="001835D5">
        <w:rPr>
          <w:rFonts w:ascii="Calibri" w:hAnsi="Calibri"/>
          <w:u w:val="single"/>
        </w:rPr>
        <w:t>Staff interviewed:</w:t>
      </w:r>
      <w:r w:rsidRPr="001835D5">
        <w:rPr>
          <w:rFonts w:ascii="Calibri" w:hAnsi="Calibri"/>
        </w:rPr>
        <w:t xml:space="preserve"> Vanessa Thurgood, </w:t>
      </w:r>
      <w:r w:rsidR="000F013D" w:rsidRPr="001835D5">
        <w:rPr>
          <w:rFonts w:ascii="Calibri" w:hAnsi="Calibri"/>
        </w:rPr>
        <w:t>Program Director</w:t>
      </w:r>
    </w:p>
    <w:p w14:paraId="3A0A63D6" w14:textId="77777777" w:rsidR="007B233B" w:rsidRPr="001835D5" w:rsidRDefault="007B233B" w:rsidP="001835D5">
      <w:pPr>
        <w:rPr>
          <w:rFonts w:ascii="Calibri" w:hAnsi="Calibri"/>
        </w:rPr>
      </w:pPr>
    </w:p>
    <w:p w14:paraId="3BA4EBF3" w14:textId="1E47E21F" w:rsidR="007B233B" w:rsidRPr="00573B1C" w:rsidRDefault="000F013D" w:rsidP="00C064A0">
      <w:pPr>
        <w:rPr>
          <w:rFonts w:ascii="Calibri" w:hAnsi="Calibri"/>
          <w:b/>
          <w:u w:val="single"/>
        </w:rPr>
      </w:pPr>
      <w:r w:rsidRPr="00573B1C">
        <w:rPr>
          <w:rFonts w:ascii="Calibri" w:hAnsi="Calibri"/>
          <w:b/>
          <w:u w:val="single"/>
        </w:rPr>
        <w:t xml:space="preserve">4-H Youth Development in Oakland County, Michigan </w:t>
      </w:r>
    </w:p>
    <w:p w14:paraId="6F44D195" w14:textId="7E5834B6" w:rsidR="00290DBC" w:rsidRPr="001835D5" w:rsidRDefault="009174FF" w:rsidP="000F013D">
      <w:pPr>
        <w:rPr>
          <w:rFonts w:ascii="Calibri" w:hAnsi="Calibri"/>
        </w:rPr>
      </w:pPr>
      <w:r w:rsidRPr="001835D5">
        <w:rPr>
          <w:rFonts w:ascii="Calibri" w:hAnsi="Calibri"/>
        </w:rPr>
        <w:t xml:space="preserve">This program is geared toward youth ages 5-19 and directly reaches around 800 kids in southeast Michigan through programs that teach skills in the outdoors, such as shooting sports and fishing. Partly funded by Michigan State University Extension, 4-H in Oakland County has few staff and relies on a large volunteer base to deliver programming. </w:t>
      </w:r>
      <w:r w:rsidR="00BD021B" w:rsidRPr="001835D5">
        <w:rPr>
          <w:rFonts w:ascii="Calibri" w:hAnsi="Calibri"/>
        </w:rPr>
        <w:t xml:space="preserve">As part of a </w:t>
      </w:r>
      <w:r w:rsidR="00290DBC" w:rsidRPr="001835D5">
        <w:rPr>
          <w:rFonts w:ascii="Calibri" w:hAnsi="Calibri"/>
        </w:rPr>
        <w:t>university extension system that involves all land grant universities, 4-H has acc</w:t>
      </w:r>
      <w:r w:rsidR="00154144" w:rsidRPr="001835D5">
        <w:rPr>
          <w:rFonts w:ascii="Calibri" w:hAnsi="Calibri"/>
        </w:rPr>
        <w:t>ess to a large curriculum base, which could aid in designing programs at a Heritage Sports Center.</w:t>
      </w:r>
      <w:r w:rsidR="00DA734F" w:rsidRPr="001835D5">
        <w:rPr>
          <w:rFonts w:ascii="Calibri" w:hAnsi="Calibri"/>
        </w:rPr>
        <w:t xml:space="preserve"> At the national level, they also run the National 4-H Shooting Sports Program</w:t>
      </w:r>
      <w:r w:rsidR="00A50142" w:rsidRPr="001835D5">
        <w:rPr>
          <w:rFonts w:ascii="Calibri" w:hAnsi="Calibri"/>
        </w:rPr>
        <w:t>.</w:t>
      </w:r>
    </w:p>
    <w:p w14:paraId="2E049280" w14:textId="77777777" w:rsidR="00A56046" w:rsidRDefault="00A56046" w:rsidP="00A56046">
      <w:pPr>
        <w:rPr>
          <w:rFonts w:ascii="Calibri" w:hAnsi="Calibri"/>
        </w:rPr>
      </w:pPr>
    </w:p>
    <w:p w14:paraId="5BEA16C6" w14:textId="69EA5FD8" w:rsidR="00290DBC" w:rsidRPr="001835D5" w:rsidRDefault="009174FF" w:rsidP="00A56046">
      <w:pPr>
        <w:spacing w:after="120"/>
        <w:rPr>
          <w:rFonts w:ascii="Calibri" w:hAnsi="Calibri"/>
        </w:rPr>
      </w:pPr>
      <w:r w:rsidRPr="001835D5">
        <w:rPr>
          <w:rFonts w:ascii="Calibri" w:hAnsi="Calibri"/>
        </w:rPr>
        <w:t xml:space="preserve">Given their limited funding, they frequently partner with a range of entities </w:t>
      </w:r>
      <w:r w:rsidR="00D40F11" w:rsidRPr="001835D5">
        <w:rPr>
          <w:rFonts w:ascii="Calibri" w:hAnsi="Calibri"/>
        </w:rPr>
        <w:t xml:space="preserve">to </w:t>
      </w:r>
      <w:r w:rsidRPr="001835D5">
        <w:rPr>
          <w:rFonts w:ascii="Calibri" w:hAnsi="Calibri"/>
        </w:rPr>
        <w:t>make programs possible. Oftentimes this involves a trade in services. For instance, 4-H collaborates with Huron-Clinton Metroparks annual</w:t>
      </w:r>
      <w:r w:rsidR="00290DBC" w:rsidRPr="001835D5">
        <w:rPr>
          <w:rFonts w:ascii="Calibri" w:hAnsi="Calibri"/>
        </w:rPr>
        <w:t xml:space="preserve">ly to host an </w:t>
      </w:r>
      <w:r w:rsidR="00D40F11" w:rsidRPr="001835D5">
        <w:rPr>
          <w:rFonts w:ascii="Calibri" w:hAnsi="Calibri"/>
        </w:rPr>
        <w:t>“eco-challenge”—</w:t>
      </w:r>
      <w:r w:rsidR="00290DBC" w:rsidRPr="001835D5">
        <w:rPr>
          <w:rFonts w:ascii="Calibri" w:hAnsi="Calibri"/>
        </w:rPr>
        <w:t xml:space="preserve">a week-long camp on the outdoors and ecology in which 4-H staff and volunteers work with Huron-Clinton Metroparks program staff on implementation. 4-H has also collaborated with the city of Pontiac on a neighborhood initiative, along with local Boy Scouts and United Way chapters. </w:t>
      </w:r>
      <w:r w:rsidR="00154144" w:rsidRPr="001835D5">
        <w:rPr>
          <w:rFonts w:ascii="Calibri" w:hAnsi="Calibri"/>
        </w:rPr>
        <w:t xml:space="preserve">They have partnered with Oakland County Parks and Recreation also by teaching science-based programs at a summer camp held at Independence Oaks County Park. In return, Oakland County provided 4-H with </w:t>
      </w:r>
      <w:r w:rsidR="00154144" w:rsidRPr="001835D5">
        <w:rPr>
          <w:rFonts w:ascii="Calibri" w:hAnsi="Calibri"/>
        </w:rPr>
        <w:lastRenderedPageBreak/>
        <w:t xml:space="preserve">access to some of their mobile recreation resources, such as a rock-climbing wall and storytellers. </w:t>
      </w:r>
    </w:p>
    <w:p w14:paraId="122384E5" w14:textId="52A6E860" w:rsidR="00A87861" w:rsidRDefault="00290DBC" w:rsidP="00A87861">
      <w:pPr>
        <w:rPr>
          <w:rFonts w:ascii="Calibri" w:hAnsi="Calibri"/>
        </w:rPr>
      </w:pPr>
      <w:r w:rsidRPr="001835D5">
        <w:rPr>
          <w:rFonts w:ascii="Calibri" w:hAnsi="Calibri"/>
          <w:u w:val="single"/>
        </w:rPr>
        <w:t>Staff interviewed:</w:t>
      </w:r>
      <w:r w:rsidRPr="001835D5">
        <w:rPr>
          <w:rFonts w:ascii="Calibri" w:hAnsi="Calibri"/>
        </w:rPr>
        <w:t xml:space="preserve"> Jason Scott, Program Coordinator</w:t>
      </w:r>
    </w:p>
    <w:p w14:paraId="682D79C6" w14:textId="77777777" w:rsidR="002C7ECC" w:rsidRPr="001835D5" w:rsidRDefault="002C7ECC" w:rsidP="00A87861">
      <w:pPr>
        <w:rPr>
          <w:rFonts w:ascii="Calibri" w:hAnsi="Calibri"/>
        </w:rPr>
      </w:pPr>
    </w:p>
    <w:p w14:paraId="77AE00FB" w14:textId="4FD375BA" w:rsidR="00A87861" w:rsidRPr="00573B1C" w:rsidRDefault="00A87861" w:rsidP="00C064A0">
      <w:pPr>
        <w:rPr>
          <w:rFonts w:ascii="Calibri" w:hAnsi="Calibri"/>
          <w:b/>
          <w:u w:val="single"/>
        </w:rPr>
      </w:pPr>
      <w:r w:rsidRPr="00573B1C">
        <w:rPr>
          <w:rFonts w:ascii="Calibri" w:hAnsi="Calibri"/>
          <w:b/>
          <w:u w:val="single"/>
        </w:rPr>
        <w:t>Boy Scouts of America</w:t>
      </w:r>
    </w:p>
    <w:p w14:paraId="7FAE1972" w14:textId="79C41F99" w:rsidR="00752CE0" w:rsidRPr="001835D5" w:rsidRDefault="00A87861" w:rsidP="00A87861">
      <w:pPr>
        <w:rPr>
          <w:rFonts w:ascii="Calibri" w:hAnsi="Calibri"/>
        </w:rPr>
      </w:pPr>
      <w:r w:rsidRPr="001835D5">
        <w:rPr>
          <w:rFonts w:ascii="Calibri" w:hAnsi="Calibri"/>
        </w:rPr>
        <w:t xml:space="preserve">For over 100 years, the Boy Scouts have provided educational programs and service learning opportunities </w:t>
      </w:r>
      <w:r w:rsidR="00E50F55" w:rsidRPr="001835D5">
        <w:rPr>
          <w:rFonts w:ascii="Calibri" w:hAnsi="Calibri"/>
        </w:rPr>
        <w:t>for boys and young adults</w:t>
      </w:r>
      <w:r w:rsidR="002F22E7" w:rsidRPr="001835D5">
        <w:rPr>
          <w:rFonts w:ascii="Calibri" w:hAnsi="Calibri"/>
        </w:rPr>
        <w:t>, ages 6-17</w:t>
      </w:r>
      <w:r w:rsidR="00E50F55" w:rsidRPr="001835D5">
        <w:rPr>
          <w:rFonts w:ascii="Calibri" w:hAnsi="Calibri"/>
        </w:rPr>
        <w:t xml:space="preserve">. </w:t>
      </w:r>
      <w:r w:rsidR="002F22E7" w:rsidRPr="001835D5">
        <w:rPr>
          <w:rFonts w:ascii="Calibri" w:hAnsi="Calibri"/>
        </w:rPr>
        <w:t xml:space="preserve">The </w:t>
      </w:r>
      <w:r w:rsidR="00380765" w:rsidRPr="001835D5">
        <w:rPr>
          <w:rFonts w:ascii="Calibri" w:hAnsi="Calibri"/>
        </w:rPr>
        <w:t>Great Lakes Field Service Council of the Boy Scouts is located in Detroit and operates as a non-profit, with 40 staff and 10,000 volunteers in the Macomb, Wayne, and Oakland County area. In an effort to engage urban and minority youth in scouting,</w:t>
      </w:r>
      <w:r w:rsidR="00752CE0" w:rsidRPr="001835D5">
        <w:rPr>
          <w:rFonts w:ascii="Calibri" w:hAnsi="Calibri"/>
        </w:rPr>
        <w:t xml:space="preserve"> the Boy Scouts established the </w:t>
      </w:r>
      <w:r w:rsidR="00D40F11" w:rsidRPr="001835D5">
        <w:rPr>
          <w:rFonts w:ascii="Calibri" w:hAnsi="Calibri"/>
        </w:rPr>
        <w:t>“</w:t>
      </w:r>
      <w:r w:rsidR="00380765" w:rsidRPr="001835D5">
        <w:rPr>
          <w:rFonts w:ascii="Calibri" w:hAnsi="Calibri"/>
        </w:rPr>
        <w:t>Scoutreach</w:t>
      </w:r>
      <w:r w:rsidR="00D40F11" w:rsidRPr="001835D5">
        <w:rPr>
          <w:rFonts w:ascii="Calibri" w:hAnsi="Calibri"/>
        </w:rPr>
        <w:t>”</w:t>
      </w:r>
      <w:r w:rsidR="00752CE0" w:rsidRPr="001835D5">
        <w:rPr>
          <w:rFonts w:ascii="Calibri" w:hAnsi="Calibri"/>
        </w:rPr>
        <w:t xml:space="preserve"> Division, which is run by Boy Scout employees who </w:t>
      </w:r>
      <w:r w:rsidR="00380765" w:rsidRPr="001835D5">
        <w:rPr>
          <w:rFonts w:ascii="Calibri" w:hAnsi="Calibri"/>
        </w:rPr>
        <w:t xml:space="preserve">recruit volunteer adult leaders </w:t>
      </w:r>
      <w:r w:rsidR="00752CE0" w:rsidRPr="001835D5">
        <w:rPr>
          <w:rFonts w:ascii="Calibri" w:hAnsi="Calibri"/>
        </w:rPr>
        <w:t xml:space="preserve">in urban communities like Pontiac and Detroit </w:t>
      </w:r>
      <w:r w:rsidR="00380765" w:rsidRPr="001835D5">
        <w:rPr>
          <w:rFonts w:ascii="Calibri" w:hAnsi="Calibri"/>
        </w:rPr>
        <w:t>to build scout</w:t>
      </w:r>
      <w:r w:rsidR="00752CE0" w:rsidRPr="001835D5">
        <w:rPr>
          <w:rFonts w:ascii="Calibri" w:hAnsi="Calibri"/>
        </w:rPr>
        <w:t>ing units</w:t>
      </w:r>
      <w:r w:rsidR="00380765" w:rsidRPr="001835D5">
        <w:rPr>
          <w:rFonts w:ascii="Calibri" w:hAnsi="Calibri"/>
        </w:rPr>
        <w:t xml:space="preserve">. Fees are substantially subsidized to </w:t>
      </w:r>
      <w:r w:rsidR="00752CE0" w:rsidRPr="001835D5">
        <w:rPr>
          <w:rFonts w:ascii="Calibri" w:hAnsi="Calibri"/>
        </w:rPr>
        <w:t>allow low-</w:t>
      </w:r>
      <w:r w:rsidR="00380765" w:rsidRPr="001835D5">
        <w:rPr>
          <w:rFonts w:ascii="Calibri" w:hAnsi="Calibri"/>
        </w:rPr>
        <w:t>income youth to participate and materials translated into Spani</w:t>
      </w:r>
      <w:r w:rsidR="00752CE0" w:rsidRPr="001835D5">
        <w:rPr>
          <w:rFonts w:ascii="Calibri" w:hAnsi="Calibri"/>
        </w:rPr>
        <w:t>sh are available</w:t>
      </w:r>
      <w:r w:rsidR="00380765" w:rsidRPr="001835D5">
        <w:rPr>
          <w:rFonts w:ascii="Calibri" w:hAnsi="Calibri"/>
        </w:rPr>
        <w:t xml:space="preserve">. </w:t>
      </w:r>
      <w:r w:rsidR="00752CE0" w:rsidRPr="001835D5">
        <w:rPr>
          <w:rFonts w:ascii="Calibri" w:hAnsi="Calibri"/>
        </w:rPr>
        <w:t>Oakland County can work with this division of the Boy Scouts and possibly other partners to design programs at the Heritage Sports Center to engage urban youth.</w:t>
      </w:r>
    </w:p>
    <w:p w14:paraId="27AE6BF4" w14:textId="77777777" w:rsidR="00A56046" w:rsidRDefault="00A56046" w:rsidP="00A56046">
      <w:pPr>
        <w:rPr>
          <w:rFonts w:ascii="Calibri" w:hAnsi="Calibri"/>
        </w:rPr>
      </w:pPr>
    </w:p>
    <w:p w14:paraId="1EC725C6" w14:textId="0DA6E32A" w:rsidR="00752CE0" w:rsidRPr="001835D5" w:rsidRDefault="00E50F55" w:rsidP="00A56046">
      <w:pPr>
        <w:spacing w:after="120"/>
        <w:rPr>
          <w:rFonts w:ascii="Calibri" w:hAnsi="Calibri"/>
        </w:rPr>
      </w:pPr>
      <w:r w:rsidRPr="001835D5">
        <w:rPr>
          <w:rFonts w:ascii="Calibri" w:hAnsi="Calibri"/>
        </w:rPr>
        <w:t xml:space="preserve">One of the main goals of the Boy Scouts is to provide members with opportunities to engage in physical fitness, including traditional outdoor activities like shooting sports, kayaking, stand-up paddle-boarding, and even stewardship activities like invasive species removal and trail construction. Since the Boy Scouts are highly </w:t>
      </w:r>
      <w:r w:rsidR="00752CE0" w:rsidRPr="001835D5">
        <w:rPr>
          <w:rFonts w:ascii="Calibri" w:hAnsi="Calibri"/>
        </w:rPr>
        <w:t>service-oriented, and have lesson plan</w:t>
      </w:r>
      <w:r w:rsidR="005748AC" w:rsidRPr="001835D5">
        <w:rPr>
          <w:rFonts w:ascii="Calibri" w:hAnsi="Calibri"/>
        </w:rPr>
        <w:t>s</w:t>
      </w:r>
      <w:r w:rsidR="00752CE0" w:rsidRPr="001835D5">
        <w:rPr>
          <w:rFonts w:ascii="Calibri" w:hAnsi="Calibri"/>
        </w:rPr>
        <w:t xml:space="preserve"> for </w:t>
      </w:r>
      <w:r w:rsidR="005748AC" w:rsidRPr="001835D5">
        <w:rPr>
          <w:rFonts w:ascii="Calibri" w:hAnsi="Calibri"/>
        </w:rPr>
        <w:t>125-130 merit badge programs</w:t>
      </w:r>
      <w:r w:rsidRPr="001835D5">
        <w:rPr>
          <w:rFonts w:ascii="Calibri" w:hAnsi="Calibri"/>
        </w:rPr>
        <w:t xml:space="preserve">, they could help in designing and implementing parts of the Heritage Sports Center programs and also utilize the facility as participants once created. </w:t>
      </w:r>
      <w:r w:rsidR="005748AC" w:rsidRPr="001835D5">
        <w:rPr>
          <w:rFonts w:ascii="Calibri" w:hAnsi="Calibri"/>
        </w:rPr>
        <w:t>The Boy Scouts in Michigan also have strong connections to faith-based groups, community or</w:t>
      </w:r>
      <w:r w:rsidR="00146990" w:rsidRPr="001835D5">
        <w:rPr>
          <w:rFonts w:ascii="Calibri" w:hAnsi="Calibri"/>
        </w:rPr>
        <w:t>ganizations and schools, and have</w:t>
      </w:r>
      <w:r w:rsidR="005748AC" w:rsidRPr="001835D5">
        <w:rPr>
          <w:rFonts w:ascii="Calibri" w:hAnsi="Calibri"/>
        </w:rPr>
        <w:t xml:space="preserve"> </w:t>
      </w:r>
      <w:r w:rsidR="00146990" w:rsidRPr="001835D5">
        <w:rPr>
          <w:rFonts w:ascii="Calibri" w:hAnsi="Calibri"/>
        </w:rPr>
        <w:t>“</w:t>
      </w:r>
      <w:r w:rsidR="005748AC" w:rsidRPr="001835D5">
        <w:rPr>
          <w:rFonts w:ascii="Calibri" w:hAnsi="Calibri"/>
        </w:rPr>
        <w:t>memorandums of mutual support</w:t>
      </w:r>
      <w:r w:rsidR="00146990" w:rsidRPr="001835D5">
        <w:rPr>
          <w:rFonts w:ascii="Calibri" w:hAnsi="Calibri"/>
        </w:rPr>
        <w:t>”</w:t>
      </w:r>
      <w:r w:rsidR="005748AC" w:rsidRPr="001835D5">
        <w:rPr>
          <w:rFonts w:ascii="Calibri" w:hAnsi="Calibri"/>
        </w:rPr>
        <w:t xml:space="preserve"> with the National Park Service, Trout Unlimited, Ducks Unlimited, and others</w:t>
      </w:r>
      <w:r w:rsidR="007B0C86" w:rsidRPr="001835D5">
        <w:rPr>
          <w:rFonts w:ascii="Calibri" w:hAnsi="Calibri"/>
        </w:rPr>
        <w:t>,</w:t>
      </w:r>
      <w:r w:rsidR="005748AC" w:rsidRPr="001835D5">
        <w:rPr>
          <w:rFonts w:ascii="Calibri" w:hAnsi="Calibri"/>
        </w:rPr>
        <w:t xml:space="preserve"> which could be leveraged to build awareness, support, and use of a Heritage Sports Center in Oakland County.</w:t>
      </w:r>
    </w:p>
    <w:p w14:paraId="672403A7" w14:textId="025495B5" w:rsidR="000F013D" w:rsidRPr="001835D5" w:rsidRDefault="00752CE0" w:rsidP="00D90EDA">
      <w:pPr>
        <w:rPr>
          <w:rFonts w:ascii="Calibri" w:hAnsi="Calibri"/>
        </w:rPr>
      </w:pPr>
      <w:r w:rsidRPr="001835D5">
        <w:rPr>
          <w:rFonts w:ascii="Calibri" w:hAnsi="Calibri"/>
          <w:u w:val="single"/>
        </w:rPr>
        <w:t>Staff interviewed:</w:t>
      </w:r>
      <w:r w:rsidRPr="001835D5">
        <w:rPr>
          <w:rFonts w:ascii="Calibri" w:hAnsi="Calibri"/>
        </w:rPr>
        <w:t xml:space="preserve"> Denver Laabs, Program Director, Great Lakes Field Service Council; Frank Reigelman, Outdoor Adventures Director, Michigan Crossroads Council</w:t>
      </w:r>
    </w:p>
    <w:p w14:paraId="2AF82D72" w14:textId="77777777" w:rsidR="00D90EDA" w:rsidRPr="001835D5" w:rsidRDefault="00D90EDA" w:rsidP="00D90EDA">
      <w:pPr>
        <w:rPr>
          <w:rFonts w:ascii="Calibri" w:hAnsi="Calibri"/>
        </w:rPr>
      </w:pPr>
    </w:p>
    <w:p w14:paraId="0DF44B41" w14:textId="11E4F50F" w:rsidR="00D90EDA" w:rsidRPr="001835D5" w:rsidRDefault="00D90EDA" w:rsidP="00D90EDA">
      <w:pPr>
        <w:rPr>
          <w:rFonts w:ascii="Calibri" w:hAnsi="Calibri"/>
          <w:b/>
          <w:u w:val="single"/>
        </w:rPr>
      </w:pPr>
      <w:r w:rsidRPr="001835D5">
        <w:rPr>
          <w:rFonts w:ascii="Calibri" w:hAnsi="Calibri"/>
          <w:b/>
          <w:u w:val="single"/>
        </w:rPr>
        <w:t>Summit Sports Outdoors</w:t>
      </w:r>
    </w:p>
    <w:p w14:paraId="7712774C" w14:textId="5A0BB023" w:rsidR="008E265A" w:rsidRPr="001835D5" w:rsidRDefault="00D90EDA" w:rsidP="00D90EDA">
      <w:pPr>
        <w:rPr>
          <w:rFonts w:ascii="Calibri" w:hAnsi="Calibri"/>
        </w:rPr>
      </w:pPr>
      <w:r w:rsidRPr="001835D5">
        <w:rPr>
          <w:rFonts w:ascii="Calibri" w:hAnsi="Calibri"/>
        </w:rPr>
        <w:t xml:space="preserve">This </w:t>
      </w:r>
      <w:r w:rsidR="003B247C" w:rsidRPr="001835D5">
        <w:rPr>
          <w:rFonts w:ascii="Calibri" w:hAnsi="Calibri"/>
        </w:rPr>
        <w:t xml:space="preserve">new </w:t>
      </w:r>
      <w:r w:rsidRPr="001835D5">
        <w:rPr>
          <w:rFonts w:ascii="Calibri" w:hAnsi="Calibri"/>
        </w:rPr>
        <w:t xml:space="preserve">organization was established in </w:t>
      </w:r>
      <w:r w:rsidR="00105D92" w:rsidRPr="001835D5">
        <w:rPr>
          <w:rFonts w:ascii="Calibri" w:hAnsi="Calibri"/>
        </w:rPr>
        <w:t xml:space="preserve">February </w:t>
      </w:r>
      <w:r w:rsidRPr="001835D5">
        <w:rPr>
          <w:rFonts w:ascii="Calibri" w:hAnsi="Calibri"/>
        </w:rPr>
        <w:t xml:space="preserve">2013 </w:t>
      </w:r>
      <w:r w:rsidR="00597FBC" w:rsidRPr="001835D5">
        <w:rPr>
          <w:rFonts w:ascii="Calibri" w:hAnsi="Calibri"/>
        </w:rPr>
        <w:t xml:space="preserve">in Brighton, Michigan </w:t>
      </w:r>
      <w:r w:rsidRPr="001835D5">
        <w:rPr>
          <w:rFonts w:ascii="Calibri" w:hAnsi="Calibri"/>
        </w:rPr>
        <w:t xml:space="preserve">by </w:t>
      </w:r>
      <w:r w:rsidR="003B247C" w:rsidRPr="001835D5">
        <w:rPr>
          <w:rFonts w:ascii="Calibri" w:hAnsi="Calibri"/>
        </w:rPr>
        <w:t xml:space="preserve">the sporting goods retail chain </w:t>
      </w:r>
      <w:r w:rsidRPr="001835D5">
        <w:rPr>
          <w:rFonts w:ascii="Calibri" w:hAnsi="Calibri"/>
        </w:rPr>
        <w:t>Summit Sp</w:t>
      </w:r>
      <w:r w:rsidR="00BD021B" w:rsidRPr="001835D5">
        <w:rPr>
          <w:rFonts w:ascii="Calibri" w:hAnsi="Calibri"/>
        </w:rPr>
        <w:t xml:space="preserve">orts. Their primary focus is </w:t>
      </w:r>
      <w:r w:rsidRPr="001835D5">
        <w:rPr>
          <w:rFonts w:ascii="Calibri" w:hAnsi="Calibri"/>
        </w:rPr>
        <w:t>increasing participation i</w:t>
      </w:r>
      <w:r w:rsidR="003B247C" w:rsidRPr="001835D5">
        <w:rPr>
          <w:rFonts w:ascii="Calibri" w:hAnsi="Calibri"/>
        </w:rPr>
        <w:t>n non-motorized boating</w:t>
      </w:r>
      <w:r w:rsidRPr="001835D5">
        <w:rPr>
          <w:rFonts w:ascii="Calibri" w:hAnsi="Calibri"/>
        </w:rPr>
        <w:t>, including canoeing, kayaking, and stand-up paddle-boarding. They have equipment and programming to teach skills in these sports</w:t>
      </w:r>
      <w:r w:rsidR="003B247C" w:rsidRPr="001835D5">
        <w:rPr>
          <w:rFonts w:ascii="Calibri" w:hAnsi="Calibri"/>
        </w:rPr>
        <w:t>,</w:t>
      </w:r>
      <w:r w:rsidRPr="001835D5">
        <w:rPr>
          <w:rFonts w:ascii="Calibri" w:hAnsi="Calibri"/>
        </w:rPr>
        <w:t xml:space="preserve"> and even offer non-traditional activities like stand-up paddle-boarding yoga in areas like Bloomfield Hills. </w:t>
      </w:r>
    </w:p>
    <w:p w14:paraId="4FEE5AF1" w14:textId="77777777" w:rsidR="00A56046" w:rsidRDefault="00A56046" w:rsidP="00A56046">
      <w:pPr>
        <w:rPr>
          <w:rFonts w:ascii="Calibri" w:hAnsi="Calibri"/>
        </w:rPr>
      </w:pPr>
    </w:p>
    <w:p w14:paraId="6FF7B21C" w14:textId="152DB930" w:rsidR="00D90EDA" w:rsidRPr="001835D5" w:rsidRDefault="00D90EDA" w:rsidP="00A56046">
      <w:pPr>
        <w:spacing w:after="120"/>
        <w:rPr>
          <w:rFonts w:ascii="Calibri" w:hAnsi="Calibri"/>
        </w:rPr>
      </w:pPr>
      <w:r w:rsidRPr="001835D5">
        <w:rPr>
          <w:rFonts w:ascii="Calibri" w:hAnsi="Calibri"/>
        </w:rPr>
        <w:t>Summit Sports Outdoors is also working to increase diverse youth involvement in these sports by partnering with Latin Americans for Social and Economic Development (LA SED) to take 5 kids from Bloomfield Hills and 5 kids from Detroit on</w:t>
      </w:r>
      <w:r w:rsidR="008E265A" w:rsidRPr="001835D5">
        <w:rPr>
          <w:rFonts w:ascii="Calibri" w:hAnsi="Calibri"/>
        </w:rPr>
        <w:t xml:space="preserve"> a 5-day kayaking training camp. Belinda Lee is a local American Canoe Association-certified instructor (and notably the only African American instructor in Michigan) that has served as the primary contact with LA SED. As discussed in a later section of this report on increasing participation of non-traditional populations in outdoor recreation, having mentors that participants can relate to from their </w:t>
      </w:r>
      <w:r w:rsidR="008E265A" w:rsidRPr="001835D5">
        <w:rPr>
          <w:rFonts w:ascii="Calibri" w:hAnsi="Calibri"/>
        </w:rPr>
        <w:lastRenderedPageBreak/>
        <w:t>background (e.g. women, racial/ethnic minorities) can aid in encou</w:t>
      </w:r>
      <w:r w:rsidR="00146990" w:rsidRPr="001835D5">
        <w:rPr>
          <w:rFonts w:ascii="Calibri" w:hAnsi="Calibri"/>
        </w:rPr>
        <w:t>raging long term participation, so a partnership with Summit Sports Outdoors could also aid in creating relationships with diverse mentors and organizations in the region.</w:t>
      </w:r>
    </w:p>
    <w:p w14:paraId="679DA053" w14:textId="2FF390A9" w:rsidR="002C7ECC" w:rsidRPr="00DE3477" w:rsidRDefault="00763262" w:rsidP="00FE2600">
      <w:pPr>
        <w:rPr>
          <w:rFonts w:ascii="Calibri" w:hAnsi="Calibri"/>
        </w:rPr>
      </w:pPr>
      <w:r w:rsidRPr="001835D5">
        <w:rPr>
          <w:rFonts w:ascii="Calibri" w:hAnsi="Calibri"/>
          <w:u w:val="single"/>
        </w:rPr>
        <w:t>Staff interviewed:</w:t>
      </w:r>
      <w:r w:rsidRPr="001835D5">
        <w:rPr>
          <w:rFonts w:ascii="Calibri" w:hAnsi="Calibri"/>
        </w:rPr>
        <w:t xml:space="preserve"> Scott Fairty, Director</w:t>
      </w:r>
    </w:p>
    <w:p w14:paraId="3E144C62" w14:textId="77F917CC" w:rsidR="00FE2600" w:rsidRPr="001835D5" w:rsidRDefault="00FE2600" w:rsidP="00FE2600">
      <w:pPr>
        <w:rPr>
          <w:rFonts w:ascii="Calibri" w:hAnsi="Calibri"/>
          <w:b/>
          <w:u w:val="single"/>
        </w:rPr>
      </w:pPr>
      <w:r w:rsidRPr="001835D5">
        <w:rPr>
          <w:rFonts w:ascii="Calibri" w:hAnsi="Calibri"/>
          <w:b/>
          <w:u w:val="single"/>
        </w:rPr>
        <w:t>Heavner Nature Connection</w:t>
      </w:r>
    </w:p>
    <w:p w14:paraId="5FB45480" w14:textId="77777777" w:rsidR="0031496F" w:rsidRPr="001835D5" w:rsidRDefault="005E1892" w:rsidP="0031496F">
      <w:pPr>
        <w:rPr>
          <w:rFonts w:ascii="Calibri" w:hAnsi="Calibri"/>
        </w:rPr>
      </w:pPr>
      <w:r w:rsidRPr="001835D5">
        <w:rPr>
          <w:rFonts w:ascii="Calibri" w:hAnsi="Calibri"/>
        </w:rPr>
        <w:t>This organization</w:t>
      </w:r>
      <w:r w:rsidR="00146990" w:rsidRPr="001835D5">
        <w:rPr>
          <w:rFonts w:ascii="Calibri" w:hAnsi="Calibri"/>
        </w:rPr>
        <w:t xml:space="preserve"> was founded </w:t>
      </w:r>
      <w:r w:rsidR="0012335D" w:rsidRPr="001835D5">
        <w:rPr>
          <w:rFonts w:ascii="Calibri" w:hAnsi="Calibri"/>
        </w:rPr>
        <w:t xml:space="preserve">canoe </w:t>
      </w:r>
      <w:r w:rsidR="005029DD" w:rsidRPr="001835D5">
        <w:rPr>
          <w:rFonts w:ascii="Calibri" w:hAnsi="Calibri"/>
        </w:rPr>
        <w:t>retailer, Heavner Canoe Rental, which is located in Milford, Michigan</w:t>
      </w:r>
      <w:r w:rsidR="00146990" w:rsidRPr="001835D5">
        <w:rPr>
          <w:rFonts w:ascii="Calibri" w:hAnsi="Calibri"/>
        </w:rPr>
        <w:t>.</w:t>
      </w:r>
      <w:r w:rsidR="005029DD" w:rsidRPr="001835D5">
        <w:rPr>
          <w:rFonts w:ascii="Calibri" w:hAnsi="Calibri"/>
        </w:rPr>
        <w:t xml:space="preserve"> </w:t>
      </w:r>
      <w:r w:rsidR="00146990" w:rsidRPr="001835D5">
        <w:rPr>
          <w:rFonts w:ascii="Calibri" w:hAnsi="Calibri"/>
        </w:rPr>
        <w:t>It has</w:t>
      </w:r>
      <w:r w:rsidR="005029DD" w:rsidRPr="001835D5">
        <w:rPr>
          <w:rFonts w:ascii="Calibri" w:hAnsi="Calibri"/>
        </w:rPr>
        <w:t xml:space="preserve"> been </w:t>
      </w:r>
      <w:r w:rsidR="00146990" w:rsidRPr="001835D5">
        <w:rPr>
          <w:rFonts w:ascii="Calibri" w:hAnsi="Calibri"/>
        </w:rPr>
        <w:t xml:space="preserve">a family-run business since its </w:t>
      </w:r>
      <w:r w:rsidR="005029DD" w:rsidRPr="001835D5">
        <w:rPr>
          <w:rFonts w:ascii="Calibri" w:hAnsi="Calibri"/>
        </w:rPr>
        <w:t xml:space="preserve">establishment in the 1950’s. Although their business is related to canoeing and kayaking, the focus of Heavner Nature Connection is on introducing people of all ages in Michigan to the outdoors through programs in fishing, biking, geocaching, archery, and of course, canoeing and kayaking. </w:t>
      </w:r>
    </w:p>
    <w:p w14:paraId="26E978DA" w14:textId="77777777" w:rsidR="00A56046" w:rsidRDefault="00A56046" w:rsidP="00A56046">
      <w:pPr>
        <w:rPr>
          <w:rFonts w:ascii="Calibri" w:hAnsi="Calibri"/>
        </w:rPr>
      </w:pPr>
    </w:p>
    <w:p w14:paraId="106F9DB0" w14:textId="241A90FD" w:rsidR="005029DD" w:rsidRPr="001835D5" w:rsidRDefault="005029DD" w:rsidP="00A56046">
      <w:pPr>
        <w:spacing w:after="120"/>
        <w:rPr>
          <w:rFonts w:ascii="Calibri" w:hAnsi="Calibri"/>
        </w:rPr>
      </w:pPr>
      <w:r w:rsidRPr="001835D5">
        <w:rPr>
          <w:rFonts w:ascii="Calibri" w:hAnsi="Calibri"/>
        </w:rPr>
        <w:t xml:space="preserve">They have partnered with many organizations, including the Michigan DNR, area metroparks, several school systems, and outdoor equipment retailers and manufacturers. The staff of Heavner Nature Connection reflects a breadth of experience and community connections—the Education Director is a retired school principal who </w:t>
      </w:r>
      <w:r w:rsidR="005E1892" w:rsidRPr="001835D5">
        <w:rPr>
          <w:rFonts w:ascii="Calibri" w:hAnsi="Calibri"/>
        </w:rPr>
        <w:t xml:space="preserve">has </w:t>
      </w:r>
      <w:r w:rsidRPr="001835D5">
        <w:rPr>
          <w:rFonts w:ascii="Calibri" w:hAnsi="Calibri"/>
        </w:rPr>
        <w:t xml:space="preserve">worked on </w:t>
      </w:r>
      <w:r w:rsidR="005E1892" w:rsidRPr="001835D5">
        <w:rPr>
          <w:rFonts w:ascii="Calibri" w:hAnsi="Calibri"/>
        </w:rPr>
        <w:t>translating the program’s curriculum to fit into the schools’ curriculum. T</w:t>
      </w:r>
      <w:r w:rsidRPr="001835D5">
        <w:rPr>
          <w:rFonts w:ascii="Calibri" w:hAnsi="Calibri"/>
        </w:rPr>
        <w:t>he Event Coordinator, Mike George, is the retired head of interpretive services for the Huron-Clinton Metroparks. They are very involved in helping to create experiential education programs in the Farmington school system</w:t>
      </w:r>
      <w:r w:rsidR="005E1892" w:rsidRPr="001835D5">
        <w:rPr>
          <w:rFonts w:ascii="Calibri" w:hAnsi="Calibri"/>
        </w:rPr>
        <w:t xml:space="preserve"> as well as partnering with organizations and schools in inner city areas, all of which could provide vital connections for the Heritage Sports Center to grow the base of participants it reaches.</w:t>
      </w:r>
    </w:p>
    <w:p w14:paraId="1866F657" w14:textId="41051948" w:rsidR="00451E22" w:rsidRPr="001835D5" w:rsidRDefault="00451E22" w:rsidP="00451E22">
      <w:pPr>
        <w:rPr>
          <w:rFonts w:ascii="Calibri" w:hAnsi="Calibri"/>
        </w:rPr>
      </w:pPr>
      <w:r w:rsidRPr="001835D5">
        <w:rPr>
          <w:rFonts w:ascii="Calibri" w:hAnsi="Calibri"/>
          <w:u w:val="single"/>
        </w:rPr>
        <w:t>Staff interviewed:</w:t>
      </w:r>
      <w:r w:rsidRPr="001835D5">
        <w:rPr>
          <w:rFonts w:ascii="Calibri" w:hAnsi="Calibri"/>
        </w:rPr>
        <w:t xml:space="preserve"> Alan Heavner, Founder</w:t>
      </w:r>
    </w:p>
    <w:p w14:paraId="30F27774" w14:textId="77777777" w:rsidR="00451E22" w:rsidRPr="001835D5" w:rsidRDefault="00451E22" w:rsidP="00451E22">
      <w:pPr>
        <w:rPr>
          <w:rFonts w:ascii="Calibri" w:hAnsi="Calibri"/>
        </w:rPr>
      </w:pPr>
    </w:p>
    <w:p w14:paraId="60DD73AE" w14:textId="1CB913C3" w:rsidR="00451E22" w:rsidRPr="001835D5" w:rsidRDefault="00451E22" w:rsidP="00451E22">
      <w:pPr>
        <w:rPr>
          <w:rFonts w:ascii="Calibri" w:hAnsi="Calibri"/>
          <w:b/>
          <w:u w:val="single"/>
        </w:rPr>
      </w:pPr>
      <w:r w:rsidRPr="001835D5">
        <w:rPr>
          <w:rFonts w:ascii="Calibri" w:hAnsi="Calibri"/>
          <w:b/>
          <w:u w:val="single"/>
        </w:rPr>
        <w:t>Michigan Department of Natural Resources (DNR)</w:t>
      </w:r>
    </w:p>
    <w:p w14:paraId="2AABD28C" w14:textId="312DC535" w:rsidR="00451E22" w:rsidRPr="001835D5" w:rsidRDefault="00723353" w:rsidP="00451E22">
      <w:pPr>
        <w:rPr>
          <w:rFonts w:ascii="Calibri" w:hAnsi="Calibri"/>
        </w:rPr>
      </w:pPr>
      <w:r w:rsidRPr="001835D5">
        <w:rPr>
          <w:rFonts w:ascii="Calibri" w:hAnsi="Calibri"/>
        </w:rPr>
        <w:t xml:space="preserve">This agency has numerous units that work to increase outdoor recreation participation in the state. The primary units that </w:t>
      </w:r>
      <w:r w:rsidR="00FF3395" w:rsidRPr="001835D5">
        <w:rPr>
          <w:rFonts w:ascii="Calibri" w:hAnsi="Calibri"/>
        </w:rPr>
        <w:t>Oakland County</w:t>
      </w:r>
      <w:r w:rsidR="00115A5A" w:rsidRPr="001835D5">
        <w:rPr>
          <w:rFonts w:ascii="Calibri" w:hAnsi="Calibri"/>
        </w:rPr>
        <w:t xml:space="preserve"> should engage initially include:</w:t>
      </w:r>
      <w:r w:rsidRPr="001835D5">
        <w:rPr>
          <w:rFonts w:ascii="Calibri" w:hAnsi="Calibri"/>
        </w:rPr>
        <w:t xml:space="preserve"> the </w:t>
      </w:r>
      <w:r w:rsidR="00115A5A" w:rsidRPr="001835D5">
        <w:rPr>
          <w:rFonts w:ascii="Calibri" w:hAnsi="Calibri"/>
        </w:rPr>
        <w:t xml:space="preserve">Parks and Recreation division, </w:t>
      </w:r>
      <w:r w:rsidRPr="001835D5">
        <w:rPr>
          <w:rFonts w:ascii="Calibri" w:hAnsi="Calibri"/>
        </w:rPr>
        <w:t>Re</w:t>
      </w:r>
      <w:r w:rsidR="00115A5A" w:rsidRPr="001835D5">
        <w:rPr>
          <w:rFonts w:ascii="Calibri" w:hAnsi="Calibri"/>
        </w:rPr>
        <w:t>cruitment and Retention division</w:t>
      </w:r>
      <w:r w:rsidRPr="001835D5">
        <w:rPr>
          <w:rFonts w:ascii="Calibri" w:hAnsi="Calibri"/>
        </w:rPr>
        <w:t>,</w:t>
      </w:r>
      <w:r w:rsidR="00115A5A" w:rsidRPr="001835D5">
        <w:rPr>
          <w:rFonts w:ascii="Calibri" w:hAnsi="Calibri"/>
        </w:rPr>
        <w:t xml:space="preserve"> and the No Child Left Indoors i</w:t>
      </w:r>
      <w:r w:rsidRPr="001835D5">
        <w:rPr>
          <w:rFonts w:ascii="Calibri" w:hAnsi="Calibri"/>
        </w:rPr>
        <w:t xml:space="preserve">nitiative. Key staff </w:t>
      </w:r>
      <w:r w:rsidR="00115A5A" w:rsidRPr="001835D5">
        <w:rPr>
          <w:rFonts w:ascii="Calibri" w:hAnsi="Calibri"/>
        </w:rPr>
        <w:t xml:space="preserve">members </w:t>
      </w:r>
      <w:r w:rsidRPr="001835D5">
        <w:rPr>
          <w:rFonts w:ascii="Calibri" w:hAnsi="Calibri"/>
        </w:rPr>
        <w:t>within each of these units were inter</w:t>
      </w:r>
      <w:r w:rsidR="00115A5A" w:rsidRPr="001835D5">
        <w:rPr>
          <w:rFonts w:ascii="Calibri" w:hAnsi="Calibri"/>
        </w:rPr>
        <w:t xml:space="preserve">viewed for this project. The Rec 101 program, started in 2011, is coordinated by </w:t>
      </w:r>
      <w:r w:rsidR="00DE3477">
        <w:rPr>
          <w:rFonts w:ascii="Calibri" w:hAnsi="Calibri"/>
        </w:rPr>
        <w:t>Maia Steph</w:t>
      </w:r>
      <w:r w:rsidR="00C01011" w:rsidRPr="001835D5">
        <w:rPr>
          <w:rFonts w:ascii="Calibri" w:hAnsi="Calibri"/>
        </w:rPr>
        <w:t xml:space="preserve">ens in </w:t>
      </w:r>
      <w:r w:rsidR="00115A5A" w:rsidRPr="001835D5">
        <w:rPr>
          <w:rFonts w:ascii="Calibri" w:hAnsi="Calibri"/>
        </w:rPr>
        <w:t xml:space="preserve">the Parks and Recreation division and offers introductory classes in a wide range of outdoor activities like hunting and fishing. DNR staff or expert volunteers recruited by the DNR through outdoor-related organizations teach the classes, which are free of charge to participants. </w:t>
      </w:r>
      <w:r w:rsidR="0031496F" w:rsidRPr="001835D5">
        <w:rPr>
          <w:rFonts w:ascii="Calibri" w:hAnsi="Calibri"/>
        </w:rPr>
        <w:t xml:space="preserve">This aspect of the program could be vital in engaging urban populations or those with limited financial resources. </w:t>
      </w:r>
    </w:p>
    <w:p w14:paraId="2D558068" w14:textId="77777777" w:rsidR="00A56046" w:rsidRDefault="00A56046" w:rsidP="00A56046">
      <w:pPr>
        <w:rPr>
          <w:rFonts w:ascii="Calibri" w:hAnsi="Calibri"/>
        </w:rPr>
      </w:pPr>
    </w:p>
    <w:p w14:paraId="2CE6199E" w14:textId="768A868A" w:rsidR="00115A5A" w:rsidRPr="001835D5" w:rsidRDefault="00115A5A" w:rsidP="00A56046">
      <w:pPr>
        <w:rPr>
          <w:rFonts w:ascii="Calibri" w:hAnsi="Calibri"/>
        </w:rPr>
      </w:pPr>
      <w:r w:rsidRPr="001835D5">
        <w:rPr>
          <w:rFonts w:ascii="Calibri" w:hAnsi="Calibri"/>
        </w:rPr>
        <w:t xml:space="preserve">The Recruitment and Retention division </w:t>
      </w:r>
      <w:r w:rsidR="009826A1" w:rsidRPr="001835D5">
        <w:rPr>
          <w:rFonts w:ascii="Calibri" w:hAnsi="Calibri"/>
        </w:rPr>
        <w:t>focuses on engaging new, current and former hunters and anglers in Michigan in shooting sports and fishing. They have an “explore bowhunting” program that could be offered at a Heritage Sports Center. They work with</w:t>
      </w:r>
      <w:r w:rsidR="00B134CA" w:rsidRPr="001835D5">
        <w:rPr>
          <w:rFonts w:ascii="Calibri" w:hAnsi="Calibri"/>
        </w:rPr>
        <w:t xml:space="preserve"> Heartland and Flint schools</w:t>
      </w:r>
      <w:r w:rsidR="009826A1" w:rsidRPr="001835D5">
        <w:rPr>
          <w:rFonts w:ascii="Calibri" w:hAnsi="Calibri"/>
        </w:rPr>
        <w:t xml:space="preserve"> to implement this program and are also </w:t>
      </w:r>
      <w:r w:rsidR="00B134CA" w:rsidRPr="001835D5">
        <w:rPr>
          <w:rFonts w:ascii="Calibri" w:hAnsi="Calibri"/>
        </w:rPr>
        <w:t xml:space="preserve">well-connected with volunteer hunter education instructors </w:t>
      </w:r>
      <w:r w:rsidR="009826A1" w:rsidRPr="001835D5">
        <w:rPr>
          <w:rFonts w:ascii="Calibri" w:hAnsi="Calibri"/>
        </w:rPr>
        <w:t xml:space="preserve">in the area. A new </w:t>
      </w:r>
      <w:r w:rsidR="00B134CA" w:rsidRPr="001835D5">
        <w:rPr>
          <w:rFonts w:ascii="Calibri" w:hAnsi="Calibri"/>
        </w:rPr>
        <w:t xml:space="preserve">trapper education program </w:t>
      </w:r>
      <w:r w:rsidR="009826A1" w:rsidRPr="001835D5">
        <w:rPr>
          <w:rFonts w:ascii="Calibri" w:hAnsi="Calibri"/>
        </w:rPr>
        <w:t>developed by this division may also be a good fit at a Heritage Sports Center.</w:t>
      </w:r>
    </w:p>
    <w:p w14:paraId="442BEA86" w14:textId="77777777" w:rsidR="00A56046" w:rsidRDefault="00A56046" w:rsidP="00A56046">
      <w:pPr>
        <w:rPr>
          <w:rFonts w:ascii="Calibri" w:hAnsi="Calibri"/>
        </w:rPr>
      </w:pPr>
    </w:p>
    <w:p w14:paraId="37CC3B58" w14:textId="49B86AC6" w:rsidR="009826A1" w:rsidRPr="001835D5" w:rsidRDefault="0031496F" w:rsidP="00A56046">
      <w:pPr>
        <w:spacing w:after="120"/>
        <w:rPr>
          <w:rFonts w:ascii="Calibri" w:hAnsi="Calibri"/>
        </w:rPr>
      </w:pPr>
      <w:r w:rsidRPr="001835D5">
        <w:rPr>
          <w:rFonts w:ascii="Calibri" w:hAnsi="Calibri"/>
        </w:rPr>
        <w:t>The No Child Left Inside i</w:t>
      </w:r>
      <w:r w:rsidR="008313FB" w:rsidRPr="001835D5">
        <w:rPr>
          <w:rFonts w:ascii="Calibri" w:hAnsi="Calibri"/>
        </w:rPr>
        <w:t>nitiative has engaged community family groups</w:t>
      </w:r>
      <w:r w:rsidR="009826A1" w:rsidRPr="001835D5">
        <w:rPr>
          <w:rFonts w:ascii="Calibri" w:hAnsi="Calibri"/>
        </w:rPr>
        <w:t xml:space="preserve"> in getting outdoors</w:t>
      </w:r>
      <w:r w:rsidR="008313FB" w:rsidRPr="001835D5">
        <w:rPr>
          <w:rFonts w:ascii="Calibri" w:hAnsi="Calibri"/>
        </w:rPr>
        <w:t xml:space="preserve"> through social media to arrange activities, sometimes via assistance from county gov</w:t>
      </w:r>
      <w:r w:rsidR="009826A1" w:rsidRPr="001835D5">
        <w:rPr>
          <w:rFonts w:ascii="Calibri" w:hAnsi="Calibri"/>
        </w:rPr>
        <w:t xml:space="preserve">ernments, </w:t>
      </w:r>
      <w:r w:rsidR="009826A1" w:rsidRPr="001835D5">
        <w:rPr>
          <w:rFonts w:ascii="Calibri" w:hAnsi="Calibri"/>
        </w:rPr>
        <w:lastRenderedPageBreak/>
        <w:t xml:space="preserve">but in some cases </w:t>
      </w:r>
      <w:r w:rsidR="008313FB" w:rsidRPr="001835D5">
        <w:rPr>
          <w:rFonts w:ascii="Calibri" w:hAnsi="Calibri"/>
        </w:rPr>
        <w:t>started by interested families. The Children and Nature Network (</w:t>
      </w:r>
      <w:hyperlink r:id="rId20" w:history="1">
        <w:r w:rsidR="008313FB" w:rsidRPr="001835D5">
          <w:rPr>
            <w:rStyle w:val="Hyperlink"/>
            <w:rFonts w:ascii="Calibri" w:hAnsi="Calibri"/>
          </w:rPr>
          <w:t>www.childrenandnature.org</w:t>
        </w:r>
      </w:hyperlink>
      <w:r w:rsidR="008313FB" w:rsidRPr="001835D5">
        <w:rPr>
          <w:rFonts w:ascii="Calibri" w:hAnsi="Calibri"/>
        </w:rPr>
        <w:t>) is an online organization</w:t>
      </w:r>
      <w:r w:rsidR="00734BF7" w:rsidRPr="001835D5">
        <w:rPr>
          <w:rFonts w:ascii="Calibri" w:hAnsi="Calibri"/>
        </w:rPr>
        <w:t xml:space="preserve"> that provides links to </w:t>
      </w:r>
      <w:r w:rsidR="008313FB" w:rsidRPr="001835D5">
        <w:rPr>
          <w:rFonts w:ascii="Calibri" w:hAnsi="Calibri"/>
        </w:rPr>
        <w:t xml:space="preserve">Nature Clubs </w:t>
      </w:r>
      <w:r w:rsidR="00734BF7" w:rsidRPr="001835D5">
        <w:rPr>
          <w:rFonts w:ascii="Calibri" w:hAnsi="Calibri"/>
        </w:rPr>
        <w:t xml:space="preserve">for Families </w:t>
      </w:r>
      <w:r w:rsidR="008313FB" w:rsidRPr="001835D5">
        <w:rPr>
          <w:rFonts w:ascii="Calibri" w:hAnsi="Calibri"/>
        </w:rPr>
        <w:t xml:space="preserve">by region and even provides a tool kit for those who are interested in creating their own Nature Club for Families. </w:t>
      </w:r>
    </w:p>
    <w:p w14:paraId="3FE9C991" w14:textId="2E016EC6" w:rsidR="00A56046" w:rsidRPr="001835D5" w:rsidRDefault="009826A1" w:rsidP="009826A1">
      <w:pPr>
        <w:rPr>
          <w:rFonts w:ascii="Calibri" w:hAnsi="Calibri"/>
        </w:rPr>
      </w:pPr>
      <w:r w:rsidRPr="001835D5">
        <w:rPr>
          <w:rFonts w:ascii="Calibri" w:hAnsi="Calibri"/>
          <w:u w:val="single"/>
        </w:rPr>
        <w:t>Staff interviewed:</w:t>
      </w:r>
      <w:r w:rsidR="008E7C54" w:rsidRPr="001835D5">
        <w:rPr>
          <w:rFonts w:ascii="Calibri" w:hAnsi="Calibri"/>
        </w:rPr>
        <w:t xml:space="preserve"> Maia Steph</w:t>
      </w:r>
      <w:r w:rsidR="00FA3D89">
        <w:rPr>
          <w:rFonts w:ascii="Calibri" w:hAnsi="Calibri"/>
        </w:rPr>
        <w:t>ens, Recreation Programmer</w:t>
      </w:r>
      <w:r w:rsidRPr="001835D5">
        <w:rPr>
          <w:rFonts w:ascii="Calibri" w:hAnsi="Calibri"/>
        </w:rPr>
        <w:t>; Dennis Fox, Re</w:t>
      </w:r>
      <w:r w:rsidR="00FA3D89">
        <w:rPr>
          <w:rFonts w:ascii="Calibri" w:hAnsi="Calibri"/>
        </w:rPr>
        <w:t xml:space="preserve">cruitment and Retention Manager; Ray Rustem, Director of the </w:t>
      </w:r>
      <w:r w:rsidRPr="001835D5">
        <w:rPr>
          <w:rFonts w:ascii="Calibri" w:hAnsi="Calibri"/>
        </w:rPr>
        <w:t>Michigan No Child Left Inside Initiative.</w:t>
      </w:r>
    </w:p>
    <w:p w14:paraId="60FDC379" w14:textId="2E6290FE" w:rsidR="009826A1" w:rsidRPr="001835D5" w:rsidRDefault="009826A1" w:rsidP="009826A1">
      <w:pPr>
        <w:rPr>
          <w:rFonts w:ascii="Calibri" w:hAnsi="Calibri"/>
          <w:b/>
          <w:u w:val="single"/>
        </w:rPr>
      </w:pPr>
      <w:r w:rsidRPr="001835D5">
        <w:rPr>
          <w:rFonts w:ascii="Calibri" w:hAnsi="Calibri"/>
          <w:b/>
          <w:u w:val="single"/>
        </w:rPr>
        <w:t>Archery Trade Association</w:t>
      </w:r>
      <w:r w:rsidR="00DD7B1D" w:rsidRPr="001835D5">
        <w:rPr>
          <w:rFonts w:ascii="Calibri" w:hAnsi="Calibri"/>
          <w:b/>
          <w:u w:val="single"/>
        </w:rPr>
        <w:t xml:space="preserve"> (ATA)</w:t>
      </w:r>
    </w:p>
    <w:p w14:paraId="1A3A56AB" w14:textId="69C28F8B" w:rsidR="000F7479" w:rsidRPr="001835D5" w:rsidRDefault="00431DBB" w:rsidP="00CD1048">
      <w:pPr>
        <w:rPr>
          <w:rFonts w:ascii="Calibri" w:hAnsi="Calibri"/>
        </w:rPr>
      </w:pPr>
      <w:r w:rsidRPr="001835D5">
        <w:rPr>
          <w:rFonts w:ascii="Calibri" w:hAnsi="Calibri"/>
        </w:rPr>
        <w:t>Started in 1953, this is the organization for manufacturers, retailers, and others working in the archery and bowhunting industry. One of their primary goals is to increase participation in archery and bowhunting by providing design guidance and connections to landscape architects to those developing archery programs, like what Oakland County might offer at a Heritage Sports Center</w:t>
      </w:r>
      <w:r w:rsidR="007D069F" w:rsidRPr="001835D5">
        <w:rPr>
          <w:rFonts w:ascii="Calibri" w:hAnsi="Calibri"/>
        </w:rPr>
        <w:t xml:space="preserve">. </w:t>
      </w:r>
      <w:r w:rsidR="009F1446" w:rsidRPr="001835D5">
        <w:rPr>
          <w:rFonts w:ascii="Calibri" w:hAnsi="Calibri"/>
        </w:rPr>
        <w:t>In 2012, ATA released its “Archery Park Guide”, a 40-page document with site plans and recommendations for those interested in building an a</w:t>
      </w:r>
      <w:r w:rsidR="007D4FF9">
        <w:rPr>
          <w:rFonts w:ascii="Calibri" w:hAnsi="Calibri"/>
        </w:rPr>
        <w:t xml:space="preserve">rchery park in their community </w:t>
      </w:r>
      <w:r w:rsidR="007D4FF9">
        <w:rPr>
          <w:rFonts w:ascii="Calibri" w:hAnsi="Calibri"/>
        </w:rPr>
        <w:fldChar w:fldCharType="begin"/>
      </w:r>
      <w:r w:rsidR="007D4FF9">
        <w:rPr>
          <w:rFonts w:ascii="Calibri" w:hAnsi="Calibri"/>
        </w:rPr>
        <w:instrText xml:space="preserve"> ADDIN ZOTERO_ITEM CSL_CITATION {"citationID":"YObjtxbj","properties":{"formattedCitation":"(Archery Trade Association, 2012)","plainCitation":"(Archery Trade Association, 2012)"},"citationItems":[{"id":785,"uris":["http://zotero.org/users/1126893/items/JF7XKBWG"],"uri":["http://zotero.org/users/1126893/items/JF7XKBWG"],"itemData":{"id":785,"type":"report","title":"Archery Park Guide","page":"40","URL":"http://www.archerytrade.org/grow-archery/archery-park-guide","author":[{"family":"Archery Trade Association","given":""}],"issued":{"date-parts":[["2012"]]},"accessed":{"date-parts":[["2013",6,23]]}}}],"schema":"https://github.com/citation-style-language/schema/raw/master/csl-citation.json"} </w:instrText>
      </w:r>
      <w:r w:rsidR="007D4FF9">
        <w:rPr>
          <w:rFonts w:ascii="Calibri" w:hAnsi="Calibri"/>
        </w:rPr>
        <w:fldChar w:fldCharType="separate"/>
      </w:r>
      <w:r w:rsidR="007D4FF9">
        <w:rPr>
          <w:rFonts w:ascii="Calibri" w:hAnsi="Calibri"/>
          <w:noProof/>
        </w:rPr>
        <w:t>(Archery Trade Association, 2012)</w:t>
      </w:r>
      <w:r w:rsidR="007D4FF9">
        <w:rPr>
          <w:rFonts w:ascii="Calibri" w:hAnsi="Calibri"/>
        </w:rPr>
        <w:fldChar w:fldCharType="end"/>
      </w:r>
      <w:r w:rsidR="007D4FF9">
        <w:rPr>
          <w:rFonts w:ascii="Calibri" w:hAnsi="Calibri"/>
        </w:rPr>
        <w:t>.</w:t>
      </w:r>
    </w:p>
    <w:p w14:paraId="06E69446" w14:textId="77777777" w:rsidR="00A56046" w:rsidRDefault="00A56046" w:rsidP="00A56046">
      <w:pPr>
        <w:rPr>
          <w:rFonts w:ascii="Calibri" w:hAnsi="Calibri"/>
        </w:rPr>
      </w:pPr>
    </w:p>
    <w:p w14:paraId="504C9DFB" w14:textId="1BD0150C" w:rsidR="00DD7B1D" w:rsidRPr="001835D5" w:rsidRDefault="009F1446" w:rsidP="00A56046">
      <w:pPr>
        <w:spacing w:after="120"/>
        <w:rPr>
          <w:rFonts w:ascii="Calibri" w:hAnsi="Calibri"/>
        </w:rPr>
      </w:pPr>
      <w:r w:rsidRPr="001835D5">
        <w:rPr>
          <w:rFonts w:ascii="Calibri" w:hAnsi="Calibri"/>
        </w:rPr>
        <w:t>Funding assistance to build archery programs is also available through ATA. Their fiscal year runs from April</w:t>
      </w:r>
      <w:r w:rsidR="00E66EC9" w:rsidRPr="001835D5">
        <w:rPr>
          <w:rFonts w:ascii="Calibri" w:hAnsi="Calibri"/>
        </w:rPr>
        <w:t xml:space="preserve"> 1</w:t>
      </w:r>
      <w:r w:rsidRPr="001835D5">
        <w:rPr>
          <w:rFonts w:ascii="Calibri" w:hAnsi="Calibri"/>
        </w:rPr>
        <w:t xml:space="preserve">-March 31, and </w:t>
      </w:r>
      <w:r w:rsidR="00E66EC9" w:rsidRPr="001835D5">
        <w:rPr>
          <w:rFonts w:ascii="Calibri" w:hAnsi="Calibri"/>
        </w:rPr>
        <w:t xml:space="preserve">their budget process is usually completed by early March each year. In deciding whether to fund a project, the ATA has to see local ownership and funding to ensure that they are not funding the majority of the project. It’s important for them to see that the local agency is significantly invested in the project to show that there is an incentive to make it work well. Also vital is demonstration that the proposed project will reach both beginner and avid target shooters and bowhunters, and that there is a plan for how to get people to the facility (achieved in part through partnerships with groups that engage certain populations and can host archery events at the Center). </w:t>
      </w:r>
    </w:p>
    <w:p w14:paraId="26559382" w14:textId="0850E071" w:rsidR="00DD7B1D" w:rsidRPr="001835D5" w:rsidRDefault="00DD7B1D" w:rsidP="00CD1048">
      <w:pPr>
        <w:rPr>
          <w:rFonts w:ascii="Calibri" w:hAnsi="Calibri"/>
        </w:rPr>
      </w:pPr>
      <w:r w:rsidRPr="001835D5">
        <w:rPr>
          <w:rFonts w:ascii="Calibri" w:hAnsi="Calibri"/>
          <w:u w:val="single"/>
        </w:rPr>
        <w:t>Staff interviewed:</w:t>
      </w:r>
      <w:r w:rsidRPr="001835D5">
        <w:rPr>
          <w:rFonts w:ascii="Calibri" w:hAnsi="Calibri"/>
        </w:rPr>
        <w:t xml:space="preserve"> Michelle Doerr, Director of Archery and Bowhunting Programs</w:t>
      </w:r>
    </w:p>
    <w:p w14:paraId="21BEF98A" w14:textId="77777777" w:rsidR="00DD7B1D" w:rsidRPr="001835D5" w:rsidRDefault="00DD7B1D" w:rsidP="00CD1048">
      <w:pPr>
        <w:rPr>
          <w:rFonts w:ascii="Calibri" w:hAnsi="Calibri"/>
        </w:rPr>
      </w:pPr>
    </w:p>
    <w:p w14:paraId="3677D63C" w14:textId="2844BBA3" w:rsidR="00DD7B1D" w:rsidRPr="001835D5" w:rsidRDefault="00DD7B1D" w:rsidP="00CD1048">
      <w:pPr>
        <w:rPr>
          <w:rFonts w:ascii="Calibri" w:hAnsi="Calibri"/>
          <w:b/>
          <w:u w:val="single"/>
        </w:rPr>
      </w:pPr>
      <w:r w:rsidRPr="001835D5">
        <w:rPr>
          <w:rFonts w:ascii="Calibri" w:hAnsi="Calibri"/>
          <w:b/>
          <w:u w:val="single"/>
        </w:rPr>
        <w:t>National Wild Turkey Federation (NWTF)</w:t>
      </w:r>
    </w:p>
    <w:p w14:paraId="37E94C2F" w14:textId="77777777" w:rsidR="00B1262A" w:rsidRPr="001835D5" w:rsidRDefault="002129B6" w:rsidP="00CD1048">
      <w:pPr>
        <w:rPr>
          <w:rFonts w:ascii="Calibri" w:hAnsi="Calibri"/>
        </w:rPr>
      </w:pPr>
      <w:r w:rsidRPr="001835D5">
        <w:rPr>
          <w:rFonts w:ascii="Calibri" w:hAnsi="Calibri"/>
        </w:rPr>
        <w:t xml:space="preserve">Founded in 1973, NWTF is dedicated to increasing the number and diversity of hunters through outdoor education events aimed at engaging women, disabled individuals, youth, and other growing demographic groups. Their large base of volunteers have a range of experience in outdoor activities and contribute to developing lessons ranging from identifying edible plants to turkey hunting 101. </w:t>
      </w:r>
    </w:p>
    <w:p w14:paraId="295C7893" w14:textId="77777777" w:rsidR="00A56046" w:rsidRDefault="00A56046" w:rsidP="00A56046">
      <w:pPr>
        <w:rPr>
          <w:rFonts w:ascii="Calibri" w:hAnsi="Calibri"/>
        </w:rPr>
      </w:pPr>
    </w:p>
    <w:p w14:paraId="166127E8" w14:textId="7E77F29E" w:rsidR="00DD7B1D" w:rsidRPr="001835D5" w:rsidRDefault="002129B6" w:rsidP="00A56046">
      <w:pPr>
        <w:spacing w:after="120"/>
        <w:rPr>
          <w:rFonts w:ascii="Calibri" w:hAnsi="Calibri"/>
        </w:rPr>
      </w:pPr>
      <w:r w:rsidRPr="001835D5">
        <w:rPr>
          <w:rFonts w:ascii="Calibri" w:hAnsi="Calibri"/>
        </w:rPr>
        <w:t xml:space="preserve">NWTF also has funding available at the local and state level for organizations and programs focused on outreach, preferably with a long-standing impact in the effort to increase the number of hunters in Michigan. </w:t>
      </w:r>
      <w:r w:rsidR="00B1262A" w:rsidRPr="001835D5">
        <w:rPr>
          <w:rFonts w:ascii="Calibri" w:hAnsi="Calibri"/>
        </w:rPr>
        <w:t xml:space="preserve">They frequently partner with organizations like the DNR, 4-H, Future Farmers of America (FFA), as well as corporations like Chevrolet and sporting goods </w:t>
      </w:r>
      <w:r w:rsidR="00B1262A" w:rsidRPr="007D4FF9">
        <w:rPr>
          <w:rFonts w:ascii="Calibri" w:hAnsi="Calibri"/>
        </w:rPr>
        <w:t xml:space="preserve">stores, all of which may be potential partners or sources of funding for a Heritage Sports Center. </w:t>
      </w:r>
      <w:r w:rsidR="007D4FF9" w:rsidRPr="007D4FF9">
        <w:rPr>
          <w:rFonts w:ascii="Calibri" w:hAnsi="Calibri"/>
        </w:rPr>
        <w:t>As discussed in C</w:t>
      </w:r>
      <w:r w:rsidR="00B1262A" w:rsidRPr="007D4FF9">
        <w:rPr>
          <w:rFonts w:ascii="Calibri" w:hAnsi="Calibri"/>
        </w:rPr>
        <w:t>hapter</w:t>
      </w:r>
      <w:r w:rsidR="007D4FF9" w:rsidRPr="007D4FF9">
        <w:rPr>
          <w:rFonts w:ascii="Calibri" w:hAnsi="Calibri"/>
        </w:rPr>
        <w:t xml:space="preserve"> 6 of this report</w:t>
      </w:r>
      <w:r w:rsidR="00B1262A" w:rsidRPr="007D4FF9">
        <w:rPr>
          <w:rFonts w:ascii="Calibri" w:hAnsi="Calibri"/>
        </w:rPr>
        <w:t>, this previous experience with other potential partners helps in the development of trust, which is vital to the success of collaborative efforts.</w:t>
      </w:r>
    </w:p>
    <w:p w14:paraId="7E6F2818" w14:textId="5AF7DAC0" w:rsidR="000053E7" w:rsidRPr="001835D5" w:rsidRDefault="000053E7" w:rsidP="00A74703">
      <w:pPr>
        <w:rPr>
          <w:rFonts w:ascii="Calibri" w:hAnsi="Calibri"/>
        </w:rPr>
      </w:pPr>
      <w:r w:rsidRPr="001835D5">
        <w:rPr>
          <w:rFonts w:ascii="Calibri" w:hAnsi="Calibri"/>
          <w:u w:val="single"/>
        </w:rPr>
        <w:t>Staff interviewed:</w:t>
      </w:r>
      <w:r w:rsidRPr="001835D5">
        <w:rPr>
          <w:rFonts w:ascii="Calibri" w:hAnsi="Calibri"/>
        </w:rPr>
        <w:t xml:space="preserve"> Chris Eder, Midwest Area Manager; Tony Snyder, President, Michigan Chapter</w:t>
      </w:r>
    </w:p>
    <w:p w14:paraId="783D9DD9" w14:textId="77777777" w:rsidR="00A74703" w:rsidRPr="001835D5" w:rsidRDefault="00A74703" w:rsidP="00A74703">
      <w:pPr>
        <w:rPr>
          <w:rFonts w:ascii="Calibri" w:hAnsi="Calibri"/>
        </w:rPr>
      </w:pPr>
    </w:p>
    <w:p w14:paraId="11165467" w14:textId="32BA9F7A" w:rsidR="00A74703" w:rsidRPr="001835D5" w:rsidRDefault="00A74703">
      <w:pPr>
        <w:rPr>
          <w:rFonts w:ascii="Calibri" w:hAnsi="Calibri"/>
          <w:b/>
          <w:u w:val="single"/>
        </w:rPr>
      </w:pPr>
      <w:r w:rsidRPr="001835D5">
        <w:rPr>
          <w:rFonts w:ascii="Calibri" w:hAnsi="Calibri"/>
          <w:b/>
          <w:u w:val="single"/>
        </w:rPr>
        <w:t>Safari Club International (SCI) Southeast Michigan Bowhunters Chapter</w:t>
      </w:r>
    </w:p>
    <w:p w14:paraId="040F0D93" w14:textId="77777777" w:rsidR="002C7ECC" w:rsidRDefault="00830990" w:rsidP="002C7ECC">
      <w:pPr>
        <w:rPr>
          <w:rFonts w:ascii="Calibri" w:hAnsi="Calibri"/>
        </w:rPr>
      </w:pPr>
      <w:r w:rsidRPr="001835D5">
        <w:rPr>
          <w:rFonts w:ascii="Calibri" w:hAnsi="Calibri"/>
        </w:rPr>
        <w:t xml:space="preserve">This volunteer-run, non-profit organization focuses outreach efforts primarily on getting youth outdoors and helping disabled individuals, particularly veterans, have hunting and fishing experiences in the area. </w:t>
      </w:r>
      <w:r w:rsidR="00550DBD" w:rsidRPr="001835D5">
        <w:rPr>
          <w:rFonts w:ascii="Calibri" w:hAnsi="Calibri"/>
        </w:rPr>
        <w:t xml:space="preserve">Created 21 years ago, the Southeast Michigan Bowhunters Chapter </w:t>
      </w:r>
      <w:r w:rsidRPr="001835D5">
        <w:rPr>
          <w:rFonts w:ascii="Calibri" w:hAnsi="Calibri"/>
        </w:rPr>
        <w:t>hosts workshops, kid’s camps, provides educational videos and</w:t>
      </w:r>
      <w:r w:rsidR="00550DBD" w:rsidRPr="001835D5">
        <w:rPr>
          <w:rFonts w:ascii="Calibri" w:hAnsi="Calibri"/>
        </w:rPr>
        <w:t xml:space="preserve"> materials to area students. It </w:t>
      </w:r>
      <w:r w:rsidRPr="001835D5">
        <w:rPr>
          <w:rFonts w:ascii="Calibri" w:hAnsi="Calibri"/>
        </w:rPr>
        <w:t xml:space="preserve">is one of the most successful </w:t>
      </w:r>
      <w:r w:rsidR="00550DBD" w:rsidRPr="001835D5">
        <w:rPr>
          <w:rFonts w:ascii="Calibri" w:hAnsi="Calibri"/>
        </w:rPr>
        <w:t>SCI chapters in fundraising</w:t>
      </w:r>
      <w:r w:rsidRPr="001835D5">
        <w:rPr>
          <w:rFonts w:ascii="Calibri" w:hAnsi="Calibri"/>
        </w:rPr>
        <w:t xml:space="preserve"> and could provide funding for an archery program in Oakland County aimed at getting youth outdoors. </w:t>
      </w:r>
    </w:p>
    <w:p w14:paraId="1DD5FAC4" w14:textId="77777777" w:rsidR="00A56046" w:rsidRDefault="00A56046" w:rsidP="00A56046">
      <w:pPr>
        <w:rPr>
          <w:rFonts w:ascii="Calibri" w:hAnsi="Calibri"/>
        </w:rPr>
      </w:pPr>
    </w:p>
    <w:p w14:paraId="0C4A5BF0" w14:textId="50887560" w:rsidR="001B1B25" w:rsidRPr="001835D5" w:rsidRDefault="00550DBD" w:rsidP="00A56046">
      <w:pPr>
        <w:spacing w:after="120"/>
        <w:rPr>
          <w:rFonts w:ascii="Calibri" w:hAnsi="Calibri"/>
        </w:rPr>
      </w:pPr>
      <w:r w:rsidRPr="001835D5">
        <w:rPr>
          <w:rFonts w:ascii="Calibri" w:hAnsi="Calibri"/>
        </w:rPr>
        <w:t>They co-sponsor Michigan Out of Doors, an outdoor TV program in Michigan that showcases activities like</w:t>
      </w:r>
      <w:r w:rsidR="00A16D02" w:rsidRPr="001835D5">
        <w:rPr>
          <w:rFonts w:ascii="Calibri" w:hAnsi="Calibri"/>
        </w:rPr>
        <w:t xml:space="preserve"> fly fishing and turkey hunting</w:t>
      </w:r>
      <w:r w:rsidRPr="001835D5">
        <w:rPr>
          <w:rFonts w:ascii="Calibri" w:hAnsi="Calibri"/>
        </w:rPr>
        <w:t xml:space="preserve">. </w:t>
      </w:r>
      <w:r w:rsidR="00A16D02" w:rsidRPr="001835D5">
        <w:rPr>
          <w:rFonts w:ascii="Calibri" w:hAnsi="Calibri"/>
        </w:rPr>
        <w:t xml:space="preserve">In cooperation with Pheasants Forever, this Chapter has facilitated events for inner city youth to get outside. In partnership with the Salvation Army, they also run the State Hunter Apprentice Program (SHAP), a 3-day youth camp for boys and girls ages 11-15 in which the kids learn bowhunting and become certified in hunter safety. </w:t>
      </w:r>
      <w:r w:rsidR="001B1B25" w:rsidRPr="001835D5">
        <w:rPr>
          <w:rFonts w:ascii="Calibri" w:hAnsi="Calibri"/>
        </w:rPr>
        <w:t xml:space="preserve">This Chapter is involved in the National Archery in the Schools Program (NASP) and </w:t>
      </w:r>
      <w:r w:rsidR="00A16D02" w:rsidRPr="001835D5">
        <w:rPr>
          <w:rFonts w:ascii="Calibri" w:hAnsi="Calibri"/>
        </w:rPr>
        <w:t>plan</w:t>
      </w:r>
      <w:r w:rsidR="001B1B25" w:rsidRPr="001835D5">
        <w:rPr>
          <w:rFonts w:ascii="Calibri" w:hAnsi="Calibri"/>
        </w:rPr>
        <w:t>s</w:t>
      </w:r>
      <w:r w:rsidR="00A16D02" w:rsidRPr="001835D5">
        <w:rPr>
          <w:rFonts w:ascii="Calibri" w:hAnsi="Calibri"/>
        </w:rPr>
        <w:t xml:space="preserve"> to partner with the Michigan DNR on more outdoor youth programs in the future as well. </w:t>
      </w:r>
      <w:r w:rsidR="001B1B25" w:rsidRPr="001835D5">
        <w:rPr>
          <w:rFonts w:ascii="Calibri" w:hAnsi="Calibri"/>
        </w:rPr>
        <w:t xml:space="preserve">Rich Delisle, the current President of the Southeast Michigan Bowhunters Chapter, may also become regional representative for 6 chapters in southeast Michigan, which could aid in obtaining funding from multiple chapters for a Heritage Sports Center program in Oakland County. </w:t>
      </w:r>
    </w:p>
    <w:p w14:paraId="29A67525" w14:textId="77777777" w:rsidR="001B1B25" w:rsidRPr="001835D5" w:rsidRDefault="001B1B25" w:rsidP="001B1B25">
      <w:pPr>
        <w:rPr>
          <w:rFonts w:ascii="Calibri" w:hAnsi="Calibri"/>
        </w:rPr>
      </w:pPr>
      <w:r w:rsidRPr="001835D5">
        <w:rPr>
          <w:rFonts w:ascii="Calibri" w:hAnsi="Calibri"/>
          <w:u w:val="single"/>
        </w:rPr>
        <w:t>Staff interviewed:</w:t>
      </w:r>
      <w:r w:rsidRPr="001835D5">
        <w:rPr>
          <w:rFonts w:ascii="Calibri" w:hAnsi="Calibri"/>
        </w:rPr>
        <w:t xml:space="preserve"> Rich Delisle, President, SCI Southeast Michigan Bowhunters Chapter</w:t>
      </w:r>
    </w:p>
    <w:p w14:paraId="0EF9A848" w14:textId="77777777" w:rsidR="001B1B25" w:rsidRPr="001835D5" w:rsidRDefault="001B1B25" w:rsidP="001B1B25">
      <w:pPr>
        <w:rPr>
          <w:rFonts w:ascii="Calibri" w:hAnsi="Calibri"/>
        </w:rPr>
      </w:pPr>
    </w:p>
    <w:p w14:paraId="52A3EA34" w14:textId="77777777" w:rsidR="001B1B25" w:rsidRPr="001835D5" w:rsidRDefault="001B1B25" w:rsidP="001B1B25">
      <w:pPr>
        <w:rPr>
          <w:rFonts w:ascii="Calibri" w:hAnsi="Calibri"/>
          <w:b/>
          <w:u w:val="single"/>
        </w:rPr>
      </w:pPr>
      <w:r w:rsidRPr="001835D5">
        <w:rPr>
          <w:rFonts w:ascii="Calibri" w:hAnsi="Calibri"/>
          <w:b/>
          <w:u w:val="single"/>
        </w:rPr>
        <w:t>Ann Arbor Canoe Liveries</w:t>
      </w:r>
    </w:p>
    <w:p w14:paraId="49809473" w14:textId="744FD085" w:rsidR="001B1139" w:rsidRPr="001835D5" w:rsidRDefault="00347F1D" w:rsidP="001B1B25">
      <w:pPr>
        <w:rPr>
          <w:rFonts w:ascii="Calibri" w:hAnsi="Calibri"/>
        </w:rPr>
      </w:pPr>
      <w:r w:rsidRPr="001835D5">
        <w:rPr>
          <w:rFonts w:ascii="Calibri" w:hAnsi="Calibri"/>
        </w:rPr>
        <w:t xml:space="preserve">Established in 1970, Gallup Park and Argo Park are home to Ann Arbor’s two canoe liveries. </w:t>
      </w:r>
      <w:r w:rsidR="006615A0" w:rsidRPr="001835D5">
        <w:rPr>
          <w:rFonts w:ascii="Calibri" w:hAnsi="Calibri"/>
        </w:rPr>
        <w:t>Visitors can rent boat-related equipment (canoes, kayaks, Stand Up Paddleboards (SUP) and enjoy</w:t>
      </w:r>
      <w:r w:rsidRPr="001835D5">
        <w:rPr>
          <w:rFonts w:ascii="Calibri" w:hAnsi="Calibri"/>
        </w:rPr>
        <w:t xml:space="preserve"> t</w:t>
      </w:r>
      <w:r w:rsidR="006615A0" w:rsidRPr="001835D5">
        <w:rPr>
          <w:rFonts w:ascii="Calibri" w:hAnsi="Calibri"/>
        </w:rPr>
        <w:t xml:space="preserve">hemed river programs and camps offered at these facilities located on the Huron River. </w:t>
      </w:r>
      <w:r w:rsidR="00FF235A" w:rsidRPr="001835D5">
        <w:rPr>
          <w:rFonts w:ascii="Calibri" w:hAnsi="Calibri"/>
        </w:rPr>
        <w:t xml:space="preserve">It’s one of the largest livery systems in the state, with more than 40,000 visitors each season. </w:t>
      </w:r>
      <w:r w:rsidR="00A97EE1" w:rsidRPr="001835D5">
        <w:rPr>
          <w:rFonts w:ascii="Calibri" w:hAnsi="Calibri"/>
        </w:rPr>
        <w:t xml:space="preserve">The Facility Supervisor, Cheryl Saam, </w:t>
      </w:r>
      <w:r w:rsidR="009A2161" w:rsidRPr="001835D5">
        <w:rPr>
          <w:rFonts w:ascii="Calibri" w:hAnsi="Calibri"/>
        </w:rPr>
        <w:t xml:space="preserve">is active in the Professional Paddlesports Association and </w:t>
      </w:r>
      <w:r w:rsidR="007C4789" w:rsidRPr="001835D5">
        <w:rPr>
          <w:rFonts w:ascii="Calibri" w:hAnsi="Calibri"/>
        </w:rPr>
        <w:t xml:space="preserve">has partnered with manufacturers, retailers, and other organizations in the industry to increase participation in these activities. </w:t>
      </w:r>
      <w:r w:rsidR="00CA6122" w:rsidRPr="001835D5">
        <w:rPr>
          <w:rFonts w:ascii="Calibri" w:hAnsi="Calibri"/>
        </w:rPr>
        <w:t>She could provide lesson plan ideas, grant writing expertise, professional connections, and best practices for partnering with organizations in the paddlesport</w:t>
      </w:r>
      <w:r w:rsidR="00DE3477">
        <w:rPr>
          <w:rFonts w:ascii="Calibri" w:hAnsi="Calibri"/>
        </w:rPr>
        <w:t>s</w:t>
      </w:r>
      <w:r w:rsidR="00CA6122" w:rsidRPr="001835D5">
        <w:rPr>
          <w:rFonts w:ascii="Calibri" w:hAnsi="Calibri"/>
        </w:rPr>
        <w:t xml:space="preserve"> industry. </w:t>
      </w:r>
    </w:p>
    <w:p w14:paraId="5A41EAF7" w14:textId="77777777" w:rsidR="00A56046" w:rsidRDefault="00A56046" w:rsidP="00A56046">
      <w:pPr>
        <w:rPr>
          <w:rFonts w:ascii="Calibri" w:hAnsi="Calibri"/>
        </w:rPr>
      </w:pPr>
    </w:p>
    <w:p w14:paraId="43F2878C" w14:textId="5EF8E1D3" w:rsidR="00F34322" w:rsidRPr="001835D5" w:rsidRDefault="00CA6122" w:rsidP="00A56046">
      <w:pPr>
        <w:spacing w:after="120"/>
        <w:rPr>
          <w:rFonts w:ascii="Calibri" w:hAnsi="Calibri"/>
        </w:rPr>
      </w:pPr>
      <w:r w:rsidRPr="001835D5">
        <w:rPr>
          <w:rFonts w:ascii="Calibri" w:hAnsi="Calibri"/>
        </w:rPr>
        <w:t>Given the proximity of Ann Arbor to the proposed site of the Heritage Sports Center in Clarkston, this partnership could benefit both programs by sharing ideas and information on paddlespor</w:t>
      </w:r>
      <w:r w:rsidR="001B1139" w:rsidRPr="001835D5">
        <w:rPr>
          <w:rFonts w:ascii="Calibri" w:hAnsi="Calibri"/>
        </w:rPr>
        <w:t>t</w:t>
      </w:r>
      <w:r w:rsidR="00DE3477">
        <w:rPr>
          <w:rFonts w:ascii="Calibri" w:hAnsi="Calibri"/>
        </w:rPr>
        <w:t>s</w:t>
      </w:r>
      <w:r w:rsidR="001B1139" w:rsidRPr="001835D5">
        <w:rPr>
          <w:rFonts w:ascii="Calibri" w:hAnsi="Calibri"/>
        </w:rPr>
        <w:t xml:space="preserve"> programming and strategically linking geographically nearby programs. The Ann Arbor Canoe Liveries have tried to coordinate with the Metroparks and Heavner Canoe on developing river programming regionally, but currently each are offering their own programs. They are interested in collaborating to link programs in the region together, particularly since this could aid in demonstrating the ability to successfully manage risk and cost of having school groups canoe/kayak. </w:t>
      </w:r>
    </w:p>
    <w:p w14:paraId="48E69EC1" w14:textId="5F02B353" w:rsidR="00F34322" w:rsidRDefault="00F34322" w:rsidP="00F34322">
      <w:pPr>
        <w:rPr>
          <w:rFonts w:ascii="Calibri" w:hAnsi="Calibri"/>
        </w:rPr>
      </w:pPr>
      <w:r w:rsidRPr="001835D5">
        <w:rPr>
          <w:rFonts w:ascii="Calibri" w:hAnsi="Calibri"/>
          <w:u w:val="single"/>
        </w:rPr>
        <w:t>Staff interviewed:</w:t>
      </w:r>
      <w:r w:rsidRPr="001835D5">
        <w:rPr>
          <w:rFonts w:ascii="Calibri" w:hAnsi="Calibri"/>
        </w:rPr>
        <w:t xml:space="preserve"> Cheryl Saam, Facility Supervisor</w:t>
      </w:r>
    </w:p>
    <w:p w14:paraId="5AA387DD" w14:textId="77777777" w:rsidR="007D4FF9" w:rsidRPr="001835D5" w:rsidRDefault="007D4FF9" w:rsidP="00F34322">
      <w:pPr>
        <w:rPr>
          <w:rFonts w:ascii="Calibri" w:hAnsi="Calibri"/>
        </w:rPr>
      </w:pPr>
    </w:p>
    <w:p w14:paraId="52652E59" w14:textId="41012268" w:rsidR="00F34322" w:rsidRPr="001835D5" w:rsidRDefault="00F34322" w:rsidP="00F34322">
      <w:pPr>
        <w:rPr>
          <w:rFonts w:ascii="Calibri" w:hAnsi="Calibri"/>
          <w:b/>
          <w:u w:val="single"/>
        </w:rPr>
      </w:pPr>
      <w:r w:rsidRPr="001835D5">
        <w:rPr>
          <w:rFonts w:ascii="Calibri" w:hAnsi="Calibri"/>
          <w:b/>
          <w:u w:val="single"/>
        </w:rPr>
        <w:lastRenderedPageBreak/>
        <w:t>Michigan Gun Owners</w:t>
      </w:r>
      <w:r w:rsidR="001060D3" w:rsidRPr="001835D5">
        <w:rPr>
          <w:rFonts w:ascii="Calibri" w:hAnsi="Calibri"/>
          <w:b/>
          <w:u w:val="single"/>
        </w:rPr>
        <w:t xml:space="preserve"> (MGO)</w:t>
      </w:r>
    </w:p>
    <w:p w14:paraId="0EAFFD2D" w14:textId="75B5D83F" w:rsidR="00014003" w:rsidRPr="001835D5" w:rsidRDefault="001827B5" w:rsidP="00F7515E">
      <w:pPr>
        <w:spacing w:after="120"/>
        <w:rPr>
          <w:rFonts w:ascii="Calibri" w:hAnsi="Calibri"/>
        </w:rPr>
      </w:pPr>
      <w:r w:rsidRPr="001835D5">
        <w:rPr>
          <w:rFonts w:ascii="Calibri" w:hAnsi="Calibri"/>
        </w:rPr>
        <w:t>A volunteer, non-profit organization with a mandate for education that includes teaching skills and safety in hunting and shooting sports, with a focus on women, youth, and new shooters. They have access to numerous grant programs</w:t>
      </w:r>
      <w:r w:rsidR="0037543C" w:rsidRPr="001835D5">
        <w:rPr>
          <w:rFonts w:ascii="Calibri" w:hAnsi="Calibri"/>
        </w:rPr>
        <w:t xml:space="preserve"> through the National Shooting Sports Foundation (NSSF) and National Rifle Association (NRA) </w:t>
      </w:r>
      <w:r w:rsidRPr="001835D5">
        <w:rPr>
          <w:rFonts w:ascii="Calibri" w:hAnsi="Calibri"/>
        </w:rPr>
        <w:t>tha</w:t>
      </w:r>
      <w:r w:rsidR="0037543C" w:rsidRPr="001835D5">
        <w:rPr>
          <w:rFonts w:ascii="Calibri" w:hAnsi="Calibri"/>
        </w:rPr>
        <w:t xml:space="preserve">t fund their ongoing operations and </w:t>
      </w:r>
      <w:r w:rsidRPr="001835D5">
        <w:rPr>
          <w:rFonts w:ascii="Calibri" w:hAnsi="Calibri"/>
        </w:rPr>
        <w:t>programs, inc</w:t>
      </w:r>
      <w:r w:rsidR="00F439D2" w:rsidRPr="001835D5">
        <w:rPr>
          <w:rFonts w:ascii="Calibri" w:hAnsi="Calibri"/>
        </w:rPr>
        <w:t>luding e</w:t>
      </w:r>
      <w:r w:rsidR="0037543C" w:rsidRPr="001835D5">
        <w:rPr>
          <w:rFonts w:ascii="Calibri" w:hAnsi="Calibri"/>
        </w:rPr>
        <w:t>quipment and materials. They are also part of the Michigan Coalition of</w:t>
      </w:r>
      <w:r w:rsidR="001060D3" w:rsidRPr="001835D5">
        <w:rPr>
          <w:rFonts w:ascii="Calibri" w:hAnsi="Calibri"/>
        </w:rPr>
        <w:t xml:space="preserve"> Responsible Gun Owners (MCRGO) which, promotes “responsible, legal ownership and usage of firearms through education and legislative action.” </w:t>
      </w:r>
    </w:p>
    <w:p w14:paraId="2160413C" w14:textId="71B9D7F7" w:rsidR="00F7515E" w:rsidRPr="001835D5" w:rsidRDefault="00F7515E" w:rsidP="00F7515E">
      <w:pPr>
        <w:rPr>
          <w:rFonts w:ascii="Calibri" w:hAnsi="Calibri"/>
        </w:rPr>
      </w:pPr>
      <w:r w:rsidRPr="001835D5">
        <w:rPr>
          <w:rFonts w:ascii="Calibri" w:hAnsi="Calibri"/>
          <w:u w:val="single"/>
        </w:rPr>
        <w:t>Staff interviewed:</w:t>
      </w:r>
      <w:r w:rsidRPr="001835D5">
        <w:rPr>
          <w:rFonts w:ascii="Calibri" w:hAnsi="Calibri"/>
        </w:rPr>
        <w:t xml:space="preserve"> Jeff LaFave, President</w:t>
      </w:r>
    </w:p>
    <w:p w14:paraId="16E6EF9C" w14:textId="77777777" w:rsidR="00F7515E" w:rsidRPr="001835D5" w:rsidRDefault="00F7515E" w:rsidP="00F7515E">
      <w:pPr>
        <w:rPr>
          <w:rFonts w:ascii="Calibri" w:hAnsi="Calibri"/>
        </w:rPr>
      </w:pPr>
    </w:p>
    <w:p w14:paraId="4E5C8C10" w14:textId="77777777" w:rsidR="001835D5" w:rsidRDefault="00F7515E" w:rsidP="001835D5">
      <w:pPr>
        <w:rPr>
          <w:rFonts w:ascii="Calibri" w:hAnsi="Calibri"/>
          <w:b/>
          <w:u w:val="single"/>
        </w:rPr>
      </w:pPr>
      <w:r w:rsidRPr="001835D5">
        <w:rPr>
          <w:rFonts w:ascii="Calibri" w:hAnsi="Calibri"/>
          <w:b/>
          <w:u w:val="single"/>
        </w:rPr>
        <w:t>Confluence Watersports</w:t>
      </w:r>
    </w:p>
    <w:p w14:paraId="3F1A5E69" w14:textId="5340FF42" w:rsidR="0091323A" w:rsidRPr="00FC4274" w:rsidRDefault="009478CB" w:rsidP="00FC4274">
      <w:pPr>
        <w:spacing w:after="120"/>
        <w:rPr>
          <w:rFonts w:ascii="Calibri" w:hAnsi="Calibri"/>
        </w:rPr>
      </w:pPr>
      <w:r w:rsidRPr="001835D5">
        <w:rPr>
          <w:rFonts w:ascii="Calibri" w:hAnsi="Calibri"/>
        </w:rPr>
        <w:t xml:space="preserve">A leading manufacturer of canoes and kayaks from several brands, </w:t>
      </w:r>
      <w:r w:rsidR="00BD021B" w:rsidRPr="001835D5">
        <w:rPr>
          <w:rFonts w:ascii="Calibri" w:hAnsi="Calibri"/>
        </w:rPr>
        <w:t>t</w:t>
      </w:r>
      <w:r w:rsidRPr="001835D5">
        <w:rPr>
          <w:rFonts w:ascii="Calibri" w:hAnsi="Calibri"/>
        </w:rPr>
        <w:t>hey have worked with Cheryl Saam, Facility Supervisor for the Ann Arbor Canoe Liveries. They could offer a substantial discount on equipment used for a Heritage Sports Center paddlesport</w:t>
      </w:r>
      <w:r w:rsidR="00DE3477">
        <w:rPr>
          <w:rFonts w:ascii="Calibri" w:hAnsi="Calibri"/>
        </w:rPr>
        <w:t>s</w:t>
      </w:r>
      <w:r w:rsidRPr="001835D5">
        <w:rPr>
          <w:rFonts w:ascii="Calibri" w:hAnsi="Calibri"/>
        </w:rPr>
        <w:t xml:space="preserve"> program. Given the growing demographic of older individuals in Oakland County, this potential partnership o</w:t>
      </w:r>
      <w:r w:rsidR="0091323A" w:rsidRPr="001835D5">
        <w:rPr>
          <w:rFonts w:ascii="Calibri" w:hAnsi="Calibri"/>
        </w:rPr>
        <w:t>ffers the opportunity to build awareness and enjoyment of the water in those who may have the time and resources to invest long term in the activity. Confluence Watersports is also interested in the potential to reach urban populations by collaborating with Oakland County. They currently are working with 5-6 liveries or parks on providing equipment at a discount</w:t>
      </w:r>
      <w:r w:rsidR="00FC4274">
        <w:rPr>
          <w:rFonts w:ascii="Calibri" w:hAnsi="Calibri"/>
        </w:rPr>
        <w:t>ed rate</w:t>
      </w:r>
      <w:r w:rsidR="0091323A" w:rsidRPr="001835D5">
        <w:rPr>
          <w:rFonts w:ascii="Calibri" w:hAnsi="Calibri"/>
        </w:rPr>
        <w:t>. Additionally, their sta</w:t>
      </w:r>
      <w:r w:rsidR="002C7ECC">
        <w:rPr>
          <w:rFonts w:ascii="Calibri" w:hAnsi="Calibri"/>
        </w:rPr>
        <w:t>ff has</w:t>
      </w:r>
      <w:r w:rsidR="0091323A" w:rsidRPr="001835D5">
        <w:rPr>
          <w:rFonts w:ascii="Calibri" w:hAnsi="Calibri"/>
        </w:rPr>
        <w:t xml:space="preserve"> expertise as paddlesport</w:t>
      </w:r>
      <w:r w:rsidR="00DE3477">
        <w:rPr>
          <w:rFonts w:ascii="Calibri" w:hAnsi="Calibri"/>
        </w:rPr>
        <w:t>s</w:t>
      </w:r>
      <w:r w:rsidR="0091323A" w:rsidRPr="001835D5">
        <w:rPr>
          <w:rFonts w:ascii="Calibri" w:hAnsi="Calibri"/>
        </w:rPr>
        <w:t xml:space="preserve"> instructors that they could offer to help structure courses best for different groups. </w:t>
      </w:r>
      <w:r w:rsidRPr="001835D5">
        <w:rPr>
          <w:rFonts w:ascii="Calibri" w:hAnsi="Calibri"/>
        </w:rPr>
        <w:t xml:space="preserve">The focus of their financial donations is on events with retailers since there is a direct connection between trying and then buying the equipment. </w:t>
      </w:r>
    </w:p>
    <w:p w14:paraId="784C94DB" w14:textId="31F4031B" w:rsidR="0091323A" w:rsidRPr="001835D5" w:rsidRDefault="0091323A" w:rsidP="002C7ECC">
      <w:pPr>
        <w:rPr>
          <w:rFonts w:ascii="Calibri" w:hAnsi="Calibri"/>
        </w:rPr>
      </w:pPr>
      <w:r w:rsidRPr="001835D5">
        <w:rPr>
          <w:rFonts w:ascii="Calibri" w:hAnsi="Calibri"/>
          <w:u w:val="single"/>
        </w:rPr>
        <w:t>Staff interviewed:</w:t>
      </w:r>
      <w:r w:rsidRPr="001835D5">
        <w:rPr>
          <w:rFonts w:ascii="Calibri" w:hAnsi="Calibri"/>
        </w:rPr>
        <w:t xml:space="preserve"> Greg Larson, Regional Representative</w:t>
      </w:r>
    </w:p>
    <w:p w14:paraId="1A894C39" w14:textId="77777777" w:rsidR="0091323A" w:rsidRPr="001835D5" w:rsidRDefault="0091323A" w:rsidP="0091323A">
      <w:pPr>
        <w:rPr>
          <w:rFonts w:ascii="Calibri" w:hAnsi="Calibri"/>
        </w:rPr>
      </w:pPr>
    </w:p>
    <w:p w14:paraId="203DDB9C" w14:textId="766EE0F2" w:rsidR="0091323A" w:rsidRPr="001835D5" w:rsidRDefault="0091323A" w:rsidP="0091323A">
      <w:pPr>
        <w:rPr>
          <w:rFonts w:ascii="Calibri" w:hAnsi="Calibri"/>
        </w:rPr>
      </w:pPr>
      <w:r w:rsidRPr="001835D5">
        <w:rPr>
          <w:rFonts w:ascii="Calibri" w:hAnsi="Calibri"/>
          <w:b/>
          <w:u w:val="single"/>
        </w:rPr>
        <w:t>Cabela’s</w:t>
      </w:r>
    </w:p>
    <w:p w14:paraId="143A4A30" w14:textId="1B3CDBD2" w:rsidR="00EB6327" w:rsidRPr="001835D5" w:rsidRDefault="00EB6327" w:rsidP="00EB6327">
      <w:pPr>
        <w:spacing w:after="120"/>
        <w:rPr>
          <w:rFonts w:ascii="Calibri" w:hAnsi="Calibri"/>
        </w:rPr>
      </w:pPr>
      <w:r w:rsidRPr="001835D5">
        <w:rPr>
          <w:rFonts w:ascii="Calibri" w:hAnsi="Calibri"/>
        </w:rPr>
        <w:t xml:space="preserve">There are two locations for this nationwide outdoor retailer located an hour north of the proposed Heritage Sports Center in Saginaw, and 1 hour 20 minutes south of the Center in Dundee, Michigan. All donation requests are submitted to the corporate headquarters, which decides whether to fulfill the requests on the basis of how close the event is to one of their stores, if the event is endemic to their brand, and the overall budget available. They can donate gift cards and products for events, but not cash. These donations are generally one-time only since they receive so many requests as a nationwide store. In return, the donation recipient does not need to provide long-term reports or updates, just some acknowledgment at the event the donation is used at. </w:t>
      </w:r>
    </w:p>
    <w:p w14:paraId="14642A26" w14:textId="7B003D92" w:rsidR="00EB6327" w:rsidRPr="001835D5" w:rsidRDefault="00EB6327" w:rsidP="00EB6327">
      <w:pPr>
        <w:rPr>
          <w:rFonts w:ascii="Calibri" w:hAnsi="Calibri"/>
        </w:rPr>
      </w:pPr>
      <w:r w:rsidRPr="001835D5">
        <w:rPr>
          <w:rFonts w:ascii="Calibri" w:hAnsi="Calibri"/>
          <w:u w:val="single"/>
        </w:rPr>
        <w:t>Staff interviewed:</w:t>
      </w:r>
      <w:r w:rsidRPr="001835D5">
        <w:rPr>
          <w:rFonts w:ascii="Calibri" w:hAnsi="Calibri"/>
        </w:rPr>
        <w:t xml:space="preserve"> Chad Andrus, Regional Representative</w:t>
      </w:r>
    </w:p>
    <w:p w14:paraId="355A4FA0" w14:textId="77777777" w:rsidR="00EB6327" w:rsidRPr="001835D5" w:rsidRDefault="00EB6327" w:rsidP="00EB6327">
      <w:pPr>
        <w:rPr>
          <w:rFonts w:ascii="Calibri" w:hAnsi="Calibri"/>
        </w:rPr>
      </w:pPr>
    </w:p>
    <w:p w14:paraId="64AD78BA" w14:textId="6DFD5BF9" w:rsidR="00EB6327" w:rsidRPr="001835D5" w:rsidRDefault="00EB6327" w:rsidP="00EB6327">
      <w:pPr>
        <w:rPr>
          <w:rFonts w:ascii="Calibri" w:hAnsi="Calibri"/>
        </w:rPr>
      </w:pPr>
      <w:r w:rsidRPr="001835D5">
        <w:rPr>
          <w:rFonts w:ascii="Calibri" w:hAnsi="Calibri"/>
          <w:b/>
          <w:u w:val="single"/>
        </w:rPr>
        <w:t>North Face</w:t>
      </w:r>
    </w:p>
    <w:p w14:paraId="2BBE4895" w14:textId="1F05282F" w:rsidR="00EB6327" w:rsidRPr="001835D5" w:rsidRDefault="00F47DA9" w:rsidP="00F47DA9">
      <w:pPr>
        <w:spacing w:after="120"/>
        <w:rPr>
          <w:rFonts w:ascii="Calibri" w:hAnsi="Calibri"/>
        </w:rPr>
      </w:pPr>
      <w:r w:rsidRPr="001835D5">
        <w:rPr>
          <w:rFonts w:ascii="Calibri" w:hAnsi="Calibri"/>
        </w:rPr>
        <w:t xml:space="preserve">Also a nationwide outdoor retailer, local store representatives at their Troy, Michigan location (approximately 17 miles from the proposed Heritage Sports Center) take part in volunteer stewardship and education activities in fulfillment of an 8-hour annual community service requirement of the company. For instance, they have done a one-day seminar/demonstration </w:t>
      </w:r>
      <w:r w:rsidRPr="001835D5">
        <w:rPr>
          <w:rFonts w:ascii="Calibri" w:hAnsi="Calibri"/>
        </w:rPr>
        <w:lastRenderedPageBreak/>
        <w:t xml:space="preserve">at a nature center within Stony Creek Metropark with a North Face athlete on hiking, trailing, and camping. Any larger time or financial donation needs to be requested through the corporate office, rather than local branches. </w:t>
      </w:r>
    </w:p>
    <w:p w14:paraId="05A660E1" w14:textId="71925438" w:rsidR="00E0531B" w:rsidRDefault="00F47DA9" w:rsidP="007A4374">
      <w:pPr>
        <w:rPr>
          <w:rFonts w:ascii="Calibri" w:hAnsi="Calibri"/>
        </w:rPr>
      </w:pPr>
      <w:r w:rsidRPr="001835D5">
        <w:rPr>
          <w:rFonts w:ascii="Calibri" w:hAnsi="Calibri"/>
          <w:u w:val="single"/>
        </w:rPr>
        <w:t>Staff interviewed:</w:t>
      </w:r>
      <w:r w:rsidRPr="001835D5">
        <w:rPr>
          <w:rFonts w:ascii="Calibri" w:hAnsi="Calibri"/>
        </w:rPr>
        <w:t xml:space="preserve"> </w:t>
      </w:r>
      <w:r w:rsidR="007A4374" w:rsidRPr="001835D5">
        <w:rPr>
          <w:rFonts w:ascii="Calibri" w:hAnsi="Calibri"/>
        </w:rPr>
        <w:t>Mark Smith, General Manager</w:t>
      </w:r>
    </w:p>
    <w:p w14:paraId="5ADF5687" w14:textId="77777777" w:rsidR="00E0531B" w:rsidRPr="001835D5" w:rsidRDefault="00E0531B" w:rsidP="007A4374">
      <w:pPr>
        <w:rPr>
          <w:rFonts w:ascii="Calibri" w:hAnsi="Calibri"/>
        </w:rPr>
      </w:pPr>
    </w:p>
    <w:p w14:paraId="2501A07C" w14:textId="007EF34F" w:rsidR="007A4374" w:rsidRPr="001835D5" w:rsidRDefault="007A4374" w:rsidP="007A4374">
      <w:pPr>
        <w:rPr>
          <w:rFonts w:ascii="Calibri" w:hAnsi="Calibri"/>
          <w:b/>
          <w:u w:val="single"/>
        </w:rPr>
      </w:pPr>
      <w:r w:rsidRPr="001835D5">
        <w:rPr>
          <w:rFonts w:ascii="Calibri" w:hAnsi="Calibri"/>
          <w:b/>
          <w:u w:val="single"/>
        </w:rPr>
        <w:t>Old Town Canoe</w:t>
      </w:r>
      <w:r w:rsidR="00150741" w:rsidRPr="001835D5">
        <w:rPr>
          <w:rFonts w:ascii="Calibri" w:hAnsi="Calibri"/>
          <w:b/>
          <w:u w:val="single"/>
        </w:rPr>
        <w:t xml:space="preserve"> and Kayaks</w:t>
      </w:r>
    </w:p>
    <w:p w14:paraId="0AF239FC" w14:textId="0DDC02D9" w:rsidR="00487F0E" w:rsidRPr="001835D5" w:rsidRDefault="00487F0E" w:rsidP="00487F0E">
      <w:pPr>
        <w:spacing w:after="120"/>
        <w:rPr>
          <w:rFonts w:ascii="Calibri" w:hAnsi="Calibri"/>
        </w:rPr>
      </w:pPr>
      <w:r w:rsidRPr="001835D5">
        <w:rPr>
          <w:rFonts w:ascii="Calibri" w:hAnsi="Calibri"/>
        </w:rPr>
        <w:t>Manufacturer of canoes and kayaks for over 100 years, Old Town has worked with the Michigan DNR and Ann Arbor Canoe Liveries on securing highly discounted, quality canoeing and kayaking equipment. The staff also provides guidance and assistance on selecting the proper equipment depending on the program’s goals and audience. They do not get involved in long-term program development, but are familiar with partnering to provide equipment at a significant discount in exchange for increased brand awareness.</w:t>
      </w:r>
    </w:p>
    <w:p w14:paraId="4A768572" w14:textId="5D056151" w:rsidR="007A4374" w:rsidRPr="001835D5" w:rsidRDefault="00487F0E" w:rsidP="007A4374">
      <w:pPr>
        <w:rPr>
          <w:rFonts w:ascii="Calibri" w:hAnsi="Calibri"/>
        </w:rPr>
      </w:pPr>
      <w:r w:rsidRPr="001835D5">
        <w:rPr>
          <w:rFonts w:ascii="Calibri" w:hAnsi="Calibri"/>
          <w:u w:val="single"/>
        </w:rPr>
        <w:t>Staff interviewed:</w:t>
      </w:r>
      <w:r w:rsidRPr="001835D5">
        <w:rPr>
          <w:rFonts w:ascii="Calibri" w:hAnsi="Calibri"/>
        </w:rPr>
        <w:t xml:space="preserve"> Mark Palinsky, Regional Representative</w:t>
      </w:r>
    </w:p>
    <w:p w14:paraId="481891E3" w14:textId="478674D6" w:rsidR="00D50433" w:rsidRDefault="00D50433" w:rsidP="00D43C3E">
      <w:pPr>
        <w:rPr>
          <w:rFonts w:ascii="Calibri" w:hAnsi="Calibri"/>
          <w:b/>
        </w:rPr>
        <w:sectPr w:rsidR="00D50433" w:rsidSect="00A41D2B">
          <w:footerReference w:type="default" r:id="rId21"/>
          <w:pgSz w:w="12240" w:h="15840"/>
          <w:pgMar w:top="1350" w:right="1440" w:bottom="1080" w:left="1440" w:header="720" w:footer="720" w:gutter="0"/>
          <w:pgNumType w:start="1"/>
          <w:cols w:space="720"/>
          <w:docGrid w:linePitch="360"/>
        </w:sectPr>
      </w:pPr>
    </w:p>
    <w:p w14:paraId="64D2B159" w14:textId="6A0ACFF1" w:rsidR="00B93CA2" w:rsidRDefault="009D2FF6" w:rsidP="009D2FF6">
      <w:pPr>
        <w:rPr>
          <w:rFonts w:ascii="Calibri" w:hAnsi="Calibri"/>
          <w:b/>
        </w:rPr>
      </w:pPr>
      <w:r w:rsidRPr="00283464">
        <w:rPr>
          <w:rFonts w:ascii="Calibri" w:hAnsi="Calibri"/>
          <w:b/>
          <w:noProof/>
        </w:rPr>
        <w:lastRenderedPageBreak/>
        <mc:AlternateContent>
          <mc:Choice Requires="wps">
            <w:drawing>
              <wp:anchor distT="0" distB="0" distL="114300" distR="114300" simplePos="0" relativeHeight="251734016" behindDoc="0" locked="0" layoutInCell="1" allowOverlap="1" wp14:anchorId="3E951BC5" wp14:editId="7082BD1E">
                <wp:simplePos x="0" y="0"/>
                <wp:positionH relativeFrom="column">
                  <wp:posOffset>1332230</wp:posOffset>
                </wp:positionH>
                <wp:positionV relativeFrom="paragraph">
                  <wp:posOffset>-541655</wp:posOffset>
                </wp:positionV>
                <wp:extent cx="154940" cy="2352040"/>
                <wp:effectExtent l="44450" t="31750" r="67310" b="67310"/>
                <wp:wrapThrough wrapText="bothSides">
                  <wp:wrapPolygon edited="0">
                    <wp:start x="-4426" y="11278"/>
                    <wp:lineTo x="-885" y="11511"/>
                    <wp:lineTo x="27443" y="22008"/>
                    <wp:lineTo x="27443" y="-385"/>
                    <wp:lineTo x="-885" y="10112"/>
                    <wp:lineTo x="-4426" y="10345"/>
                    <wp:lineTo x="-4426" y="11278"/>
                  </wp:wrapPolygon>
                </wp:wrapThrough>
                <wp:docPr id="22" name="Left Brace 22"/>
                <wp:cNvGraphicFramePr/>
                <a:graphic xmlns:a="http://schemas.openxmlformats.org/drawingml/2006/main">
                  <a:graphicData uri="http://schemas.microsoft.com/office/word/2010/wordprocessingShape">
                    <wps:wsp>
                      <wps:cNvSpPr/>
                      <wps:spPr>
                        <a:xfrm rot="5400000">
                          <a:off x="0" y="0"/>
                          <a:ext cx="154940" cy="2352040"/>
                        </a:xfrm>
                        <a:prstGeom prst="leftBrac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2" o:spid="_x0000_s1026" type="#_x0000_t87" style="position:absolute;margin-left:104.9pt;margin-top:-42.6pt;width:12.2pt;height:185.2pt;rotation:90;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" adj="119" strokecolor="black [3213]" strokeweight="2pt">
                <v:shadow on="t" opacity="24903f" mv:blur="40000f" origin=",.5" offset="0,20000emu"/>
                <w10:wrap type="through"/>
              </v:shape>
            </w:pict>
          </mc:Fallback>
        </mc:AlternateContent>
      </w:r>
      <w:r w:rsidRPr="00283464">
        <w:rPr>
          <w:rFonts w:ascii="Calibri" w:hAnsi="Calibri"/>
          <w:b/>
          <w:noProof/>
        </w:rPr>
        <mc:AlternateContent>
          <mc:Choice Requires="wps">
            <w:drawing>
              <wp:anchor distT="0" distB="0" distL="114300" distR="114300" simplePos="0" relativeHeight="251736064" behindDoc="0" locked="0" layoutInCell="1" allowOverlap="1" wp14:anchorId="128E3E04" wp14:editId="06662B8D">
                <wp:simplePos x="0" y="0"/>
                <wp:positionH relativeFrom="column">
                  <wp:posOffset>3373755</wp:posOffset>
                </wp:positionH>
                <wp:positionV relativeFrom="paragraph">
                  <wp:posOffset>-168275</wp:posOffset>
                </wp:positionV>
                <wp:extent cx="154940" cy="1599565"/>
                <wp:effectExtent l="39687" t="36513" r="87948" b="87947"/>
                <wp:wrapThrough wrapText="bothSides">
                  <wp:wrapPolygon edited="0">
                    <wp:start x="-5090" y="11503"/>
                    <wp:lineTo x="-1549" y="11846"/>
                    <wp:lineTo x="30320" y="22136"/>
                    <wp:lineTo x="30320" y="-845"/>
                    <wp:lineTo x="-1549" y="9445"/>
                    <wp:lineTo x="-5090" y="9788"/>
                    <wp:lineTo x="-5090" y="11503"/>
                  </wp:wrapPolygon>
                </wp:wrapThrough>
                <wp:docPr id="27" name="Left Brace 27"/>
                <wp:cNvGraphicFramePr/>
                <a:graphic xmlns:a="http://schemas.openxmlformats.org/drawingml/2006/main">
                  <a:graphicData uri="http://schemas.microsoft.com/office/word/2010/wordprocessingShape">
                    <wps:wsp>
                      <wps:cNvSpPr/>
                      <wps:spPr>
                        <a:xfrm rot="5400000">
                          <a:off x="0" y="0"/>
                          <a:ext cx="154940" cy="1599565"/>
                        </a:xfrm>
                        <a:prstGeom prst="leftBrace">
                          <a:avLst/>
                        </a:prstGeom>
                        <a:ln>
                          <a:solidFill>
                            <a:schemeClr val="accent2">
                              <a:lumMod val="75000"/>
                            </a:schemeClr>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 Brace 27" o:spid="_x0000_s1026" type="#_x0000_t87" style="position:absolute;margin-left:265.65pt;margin-top:-13.2pt;width:12.2pt;height:125.95pt;rotation:90;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" adj="174" strokecolor="#943634 [2405]" strokeweight="2pt">
                <v:shadow on="t" opacity="24903f" mv:blur="40000f" origin=",.5" offset="0,20000emu"/>
                <w10:wrap type="through"/>
              </v:shape>
            </w:pict>
          </mc:Fallback>
        </mc:AlternateContent>
      </w:r>
      <w:r w:rsidRPr="00283464">
        <w:rPr>
          <w:rFonts w:ascii="Calibri" w:hAnsi="Calibri"/>
          <w:b/>
          <w:noProof/>
        </w:rPr>
        <mc:AlternateContent>
          <mc:Choice Requires="wps">
            <w:drawing>
              <wp:anchor distT="0" distB="0" distL="114300" distR="114300" simplePos="0" relativeHeight="251740160" behindDoc="0" locked="0" layoutInCell="1" allowOverlap="1" wp14:anchorId="2EB86EC3" wp14:editId="4F7E897A">
                <wp:simplePos x="0" y="0"/>
                <wp:positionH relativeFrom="column">
                  <wp:posOffset>7850505</wp:posOffset>
                </wp:positionH>
                <wp:positionV relativeFrom="paragraph">
                  <wp:posOffset>-541655</wp:posOffset>
                </wp:positionV>
                <wp:extent cx="154940" cy="2352040"/>
                <wp:effectExtent l="44450" t="31750" r="67310" b="67310"/>
                <wp:wrapThrough wrapText="bothSides">
                  <wp:wrapPolygon edited="0">
                    <wp:start x="-4426" y="11278"/>
                    <wp:lineTo x="-885" y="11511"/>
                    <wp:lineTo x="27443" y="22008"/>
                    <wp:lineTo x="27443" y="-385"/>
                    <wp:lineTo x="-885" y="10112"/>
                    <wp:lineTo x="-4426" y="10345"/>
                    <wp:lineTo x="-4426" y="11278"/>
                  </wp:wrapPolygon>
                </wp:wrapThrough>
                <wp:docPr id="1027" name="Left Brace 1027"/>
                <wp:cNvGraphicFramePr/>
                <a:graphic xmlns:a="http://schemas.openxmlformats.org/drawingml/2006/main">
                  <a:graphicData uri="http://schemas.microsoft.com/office/word/2010/wordprocessingShape">
                    <wps:wsp>
                      <wps:cNvSpPr/>
                      <wps:spPr>
                        <a:xfrm rot="5400000">
                          <a:off x="0" y="0"/>
                          <a:ext cx="154940" cy="2352040"/>
                        </a:xfrm>
                        <a:prstGeom prst="leftBrace">
                          <a:avLst/>
                        </a:prstGeom>
                        <a:ln>
                          <a:solidFill>
                            <a:schemeClr val="accent4">
                              <a:lumMod val="75000"/>
                            </a:schemeClr>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 Brace 1027" o:spid="_x0000_s1026" type="#_x0000_t87" style="position:absolute;margin-left:618.15pt;margin-top:-42.6pt;width:12.2pt;height:185.2pt;rotation:90;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" adj="119" strokecolor="#5f497a [2407]" strokeweight="2pt">
                <v:shadow on="t" opacity="24903f" mv:blur="40000f" origin=",.5" offset="0,20000emu"/>
                <w10:wrap type="through"/>
              </v:shape>
            </w:pict>
          </mc:Fallback>
        </mc:AlternateContent>
      </w:r>
      <w:r w:rsidRPr="00283464">
        <w:rPr>
          <w:rFonts w:ascii="Calibri" w:hAnsi="Calibri"/>
          <w:b/>
          <w:noProof/>
        </w:rPr>
        <mc:AlternateContent>
          <mc:Choice Requires="wps">
            <w:drawing>
              <wp:anchor distT="0" distB="0" distL="114300" distR="114300" simplePos="0" relativeHeight="251738112" behindDoc="0" locked="0" layoutInCell="1" allowOverlap="1" wp14:anchorId="50047A28" wp14:editId="4887619E">
                <wp:simplePos x="0" y="0"/>
                <wp:positionH relativeFrom="column">
                  <wp:posOffset>5418455</wp:posOffset>
                </wp:positionH>
                <wp:positionV relativeFrom="paragraph">
                  <wp:posOffset>-560070</wp:posOffset>
                </wp:positionV>
                <wp:extent cx="158115" cy="2386330"/>
                <wp:effectExtent l="54293" t="21907" r="73977" b="73978"/>
                <wp:wrapThrough wrapText="bothSides">
                  <wp:wrapPolygon edited="0">
                    <wp:start x="-2993" y="11286"/>
                    <wp:lineTo x="477" y="11516"/>
                    <wp:lineTo x="28236" y="22091"/>
                    <wp:lineTo x="28236" y="-440"/>
                    <wp:lineTo x="477" y="10136"/>
                    <wp:lineTo x="-2993" y="10366"/>
                    <wp:lineTo x="-2993" y="11286"/>
                  </wp:wrapPolygon>
                </wp:wrapThrough>
                <wp:docPr id="1026" name="Left Brace 1026"/>
                <wp:cNvGraphicFramePr/>
                <a:graphic xmlns:a="http://schemas.openxmlformats.org/drawingml/2006/main">
                  <a:graphicData uri="http://schemas.microsoft.com/office/word/2010/wordprocessingShape">
                    <wps:wsp>
                      <wps:cNvSpPr/>
                      <wps:spPr>
                        <a:xfrm rot="5400000">
                          <a:off x="0" y="0"/>
                          <a:ext cx="158115" cy="2386330"/>
                        </a:xfrm>
                        <a:prstGeom prst="leftBrace">
                          <a:avLst/>
                        </a:prstGeom>
                        <a:ln>
                          <a:solidFill>
                            <a:schemeClr val="accent3">
                              <a:lumMod val="75000"/>
                            </a:schemeClr>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 Brace 1026" o:spid="_x0000_s1026" type="#_x0000_t87" style="position:absolute;margin-left:426.65pt;margin-top:-44.05pt;width:12.45pt;height:187.9pt;rotation:90;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" adj="119" strokecolor="#76923c [2406]" strokeweight="2pt">
                <v:shadow on="t" opacity="24903f" mv:blur="40000f" origin=",.5" offset="0,20000emu"/>
                <w10:wrap type="through"/>
              </v:shape>
            </w:pict>
          </mc:Fallback>
        </mc:AlternateContent>
      </w:r>
      <w:r w:rsidR="00A75BF7" w:rsidRPr="00283464">
        <w:rPr>
          <w:rFonts w:ascii="Calibri" w:hAnsi="Calibri"/>
          <w:b/>
          <w:sz w:val="22"/>
          <w:u w:val="single"/>
        </w:rPr>
        <w:t>Table 1</w:t>
      </w:r>
      <w:r w:rsidR="00A75BF7">
        <w:rPr>
          <w:rFonts w:ascii="Calibri" w:hAnsi="Calibri"/>
          <w:sz w:val="22"/>
          <w:u w:val="single"/>
        </w:rPr>
        <w:t>.</w:t>
      </w:r>
      <w:r w:rsidR="00A75BF7">
        <w:rPr>
          <w:rFonts w:ascii="Calibri" w:hAnsi="Calibri"/>
          <w:sz w:val="22"/>
        </w:rPr>
        <w:t xml:space="preserve"> Matrix of potential needs and contributions of organizations interviewed, categorized by organization type. </w:t>
      </w:r>
    </w:p>
    <w:p w14:paraId="2BEC2832" w14:textId="28D1D29B" w:rsidR="009D2FF6" w:rsidRDefault="00B64748" w:rsidP="009D2FF6">
      <w:pPr>
        <w:rPr>
          <w:rFonts w:ascii="Calibri" w:hAnsi="Calibri"/>
          <w:b/>
        </w:rPr>
      </w:pPr>
      <w:r>
        <w:rPr>
          <w:rFonts w:ascii="Calibri" w:hAnsi="Calibri"/>
          <w:b/>
          <w:noProof/>
        </w:rPr>
        <mc:AlternateContent>
          <mc:Choice Requires="wps">
            <w:drawing>
              <wp:anchor distT="0" distB="0" distL="114300" distR="114300" simplePos="0" relativeHeight="251749376" behindDoc="0" locked="0" layoutInCell="1" allowOverlap="1" wp14:anchorId="4ED97FB6" wp14:editId="723608C5">
                <wp:simplePos x="0" y="0"/>
                <wp:positionH relativeFrom="column">
                  <wp:posOffset>2660015</wp:posOffset>
                </wp:positionH>
                <wp:positionV relativeFrom="paragraph">
                  <wp:posOffset>107950</wp:posOffset>
                </wp:positionV>
                <wp:extent cx="1657350" cy="277495"/>
                <wp:effectExtent l="0" t="0" r="0" b="1905"/>
                <wp:wrapSquare wrapText="bothSides"/>
                <wp:docPr id="9" name="Text Box 9"/>
                <wp:cNvGraphicFramePr/>
                <a:graphic xmlns:a="http://schemas.openxmlformats.org/drawingml/2006/main">
                  <a:graphicData uri="http://schemas.microsoft.com/office/word/2010/wordprocessingShape">
                    <wps:wsp>
                      <wps:cNvSpPr txBox="1"/>
                      <wps:spPr>
                        <a:xfrm>
                          <a:off x="0" y="0"/>
                          <a:ext cx="1657350" cy="2774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6EA475" w14:textId="5E855438" w:rsidR="00434684" w:rsidRPr="009D2FF6" w:rsidRDefault="00434684" w:rsidP="009D2FF6">
                            <w:pPr>
                              <w:rPr>
                                <w:b/>
                              </w:rPr>
                            </w:pPr>
                            <w:r>
                              <w:rPr>
                                <w:b/>
                              </w:rPr>
                              <w:t>General Outdoor 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margin-left:209.45pt;margin-top:8.5pt;width:130.5pt;height:21.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i7S9ECAAAV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" filled="f" stroked="f">
                <v:textbox>
                  <w:txbxContent>
                    <w:p w14:paraId="386EA475" w14:textId="5E855438" w:rsidR="00434684" w:rsidRPr="009D2FF6" w:rsidRDefault="00434684" w:rsidP="009D2FF6">
                      <w:pPr>
                        <w:rPr>
                          <w:b/>
                        </w:rPr>
                      </w:pPr>
                      <w:r>
                        <w:rPr>
                          <w:b/>
                        </w:rPr>
                        <w:t>General Outdoor Ed.</w:t>
                      </w:r>
                    </w:p>
                  </w:txbxContent>
                </v:textbox>
                <w10:wrap type="square"/>
              </v:shape>
            </w:pict>
          </mc:Fallback>
        </mc:AlternateContent>
      </w:r>
      <w:r w:rsidR="009D2FF6">
        <w:rPr>
          <w:rFonts w:ascii="Calibri" w:hAnsi="Calibri"/>
          <w:b/>
          <w:noProof/>
        </w:rPr>
        <mc:AlternateContent>
          <mc:Choice Requires="wps">
            <w:drawing>
              <wp:anchor distT="0" distB="0" distL="114300" distR="114300" simplePos="0" relativeHeight="251751424" behindDoc="0" locked="0" layoutInCell="1" allowOverlap="1" wp14:anchorId="4ECD85B6" wp14:editId="6A1A6356">
                <wp:simplePos x="0" y="0"/>
                <wp:positionH relativeFrom="column">
                  <wp:posOffset>4829810</wp:posOffset>
                </wp:positionH>
                <wp:positionV relativeFrom="paragraph">
                  <wp:posOffset>75565</wp:posOffset>
                </wp:positionV>
                <wp:extent cx="1354455" cy="277495"/>
                <wp:effectExtent l="0" t="0" r="0" b="1905"/>
                <wp:wrapSquare wrapText="bothSides"/>
                <wp:docPr id="19" name="Text Box 19"/>
                <wp:cNvGraphicFramePr/>
                <a:graphic xmlns:a="http://schemas.openxmlformats.org/drawingml/2006/main">
                  <a:graphicData uri="http://schemas.microsoft.com/office/word/2010/wordprocessingShape">
                    <wps:wsp>
                      <wps:cNvSpPr txBox="1"/>
                      <wps:spPr>
                        <a:xfrm>
                          <a:off x="0" y="0"/>
                          <a:ext cx="1354455" cy="2774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5BE035" w14:textId="3ED79F03" w:rsidR="00434684" w:rsidRPr="009D2FF6" w:rsidRDefault="00434684" w:rsidP="009D2FF6">
                            <w:pPr>
                              <w:rPr>
                                <w:b/>
                              </w:rPr>
                            </w:pPr>
                            <w:r>
                              <w:rPr>
                                <w:b/>
                              </w:rPr>
                              <w:t>Activity-focused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margin-left:380.3pt;margin-top:5.95pt;width:106.65pt;height:21.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" filled="f" stroked="f">
                <v:textbox>
                  <w:txbxContent>
                    <w:p w14:paraId="255BE035" w14:textId="3ED79F03" w:rsidR="00434684" w:rsidRPr="009D2FF6" w:rsidRDefault="00434684" w:rsidP="009D2FF6">
                      <w:pPr>
                        <w:rPr>
                          <w:b/>
                        </w:rPr>
                      </w:pPr>
                      <w:r>
                        <w:rPr>
                          <w:b/>
                        </w:rPr>
                        <w:t>Activity-focused</w:t>
                      </w:r>
                    </w:p>
                  </w:txbxContent>
                </v:textbox>
                <w10:wrap type="square"/>
              </v:shape>
            </w:pict>
          </mc:Fallback>
        </mc:AlternateContent>
      </w:r>
      <w:r w:rsidR="009D2FF6">
        <w:rPr>
          <w:rFonts w:ascii="Calibri" w:hAnsi="Calibri"/>
          <w:b/>
          <w:noProof/>
        </w:rPr>
        <mc:AlternateContent>
          <mc:Choice Requires="wps">
            <w:drawing>
              <wp:anchor distT="0" distB="0" distL="114300" distR="114300" simplePos="0" relativeHeight="251753472" behindDoc="0" locked="0" layoutInCell="1" allowOverlap="1" wp14:anchorId="0AB8FC9C" wp14:editId="3697FC21">
                <wp:simplePos x="0" y="0"/>
                <wp:positionH relativeFrom="column">
                  <wp:posOffset>6918325</wp:posOffset>
                </wp:positionH>
                <wp:positionV relativeFrom="paragraph">
                  <wp:posOffset>85090</wp:posOffset>
                </wp:positionV>
                <wp:extent cx="2344420" cy="277495"/>
                <wp:effectExtent l="0" t="0" r="0" b="1905"/>
                <wp:wrapSquare wrapText="bothSides"/>
                <wp:docPr id="20" name="Text Box 20"/>
                <wp:cNvGraphicFramePr/>
                <a:graphic xmlns:a="http://schemas.openxmlformats.org/drawingml/2006/main">
                  <a:graphicData uri="http://schemas.microsoft.com/office/word/2010/wordprocessingShape">
                    <wps:wsp>
                      <wps:cNvSpPr txBox="1"/>
                      <wps:spPr>
                        <a:xfrm>
                          <a:off x="0" y="0"/>
                          <a:ext cx="2344420" cy="2774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4B9DEE" w14:textId="4E33EA28" w:rsidR="00434684" w:rsidRPr="009D2FF6" w:rsidRDefault="00434684" w:rsidP="009D2FF6">
                            <w:pPr>
                              <w:rPr>
                                <w:b/>
                              </w:rPr>
                            </w:pPr>
                            <w:r>
                              <w:rPr>
                                <w:b/>
                              </w:rPr>
                              <w:t>Retail and Manufacturing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3" type="#_x0000_t202" style="position:absolute;margin-left:544.75pt;margin-top:6.7pt;width:184.6pt;height:21.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" filled="f" stroked="f">
                <v:textbox>
                  <w:txbxContent>
                    <w:p w14:paraId="484B9DEE" w14:textId="4E33EA28" w:rsidR="00434684" w:rsidRPr="009D2FF6" w:rsidRDefault="00434684" w:rsidP="009D2FF6">
                      <w:pPr>
                        <w:rPr>
                          <w:b/>
                        </w:rPr>
                      </w:pPr>
                      <w:r>
                        <w:rPr>
                          <w:b/>
                        </w:rPr>
                        <w:t>Retail and Manufacturing</w:t>
                      </w:r>
                    </w:p>
                  </w:txbxContent>
                </v:textbox>
                <w10:wrap type="square"/>
              </v:shape>
            </w:pict>
          </mc:Fallback>
        </mc:AlternateContent>
      </w:r>
      <w:r w:rsidR="009D2FF6">
        <w:rPr>
          <w:rFonts w:ascii="Calibri" w:hAnsi="Calibri"/>
          <w:b/>
          <w:noProof/>
        </w:rPr>
        <mc:AlternateContent>
          <mc:Choice Requires="wps">
            <w:drawing>
              <wp:anchor distT="0" distB="0" distL="114300" distR="114300" simplePos="0" relativeHeight="251747328" behindDoc="0" locked="0" layoutInCell="1" allowOverlap="1" wp14:anchorId="48ACB825" wp14:editId="1DDA36B5">
                <wp:simplePos x="0" y="0"/>
                <wp:positionH relativeFrom="column">
                  <wp:posOffset>867410</wp:posOffset>
                </wp:positionH>
                <wp:positionV relativeFrom="paragraph">
                  <wp:posOffset>107950</wp:posOffset>
                </wp:positionV>
                <wp:extent cx="1219200" cy="277495"/>
                <wp:effectExtent l="0" t="0" r="0" b="1905"/>
                <wp:wrapSquare wrapText="bothSides"/>
                <wp:docPr id="1" name="Text Box 1"/>
                <wp:cNvGraphicFramePr/>
                <a:graphic xmlns:a="http://schemas.openxmlformats.org/drawingml/2006/main">
                  <a:graphicData uri="http://schemas.microsoft.com/office/word/2010/wordprocessingShape">
                    <wps:wsp>
                      <wps:cNvSpPr txBox="1"/>
                      <wps:spPr>
                        <a:xfrm>
                          <a:off x="0" y="0"/>
                          <a:ext cx="1219200" cy="2774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3B4DAF" w14:textId="7F95E587" w:rsidR="00434684" w:rsidRPr="009D2FF6" w:rsidRDefault="00434684">
                            <w:pPr>
                              <w:rPr>
                                <w:b/>
                              </w:rPr>
                            </w:pPr>
                            <w:r w:rsidRPr="009D2FF6">
                              <w:rPr>
                                <w:b/>
                              </w:rPr>
                              <w:t>Group-focused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4" type="#_x0000_t202" style="position:absolute;margin-left:68.3pt;margin-top:8.5pt;width:96pt;height:21.8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" filled="f" stroked="f">
                <v:textbox>
                  <w:txbxContent>
                    <w:p w14:paraId="093B4DAF" w14:textId="7F95E587" w:rsidR="00434684" w:rsidRPr="009D2FF6" w:rsidRDefault="00434684">
                      <w:pPr>
                        <w:rPr>
                          <w:b/>
                        </w:rPr>
                      </w:pPr>
                      <w:r w:rsidRPr="009D2FF6">
                        <w:rPr>
                          <w:b/>
                        </w:rPr>
                        <w:t>Group-focused</w:t>
                      </w:r>
                    </w:p>
                  </w:txbxContent>
                </v:textbox>
                <w10:wrap type="square"/>
              </v:shape>
            </w:pict>
          </mc:Fallback>
        </mc:AlternateContent>
      </w:r>
    </w:p>
    <w:p w14:paraId="01EA9BAC" w14:textId="3BD83554" w:rsidR="00B93CA2" w:rsidRDefault="00790B26" w:rsidP="00D43C3E">
      <w:pPr>
        <w:rPr>
          <w:rFonts w:ascii="Calibri" w:hAnsi="Calibri"/>
          <w:b/>
        </w:rPr>
      </w:pPr>
      <w:r>
        <w:rPr>
          <w:rFonts w:ascii="Calibri" w:hAnsi="Calibri"/>
          <w:b/>
          <w:noProof/>
        </w:rPr>
        <mc:AlternateContent>
          <mc:Choice Requires="wps">
            <w:drawing>
              <wp:anchor distT="0" distB="0" distL="114300" distR="114300" simplePos="0" relativeHeight="251756544" behindDoc="0" locked="0" layoutInCell="1" allowOverlap="1" wp14:anchorId="420651A6" wp14:editId="664220AC">
                <wp:simplePos x="0" y="0"/>
                <wp:positionH relativeFrom="column">
                  <wp:posOffset>2676525</wp:posOffset>
                </wp:positionH>
                <wp:positionV relativeFrom="paragraph">
                  <wp:posOffset>440055</wp:posOffset>
                </wp:positionV>
                <wp:extent cx="1574800" cy="4283710"/>
                <wp:effectExtent l="76200" t="50800" r="76200" b="110490"/>
                <wp:wrapThrough wrapText="bothSides">
                  <wp:wrapPolygon edited="0">
                    <wp:start x="-1045" y="-256"/>
                    <wp:lineTo x="-1045" y="22029"/>
                    <wp:lineTo x="22297" y="22029"/>
                    <wp:lineTo x="22297" y="-256"/>
                    <wp:lineTo x="-1045" y="-256"/>
                  </wp:wrapPolygon>
                </wp:wrapThrough>
                <wp:docPr id="1031" name="Rectangle 1031"/>
                <wp:cNvGraphicFramePr/>
                <a:graphic xmlns:a="http://schemas.openxmlformats.org/drawingml/2006/main">
                  <a:graphicData uri="http://schemas.microsoft.com/office/word/2010/wordprocessingShape">
                    <wps:wsp>
                      <wps:cNvSpPr/>
                      <wps:spPr>
                        <a:xfrm>
                          <a:off x="0" y="0"/>
                          <a:ext cx="1574800" cy="4283710"/>
                        </a:xfrm>
                        <a:prstGeom prst="rect">
                          <a:avLst/>
                        </a:prstGeom>
                        <a:noFill/>
                        <a:ln w="38100" cmpd="sng">
                          <a:solidFill>
                            <a:srgbClr val="953735"/>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1" o:spid="_x0000_s1026" style="position:absolute;margin-left:210.75pt;margin-top:34.65pt;width:124pt;height:337.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" filled="f" strokecolor="#953735" strokeweight="3pt">
                <v:shadow on="t" opacity="22937f" mv:blur="40000f" origin=",.5" offset="0,23000emu"/>
                <w10:wrap type="through"/>
              </v:rect>
            </w:pict>
          </mc:Fallback>
        </mc:AlternateContent>
      </w:r>
      <w:r w:rsidR="00025AAF">
        <w:rPr>
          <w:rFonts w:ascii="Calibri" w:hAnsi="Calibri"/>
          <w:b/>
          <w:noProof/>
        </w:rPr>
        <mc:AlternateContent>
          <mc:Choice Requires="wps">
            <w:drawing>
              <wp:anchor distT="0" distB="0" distL="114300" distR="114300" simplePos="0" relativeHeight="251743232" behindDoc="0" locked="0" layoutInCell="1" allowOverlap="1" wp14:anchorId="0E8D7AE7" wp14:editId="7A347E32">
                <wp:simplePos x="0" y="0"/>
                <wp:positionH relativeFrom="column">
                  <wp:posOffset>4293235</wp:posOffset>
                </wp:positionH>
                <wp:positionV relativeFrom="paragraph">
                  <wp:posOffset>438150</wp:posOffset>
                </wp:positionV>
                <wp:extent cx="2446655" cy="4284980"/>
                <wp:effectExtent l="76200" t="50800" r="67945" b="109220"/>
                <wp:wrapThrough wrapText="bothSides">
                  <wp:wrapPolygon edited="0">
                    <wp:start x="-673" y="-256"/>
                    <wp:lineTo x="-673" y="22023"/>
                    <wp:lineTo x="21976" y="22023"/>
                    <wp:lineTo x="21976" y="-256"/>
                    <wp:lineTo x="-673" y="-256"/>
                  </wp:wrapPolygon>
                </wp:wrapThrough>
                <wp:docPr id="1032" name="Rectangle 1032"/>
                <wp:cNvGraphicFramePr/>
                <a:graphic xmlns:a="http://schemas.openxmlformats.org/drawingml/2006/main">
                  <a:graphicData uri="http://schemas.microsoft.com/office/word/2010/wordprocessingShape">
                    <wps:wsp>
                      <wps:cNvSpPr/>
                      <wps:spPr>
                        <a:xfrm>
                          <a:off x="0" y="0"/>
                          <a:ext cx="2446655" cy="4284980"/>
                        </a:xfrm>
                        <a:prstGeom prst="rect">
                          <a:avLst/>
                        </a:prstGeom>
                        <a:noFill/>
                        <a:ln w="38100" cmpd="sng">
                          <a:solidFill>
                            <a:schemeClr val="accent3">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2" o:spid="_x0000_s1026" style="position:absolute;margin-left:338.05pt;margin-top:34.5pt;width:192.65pt;height:337.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" filled="f" strokecolor="#76923c [2406]" strokeweight="3pt">
                <v:shadow on="t" opacity="22937f" mv:blur="40000f" origin=",.5" offset="0,23000emu"/>
                <w10:wrap type="through"/>
              </v:rect>
            </w:pict>
          </mc:Fallback>
        </mc:AlternateContent>
      </w:r>
      <w:r w:rsidR="00240BA6">
        <w:rPr>
          <w:rFonts w:ascii="Calibri" w:hAnsi="Calibri"/>
          <w:b/>
          <w:noProof/>
        </w:rPr>
        <mc:AlternateContent>
          <mc:Choice Requires="wps">
            <w:drawing>
              <wp:anchor distT="0" distB="0" distL="114300" distR="114300" simplePos="0" relativeHeight="251741184" behindDoc="0" locked="0" layoutInCell="1" allowOverlap="1" wp14:anchorId="5192E2D0" wp14:editId="29943F8A">
                <wp:simplePos x="0" y="0"/>
                <wp:positionH relativeFrom="column">
                  <wp:posOffset>176530</wp:posOffset>
                </wp:positionH>
                <wp:positionV relativeFrom="paragraph">
                  <wp:posOffset>438150</wp:posOffset>
                </wp:positionV>
                <wp:extent cx="2462530" cy="4275455"/>
                <wp:effectExtent l="50800" t="25400" r="77470" b="93345"/>
                <wp:wrapThrough wrapText="bothSides">
                  <wp:wrapPolygon edited="0">
                    <wp:start x="-446" y="-128"/>
                    <wp:lineTo x="-446" y="21943"/>
                    <wp:lineTo x="22057" y="21943"/>
                    <wp:lineTo x="22057" y="-128"/>
                    <wp:lineTo x="-446" y="-128"/>
                  </wp:wrapPolygon>
                </wp:wrapThrough>
                <wp:docPr id="1029" name="Rectangle 1029"/>
                <wp:cNvGraphicFramePr/>
                <a:graphic xmlns:a="http://schemas.openxmlformats.org/drawingml/2006/main">
                  <a:graphicData uri="http://schemas.microsoft.com/office/word/2010/wordprocessingShape">
                    <wps:wsp>
                      <wps:cNvSpPr/>
                      <wps:spPr>
                        <a:xfrm>
                          <a:off x="0" y="0"/>
                          <a:ext cx="2462530" cy="4275455"/>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9" o:spid="_x0000_s1026" style="position:absolute;margin-left:13.9pt;margin-top:34.5pt;width:193.9pt;height:336.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" filled="f" strokecolor="black [3213]" strokeweight="2.25pt">
                <v:shadow on="t" opacity="22937f" mv:blur="40000f" origin=",.5" offset="0,23000emu"/>
                <w10:wrap type="through"/>
              </v:rect>
            </w:pict>
          </mc:Fallback>
        </mc:AlternateContent>
      </w:r>
      <w:r w:rsidR="007A2C79">
        <w:rPr>
          <w:rFonts w:ascii="Calibri" w:hAnsi="Calibri"/>
          <w:b/>
          <w:noProof/>
        </w:rPr>
        <mc:AlternateContent>
          <mc:Choice Requires="wps">
            <w:drawing>
              <wp:anchor distT="0" distB="0" distL="114300" distR="114300" simplePos="0" relativeHeight="251744256" behindDoc="0" locked="0" layoutInCell="1" allowOverlap="1" wp14:anchorId="1768AFF4" wp14:editId="5D80DFEB">
                <wp:simplePos x="0" y="0"/>
                <wp:positionH relativeFrom="column">
                  <wp:posOffset>6776085</wp:posOffset>
                </wp:positionH>
                <wp:positionV relativeFrom="paragraph">
                  <wp:posOffset>440055</wp:posOffset>
                </wp:positionV>
                <wp:extent cx="2301240" cy="4283710"/>
                <wp:effectExtent l="76200" t="50800" r="86360" b="110490"/>
                <wp:wrapThrough wrapText="bothSides">
                  <wp:wrapPolygon edited="0">
                    <wp:start x="-715" y="-256"/>
                    <wp:lineTo x="-715" y="22029"/>
                    <wp:lineTo x="22172" y="22029"/>
                    <wp:lineTo x="22172" y="-256"/>
                    <wp:lineTo x="-715" y="-256"/>
                  </wp:wrapPolygon>
                </wp:wrapThrough>
                <wp:docPr id="1033" name="Rectangle 1033"/>
                <wp:cNvGraphicFramePr/>
                <a:graphic xmlns:a="http://schemas.openxmlformats.org/drawingml/2006/main">
                  <a:graphicData uri="http://schemas.microsoft.com/office/word/2010/wordprocessingShape">
                    <wps:wsp>
                      <wps:cNvSpPr/>
                      <wps:spPr>
                        <a:xfrm>
                          <a:off x="0" y="0"/>
                          <a:ext cx="2301240" cy="4283710"/>
                        </a:xfrm>
                        <a:prstGeom prst="rect">
                          <a:avLst/>
                        </a:prstGeom>
                        <a:noFill/>
                        <a:ln w="38100" cmpd="sng">
                          <a:solidFill>
                            <a:schemeClr val="accent4">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3" o:spid="_x0000_s1026" style="position:absolute;margin-left:533.55pt;margin-top:34.65pt;width:181.2pt;height:337.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" filled="f" strokecolor="#5f497a [2407]" strokeweight="3pt">
                <v:shadow on="t" opacity="22937f" mv:blur="40000f" origin=",.5" offset="0,23000emu"/>
                <w10:wrap type="through"/>
              </v:rect>
            </w:pict>
          </mc:Fallback>
        </mc:AlternateContent>
      </w:r>
      <w:r w:rsidR="009D2FF6">
        <w:rPr>
          <w:b/>
          <w:i/>
          <w:noProof/>
        </w:rPr>
        <mc:AlternateContent>
          <mc:Choice Requires="wps">
            <w:drawing>
              <wp:anchor distT="0" distB="0" distL="114300" distR="114300" simplePos="0" relativeHeight="251720704" behindDoc="0" locked="0" layoutInCell="1" allowOverlap="1" wp14:anchorId="6D243BF4" wp14:editId="41057752">
                <wp:simplePos x="0" y="0"/>
                <wp:positionH relativeFrom="column">
                  <wp:posOffset>-310515</wp:posOffset>
                </wp:positionH>
                <wp:positionV relativeFrom="paragraph">
                  <wp:posOffset>4823460</wp:posOffset>
                </wp:positionV>
                <wp:extent cx="915035" cy="3054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915035" cy="3054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571484" w14:textId="704D459A" w:rsidR="00434684" w:rsidRPr="003E65FA" w:rsidRDefault="00434684">
                            <w:pPr>
                              <w:rPr>
                                <w:b/>
                              </w:rPr>
                            </w:pPr>
                            <w:r w:rsidRPr="003E65FA">
                              <w:rPr>
                                <w:b/>
                              </w:rPr>
                              <w:t>Legend</w:t>
                            </w: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5" type="#_x0000_t202" style="position:absolute;margin-left:-24.4pt;margin-top:379.8pt;width:72.05pt;height:24.0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qmrNECAAAW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" filled="f" stroked="f">
                <v:textbox>
                  <w:txbxContent>
                    <w:p w14:paraId="4F571484" w14:textId="704D459A" w:rsidR="00434684" w:rsidRPr="003E65FA" w:rsidRDefault="00434684">
                      <w:pPr>
                        <w:rPr>
                          <w:b/>
                        </w:rPr>
                      </w:pPr>
                      <w:r w:rsidRPr="003E65FA">
                        <w:rPr>
                          <w:b/>
                        </w:rPr>
                        <w:t>Legend</w:t>
                      </w:r>
                      <w:r>
                        <w:rPr>
                          <w:b/>
                        </w:rPr>
                        <w:t>:</w:t>
                      </w:r>
                    </w:p>
                  </w:txbxContent>
                </v:textbox>
                <w10:wrap type="square"/>
              </v:shape>
            </w:pict>
          </mc:Fallback>
        </mc:AlternateContent>
      </w:r>
      <w:r w:rsidR="009D2FF6">
        <w:rPr>
          <w:rFonts w:ascii="Calibri" w:hAnsi="Calibri"/>
          <w:b/>
        </w:rPr>
        <w:tab/>
      </w:r>
    </w:p>
    <w:tbl>
      <w:tblPr>
        <w:tblpPr w:leftFromText="180" w:rightFromText="180" w:vertAnchor="page" w:horzAnchor="page" w:tblpX="495" w:tblpY="2335"/>
        <w:tblW w:w="5770" w:type="pct"/>
        <w:tblLayout w:type="fixed"/>
        <w:tblLook w:val="04A0" w:firstRow="1" w:lastRow="0" w:firstColumn="1" w:lastColumn="0" w:noHBand="0" w:noVBand="1"/>
      </w:tblPr>
      <w:tblGrid>
        <w:gridCol w:w="1282"/>
        <w:gridCol w:w="934"/>
        <w:gridCol w:w="802"/>
        <w:gridCol w:w="728"/>
        <w:gridCol w:w="594"/>
        <w:gridCol w:w="771"/>
        <w:gridCol w:w="1004"/>
        <w:gridCol w:w="924"/>
        <w:gridCol w:w="637"/>
        <w:gridCol w:w="710"/>
        <w:gridCol w:w="848"/>
        <w:gridCol w:w="615"/>
        <w:gridCol w:w="882"/>
        <w:gridCol w:w="882"/>
        <w:gridCol w:w="1261"/>
        <w:gridCol w:w="900"/>
        <w:gridCol w:w="719"/>
        <w:gridCol w:w="811"/>
      </w:tblGrid>
      <w:tr w:rsidR="009567E6" w:rsidRPr="00D43C3E" w14:paraId="5D2CD35A" w14:textId="77777777" w:rsidTr="007A2C79">
        <w:trPr>
          <w:trHeight w:val="860"/>
        </w:trPr>
        <w:tc>
          <w:tcPr>
            <w:tcW w:w="419"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6E82ADD2" w14:textId="77777777" w:rsidR="009567E6" w:rsidRPr="00D43C3E" w:rsidRDefault="009567E6" w:rsidP="00A52D8B">
            <w:pPr>
              <w:jc w:val="center"/>
              <w:rPr>
                <w:rFonts w:ascii="Cambria" w:eastAsia="Times New Roman" w:hAnsi="Cambria" w:cs="Times New Roman"/>
                <w:b/>
                <w:bCs/>
                <w:color w:val="000000"/>
                <w:sz w:val="18"/>
                <w:szCs w:val="22"/>
              </w:rPr>
            </w:pPr>
            <w:r w:rsidRPr="00D43C3E">
              <w:rPr>
                <w:rFonts w:ascii="Cambria" w:eastAsia="Times New Roman" w:hAnsi="Cambria" w:cs="Times New Roman"/>
                <w:b/>
                <w:bCs/>
                <w:color w:val="000000"/>
                <w:sz w:val="18"/>
                <w:szCs w:val="22"/>
              </w:rPr>
              <w:t> </w:t>
            </w:r>
          </w:p>
        </w:tc>
        <w:tc>
          <w:tcPr>
            <w:tcW w:w="305"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265331B9" w14:textId="77777777" w:rsidR="009567E6" w:rsidRPr="00A52D8B" w:rsidRDefault="009567E6" w:rsidP="00A52D8B">
            <w:pPr>
              <w:jc w:val="center"/>
              <w:rPr>
                <w:rFonts w:ascii="Cambria" w:eastAsia="Times New Roman" w:hAnsi="Cambria" w:cs="Times New Roman"/>
                <w:b/>
                <w:bCs/>
                <w:color w:val="000000"/>
                <w:sz w:val="18"/>
                <w:szCs w:val="18"/>
                <w:vertAlign w:val="superscript"/>
              </w:rPr>
            </w:pPr>
            <w:r w:rsidRPr="00D43C3E">
              <w:rPr>
                <w:rFonts w:ascii="Cambria" w:eastAsia="Times New Roman" w:hAnsi="Cambria" w:cs="Times New Roman"/>
                <w:b/>
                <w:bCs/>
                <w:color w:val="000000"/>
                <w:sz w:val="18"/>
                <w:szCs w:val="18"/>
              </w:rPr>
              <w:t>BGCSM</w:t>
            </w:r>
            <w:r>
              <w:rPr>
                <w:rFonts w:ascii="Cambria" w:eastAsia="Times New Roman" w:hAnsi="Cambria" w:cs="Times New Roman"/>
                <w:b/>
                <w:bCs/>
                <w:color w:val="000000"/>
                <w:sz w:val="18"/>
                <w:szCs w:val="18"/>
                <w:vertAlign w:val="superscript"/>
              </w:rPr>
              <w:t>1</w:t>
            </w:r>
          </w:p>
        </w:tc>
        <w:tc>
          <w:tcPr>
            <w:tcW w:w="262"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60A7575A" w14:textId="77777777" w:rsidR="009567E6" w:rsidRPr="00D43C3E" w:rsidRDefault="009567E6" w:rsidP="00A52D8B">
            <w:pPr>
              <w:jc w:val="center"/>
              <w:rPr>
                <w:rFonts w:ascii="Cambria" w:eastAsia="Times New Roman" w:hAnsi="Cambria" w:cs="Times New Roman"/>
                <w:b/>
                <w:bCs/>
                <w:color w:val="000000"/>
                <w:sz w:val="18"/>
                <w:szCs w:val="18"/>
              </w:rPr>
            </w:pPr>
            <w:r w:rsidRPr="00D43C3E">
              <w:rPr>
                <w:rFonts w:ascii="Cambria" w:eastAsia="Times New Roman" w:hAnsi="Cambria" w:cs="Times New Roman"/>
                <w:b/>
                <w:bCs/>
                <w:color w:val="000000"/>
                <w:sz w:val="18"/>
                <w:szCs w:val="18"/>
              </w:rPr>
              <w:t>Pass it On</w:t>
            </w:r>
          </w:p>
        </w:tc>
        <w:tc>
          <w:tcPr>
            <w:tcW w:w="238" w:type="pct"/>
            <w:tcBorders>
              <w:top w:val="single" w:sz="8" w:space="0" w:color="auto"/>
              <w:left w:val="nil"/>
              <w:bottom w:val="single" w:sz="4" w:space="0" w:color="auto"/>
              <w:right w:val="single" w:sz="8" w:space="0" w:color="auto"/>
            </w:tcBorders>
            <w:shd w:val="clear" w:color="auto" w:fill="auto"/>
            <w:vAlign w:val="center"/>
            <w:hideMark/>
          </w:tcPr>
          <w:p w14:paraId="0ECF0D09" w14:textId="77777777" w:rsidR="009567E6" w:rsidRPr="00A52D8B" w:rsidRDefault="009567E6" w:rsidP="00A52D8B">
            <w:pPr>
              <w:jc w:val="center"/>
              <w:rPr>
                <w:rFonts w:ascii="Cambria" w:eastAsia="Times New Roman" w:hAnsi="Cambria" w:cs="Times New Roman"/>
                <w:b/>
                <w:bCs/>
                <w:color w:val="000000"/>
                <w:sz w:val="18"/>
                <w:szCs w:val="18"/>
                <w:vertAlign w:val="superscript"/>
              </w:rPr>
            </w:pPr>
            <w:r>
              <w:rPr>
                <w:rFonts w:ascii="Cambria" w:eastAsia="Times New Roman" w:hAnsi="Cambria" w:cs="Times New Roman"/>
                <w:b/>
                <w:bCs/>
                <w:color w:val="000000"/>
                <w:sz w:val="18"/>
                <w:szCs w:val="18"/>
              </w:rPr>
              <w:t>GGW</w:t>
            </w:r>
            <w:r>
              <w:rPr>
                <w:rFonts w:ascii="Cambria" w:eastAsia="Times New Roman" w:hAnsi="Cambria" w:cs="Times New Roman"/>
                <w:b/>
                <w:bCs/>
                <w:color w:val="000000"/>
                <w:sz w:val="18"/>
                <w:szCs w:val="18"/>
                <w:vertAlign w:val="superscript"/>
              </w:rPr>
              <w:t>2</w:t>
            </w:r>
          </w:p>
        </w:tc>
        <w:tc>
          <w:tcPr>
            <w:tcW w:w="194"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3833D6FB" w14:textId="77777777" w:rsidR="009567E6" w:rsidRPr="00D43C3E" w:rsidRDefault="009567E6" w:rsidP="00A52D8B">
            <w:pPr>
              <w:jc w:val="center"/>
              <w:rPr>
                <w:rFonts w:ascii="Cambria" w:eastAsia="Times New Roman" w:hAnsi="Cambria" w:cs="Times New Roman"/>
                <w:b/>
                <w:bCs/>
                <w:color w:val="000000"/>
                <w:sz w:val="18"/>
                <w:szCs w:val="18"/>
              </w:rPr>
            </w:pPr>
            <w:r w:rsidRPr="00D43C3E">
              <w:rPr>
                <w:rFonts w:ascii="Cambria" w:eastAsia="Times New Roman" w:hAnsi="Cambria" w:cs="Times New Roman"/>
                <w:b/>
                <w:bCs/>
                <w:color w:val="000000"/>
                <w:sz w:val="18"/>
                <w:szCs w:val="18"/>
              </w:rPr>
              <w:t>4-H</w:t>
            </w:r>
          </w:p>
        </w:tc>
        <w:tc>
          <w:tcPr>
            <w:tcW w:w="252"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37CB2450" w14:textId="77777777" w:rsidR="009567E6" w:rsidRPr="00D43C3E" w:rsidRDefault="009567E6" w:rsidP="00A52D8B">
            <w:pPr>
              <w:jc w:val="center"/>
              <w:rPr>
                <w:rFonts w:ascii="Cambria" w:eastAsia="Times New Roman" w:hAnsi="Cambria" w:cs="Times New Roman"/>
                <w:b/>
                <w:bCs/>
                <w:color w:val="000000"/>
                <w:sz w:val="18"/>
                <w:szCs w:val="18"/>
              </w:rPr>
            </w:pPr>
            <w:r w:rsidRPr="00D43C3E">
              <w:rPr>
                <w:rFonts w:ascii="Cambria" w:eastAsia="Times New Roman" w:hAnsi="Cambria" w:cs="Times New Roman"/>
                <w:b/>
                <w:bCs/>
                <w:color w:val="000000"/>
                <w:sz w:val="18"/>
                <w:szCs w:val="18"/>
              </w:rPr>
              <w:t>Boy Scouts</w:t>
            </w:r>
          </w:p>
        </w:tc>
        <w:tc>
          <w:tcPr>
            <w:tcW w:w="328" w:type="pct"/>
            <w:tcBorders>
              <w:top w:val="single" w:sz="8" w:space="0" w:color="auto"/>
              <w:left w:val="single" w:sz="8" w:space="0" w:color="auto"/>
              <w:bottom w:val="single" w:sz="8" w:space="0" w:color="000000"/>
              <w:right w:val="single" w:sz="4" w:space="0" w:color="auto"/>
            </w:tcBorders>
            <w:shd w:val="clear" w:color="auto" w:fill="auto"/>
            <w:vAlign w:val="center"/>
            <w:hideMark/>
          </w:tcPr>
          <w:p w14:paraId="073CF5B2" w14:textId="4105A7CB" w:rsidR="009567E6" w:rsidRPr="00D43C3E" w:rsidRDefault="009567E6" w:rsidP="00A52D8B">
            <w:pPr>
              <w:jc w:val="center"/>
              <w:rPr>
                <w:rFonts w:ascii="Cambria" w:eastAsia="Times New Roman" w:hAnsi="Cambria" w:cs="Times New Roman"/>
                <w:b/>
                <w:bCs/>
                <w:color w:val="000000"/>
                <w:sz w:val="18"/>
                <w:szCs w:val="18"/>
              </w:rPr>
            </w:pPr>
            <w:r w:rsidRPr="00D43C3E">
              <w:rPr>
                <w:rFonts w:ascii="Cambria" w:eastAsia="Times New Roman" w:hAnsi="Cambria" w:cs="Times New Roman"/>
                <w:b/>
                <w:bCs/>
                <w:color w:val="000000"/>
                <w:sz w:val="18"/>
                <w:szCs w:val="18"/>
              </w:rPr>
              <w:t>Summit</w:t>
            </w:r>
            <w:r w:rsidR="00BD021B">
              <w:rPr>
                <w:rFonts w:ascii="Cambria" w:eastAsia="Times New Roman" w:hAnsi="Cambria" w:cs="Times New Roman"/>
                <w:b/>
                <w:bCs/>
                <w:color w:val="000000"/>
                <w:sz w:val="18"/>
                <w:szCs w:val="18"/>
              </w:rPr>
              <w:t xml:space="preserve"> Sports</w:t>
            </w:r>
            <w:r w:rsidRPr="00D43C3E">
              <w:rPr>
                <w:rFonts w:ascii="Cambria" w:eastAsia="Times New Roman" w:hAnsi="Cambria" w:cs="Times New Roman"/>
                <w:b/>
                <w:bCs/>
                <w:color w:val="000000"/>
                <w:sz w:val="18"/>
                <w:szCs w:val="18"/>
              </w:rPr>
              <w:t xml:space="preserve"> Outdoors</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AA5EF7" w14:textId="699E5DD4" w:rsidR="009567E6" w:rsidRPr="00D43C3E" w:rsidRDefault="009567E6" w:rsidP="00A52D8B">
            <w:pPr>
              <w:jc w:val="center"/>
              <w:rPr>
                <w:rFonts w:ascii="Cambria" w:eastAsia="Times New Roman" w:hAnsi="Cambria" w:cs="Times New Roman"/>
                <w:b/>
                <w:bCs/>
                <w:color w:val="000000"/>
                <w:sz w:val="18"/>
                <w:szCs w:val="18"/>
              </w:rPr>
            </w:pPr>
            <w:r w:rsidRPr="00D43C3E">
              <w:rPr>
                <w:rFonts w:ascii="Cambria" w:eastAsia="Times New Roman" w:hAnsi="Cambria" w:cs="Times New Roman"/>
                <w:b/>
                <w:bCs/>
                <w:color w:val="000000"/>
                <w:sz w:val="18"/>
                <w:szCs w:val="18"/>
              </w:rPr>
              <w:t>Heavner</w:t>
            </w:r>
            <w:r w:rsidR="00A75BF7">
              <w:rPr>
                <w:rFonts w:ascii="Cambria" w:eastAsia="Times New Roman" w:hAnsi="Cambria" w:cs="Times New Roman"/>
                <w:b/>
                <w:bCs/>
                <w:color w:val="000000"/>
                <w:sz w:val="18"/>
                <w:szCs w:val="18"/>
              </w:rPr>
              <w:t xml:space="preserve"> Nature Connection</w:t>
            </w:r>
            <w:r w:rsidRPr="00D43C3E">
              <w:rPr>
                <w:rFonts w:ascii="Cambria" w:eastAsia="Times New Roman" w:hAnsi="Cambria" w:cs="Times New Roman"/>
                <w:b/>
                <w:bCs/>
                <w:color w:val="000000"/>
                <w:sz w:val="18"/>
                <w:szCs w:val="18"/>
              </w:rPr>
              <w:t xml:space="preserve"> </w:t>
            </w:r>
          </w:p>
        </w:tc>
        <w:tc>
          <w:tcPr>
            <w:tcW w:w="208" w:type="pct"/>
            <w:tcBorders>
              <w:top w:val="single" w:sz="8" w:space="0" w:color="auto"/>
              <w:left w:val="single" w:sz="4" w:space="0" w:color="auto"/>
              <w:bottom w:val="single" w:sz="8" w:space="0" w:color="000000"/>
              <w:right w:val="single" w:sz="8" w:space="0" w:color="auto"/>
            </w:tcBorders>
            <w:shd w:val="clear" w:color="auto" w:fill="auto"/>
            <w:vAlign w:val="center"/>
            <w:hideMark/>
          </w:tcPr>
          <w:p w14:paraId="4B0A1780" w14:textId="5AE3E8DF" w:rsidR="009567E6" w:rsidRPr="00D43C3E" w:rsidRDefault="007E1DF4" w:rsidP="00A52D8B">
            <w:pPr>
              <w:jc w:val="center"/>
              <w:rPr>
                <w:rFonts w:ascii="Cambria" w:eastAsia="Times New Roman" w:hAnsi="Cambria" w:cs="Times New Roman"/>
                <w:b/>
                <w:bCs/>
                <w:color w:val="000000"/>
                <w:sz w:val="18"/>
                <w:szCs w:val="18"/>
              </w:rPr>
            </w:pPr>
            <w:r>
              <w:rPr>
                <w:rFonts w:ascii="Cambria" w:eastAsia="Times New Roman" w:hAnsi="Cambria" w:cs="Times New Roman"/>
                <w:b/>
                <w:bCs/>
                <w:color w:val="000000"/>
                <w:sz w:val="18"/>
                <w:szCs w:val="18"/>
              </w:rPr>
              <w:t xml:space="preserve">MI </w:t>
            </w:r>
            <w:r w:rsidR="009567E6" w:rsidRPr="00D43C3E">
              <w:rPr>
                <w:rFonts w:ascii="Cambria" w:eastAsia="Times New Roman" w:hAnsi="Cambria" w:cs="Times New Roman"/>
                <w:b/>
                <w:bCs/>
                <w:color w:val="000000"/>
                <w:sz w:val="18"/>
                <w:szCs w:val="18"/>
              </w:rPr>
              <w:t>DNR</w:t>
            </w:r>
          </w:p>
        </w:tc>
        <w:tc>
          <w:tcPr>
            <w:tcW w:w="232" w:type="pct"/>
            <w:tcBorders>
              <w:top w:val="single" w:sz="8" w:space="0" w:color="auto"/>
              <w:left w:val="nil"/>
              <w:bottom w:val="single" w:sz="4" w:space="0" w:color="auto"/>
              <w:right w:val="single" w:sz="8" w:space="0" w:color="auto"/>
            </w:tcBorders>
            <w:shd w:val="clear" w:color="auto" w:fill="auto"/>
            <w:vAlign w:val="center"/>
            <w:hideMark/>
          </w:tcPr>
          <w:p w14:paraId="5D34674F" w14:textId="77777777" w:rsidR="009567E6" w:rsidRPr="00A52D8B" w:rsidRDefault="009567E6" w:rsidP="00A52D8B">
            <w:pPr>
              <w:jc w:val="center"/>
              <w:rPr>
                <w:rFonts w:ascii="Cambria" w:eastAsia="Times New Roman" w:hAnsi="Cambria" w:cs="Times New Roman"/>
                <w:b/>
                <w:bCs/>
                <w:color w:val="000000"/>
                <w:sz w:val="18"/>
                <w:szCs w:val="18"/>
                <w:vertAlign w:val="superscript"/>
              </w:rPr>
            </w:pPr>
            <w:r w:rsidRPr="00D43C3E">
              <w:rPr>
                <w:rFonts w:ascii="Cambria" w:eastAsia="Times New Roman" w:hAnsi="Cambria" w:cs="Times New Roman"/>
                <w:b/>
                <w:bCs/>
                <w:color w:val="000000"/>
                <w:sz w:val="18"/>
                <w:szCs w:val="18"/>
              </w:rPr>
              <w:t>ATA</w:t>
            </w:r>
            <w:r>
              <w:rPr>
                <w:rFonts w:ascii="Cambria" w:eastAsia="Times New Roman" w:hAnsi="Cambria" w:cs="Times New Roman"/>
                <w:b/>
                <w:bCs/>
                <w:color w:val="000000"/>
                <w:sz w:val="18"/>
                <w:szCs w:val="18"/>
                <w:vertAlign w:val="superscript"/>
              </w:rPr>
              <w:t>3</w:t>
            </w:r>
          </w:p>
        </w:tc>
        <w:tc>
          <w:tcPr>
            <w:tcW w:w="277"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3E6C2B6C" w14:textId="77777777" w:rsidR="009567E6" w:rsidRPr="00A52D8B" w:rsidRDefault="009567E6" w:rsidP="00A52D8B">
            <w:pPr>
              <w:jc w:val="center"/>
              <w:rPr>
                <w:rFonts w:ascii="Cambria" w:eastAsia="Times New Roman" w:hAnsi="Cambria" w:cs="Times New Roman"/>
                <w:b/>
                <w:bCs/>
                <w:color w:val="000000"/>
                <w:sz w:val="18"/>
                <w:szCs w:val="18"/>
                <w:vertAlign w:val="superscript"/>
              </w:rPr>
            </w:pPr>
            <w:r w:rsidRPr="00D43C3E">
              <w:rPr>
                <w:rFonts w:ascii="Cambria" w:eastAsia="Times New Roman" w:hAnsi="Cambria" w:cs="Times New Roman"/>
                <w:b/>
                <w:bCs/>
                <w:color w:val="000000"/>
                <w:sz w:val="18"/>
                <w:szCs w:val="18"/>
              </w:rPr>
              <w:t>NWTF</w:t>
            </w:r>
            <w:r>
              <w:rPr>
                <w:rFonts w:ascii="Cambria" w:eastAsia="Times New Roman" w:hAnsi="Cambria" w:cs="Times New Roman"/>
                <w:b/>
                <w:bCs/>
                <w:color w:val="000000"/>
                <w:sz w:val="18"/>
                <w:szCs w:val="18"/>
                <w:vertAlign w:val="superscript"/>
              </w:rPr>
              <w:t>4</w:t>
            </w:r>
          </w:p>
        </w:tc>
        <w:tc>
          <w:tcPr>
            <w:tcW w:w="201"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56CAB363" w14:textId="77777777" w:rsidR="009567E6" w:rsidRPr="00A52D8B" w:rsidRDefault="009567E6" w:rsidP="00A52D8B">
            <w:pPr>
              <w:jc w:val="center"/>
              <w:rPr>
                <w:rFonts w:ascii="Cambria" w:eastAsia="Times New Roman" w:hAnsi="Cambria" w:cs="Times New Roman"/>
                <w:b/>
                <w:bCs/>
                <w:color w:val="000000"/>
                <w:sz w:val="18"/>
                <w:szCs w:val="18"/>
                <w:vertAlign w:val="superscript"/>
              </w:rPr>
            </w:pPr>
            <w:r w:rsidRPr="00D43C3E">
              <w:rPr>
                <w:rFonts w:ascii="Cambria" w:eastAsia="Times New Roman" w:hAnsi="Cambria" w:cs="Times New Roman"/>
                <w:b/>
                <w:bCs/>
                <w:color w:val="000000"/>
                <w:sz w:val="18"/>
                <w:szCs w:val="18"/>
              </w:rPr>
              <w:t>SCI</w:t>
            </w:r>
            <w:r>
              <w:rPr>
                <w:rFonts w:ascii="Cambria" w:eastAsia="Times New Roman" w:hAnsi="Cambria" w:cs="Times New Roman"/>
                <w:b/>
                <w:bCs/>
                <w:color w:val="000000"/>
                <w:sz w:val="18"/>
                <w:szCs w:val="18"/>
                <w:vertAlign w:val="superscript"/>
              </w:rPr>
              <w:t>5</w:t>
            </w:r>
          </w:p>
        </w:tc>
        <w:tc>
          <w:tcPr>
            <w:tcW w:w="288" w:type="pct"/>
            <w:tcBorders>
              <w:top w:val="single" w:sz="8" w:space="0" w:color="auto"/>
              <w:left w:val="single" w:sz="8" w:space="0" w:color="auto"/>
              <w:bottom w:val="single" w:sz="8" w:space="0" w:color="000000"/>
              <w:right w:val="single" w:sz="8" w:space="0" w:color="auto"/>
            </w:tcBorders>
          </w:tcPr>
          <w:p w14:paraId="58C616B2" w14:textId="009C1D38" w:rsidR="009567E6" w:rsidRPr="00D43C3E" w:rsidRDefault="009567E6" w:rsidP="00A52D8B">
            <w:pPr>
              <w:jc w:val="center"/>
              <w:rPr>
                <w:rFonts w:ascii="Cambria" w:eastAsia="Times New Roman" w:hAnsi="Cambria" w:cs="Times New Roman"/>
                <w:b/>
                <w:bCs/>
                <w:color w:val="000000"/>
                <w:sz w:val="18"/>
                <w:szCs w:val="18"/>
              </w:rPr>
            </w:pPr>
            <w:r>
              <w:rPr>
                <w:rFonts w:ascii="Cambria" w:eastAsia="Times New Roman" w:hAnsi="Cambria" w:cs="Times New Roman"/>
                <w:b/>
                <w:bCs/>
                <w:color w:val="000000"/>
                <w:sz w:val="18"/>
                <w:szCs w:val="18"/>
              </w:rPr>
              <w:t>Ann Arbor Canoe Liveries</w:t>
            </w:r>
          </w:p>
        </w:tc>
        <w:tc>
          <w:tcPr>
            <w:tcW w:w="288"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3950BF0C" w14:textId="1426CBAF" w:rsidR="009567E6" w:rsidRPr="00D43C3E" w:rsidRDefault="007F0B1E" w:rsidP="00A52D8B">
            <w:pPr>
              <w:jc w:val="center"/>
              <w:rPr>
                <w:rFonts w:ascii="Cambria" w:eastAsia="Times New Roman" w:hAnsi="Cambria" w:cs="Times New Roman"/>
                <w:b/>
                <w:bCs/>
                <w:color w:val="000000"/>
                <w:sz w:val="18"/>
                <w:szCs w:val="18"/>
              </w:rPr>
            </w:pPr>
            <w:r>
              <w:rPr>
                <w:rFonts w:ascii="Cambria" w:eastAsia="Times New Roman" w:hAnsi="Cambria" w:cs="Times New Roman"/>
                <w:b/>
                <w:bCs/>
                <w:color w:val="000000"/>
                <w:sz w:val="18"/>
                <w:szCs w:val="18"/>
              </w:rPr>
              <w:t>MI Gun O</w:t>
            </w:r>
            <w:r w:rsidR="009567E6" w:rsidRPr="00D43C3E">
              <w:rPr>
                <w:rFonts w:ascii="Cambria" w:eastAsia="Times New Roman" w:hAnsi="Cambria" w:cs="Times New Roman"/>
                <w:b/>
                <w:bCs/>
                <w:color w:val="000000"/>
                <w:sz w:val="18"/>
                <w:szCs w:val="18"/>
              </w:rPr>
              <w:t>wners</w:t>
            </w:r>
          </w:p>
        </w:tc>
        <w:tc>
          <w:tcPr>
            <w:tcW w:w="412" w:type="pct"/>
            <w:tcBorders>
              <w:top w:val="single" w:sz="8" w:space="0" w:color="auto"/>
              <w:left w:val="nil"/>
              <w:bottom w:val="single" w:sz="4" w:space="0" w:color="auto"/>
              <w:right w:val="single" w:sz="4" w:space="0" w:color="auto"/>
            </w:tcBorders>
            <w:shd w:val="clear" w:color="auto" w:fill="auto"/>
            <w:vAlign w:val="center"/>
            <w:hideMark/>
          </w:tcPr>
          <w:p w14:paraId="69BE0048" w14:textId="77777777" w:rsidR="009567E6" w:rsidRPr="00D43C3E" w:rsidRDefault="009567E6" w:rsidP="00A52D8B">
            <w:pPr>
              <w:jc w:val="center"/>
              <w:rPr>
                <w:rFonts w:ascii="Cambria" w:eastAsia="Times New Roman" w:hAnsi="Cambria" w:cs="Times New Roman"/>
                <w:b/>
                <w:bCs/>
                <w:color w:val="000000"/>
                <w:sz w:val="18"/>
                <w:szCs w:val="18"/>
              </w:rPr>
            </w:pPr>
            <w:r>
              <w:rPr>
                <w:rFonts w:ascii="Cambria" w:eastAsia="Times New Roman" w:hAnsi="Cambria" w:cs="Times New Roman"/>
                <w:b/>
                <w:bCs/>
                <w:color w:val="000000"/>
                <w:sz w:val="18"/>
                <w:szCs w:val="18"/>
              </w:rPr>
              <w:t>Confluence</w:t>
            </w:r>
            <w:r w:rsidRPr="00D43C3E">
              <w:rPr>
                <w:rFonts w:ascii="Cambria" w:eastAsia="Times New Roman" w:hAnsi="Cambria" w:cs="Times New Roman"/>
                <w:b/>
                <w:bCs/>
                <w:color w:val="000000"/>
                <w:sz w:val="18"/>
                <w:szCs w:val="18"/>
              </w:rPr>
              <w:t>Watersports</w:t>
            </w:r>
          </w:p>
        </w:tc>
        <w:tc>
          <w:tcPr>
            <w:tcW w:w="294" w:type="pct"/>
            <w:tcBorders>
              <w:top w:val="single" w:sz="4" w:space="0" w:color="auto"/>
              <w:left w:val="single" w:sz="4" w:space="0" w:color="auto"/>
              <w:right w:val="single" w:sz="4" w:space="0" w:color="auto"/>
            </w:tcBorders>
            <w:shd w:val="clear" w:color="auto" w:fill="auto"/>
            <w:vAlign w:val="center"/>
          </w:tcPr>
          <w:p w14:paraId="391DAA97" w14:textId="77777777" w:rsidR="009567E6" w:rsidRPr="00D43C3E" w:rsidRDefault="009567E6" w:rsidP="00A52D8B">
            <w:pPr>
              <w:jc w:val="center"/>
              <w:rPr>
                <w:rFonts w:ascii="Cambria" w:eastAsia="Times New Roman" w:hAnsi="Cambria" w:cs="Times New Roman"/>
                <w:b/>
                <w:bCs/>
                <w:color w:val="000000"/>
                <w:sz w:val="18"/>
                <w:szCs w:val="18"/>
              </w:rPr>
            </w:pPr>
            <w:r>
              <w:rPr>
                <w:rFonts w:ascii="Cambria" w:eastAsia="Times New Roman" w:hAnsi="Cambria" w:cs="Times New Roman"/>
                <w:b/>
                <w:bCs/>
                <w:color w:val="000000"/>
                <w:sz w:val="18"/>
                <w:szCs w:val="18"/>
              </w:rPr>
              <w:t>Cabela’s</w:t>
            </w:r>
          </w:p>
        </w:tc>
        <w:tc>
          <w:tcPr>
            <w:tcW w:w="235" w:type="pct"/>
            <w:tcBorders>
              <w:top w:val="single" w:sz="8" w:space="0" w:color="auto"/>
              <w:left w:val="single" w:sz="4" w:space="0" w:color="auto"/>
              <w:bottom w:val="single" w:sz="8" w:space="0" w:color="000000"/>
              <w:right w:val="single" w:sz="8" w:space="0" w:color="auto"/>
            </w:tcBorders>
            <w:shd w:val="clear" w:color="auto" w:fill="auto"/>
            <w:vAlign w:val="center"/>
            <w:hideMark/>
          </w:tcPr>
          <w:p w14:paraId="422633EE" w14:textId="77777777" w:rsidR="009567E6" w:rsidRPr="00D43C3E" w:rsidRDefault="009567E6" w:rsidP="00A52D8B">
            <w:pPr>
              <w:jc w:val="center"/>
              <w:rPr>
                <w:rFonts w:ascii="Cambria" w:eastAsia="Times New Roman" w:hAnsi="Cambria" w:cs="Times New Roman"/>
                <w:b/>
                <w:bCs/>
                <w:color w:val="000000"/>
                <w:sz w:val="18"/>
                <w:szCs w:val="18"/>
              </w:rPr>
            </w:pPr>
            <w:r w:rsidRPr="00D43C3E">
              <w:rPr>
                <w:rFonts w:ascii="Cambria" w:eastAsia="Times New Roman" w:hAnsi="Cambria" w:cs="Times New Roman"/>
                <w:b/>
                <w:bCs/>
                <w:color w:val="000000"/>
                <w:sz w:val="18"/>
                <w:szCs w:val="18"/>
              </w:rPr>
              <w:t>North Face</w:t>
            </w:r>
          </w:p>
        </w:tc>
        <w:tc>
          <w:tcPr>
            <w:tcW w:w="265"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4EA2F977" w14:textId="77777777" w:rsidR="009567E6" w:rsidRPr="00D43C3E" w:rsidRDefault="009567E6" w:rsidP="00A52D8B">
            <w:pPr>
              <w:jc w:val="center"/>
              <w:rPr>
                <w:rFonts w:ascii="Cambria" w:eastAsia="Times New Roman" w:hAnsi="Cambria" w:cs="Times New Roman"/>
                <w:b/>
                <w:bCs/>
                <w:color w:val="000000"/>
                <w:sz w:val="18"/>
                <w:szCs w:val="18"/>
              </w:rPr>
            </w:pPr>
            <w:r w:rsidRPr="00D43C3E">
              <w:rPr>
                <w:rFonts w:ascii="Cambria" w:eastAsia="Times New Roman" w:hAnsi="Cambria" w:cs="Times New Roman"/>
                <w:b/>
                <w:bCs/>
                <w:color w:val="000000"/>
                <w:sz w:val="18"/>
                <w:szCs w:val="18"/>
              </w:rPr>
              <w:t>Old Town Canoe</w:t>
            </w:r>
          </w:p>
        </w:tc>
      </w:tr>
      <w:tr w:rsidR="009567E6" w:rsidRPr="00D43C3E" w14:paraId="658F9F3F" w14:textId="77777777" w:rsidTr="007A2C79">
        <w:trPr>
          <w:trHeight w:val="320"/>
        </w:trPr>
        <w:tc>
          <w:tcPr>
            <w:tcW w:w="419" w:type="pct"/>
            <w:tcBorders>
              <w:top w:val="nil"/>
              <w:left w:val="single" w:sz="8" w:space="0" w:color="auto"/>
              <w:bottom w:val="single" w:sz="8" w:space="0" w:color="auto"/>
              <w:right w:val="single" w:sz="8" w:space="0" w:color="auto"/>
            </w:tcBorders>
            <w:shd w:val="clear" w:color="auto" w:fill="auto"/>
            <w:vAlign w:val="center"/>
            <w:hideMark/>
          </w:tcPr>
          <w:p w14:paraId="1BB50BD9" w14:textId="77777777" w:rsidR="009567E6" w:rsidRPr="00D43C3E" w:rsidRDefault="009567E6" w:rsidP="00A52D8B">
            <w:pPr>
              <w:jc w:val="cente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Venue</w:t>
            </w:r>
          </w:p>
        </w:tc>
        <w:tc>
          <w:tcPr>
            <w:tcW w:w="305" w:type="pct"/>
            <w:tcBorders>
              <w:top w:val="nil"/>
              <w:left w:val="nil"/>
              <w:bottom w:val="single" w:sz="8" w:space="0" w:color="auto"/>
              <w:right w:val="single" w:sz="8" w:space="0" w:color="auto"/>
            </w:tcBorders>
            <w:shd w:val="clear" w:color="auto" w:fill="E36C0A" w:themeFill="accent6" w:themeFillShade="BF"/>
            <w:vAlign w:val="center"/>
            <w:hideMark/>
          </w:tcPr>
          <w:p w14:paraId="0B9449BE" w14:textId="77777777" w:rsidR="009567E6" w:rsidRPr="00D43C3E" w:rsidRDefault="009567E6" w:rsidP="00A52D8B">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62" w:type="pct"/>
            <w:tcBorders>
              <w:top w:val="nil"/>
              <w:left w:val="nil"/>
              <w:bottom w:val="single" w:sz="8" w:space="0" w:color="auto"/>
              <w:right w:val="single" w:sz="4" w:space="0" w:color="auto"/>
            </w:tcBorders>
            <w:shd w:val="clear" w:color="auto" w:fill="E36C0A" w:themeFill="accent6" w:themeFillShade="BF"/>
            <w:vAlign w:val="center"/>
            <w:hideMark/>
          </w:tcPr>
          <w:p w14:paraId="52DDC38E" w14:textId="77777777" w:rsidR="009567E6" w:rsidRPr="00D43C3E" w:rsidRDefault="009567E6" w:rsidP="00A52D8B">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38" w:type="pct"/>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14:paraId="20A40E02" w14:textId="77777777" w:rsidR="009567E6" w:rsidRPr="00D43C3E" w:rsidRDefault="009567E6" w:rsidP="00A52D8B">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194" w:type="pct"/>
            <w:tcBorders>
              <w:top w:val="nil"/>
              <w:left w:val="single" w:sz="4" w:space="0" w:color="auto"/>
              <w:bottom w:val="single" w:sz="8" w:space="0" w:color="auto"/>
              <w:right w:val="single" w:sz="8" w:space="0" w:color="auto"/>
            </w:tcBorders>
            <w:shd w:val="clear" w:color="auto" w:fill="E36C0A" w:themeFill="accent6" w:themeFillShade="BF"/>
            <w:vAlign w:val="center"/>
            <w:hideMark/>
          </w:tcPr>
          <w:p w14:paraId="50BA1A06" w14:textId="77777777" w:rsidR="009567E6" w:rsidRPr="00D43C3E" w:rsidRDefault="009567E6" w:rsidP="00A52D8B">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52" w:type="pct"/>
            <w:tcBorders>
              <w:top w:val="nil"/>
              <w:left w:val="nil"/>
              <w:bottom w:val="single" w:sz="8" w:space="0" w:color="auto"/>
              <w:right w:val="single" w:sz="8" w:space="0" w:color="auto"/>
            </w:tcBorders>
            <w:shd w:val="clear" w:color="auto" w:fill="E36C0A" w:themeFill="accent6" w:themeFillShade="BF"/>
            <w:vAlign w:val="center"/>
            <w:hideMark/>
          </w:tcPr>
          <w:p w14:paraId="0E8533F8" w14:textId="77777777" w:rsidR="009567E6" w:rsidRPr="00D43C3E" w:rsidRDefault="009567E6" w:rsidP="00A52D8B">
            <w:pPr>
              <w:ind w:left="-251" w:hanging="630"/>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328" w:type="pct"/>
            <w:tcBorders>
              <w:top w:val="nil"/>
              <w:left w:val="nil"/>
              <w:bottom w:val="single" w:sz="8" w:space="0" w:color="auto"/>
              <w:right w:val="single" w:sz="8" w:space="0" w:color="auto"/>
            </w:tcBorders>
            <w:shd w:val="clear" w:color="auto" w:fill="E36C0A" w:themeFill="accent6" w:themeFillShade="BF"/>
            <w:vAlign w:val="center"/>
            <w:hideMark/>
          </w:tcPr>
          <w:p w14:paraId="27277821" w14:textId="77777777" w:rsidR="009567E6" w:rsidRPr="00D43C3E" w:rsidRDefault="009567E6" w:rsidP="00A52D8B">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302" w:type="pct"/>
            <w:tcBorders>
              <w:top w:val="single" w:sz="4" w:space="0" w:color="auto"/>
              <w:left w:val="nil"/>
              <w:bottom w:val="single" w:sz="8" w:space="0" w:color="auto"/>
              <w:right w:val="single" w:sz="8" w:space="0" w:color="auto"/>
            </w:tcBorders>
            <w:shd w:val="clear" w:color="auto" w:fill="E36C0A" w:themeFill="accent6" w:themeFillShade="BF"/>
            <w:vAlign w:val="center"/>
            <w:hideMark/>
          </w:tcPr>
          <w:p w14:paraId="303844F5" w14:textId="77777777" w:rsidR="009567E6" w:rsidRPr="00D43C3E" w:rsidRDefault="009567E6" w:rsidP="00A52D8B">
            <w:pPr>
              <w:rPr>
                <w:rFonts w:ascii="Cambria" w:eastAsia="Times New Roman" w:hAnsi="Cambria" w:cs="Times New Roman"/>
                <w:sz w:val="18"/>
                <w:szCs w:val="22"/>
              </w:rPr>
            </w:pPr>
            <w:r w:rsidRPr="00D43C3E">
              <w:rPr>
                <w:rFonts w:ascii="Cambria" w:eastAsia="Times New Roman" w:hAnsi="Cambria" w:cs="Times New Roman"/>
                <w:sz w:val="18"/>
                <w:szCs w:val="22"/>
              </w:rPr>
              <w:t> </w:t>
            </w:r>
          </w:p>
        </w:tc>
        <w:tc>
          <w:tcPr>
            <w:tcW w:w="208" w:type="pct"/>
            <w:tcBorders>
              <w:top w:val="nil"/>
              <w:left w:val="nil"/>
              <w:bottom w:val="single" w:sz="8" w:space="0" w:color="auto"/>
              <w:right w:val="single" w:sz="4" w:space="0" w:color="auto"/>
            </w:tcBorders>
            <w:shd w:val="clear" w:color="auto" w:fill="E36C0A" w:themeFill="accent6" w:themeFillShade="BF"/>
            <w:vAlign w:val="center"/>
            <w:hideMark/>
          </w:tcPr>
          <w:p w14:paraId="79BA42F7" w14:textId="77777777" w:rsidR="009567E6" w:rsidRPr="00D43C3E" w:rsidRDefault="009567E6" w:rsidP="00A52D8B">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32" w:type="pct"/>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14:paraId="79A8075F" w14:textId="77777777" w:rsidR="009567E6" w:rsidRPr="00D43C3E" w:rsidRDefault="009567E6" w:rsidP="00A52D8B">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77" w:type="pct"/>
            <w:tcBorders>
              <w:top w:val="nil"/>
              <w:left w:val="single" w:sz="4" w:space="0" w:color="auto"/>
              <w:bottom w:val="single" w:sz="8" w:space="0" w:color="auto"/>
              <w:right w:val="single" w:sz="8" w:space="0" w:color="auto"/>
            </w:tcBorders>
            <w:shd w:val="clear" w:color="000000" w:fill="E36C0A" w:themeFill="accent6" w:themeFillShade="BF"/>
            <w:vAlign w:val="center"/>
            <w:hideMark/>
          </w:tcPr>
          <w:p w14:paraId="3E2FBB47" w14:textId="77777777" w:rsidR="009567E6" w:rsidRPr="00D43C3E" w:rsidRDefault="009567E6" w:rsidP="00A52D8B">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01" w:type="pct"/>
            <w:tcBorders>
              <w:top w:val="nil"/>
              <w:left w:val="nil"/>
              <w:bottom w:val="single" w:sz="8" w:space="0" w:color="auto"/>
              <w:right w:val="single" w:sz="8" w:space="0" w:color="auto"/>
            </w:tcBorders>
            <w:shd w:val="clear" w:color="000000" w:fill="auto"/>
            <w:vAlign w:val="center"/>
            <w:hideMark/>
          </w:tcPr>
          <w:p w14:paraId="48305EB2" w14:textId="77777777" w:rsidR="009567E6" w:rsidRPr="00D43C3E" w:rsidRDefault="009567E6" w:rsidP="00A52D8B">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88" w:type="pct"/>
            <w:tcBorders>
              <w:top w:val="single" w:sz="8" w:space="0" w:color="000000"/>
              <w:left w:val="nil"/>
              <w:bottom w:val="single" w:sz="4" w:space="0" w:color="auto"/>
              <w:right w:val="nil"/>
            </w:tcBorders>
            <w:shd w:val="clear" w:color="auto" w:fill="auto"/>
          </w:tcPr>
          <w:p w14:paraId="31FCDC59" w14:textId="77777777" w:rsidR="009567E6" w:rsidRPr="009567E6" w:rsidRDefault="009567E6" w:rsidP="00A52D8B">
            <w:pPr>
              <w:rPr>
                <w:rFonts w:ascii="Cambria" w:eastAsia="Times New Roman" w:hAnsi="Cambria" w:cs="Times New Roman"/>
                <w:color w:val="000000"/>
                <w:sz w:val="22"/>
                <w:szCs w:val="22"/>
              </w:rPr>
            </w:pPr>
          </w:p>
        </w:tc>
        <w:tc>
          <w:tcPr>
            <w:tcW w:w="288" w:type="pct"/>
            <w:tcBorders>
              <w:top w:val="nil"/>
              <w:left w:val="nil"/>
              <w:bottom w:val="single" w:sz="8" w:space="0" w:color="auto"/>
              <w:right w:val="single" w:sz="4" w:space="0" w:color="auto"/>
            </w:tcBorders>
            <w:shd w:val="clear" w:color="000000" w:fill="E36C0A" w:themeFill="accent6" w:themeFillShade="BF"/>
            <w:vAlign w:val="center"/>
            <w:hideMark/>
          </w:tcPr>
          <w:p w14:paraId="02ADAC95" w14:textId="42618374" w:rsidR="009567E6" w:rsidRPr="00D43C3E" w:rsidRDefault="009567E6" w:rsidP="00A52D8B">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c>
          <w:tcPr>
            <w:tcW w:w="412"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5BC28268" w14:textId="77777777" w:rsidR="009567E6" w:rsidRPr="00D43C3E" w:rsidRDefault="009567E6" w:rsidP="00A52D8B">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5011A50D" w14:textId="77777777" w:rsidR="009567E6" w:rsidRPr="00D43C3E" w:rsidRDefault="009567E6" w:rsidP="00A52D8B">
            <w:pPr>
              <w:rPr>
                <w:rFonts w:ascii="Cambria" w:eastAsia="Times New Roman" w:hAnsi="Cambria" w:cs="Times New Roman"/>
                <w:color w:val="000000"/>
                <w:sz w:val="22"/>
                <w:szCs w:val="22"/>
              </w:rPr>
            </w:pPr>
          </w:p>
        </w:tc>
        <w:tc>
          <w:tcPr>
            <w:tcW w:w="235" w:type="pct"/>
            <w:tcBorders>
              <w:top w:val="nil"/>
              <w:left w:val="single" w:sz="4" w:space="0" w:color="auto"/>
              <w:bottom w:val="single" w:sz="8" w:space="0" w:color="auto"/>
              <w:right w:val="single" w:sz="8" w:space="0" w:color="auto"/>
            </w:tcBorders>
            <w:shd w:val="clear" w:color="000000" w:fill="E36C0A" w:themeFill="accent6" w:themeFillShade="BF"/>
            <w:vAlign w:val="center"/>
            <w:hideMark/>
          </w:tcPr>
          <w:p w14:paraId="4FF5C953" w14:textId="77777777" w:rsidR="009567E6" w:rsidRPr="00D43C3E" w:rsidRDefault="009567E6" w:rsidP="00A52D8B">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c>
          <w:tcPr>
            <w:tcW w:w="265" w:type="pct"/>
            <w:tcBorders>
              <w:top w:val="nil"/>
              <w:left w:val="nil"/>
              <w:bottom w:val="single" w:sz="8" w:space="0" w:color="auto"/>
              <w:right w:val="single" w:sz="8" w:space="0" w:color="auto"/>
            </w:tcBorders>
            <w:shd w:val="clear" w:color="000000" w:fill="E36C0A" w:themeFill="accent6" w:themeFillShade="BF"/>
            <w:vAlign w:val="center"/>
            <w:hideMark/>
          </w:tcPr>
          <w:p w14:paraId="23395AAF" w14:textId="77777777" w:rsidR="009567E6" w:rsidRPr="00D43C3E" w:rsidRDefault="009567E6" w:rsidP="00A52D8B">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r>
      <w:tr w:rsidR="001B1139" w:rsidRPr="00D43C3E" w14:paraId="3A756D33" w14:textId="77777777" w:rsidTr="00430912">
        <w:trPr>
          <w:trHeight w:val="477"/>
        </w:trPr>
        <w:tc>
          <w:tcPr>
            <w:tcW w:w="419" w:type="pct"/>
            <w:tcBorders>
              <w:top w:val="nil"/>
              <w:left w:val="single" w:sz="8" w:space="0" w:color="auto"/>
              <w:bottom w:val="single" w:sz="8" w:space="0" w:color="auto"/>
              <w:right w:val="single" w:sz="8" w:space="0" w:color="auto"/>
            </w:tcBorders>
            <w:shd w:val="clear" w:color="auto" w:fill="auto"/>
            <w:vAlign w:val="center"/>
            <w:hideMark/>
          </w:tcPr>
          <w:p w14:paraId="51DD1631" w14:textId="77777777" w:rsidR="001B1139" w:rsidRPr="00D43C3E" w:rsidRDefault="001B1139" w:rsidP="001B1139">
            <w:pPr>
              <w:jc w:val="cente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Exposure in community</w:t>
            </w:r>
          </w:p>
        </w:tc>
        <w:tc>
          <w:tcPr>
            <w:tcW w:w="305" w:type="pct"/>
            <w:tcBorders>
              <w:top w:val="nil"/>
              <w:left w:val="nil"/>
              <w:bottom w:val="single" w:sz="8" w:space="0" w:color="auto"/>
              <w:right w:val="single" w:sz="8" w:space="0" w:color="auto"/>
            </w:tcBorders>
            <w:shd w:val="clear" w:color="auto" w:fill="E36C0A" w:themeFill="accent6" w:themeFillShade="BF"/>
            <w:vAlign w:val="center"/>
            <w:hideMark/>
          </w:tcPr>
          <w:p w14:paraId="29A93BA1"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62" w:type="pct"/>
            <w:tcBorders>
              <w:top w:val="nil"/>
              <w:left w:val="nil"/>
              <w:bottom w:val="single" w:sz="8" w:space="0" w:color="auto"/>
              <w:right w:val="single" w:sz="8" w:space="0" w:color="auto"/>
            </w:tcBorders>
            <w:shd w:val="clear" w:color="auto" w:fill="E36C0A" w:themeFill="accent6" w:themeFillShade="BF"/>
            <w:vAlign w:val="center"/>
            <w:hideMark/>
          </w:tcPr>
          <w:p w14:paraId="5C61638E"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38" w:type="pct"/>
            <w:tcBorders>
              <w:top w:val="single" w:sz="4" w:space="0" w:color="auto"/>
              <w:left w:val="nil"/>
              <w:bottom w:val="single" w:sz="8" w:space="0" w:color="auto"/>
              <w:right w:val="single" w:sz="8" w:space="0" w:color="auto"/>
            </w:tcBorders>
            <w:shd w:val="clear" w:color="auto" w:fill="E36C0A" w:themeFill="accent6" w:themeFillShade="BF"/>
            <w:vAlign w:val="center"/>
            <w:hideMark/>
          </w:tcPr>
          <w:p w14:paraId="1F353726"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194" w:type="pct"/>
            <w:tcBorders>
              <w:top w:val="nil"/>
              <w:left w:val="nil"/>
              <w:bottom w:val="single" w:sz="8" w:space="0" w:color="auto"/>
              <w:right w:val="single" w:sz="8" w:space="0" w:color="auto"/>
            </w:tcBorders>
            <w:shd w:val="clear" w:color="auto" w:fill="E36C0A" w:themeFill="accent6" w:themeFillShade="BF"/>
            <w:vAlign w:val="center"/>
            <w:hideMark/>
          </w:tcPr>
          <w:p w14:paraId="57916A3F"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52" w:type="pct"/>
            <w:tcBorders>
              <w:top w:val="nil"/>
              <w:left w:val="nil"/>
              <w:bottom w:val="single" w:sz="8" w:space="0" w:color="auto"/>
              <w:right w:val="single" w:sz="8" w:space="0" w:color="auto"/>
            </w:tcBorders>
            <w:shd w:val="clear" w:color="auto" w:fill="E36C0A" w:themeFill="accent6" w:themeFillShade="BF"/>
            <w:vAlign w:val="center"/>
            <w:hideMark/>
          </w:tcPr>
          <w:p w14:paraId="00A5CAA2"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328" w:type="pct"/>
            <w:tcBorders>
              <w:top w:val="nil"/>
              <w:left w:val="nil"/>
              <w:bottom w:val="single" w:sz="8" w:space="0" w:color="auto"/>
              <w:right w:val="single" w:sz="8" w:space="0" w:color="auto"/>
            </w:tcBorders>
            <w:shd w:val="clear" w:color="auto" w:fill="E36C0A" w:themeFill="accent6" w:themeFillShade="BF"/>
            <w:vAlign w:val="center"/>
            <w:hideMark/>
          </w:tcPr>
          <w:p w14:paraId="735B50DC"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302" w:type="pct"/>
            <w:tcBorders>
              <w:top w:val="nil"/>
              <w:left w:val="nil"/>
              <w:bottom w:val="single" w:sz="8" w:space="0" w:color="auto"/>
              <w:right w:val="single" w:sz="8" w:space="0" w:color="auto"/>
            </w:tcBorders>
            <w:shd w:val="clear" w:color="auto" w:fill="FFFF00"/>
            <w:vAlign w:val="center"/>
            <w:hideMark/>
          </w:tcPr>
          <w:p w14:paraId="113A07FB"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08" w:type="pct"/>
            <w:tcBorders>
              <w:top w:val="nil"/>
              <w:left w:val="nil"/>
              <w:bottom w:val="single" w:sz="8" w:space="0" w:color="auto"/>
              <w:right w:val="single" w:sz="8" w:space="0" w:color="auto"/>
            </w:tcBorders>
            <w:shd w:val="clear" w:color="auto" w:fill="E36C0A" w:themeFill="accent6" w:themeFillShade="BF"/>
            <w:vAlign w:val="center"/>
            <w:hideMark/>
          </w:tcPr>
          <w:p w14:paraId="7A50D12B"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32" w:type="pct"/>
            <w:tcBorders>
              <w:top w:val="single" w:sz="4" w:space="0" w:color="auto"/>
              <w:left w:val="nil"/>
              <w:bottom w:val="single" w:sz="8" w:space="0" w:color="auto"/>
              <w:right w:val="single" w:sz="8" w:space="0" w:color="auto"/>
            </w:tcBorders>
            <w:shd w:val="clear" w:color="000000" w:fill="FFFFFF" w:themeFill="background1"/>
            <w:vAlign w:val="center"/>
            <w:hideMark/>
          </w:tcPr>
          <w:p w14:paraId="0975462D"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77" w:type="pct"/>
            <w:tcBorders>
              <w:top w:val="nil"/>
              <w:left w:val="nil"/>
              <w:bottom w:val="single" w:sz="8" w:space="0" w:color="auto"/>
              <w:right w:val="single" w:sz="8" w:space="0" w:color="auto"/>
            </w:tcBorders>
            <w:shd w:val="clear" w:color="000000" w:fill="E36C0A" w:themeFill="accent6" w:themeFillShade="BF"/>
            <w:vAlign w:val="center"/>
            <w:hideMark/>
          </w:tcPr>
          <w:p w14:paraId="7311E105"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01" w:type="pct"/>
            <w:tcBorders>
              <w:top w:val="nil"/>
              <w:left w:val="nil"/>
              <w:bottom w:val="single" w:sz="8" w:space="0" w:color="auto"/>
              <w:right w:val="single" w:sz="4" w:space="0" w:color="auto"/>
            </w:tcBorders>
            <w:shd w:val="clear" w:color="000000" w:fill="3366FF"/>
            <w:vAlign w:val="center"/>
            <w:hideMark/>
          </w:tcPr>
          <w:p w14:paraId="0FF27142"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88" w:type="pct"/>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14:paraId="65C03747" w14:textId="0BEB2BD8" w:rsidR="001B1139" w:rsidRPr="001B1139" w:rsidRDefault="001B1139" w:rsidP="001B1139">
            <w:pPr>
              <w:rPr>
                <w:rFonts w:ascii="Cambria" w:eastAsia="Times New Roman" w:hAnsi="Cambria" w:cs="Times New Roman"/>
                <w:color w:val="E36C0A" w:themeColor="accent6" w:themeShade="BF"/>
                <w:sz w:val="22"/>
                <w:szCs w:val="22"/>
              </w:rPr>
            </w:pPr>
            <w:r w:rsidRPr="00D43C3E">
              <w:rPr>
                <w:rFonts w:ascii="Cambria" w:eastAsia="Times New Roman" w:hAnsi="Cambria" w:cs="Times New Roman"/>
                <w:color w:val="000000"/>
                <w:sz w:val="22"/>
                <w:szCs w:val="22"/>
              </w:rPr>
              <w:t> </w:t>
            </w:r>
          </w:p>
        </w:tc>
        <w:tc>
          <w:tcPr>
            <w:tcW w:w="288" w:type="pct"/>
            <w:tcBorders>
              <w:top w:val="nil"/>
              <w:left w:val="single" w:sz="4" w:space="0" w:color="auto"/>
              <w:bottom w:val="single" w:sz="8" w:space="0" w:color="auto"/>
              <w:right w:val="single" w:sz="8" w:space="0" w:color="auto"/>
            </w:tcBorders>
            <w:shd w:val="clear" w:color="000000" w:fill="E36C0A" w:themeFill="accent6" w:themeFillShade="BF"/>
            <w:vAlign w:val="center"/>
            <w:hideMark/>
          </w:tcPr>
          <w:p w14:paraId="62EFAEF1" w14:textId="4C9E08B0"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c>
          <w:tcPr>
            <w:tcW w:w="412" w:type="pct"/>
            <w:tcBorders>
              <w:top w:val="single" w:sz="4" w:space="0" w:color="auto"/>
              <w:left w:val="nil"/>
              <w:bottom w:val="single" w:sz="8" w:space="0" w:color="auto"/>
              <w:right w:val="single" w:sz="4" w:space="0" w:color="auto"/>
            </w:tcBorders>
            <w:shd w:val="clear" w:color="000000" w:fill="E36C0A" w:themeFill="accent6" w:themeFillShade="BF"/>
            <w:vAlign w:val="center"/>
            <w:hideMark/>
          </w:tcPr>
          <w:p w14:paraId="201735B6" w14:textId="77777777"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c>
          <w:tcPr>
            <w:tcW w:w="294"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357438A5" w14:textId="77777777" w:rsidR="001B1139" w:rsidRPr="00D43C3E" w:rsidRDefault="001B1139" w:rsidP="001B1139">
            <w:pPr>
              <w:rPr>
                <w:rFonts w:ascii="Cambria" w:eastAsia="Times New Roman" w:hAnsi="Cambria" w:cs="Times New Roman"/>
                <w:color w:val="000000"/>
                <w:sz w:val="22"/>
                <w:szCs w:val="22"/>
              </w:rPr>
            </w:pPr>
          </w:p>
        </w:tc>
        <w:tc>
          <w:tcPr>
            <w:tcW w:w="235" w:type="pct"/>
            <w:tcBorders>
              <w:top w:val="nil"/>
              <w:left w:val="single" w:sz="4" w:space="0" w:color="auto"/>
              <w:bottom w:val="single" w:sz="8" w:space="0" w:color="auto"/>
              <w:right w:val="single" w:sz="8" w:space="0" w:color="auto"/>
            </w:tcBorders>
            <w:shd w:val="clear" w:color="000000" w:fill="E36C0A" w:themeFill="accent6" w:themeFillShade="BF"/>
            <w:vAlign w:val="center"/>
            <w:hideMark/>
          </w:tcPr>
          <w:p w14:paraId="46ADEE41" w14:textId="77777777"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c>
          <w:tcPr>
            <w:tcW w:w="265" w:type="pct"/>
            <w:tcBorders>
              <w:top w:val="nil"/>
              <w:left w:val="nil"/>
              <w:bottom w:val="single" w:sz="8" w:space="0" w:color="auto"/>
              <w:right w:val="single" w:sz="8" w:space="0" w:color="auto"/>
            </w:tcBorders>
            <w:shd w:val="clear" w:color="000000" w:fill="E36C0A" w:themeFill="accent6" w:themeFillShade="BF"/>
            <w:vAlign w:val="center"/>
            <w:hideMark/>
          </w:tcPr>
          <w:p w14:paraId="199A0510" w14:textId="77777777"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r>
      <w:tr w:rsidR="001B1139" w:rsidRPr="00D43C3E" w14:paraId="511770E9" w14:textId="77777777" w:rsidTr="001B1139">
        <w:trPr>
          <w:trHeight w:val="540"/>
        </w:trPr>
        <w:tc>
          <w:tcPr>
            <w:tcW w:w="419" w:type="pct"/>
            <w:tcBorders>
              <w:top w:val="nil"/>
              <w:left w:val="single" w:sz="8" w:space="0" w:color="auto"/>
              <w:bottom w:val="single" w:sz="8" w:space="0" w:color="auto"/>
              <w:right w:val="single" w:sz="8" w:space="0" w:color="auto"/>
            </w:tcBorders>
            <w:shd w:val="clear" w:color="auto" w:fill="auto"/>
            <w:vAlign w:val="center"/>
            <w:hideMark/>
          </w:tcPr>
          <w:p w14:paraId="45EB0828" w14:textId="77777777" w:rsidR="001B1139" w:rsidRPr="00D43C3E" w:rsidRDefault="001B1139" w:rsidP="001B1139">
            <w:pPr>
              <w:jc w:val="cente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Funding assistance</w:t>
            </w:r>
          </w:p>
        </w:tc>
        <w:tc>
          <w:tcPr>
            <w:tcW w:w="305" w:type="pct"/>
            <w:tcBorders>
              <w:top w:val="nil"/>
              <w:left w:val="nil"/>
              <w:bottom w:val="single" w:sz="8" w:space="0" w:color="auto"/>
              <w:right w:val="single" w:sz="8" w:space="0" w:color="auto"/>
            </w:tcBorders>
            <w:shd w:val="clear" w:color="auto" w:fill="E36C0A" w:themeFill="accent6" w:themeFillShade="BF"/>
            <w:vAlign w:val="center"/>
            <w:hideMark/>
          </w:tcPr>
          <w:p w14:paraId="64A4BD12"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62" w:type="pct"/>
            <w:tcBorders>
              <w:top w:val="nil"/>
              <w:left w:val="nil"/>
              <w:bottom w:val="single" w:sz="8" w:space="0" w:color="auto"/>
              <w:right w:val="single" w:sz="8" w:space="0" w:color="auto"/>
            </w:tcBorders>
            <w:shd w:val="clear" w:color="auto" w:fill="E36C0A" w:themeFill="accent6" w:themeFillShade="BF"/>
            <w:vAlign w:val="center"/>
            <w:hideMark/>
          </w:tcPr>
          <w:p w14:paraId="1EF653E0"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38" w:type="pct"/>
            <w:tcBorders>
              <w:top w:val="nil"/>
              <w:left w:val="nil"/>
              <w:bottom w:val="single" w:sz="8" w:space="0" w:color="auto"/>
              <w:right w:val="single" w:sz="8" w:space="0" w:color="auto"/>
            </w:tcBorders>
            <w:shd w:val="clear" w:color="auto" w:fill="E36C0A" w:themeFill="accent6" w:themeFillShade="BF"/>
            <w:vAlign w:val="center"/>
            <w:hideMark/>
          </w:tcPr>
          <w:p w14:paraId="6AFC8746"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194" w:type="pct"/>
            <w:tcBorders>
              <w:top w:val="nil"/>
              <w:left w:val="nil"/>
              <w:bottom w:val="single" w:sz="8" w:space="0" w:color="auto"/>
              <w:right w:val="single" w:sz="8" w:space="0" w:color="auto"/>
            </w:tcBorders>
            <w:shd w:val="clear" w:color="auto" w:fill="E36C0A" w:themeFill="accent6" w:themeFillShade="BF"/>
            <w:vAlign w:val="center"/>
            <w:hideMark/>
          </w:tcPr>
          <w:p w14:paraId="74DE6C88"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52" w:type="pct"/>
            <w:tcBorders>
              <w:top w:val="nil"/>
              <w:left w:val="nil"/>
              <w:bottom w:val="single" w:sz="8" w:space="0" w:color="auto"/>
              <w:right w:val="single" w:sz="8" w:space="0" w:color="auto"/>
            </w:tcBorders>
            <w:shd w:val="clear" w:color="000000" w:fill="FFFFFF" w:themeFill="background1"/>
            <w:vAlign w:val="center"/>
            <w:hideMark/>
          </w:tcPr>
          <w:p w14:paraId="13F69106" w14:textId="77777777" w:rsidR="001B1139" w:rsidRPr="00D43C3E" w:rsidRDefault="001B1139" w:rsidP="001B1139">
            <w:pPr>
              <w:rPr>
                <w:rFonts w:ascii="Cambria" w:eastAsia="Times New Roman" w:hAnsi="Cambria" w:cs="Times New Roman"/>
                <w:sz w:val="18"/>
                <w:szCs w:val="22"/>
              </w:rPr>
            </w:pPr>
            <w:r w:rsidRPr="00D43C3E">
              <w:rPr>
                <w:rFonts w:ascii="Cambria" w:eastAsia="Times New Roman" w:hAnsi="Cambria" w:cs="Times New Roman"/>
                <w:sz w:val="18"/>
                <w:szCs w:val="22"/>
              </w:rPr>
              <w:t> </w:t>
            </w:r>
          </w:p>
        </w:tc>
        <w:tc>
          <w:tcPr>
            <w:tcW w:w="328" w:type="pct"/>
            <w:tcBorders>
              <w:top w:val="nil"/>
              <w:left w:val="nil"/>
              <w:bottom w:val="single" w:sz="8" w:space="0" w:color="auto"/>
              <w:right w:val="single" w:sz="8" w:space="0" w:color="auto"/>
            </w:tcBorders>
            <w:shd w:val="clear" w:color="000000" w:fill="FFFFFF" w:themeFill="background1"/>
            <w:vAlign w:val="center"/>
            <w:hideMark/>
          </w:tcPr>
          <w:p w14:paraId="75265124" w14:textId="77777777" w:rsidR="001B1139" w:rsidRPr="00D43C3E" w:rsidRDefault="001B1139" w:rsidP="001B1139">
            <w:pPr>
              <w:rPr>
                <w:rFonts w:ascii="Cambria" w:eastAsia="Times New Roman" w:hAnsi="Cambria" w:cs="Times New Roman"/>
                <w:sz w:val="18"/>
                <w:szCs w:val="22"/>
              </w:rPr>
            </w:pPr>
            <w:r w:rsidRPr="00D43C3E">
              <w:rPr>
                <w:rFonts w:ascii="Cambria" w:eastAsia="Times New Roman" w:hAnsi="Cambria" w:cs="Times New Roman"/>
                <w:sz w:val="18"/>
                <w:szCs w:val="22"/>
              </w:rPr>
              <w:t> </w:t>
            </w:r>
          </w:p>
        </w:tc>
        <w:tc>
          <w:tcPr>
            <w:tcW w:w="302" w:type="pct"/>
            <w:tcBorders>
              <w:top w:val="nil"/>
              <w:left w:val="nil"/>
              <w:bottom w:val="single" w:sz="8" w:space="0" w:color="auto"/>
              <w:right w:val="single" w:sz="8" w:space="0" w:color="auto"/>
            </w:tcBorders>
            <w:shd w:val="clear" w:color="000000" w:fill="E36C0A" w:themeFill="accent6" w:themeFillShade="BF"/>
            <w:vAlign w:val="center"/>
            <w:hideMark/>
          </w:tcPr>
          <w:p w14:paraId="5A03DA99" w14:textId="77777777" w:rsidR="001B1139" w:rsidRPr="00D43C3E" w:rsidRDefault="001B1139" w:rsidP="001B1139">
            <w:pPr>
              <w:rPr>
                <w:rFonts w:ascii="Cambria" w:eastAsia="Times New Roman" w:hAnsi="Cambria" w:cs="Times New Roman"/>
                <w:sz w:val="18"/>
                <w:szCs w:val="22"/>
              </w:rPr>
            </w:pPr>
            <w:r w:rsidRPr="00D43C3E">
              <w:rPr>
                <w:rFonts w:ascii="Cambria" w:eastAsia="Times New Roman" w:hAnsi="Cambria" w:cs="Times New Roman"/>
                <w:sz w:val="18"/>
                <w:szCs w:val="22"/>
              </w:rPr>
              <w:t> </w:t>
            </w:r>
          </w:p>
        </w:tc>
        <w:tc>
          <w:tcPr>
            <w:tcW w:w="208" w:type="pct"/>
            <w:tcBorders>
              <w:top w:val="nil"/>
              <w:left w:val="nil"/>
              <w:bottom w:val="single" w:sz="8" w:space="0" w:color="auto"/>
              <w:right w:val="single" w:sz="8" w:space="0" w:color="auto"/>
            </w:tcBorders>
            <w:shd w:val="clear" w:color="000000" w:fill="3366FF"/>
            <w:vAlign w:val="center"/>
            <w:hideMark/>
          </w:tcPr>
          <w:p w14:paraId="60E5F79F"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32" w:type="pct"/>
            <w:tcBorders>
              <w:top w:val="nil"/>
              <w:left w:val="nil"/>
              <w:bottom w:val="single" w:sz="8" w:space="0" w:color="auto"/>
              <w:right w:val="single" w:sz="8" w:space="0" w:color="auto"/>
            </w:tcBorders>
            <w:shd w:val="clear" w:color="000000" w:fill="3366FF"/>
            <w:vAlign w:val="center"/>
            <w:hideMark/>
          </w:tcPr>
          <w:p w14:paraId="71597902"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77" w:type="pct"/>
            <w:tcBorders>
              <w:top w:val="nil"/>
              <w:left w:val="nil"/>
              <w:bottom w:val="single" w:sz="8" w:space="0" w:color="auto"/>
              <w:right w:val="single" w:sz="8" w:space="0" w:color="auto"/>
            </w:tcBorders>
            <w:shd w:val="clear" w:color="000000" w:fill="3366FF"/>
            <w:vAlign w:val="center"/>
            <w:hideMark/>
          </w:tcPr>
          <w:p w14:paraId="1084314C"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01" w:type="pct"/>
            <w:tcBorders>
              <w:top w:val="nil"/>
              <w:left w:val="nil"/>
              <w:bottom w:val="single" w:sz="8" w:space="0" w:color="auto"/>
              <w:right w:val="single" w:sz="8" w:space="0" w:color="auto"/>
            </w:tcBorders>
            <w:shd w:val="clear" w:color="000000" w:fill="3366FF"/>
            <w:vAlign w:val="center"/>
            <w:hideMark/>
          </w:tcPr>
          <w:p w14:paraId="3A63F5EB"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88" w:type="pct"/>
            <w:tcBorders>
              <w:top w:val="single" w:sz="4" w:space="0" w:color="auto"/>
              <w:left w:val="nil"/>
              <w:bottom w:val="single" w:sz="8" w:space="0" w:color="auto"/>
              <w:right w:val="nil"/>
            </w:tcBorders>
            <w:shd w:val="clear" w:color="auto" w:fill="auto"/>
          </w:tcPr>
          <w:p w14:paraId="4A08B3BD" w14:textId="77777777" w:rsidR="001B1139" w:rsidRPr="009567E6" w:rsidRDefault="001B1139" w:rsidP="001B1139">
            <w:pPr>
              <w:rPr>
                <w:rFonts w:ascii="Cambria" w:eastAsia="Times New Roman" w:hAnsi="Cambria" w:cs="Times New Roman"/>
                <w:color w:val="000000"/>
                <w:sz w:val="22"/>
                <w:szCs w:val="22"/>
              </w:rPr>
            </w:pPr>
          </w:p>
        </w:tc>
        <w:tc>
          <w:tcPr>
            <w:tcW w:w="288" w:type="pct"/>
            <w:tcBorders>
              <w:top w:val="nil"/>
              <w:left w:val="nil"/>
              <w:bottom w:val="single" w:sz="8" w:space="0" w:color="auto"/>
              <w:right w:val="single" w:sz="8" w:space="0" w:color="auto"/>
            </w:tcBorders>
            <w:shd w:val="clear" w:color="000000" w:fill="3366FF"/>
            <w:vAlign w:val="center"/>
            <w:hideMark/>
          </w:tcPr>
          <w:p w14:paraId="27DE12E3" w14:textId="1A159BDA"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c>
          <w:tcPr>
            <w:tcW w:w="412" w:type="pct"/>
            <w:tcBorders>
              <w:top w:val="nil"/>
              <w:left w:val="nil"/>
              <w:bottom w:val="single" w:sz="8" w:space="0" w:color="auto"/>
              <w:right w:val="single" w:sz="4" w:space="0" w:color="auto"/>
            </w:tcBorders>
            <w:shd w:val="clear" w:color="000000" w:fill="FFFFFF" w:themeFill="background1"/>
            <w:vAlign w:val="center"/>
            <w:hideMark/>
          </w:tcPr>
          <w:p w14:paraId="0D875221" w14:textId="77777777"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c>
          <w:tcPr>
            <w:tcW w:w="294" w:type="pct"/>
            <w:tcBorders>
              <w:top w:val="single" w:sz="4" w:space="0" w:color="auto"/>
              <w:left w:val="single" w:sz="4" w:space="0" w:color="auto"/>
              <w:bottom w:val="single" w:sz="4" w:space="0" w:color="auto"/>
              <w:right w:val="single" w:sz="4" w:space="0" w:color="auto"/>
            </w:tcBorders>
            <w:shd w:val="clear" w:color="auto" w:fill="3366FF"/>
          </w:tcPr>
          <w:p w14:paraId="1B66704A" w14:textId="77777777" w:rsidR="001B1139" w:rsidRPr="00D43C3E" w:rsidRDefault="001B1139" w:rsidP="001B1139">
            <w:pPr>
              <w:rPr>
                <w:rFonts w:ascii="Cambria" w:eastAsia="Times New Roman" w:hAnsi="Cambria" w:cs="Times New Roman"/>
                <w:color w:val="000000"/>
                <w:sz w:val="22"/>
                <w:szCs w:val="22"/>
              </w:rPr>
            </w:pPr>
          </w:p>
        </w:tc>
        <w:tc>
          <w:tcPr>
            <w:tcW w:w="235" w:type="pct"/>
            <w:tcBorders>
              <w:top w:val="nil"/>
              <w:left w:val="single" w:sz="4" w:space="0" w:color="auto"/>
              <w:bottom w:val="single" w:sz="8" w:space="0" w:color="auto"/>
              <w:right w:val="single" w:sz="8" w:space="0" w:color="auto"/>
            </w:tcBorders>
            <w:shd w:val="clear" w:color="000000" w:fill="FFFFFF" w:themeFill="background1"/>
            <w:vAlign w:val="center"/>
            <w:hideMark/>
          </w:tcPr>
          <w:p w14:paraId="43EE987B" w14:textId="77777777"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c>
          <w:tcPr>
            <w:tcW w:w="265" w:type="pct"/>
            <w:tcBorders>
              <w:top w:val="nil"/>
              <w:left w:val="nil"/>
              <w:bottom w:val="single" w:sz="8" w:space="0" w:color="auto"/>
              <w:right w:val="single" w:sz="8" w:space="0" w:color="auto"/>
            </w:tcBorders>
            <w:shd w:val="clear" w:color="000000" w:fill="FFFFFF" w:themeFill="background1"/>
            <w:vAlign w:val="center"/>
            <w:hideMark/>
          </w:tcPr>
          <w:p w14:paraId="335C791B" w14:textId="77777777"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r>
      <w:tr w:rsidR="001B1139" w:rsidRPr="00D43C3E" w14:paraId="18FFAE74" w14:textId="77777777" w:rsidTr="00A75BF7">
        <w:trPr>
          <w:trHeight w:val="320"/>
        </w:trPr>
        <w:tc>
          <w:tcPr>
            <w:tcW w:w="419" w:type="pct"/>
            <w:tcBorders>
              <w:top w:val="nil"/>
              <w:left w:val="single" w:sz="8" w:space="0" w:color="auto"/>
              <w:bottom w:val="single" w:sz="8" w:space="0" w:color="auto"/>
              <w:right w:val="single" w:sz="8" w:space="0" w:color="auto"/>
            </w:tcBorders>
            <w:shd w:val="clear" w:color="auto" w:fill="auto"/>
            <w:vAlign w:val="center"/>
            <w:hideMark/>
          </w:tcPr>
          <w:p w14:paraId="0B536A4C" w14:textId="77777777" w:rsidR="001B1139" w:rsidRPr="00D43C3E" w:rsidRDefault="001B1139" w:rsidP="001B1139">
            <w:pPr>
              <w:jc w:val="cente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Equipment</w:t>
            </w:r>
          </w:p>
        </w:tc>
        <w:tc>
          <w:tcPr>
            <w:tcW w:w="305" w:type="pct"/>
            <w:tcBorders>
              <w:top w:val="nil"/>
              <w:left w:val="nil"/>
              <w:bottom w:val="single" w:sz="8" w:space="0" w:color="auto"/>
              <w:right w:val="single" w:sz="8" w:space="0" w:color="auto"/>
            </w:tcBorders>
            <w:shd w:val="clear" w:color="auto" w:fill="E36C0A" w:themeFill="accent6" w:themeFillShade="BF"/>
            <w:vAlign w:val="center"/>
            <w:hideMark/>
          </w:tcPr>
          <w:p w14:paraId="1A219C4F"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62" w:type="pct"/>
            <w:tcBorders>
              <w:top w:val="nil"/>
              <w:left w:val="nil"/>
              <w:bottom w:val="single" w:sz="8" w:space="0" w:color="auto"/>
              <w:right w:val="single" w:sz="8" w:space="0" w:color="auto"/>
            </w:tcBorders>
            <w:shd w:val="clear" w:color="auto" w:fill="E36C0A" w:themeFill="accent6" w:themeFillShade="BF"/>
            <w:vAlign w:val="center"/>
            <w:hideMark/>
          </w:tcPr>
          <w:p w14:paraId="16764D1B"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38" w:type="pct"/>
            <w:tcBorders>
              <w:top w:val="nil"/>
              <w:left w:val="nil"/>
              <w:bottom w:val="single" w:sz="8" w:space="0" w:color="auto"/>
              <w:right w:val="single" w:sz="8" w:space="0" w:color="auto"/>
            </w:tcBorders>
            <w:shd w:val="clear" w:color="auto" w:fill="E36C0A" w:themeFill="accent6" w:themeFillShade="BF"/>
            <w:vAlign w:val="center"/>
            <w:hideMark/>
          </w:tcPr>
          <w:p w14:paraId="5378C672"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194" w:type="pct"/>
            <w:tcBorders>
              <w:top w:val="nil"/>
              <w:left w:val="nil"/>
              <w:bottom w:val="single" w:sz="8" w:space="0" w:color="auto"/>
              <w:right w:val="single" w:sz="8" w:space="0" w:color="auto"/>
            </w:tcBorders>
            <w:shd w:val="clear" w:color="auto" w:fill="E36C0A" w:themeFill="accent6" w:themeFillShade="BF"/>
            <w:vAlign w:val="center"/>
            <w:hideMark/>
          </w:tcPr>
          <w:p w14:paraId="5B61E1BF"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52" w:type="pct"/>
            <w:tcBorders>
              <w:top w:val="nil"/>
              <w:left w:val="nil"/>
              <w:bottom w:val="single" w:sz="8" w:space="0" w:color="auto"/>
              <w:right w:val="single" w:sz="8" w:space="0" w:color="auto"/>
            </w:tcBorders>
            <w:shd w:val="clear" w:color="auto" w:fill="E36C0A" w:themeFill="accent6" w:themeFillShade="BF"/>
            <w:vAlign w:val="center"/>
            <w:hideMark/>
          </w:tcPr>
          <w:p w14:paraId="551E5086"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328" w:type="pct"/>
            <w:tcBorders>
              <w:top w:val="nil"/>
              <w:left w:val="nil"/>
              <w:bottom w:val="single" w:sz="8" w:space="0" w:color="auto"/>
              <w:right w:val="single" w:sz="8" w:space="0" w:color="auto"/>
            </w:tcBorders>
            <w:shd w:val="clear" w:color="000000" w:fill="3366FF"/>
            <w:vAlign w:val="center"/>
            <w:hideMark/>
          </w:tcPr>
          <w:p w14:paraId="0704135A"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302" w:type="pct"/>
            <w:tcBorders>
              <w:top w:val="nil"/>
              <w:left w:val="nil"/>
              <w:bottom w:val="single" w:sz="8" w:space="0" w:color="auto"/>
              <w:right w:val="single" w:sz="8" w:space="0" w:color="auto"/>
            </w:tcBorders>
            <w:shd w:val="clear" w:color="000000" w:fill="3366FF"/>
            <w:vAlign w:val="center"/>
            <w:hideMark/>
          </w:tcPr>
          <w:p w14:paraId="42672209"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08" w:type="pct"/>
            <w:tcBorders>
              <w:top w:val="nil"/>
              <w:left w:val="nil"/>
              <w:bottom w:val="single" w:sz="8" w:space="0" w:color="auto"/>
              <w:right w:val="single" w:sz="8" w:space="0" w:color="auto"/>
            </w:tcBorders>
            <w:shd w:val="clear" w:color="000000" w:fill="FFFFFF" w:themeFill="background1"/>
            <w:vAlign w:val="center"/>
            <w:hideMark/>
          </w:tcPr>
          <w:p w14:paraId="099191E8"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32" w:type="pct"/>
            <w:tcBorders>
              <w:top w:val="nil"/>
              <w:left w:val="nil"/>
              <w:bottom w:val="single" w:sz="8" w:space="0" w:color="auto"/>
              <w:right w:val="single" w:sz="8" w:space="0" w:color="auto"/>
            </w:tcBorders>
            <w:shd w:val="clear" w:color="auto" w:fill="FFFFFF" w:themeFill="background1"/>
            <w:vAlign w:val="center"/>
            <w:hideMark/>
          </w:tcPr>
          <w:p w14:paraId="30973491"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77" w:type="pct"/>
            <w:tcBorders>
              <w:top w:val="nil"/>
              <w:left w:val="nil"/>
              <w:bottom w:val="single" w:sz="8" w:space="0" w:color="auto"/>
              <w:right w:val="single" w:sz="8" w:space="0" w:color="auto"/>
            </w:tcBorders>
            <w:shd w:val="clear" w:color="auto" w:fill="E36C0A" w:themeFill="accent6" w:themeFillShade="BF"/>
            <w:vAlign w:val="center"/>
            <w:hideMark/>
          </w:tcPr>
          <w:p w14:paraId="33C87CDD"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01" w:type="pct"/>
            <w:tcBorders>
              <w:top w:val="nil"/>
              <w:left w:val="nil"/>
              <w:bottom w:val="single" w:sz="8" w:space="0" w:color="auto"/>
              <w:right w:val="single" w:sz="8" w:space="0" w:color="auto"/>
            </w:tcBorders>
            <w:shd w:val="clear" w:color="auto" w:fill="E36C0A" w:themeFill="accent6" w:themeFillShade="BF"/>
            <w:vAlign w:val="center"/>
            <w:hideMark/>
          </w:tcPr>
          <w:p w14:paraId="2D6AEA20"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88" w:type="pct"/>
            <w:tcBorders>
              <w:top w:val="single" w:sz="8" w:space="0" w:color="auto"/>
              <w:left w:val="nil"/>
              <w:bottom w:val="single" w:sz="8" w:space="0" w:color="auto"/>
              <w:right w:val="nil"/>
            </w:tcBorders>
            <w:shd w:val="clear" w:color="auto" w:fill="auto"/>
          </w:tcPr>
          <w:p w14:paraId="32786611" w14:textId="77777777" w:rsidR="001B1139" w:rsidRPr="009567E6" w:rsidRDefault="001B1139" w:rsidP="001B1139">
            <w:pPr>
              <w:rPr>
                <w:rFonts w:ascii="Cambria" w:eastAsia="Times New Roman" w:hAnsi="Cambria" w:cs="Times New Roman"/>
                <w:color w:val="000000"/>
                <w:sz w:val="22"/>
                <w:szCs w:val="22"/>
              </w:rPr>
            </w:pPr>
          </w:p>
        </w:tc>
        <w:tc>
          <w:tcPr>
            <w:tcW w:w="288" w:type="pct"/>
            <w:tcBorders>
              <w:top w:val="nil"/>
              <w:left w:val="nil"/>
              <w:bottom w:val="single" w:sz="8" w:space="0" w:color="auto"/>
              <w:right w:val="single" w:sz="8" w:space="0" w:color="auto"/>
            </w:tcBorders>
            <w:shd w:val="clear" w:color="000000" w:fill="3366FF"/>
            <w:vAlign w:val="center"/>
            <w:hideMark/>
          </w:tcPr>
          <w:p w14:paraId="79A49E2B" w14:textId="4AE446AE"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c>
          <w:tcPr>
            <w:tcW w:w="412" w:type="pct"/>
            <w:tcBorders>
              <w:top w:val="nil"/>
              <w:left w:val="nil"/>
              <w:bottom w:val="single" w:sz="8" w:space="0" w:color="auto"/>
              <w:right w:val="single" w:sz="4" w:space="0" w:color="auto"/>
            </w:tcBorders>
            <w:shd w:val="clear" w:color="000000" w:fill="3366FF"/>
            <w:vAlign w:val="center"/>
            <w:hideMark/>
          </w:tcPr>
          <w:p w14:paraId="3B54E1F0" w14:textId="77777777"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c>
          <w:tcPr>
            <w:tcW w:w="294" w:type="pct"/>
            <w:tcBorders>
              <w:top w:val="single" w:sz="4" w:space="0" w:color="auto"/>
              <w:left w:val="single" w:sz="4" w:space="0" w:color="auto"/>
              <w:bottom w:val="single" w:sz="4" w:space="0" w:color="auto"/>
              <w:right w:val="single" w:sz="4" w:space="0" w:color="auto"/>
            </w:tcBorders>
            <w:shd w:val="clear" w:color="auto" w:fill="3366FF"/>
          </w:tcPr>
          <w:p w14:paraId="426C9A04" w14:textId="77777777" w:rsidR="001B1139" w:rsidRPr="00D43C3E" w:rsidRDefault="001B1139" w:rsidP="001B1139">
            <w:pPr>
              <w:rPr>
                <w:rFonts w:ascii="Cambria" w:eastAsia="Times New Roman" w:hAnsi="Cambria" w:cs="Times New Roman"/>
                <w:color w:val="000000"/>
                <w:sz w:val="22"/>
                <w:szCs w:val="22"/>
              </w:rPr>
            </w:pPr>
          </w:p>
        </w:tc>
        <w:tc>
          <w:tcPr>
            <w:tcW w:w="235" w:type="pct"/>
            <w:tcBorders>
              <w:top w:val="nil"/>
              <w:left w:val="single" w:sz="4" w:space="0" w:color="auto"/>
              <w:bottom w:val="single" w:sz="8" w:space="0" w:color="auto"/>
              <w:right w:val="single" w:sz="8" w:space="0" w:color="auto"/>
            </w:tcBorders>
            <w:shd w:val="clear" w:color="000000" w:fill="FFFFFF" w:themeFill="background1"/>
            <w:vAlign w:val="center"/>
            <w:hideMark/>
          </w:tcPr>
          <w:p w14:paraId="5B5D5F85" w14:textId="77777777"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c>
          <w:tcPr>
            <w:tcW w:w="265" w:type="pct"/>
            <w:tcBorders>
              <w:top w:val="nil"/>
              <w:left w:val="nil"/>
              <w:bottom w:val="single" w:sz="8" w:space="0" w:color="auto"/>
              <w:right w:val="single" w:sz="8" w:space="0" w:color="auto"/>
            </w:tcBorders>
            <w:shd w:val="clear" w:color="000000" w:fill="3366FF"/>
            <w:vAlign w:val="center"/>
            <w:hideMark/>
          </w:tcPr>
          <w:p w14:paraId="282669E1" w14:textId="77777777"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r>
      <w:tr w:rsidR="001B1139" w:rsidRPr="00D43C3E" w14:paraId="4C93DA6C" w14:textId="77777777" w:rsidTr="00A62E12">
        <w:trPr>
          <w:trHeight w:val="800"/>
        </w:trPr>
        <w:tc>
          <w:tcPr>
            <w:tcW w:w="419" w:type="pct"/>
            <w:tcBorders>
              <w:top w:val="nil"/>
              <w:left w:val="single" w:sz="8" w:space="0" w:color="auto"/>
              <w:bottom w:val="single" w:sz="8" w:space="0" w:color="auto"/>
              <w:right w:val="single" w:sz="8" w:space="0" w:color="auto"/>
            </w:tcBorders>
            <w:shd w:val="clear" w:color="auto" w:fill="auto"/>
            <w:vAlign w:val="center"/>
            <w:hideMark/>
          </w:tcPr>
          <w:p w14:paraId="23D46685" w14:textId="77777777" w:rsidR="001B1139" w:rsidRPr="00D43C3E" w:rsidRDefault="001B1139" w:rsidP="001B1139">
            <w:pPr>
              <w:jc w:val="cente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Connections with other organizations</w:t>
            </w:r>
          </w:p>
        </w:tc>
        <w:tc>
          <w:tcPr>
            <w:tcW w:w="305" w:type="pct"/>
            <w:tcBorders>
              <w:top w:val="nil"/>
              <w:left w:val="nil"/>
              <w:bottom w:val="single" w:sz="8" w:space="0" w:color="auto"/>
              <w:right w:val="single" w:sz="8" w:space="0" w:color="auto"/>
            </w:tcBorders>
            <w:shd w:val="clear" w:color="000000" w:fill="FFFF00"/>
            <w:vAlign w:val="center"/>
            <w:hideMark/>
          </w:tcPr>
          <w:p w14:paraId="266DAFA5"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62" w:type="pct"/>
            <w:tcBorders>
              <w:top w:val="nil"/>
              <w:left w:val="nil"/>
              <w:bottom w:val="single" w:sz="8" w:space="0" w:color="auto"/>
              <w:right w:val="single" w:sz="8" w:space="0" w:color="auto"/>
            </w:tcBorders>
            <w:shd w:val="clear" w:color="000000" w:fill="FFFF00"/>
            <w:vAlign w:val="center"/>
            <w:hideMark/>
          </w:tcPr>
          <w:p w14:paraId="58F810AD"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38" w:type="pct"/>
            <w:tcBorders>
              <w:top w:val="nil"/>
              <w:left w:val="nil"/>
              <w:bottom w:val="single" w:sz="8" w:space="0" w:color="auto"/>
              <w:right w:val="single" w:sz="8" w:space="0" w:color="auto"/>
            </w:tcBorders>
            <w:shd w:val="clear" w:color="000000" w:fill="FFFF00"/>
            <w:vAlign w:val="center"/>
            <w:hideMark/>
          </w:tcPr>
          <w:p w14:paraId="3FA49E7B"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194" w:type="pct"/>
            <w:tcBorders>
              <w:top w:val="nil"/>
              <w:left w:val="nil"/>
              <w:bottom w:val="single" w:sz="8" w:space="0" w:color="auto"/>
              <w:right w:val="single" w:sz="8" w:space="0" w:color="auto"/>
            </w:tcBorders>
            <w:shd w:val="clear" w:color="000000" w:fill="3366FF"/>
            <w:vAlign w:val="center"/>
            <w:hideMark/>
          </w:tcPr>
          <w:p w14:paraId="2960A229"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52" w:type="pct"/>
            <w:tcBorders>
              <w:top w:val="nil"/>
              <w:left w:val="nil"/>
              <w:bottom w:val="single" w:sz="8" w:space="0" w:color="auto"/>
              <w:right w:val="single" w:sz="8" w:space="0" w:color="auto"/>
            </w:tcBorders>
            <w:shd w:val="clear" w:color="000000" w:fill="3366FF"/>
            <w:vAlign w:val="center"/>
            <w:hideMark/>
          </w:tcPr>
          <w:p w14:paraId="7B39D1B0"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328" w:type="pct"/>
            <w:tcBorders>
              <w:top w:val="nil"/>
              <w:left w:val="nil"/>
              <w:bottom w:val="single" w:sz="8" w:space="0" w:color="auto"/>
              <w:right w:val="single" w:sz="8" w:space="0" w:color="auto"/>
            </w:tcBorders>
            <w:shd w:val="clear" w:color="000000" w:fill="FFFF00"/>
            <w:vAlign w:val="center"/>
            <w:hideMark/>
          </w:tcPr>
          <w:p w14:paraId="742E421F"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302" w:type="pct"/>
            <w:tcBorders>
              <w:top w:val="nil"/>
              <w:left w:val="nil"/>
              <w:bottom w:val="single" w:sz="8" w:space="0" w:color="auto"/>
              <w:right w:val="single" w:sz="8" w:space="0" w:color="auto"/>
            </w:tcBorders>
            <w:shd w:val="clear" w:color="000000" w:fill="FFFF00"/>
            <w:vAlign w:val="center"/>
            <w:hideMark/>
          </w:tcPr>
          <w:p w14:paraId="2DABA2C3"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08" w:type="pct"/>
            <w:tcBorders>
              <w:top w:val="nil"/>
              <w:left w:val="nil"/>
              <w:bottom w:val="single" w:sz="8" w:space="0" w:color="auto"/>
              <w:right w:val="single" w:sz="8" w:space="0" w:color="auto"/>
            </w:tcBorders>
            <w:shd w:val="clear" w:color="000000" w:fill="FFFF00"/>
            <w:vAlign w:val="center"/>
            <w:hideMark/>
          </w:tcPr>
          <w:p w14:paraId="2C8FE44A"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32" w:type="pct"/>
            <w:tcBorders>
              <w:top w:val="nil"/>
              <w:left w:val="nil"/>
              <w:bottom w:val="single" w:sz="8" w:space="0" w:color="auto"/>
              <w:right w:val="single" w:sz="8" w:space="0" w:color="auto"/>
            </w:tcBorders>
            <w:shd w:val="clear" w:color="000000" w:fill="3366FF"/>
            <w:vAlign w:val="center"/>
            <w:hideMark/>
          </w:tcPr>
          <w:p w14:paraId="2735AF5E"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77" w:type="pct"/>
            <w:tcBorders>
              <w:top w:val="nil"/>
              <w:left w:val="nil"/>
              <w:bottom w:val="single" w:sz="8" w:space="0" w:color="auto"/>
              <w:right w:val="single" w:sz="8" w:space="0" w:color="auto"/>
            </w:tcBorders>
            <w:shd w:val="clear" w:color="000000" w:fill="FFFF00"/>
            <w:vAlign w:val="center"/>
            <w:hideMark/>
          </w:tcPr>
          <w:p w14:paraId="519583BC"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01" w:type="pct"/>
            <w:tcBorders>
              <w:top w:val="nil"/>
              <w:left w:val="nil"/>
              <w:bottom w:val="single" w:sz="8" w:space="0" w:color="auto"/>
              <w:right w:val="single" w:sz="8" w:space="0" w:color="auto"/>
            </w:tcBorders>
            <w:shd w:val="clear" w:color="000000" w:fill="3366FF"/>
            <w:vAlign w:val="center"/>
            <w:hideMark/>
          </w:tcPr>
          <w:p w14:paraId="6FEBB449"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88" w:type="pct"/>
            <w:tcBorders>
              <w:top w:val="single" w:sz="8" w:space="0" w:color="auto"/>
              <w:left w:val="nil"/>
              <w:bottom w:val="single" w:sz="8" w:space="0" w:color="auto"/>
              <w:right w:val="nil"/>
            </w:tcBorders>
            <w:shd w:val="clear" w:color="auto" w:fill="FFFF00"/>
          </w:tcPr>
          <w:p w14:paraId="53AE7102" w14:textId="77777777" w:rsidR="001B1139" w:rsidRPr="009567E6" w:rsidRDefault="001B1139" w:rsidP="001B1139">
            <w:pPr>
              <w:rPr>
                <w:rFonts w:ascii="Cambria" w:eastAsia="Times New Roman" w:hAnsi="Cambria" w:cs="Times New Roman"/>
                <w:color w:val="000000"/>
                <w:sz w:val="22"/>
                <w:szCs w:val="22"/>
              </w:rPr>
            </w:pPr>
          </w:p>
        </w:tc>
        <w:tc>
          <w:tcPr>
            <w:tcW w:w="288" w:type="pct"/>
            <w:tcBorders>
              <w:top w:val="nil"/>
              <w:left w:val="nil"/>
              <w:bottom w:val="single" w:sz="8" w:space="0" w:color="auto"/>
              <w:right w:val="single" w:sz="8" w:space="0" w:color="auto"/>
            </w:tcBorders>
            <w:shd w:val="clear" w:color="000000" w:fill="3366FF"/>
            <w:vAlign w:val="center"/>
            <w:hideMark/>
          </w:tcPr>
          <w:p w14:paraId="4070516D" w14:textId="4FF06062"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c>
          <w:tcPr>
            <w:tcW w:w="412" w:type="pct"/>
            <w:tcBorders>
              <w:top w:val="nil"/>
              <w:left w:val="nil"/>
              <w:bottom w:val="single" w:sz="8" w:space="0" w:color="auto"/>
              <w:right w:val="single" w:sz="4" w:space="0" w:color="auto"/>
            </w:tcBorders>
            <w:shd w:val="clear" w:color="000000" w:fill="FFFFFF" w:themeFill="background1"/>
            <w:vAlign w:val="center"/>
            <w:hideMark/>
          </w:tcPr>
          <w:p w14:paraId="2FF094A5" w14:textId="77777777" w:rsidR="001B1139" w:rsidRPr="00D43C3E" w:rsidRDefault="001B1139" w:rsidP="001B1139">
            <w:pPr>
              <w:tabs>
                <w:tab w:val="left" w:pos="11880"/>
                <w:tab w:val="left" w:pos="12780"/>
              </w:tabs>
              <w:ind w:right="704"/>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3B8353CF" w14:textId="77777777" w:rsidR="001B1139" w:rsidRPr="00D43C3E" w:rsidRDefault="001B1139" w:rsidP="001B1139">
            <w:pPr>
              <w:rPr>
                <w:rFonts w:ascii="Cambria" w:eastAsia="Times New Roman" w:hAnsi="Cambria" w:cs="Times New Roman"/>
                <w:color w:val="000000"/>
                <w:sz w:val="22"/>
                <w:szCs w:val="22"/>
              </w:rPr>
            </w:pPr>
          </w:p>
        </w:tc>
        <w:tc>
          <w:tcPr>
            <w:tcW w:w="235" w:type="pct"/>
            <w:tcBorders>
              <w:top w:val="nil"/>
              <w:left w:val="single" w:sz="4" w:space="0" w:color="auto"/>
              <w:bottom w:val="single" w:sz="8" w:space="0" w:color="auto"/>
              <w:right w:val="single" w:sz="8" w:space="0" w:color="auto"/>
            </w:tcBorders>
            <w:shd w:val="clear" w:color="000000" w:fill="3366FF"/>
            <w:vAlign w:val="center"/>
            <w:hideMark/>
          </w:tcPr>
          <w:p w14:paraId="38330C2F" w14:textId="77777777"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c>
          <w:tcPr>
            <w:tcW w:w="265" w:type="pct"/>
            <w:tcBorders>
              <w:top w:val="nil"/>
              <w:left w:val="nil"/>
              <w:bottom w:val="single" w:sz="8" w:space="0" w:color="auto"/>
              <w:right w:val="single" w:sz="8" w:space="0" w:color="auto"/>
            </w:tcBorders>
            <w:shd w:val="clear" w:color="000000" w:fill="FFFFFF" w:themeFill="background1"/>
            <w:vAlign w:val="center"/>
            <w:hideMark/>
          </w:tcPr>
          <w:p w14:paraId="196734B4" w14:textId="77777777"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r>
      <w:tr w:rsidR="001B1139" w:rsidRPr="00D43C3E" w14:paraId="5F1931FE" w14:textId="77777777" w:rsidTr="00E57339">
        <w:trPr>
          <w:trHeight w:val="540"/>
        </w:trPr>
        <w:tc>
          <w:tcPr>
            <w:tcW w:w="419" w:type="pct"/>
            <w:tcBorders>
              <w:top w:val="nil"/>
              <w:left w:val="single" w:sz="8" w:space="0" w:color="auto"/>
              <w:bottom w:val="single" w:sz="8" w:space="0" w:color="auto"/>
              <w:right w:val="single" w:sz="8" w:space="0" w:color="auto"/>
            </w:tcBorders>
            <w:shd w:val="clear" w:color="auto" w:fill="auto"/>
            <w:vAlign w:val="center"/>
            <w:hideMark/>
          </w:tcPr>
          <w:p w14:paraId="5F2F3F1E" w14:textId="77777777" w:rsidR="001B1139" w:rsidRPr="00D43C3E" w:rsidRDefault="001B1139" w:rsidP="001B1139">
            <w:pPr>
              <w:jc w:val="cente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Program curriculum</w:t>
            </w:r>
          </w:p>
        </w:tc>
        <w:tc>
          <w:tcPr>
            <w:tcW w:w="305" w:type="pct"/>
            <w:tcBorders>
              <w:top w:val="nil"/>
              <w:left w:val="nil"/>
              <w:bottom w:val="single" w:sz="8" w:space="0" w:color="auto"/>
              <w:right w:val="single" w:sz="8" w:space="0" w:color="auto"/>
            </w:tcBorders>
            <w:shd w:val="clear" w:color="auto" w:fill="E36C0A" w:themeFill="accent6" w:themeFillShade="BF"/>
            <w:vAlign w:val="center"/>
            <w:hideMark/>
          </w:tcPr>
          <w:p w14:paraId="32955297"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62" w:type="pct"/>
            <w:tcBorders>
              <w:top w:val="nil"/>
              <w:left w:val="nil"/>
              <w:bottom w:val="single" w:sz="8" w:space="0" w:color="auto"/>
              <w:right w:val="single" w:sz="8" w:space="0" w:color="auto"/>
            </w:tcBorders>
            <w:shd w:val="clear" w:color="auto" w:fill="E36C0A" w:themeFill="accent6" w:themeFillShade="BF"/>
            <w:vAlign w:val="center"/>
            <w:hideMark/>
          </w:tcPr>
          <w:p w14:paraId="258E4BE4"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38" w:type="pct"/>
            <w:tcBorders>
              <w:top w:val="nil"/>
              <w:left w:val="nil"/>
              <w:bottom w:val="single" w:sz="8" w:space="0" w:color="auto"/>
              <w:right w:val="single" w:sz="8" w:space="0" w:color="auto"/>
            </w:tcBorders>
            <w:shd w:val="clear" w:color="auto" w:fill="E36C0A" w:themeFill="accent6" w:themeFillShade="BF"/>
            <w:vAlign w:val="center"/>
            <w:hideMark/>
          </w:tcPr>
          <w:p w14:paraId="5F0225EB"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194" w:type="pct"/>
            <w:tcBorders>
              <w:top w:val="nil"/>
              <w:left w:val="nil"/>
              <w:bottom w:val="single" w:sz="8" w:space="0" w:color="auto"/>
              <w:right w:val="single" w:sz="8" w:space="0" w:color="auto"/>
            </w:tcBorders>
            <w:shd w:val="clear" w:color="000000" w:fill="3366FF"/>
            <w:vAlign w:val="center"/>
            <w:hideMark/>
          </w:tcPr>
          <w:p w14:paraId="70759C22"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52" w:type="pct"/>
            <w:tcBorders>
              <w:top w:val="nil"/>
              <w:left w:val="nil"/>
              <w:bottom w:val="single" w:sz="8" w:space="0" w:color="auto"/>
              <w:right w:val="single" w:sz="8" w:space="0" w:color="auto"/>
            </w:tcBorders>
            <w:shd w:val="clear" w:color="000000" w:fill="3366FF"/>
            <w:vAlign w:val="center"/>
            <w:hideMark/>
          </w:tcPr>
          <w:p w14:paraId="6AF3B68A"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328" w:type="pct"/>
            <w:tcBorders>
              <w:top w:val="nil"/>
              <w:left w:val="nil"/>
              <w:bottom w:val="single" w:sz="8" w:space="0" w:color="auto"/>
              <w:right w:val="single" w:sz="8" w:space="0" w:color="auto"/>
            </w:tcBorders>
            <w:shd w:val="clear" w:color="000000" w:fill="3366FF"/>
            <w:vAlign w:val="center"/>
            <w:hideMark/>
          </w:tcPr>
          <w:p w14:paraId="22AEC572"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302" w:type="pct"/>
            <w:tcBorders>
              <w:top w:val="nil"/>
              <w:left w:val="nil"/>
              <w:bottom w:val="single" w:sz="8" w:space="0" w:color="auto"/>
              <w:right w:val="single" w:sz="8" w:space="0" w:color="auto"/>
            </w:tcBorders>
            <w:shd w:val="clear" w:color="000000" w:fill="3366FF"/>
            <w:vAlign w:val="center"/>
            <w:hideMark/>
          </w:tcPr>
          <w:p w14:paraId="25D95CE4"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08" w:type="pct"/>
            <w:tcBorders>
              <w:top w:val="nil"/>
              <w:left w:val="nil"/>
              <w:bottom w:val="single" w:sz="8" w:space="0" w:color="auto"/>
              <w:right w:val="single" w:sz="8" w:space="0" w:color="auto"/>
            </w:tcBorders>
            <w:shd w:val="clear" w:color="000000" w:fill="3366FF"/>
            <w:vAlign w:val="center"/>
            <w:hideMark/>
          </w:tcPr>
          <w:p w14:paraId="1ECD4C54"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32" w:type="pct"/>
            <w:tcBorders>
              <w:top w:val="nil"/>
              <w:left w:val="nil"/>
              <w:bottom w:val="single" w:sz="8" w:space="0" w:color="auto"/>
              <w:right w:val="single" w:sz="8" w:space="0" w:color="auto"/>
            </w:tcBorders>
            <w:shd w:val="clear" w:color="000000" w:fill="3366FF"/>
            <w:vAlign w:val="center"/>
            <w:hideMark/>
          </w:tcPr>
          <w:p w14:paraId="44F60084"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77" w:type="pct"/>
            <w:tcBorders>
              <w:top w:val="nil"/>
              <w:left w:val="nil"/>
              <w:bottom w:val="single" w:sz="8" w:space="0" w:color="auto"/>
              <w:right w:val="single" w:sz="8" w:space="0" w:color="auto"/>
            </w:tcBorders>
            <w:shd w:val="clear" w:color="000000" w:fill="3366FF"/>
            <w:vAlign w:val="center"/>
            <w:hideMark/>
          </w:tcPr>
          <w:p w14:paraId="2C7EA52A"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01" w:type="pct"/>
            <w:tcBorders>
              <w:top w:val="nil"/>
              <w:left w:val="nil"/>
              <w:bottom w:val="single" w:sz="8" w:space="0" w:color="auto"/>
              <w:right w:val="single" w:sz="8" w:space="0" w:color="auto"/>
            </w:tcBorders>
            <w:shd w:val="clear" w:color="000000" w:fill="auto"/>
            <w:vAlign w:val="center"/>
            <w:hideMark/>
          </w:tcPr>
          <w:p w14:paraId="1193149A"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88" w:type="pct"/>
            <w:tcBorders>
              <w:top w:val="single" w:sz="8" w:space="0" w:color="auto"/>
              <w:left w:val="nil"/>
              <w:bottom w:val="single" w:sz="8" w:space="0" w:color="auto"/>
              <w:right w:val="nil"/>
            </w:tcBorders>
            <w:shd w:val="clear" w:color="auto" w:fill="FFFF00"/>
          </w:tcPr>
          <w:p w14:paraId="2FB48A8E" w14:textId="77777777" w:rsidR="001B1139" w:rsidRPr="009567E6" w:rsidRDefault="001B1139" w:rsidP="001B1139">
            <w:pPr>
              <w:rPr>
                <w:rFonts w:ascii="Cambria" w:eastAsia="Times New Roman" w:hAnsi="Cambria" w:cs="Times New Roman"/>
                <w:color w:val="000000"/>
                <w:sz w:val="22"/>
                <w:szCs w:val="22"/>
              </w:rPr>
            </w:pPr>
          </w:p>
        </w:tc>
        <w:tc>
          <w:tcPr>
            <w:tcW w:w="288" w:type="pct"/>
            <w:tcBorders>
              <w:top w:val="nil"/>
              <w:left w:val="nil"/>
              <w:bottom w:val="single" w:sz="8" w:space="0" w:color="auto"/>
              <w:right w:val="single" w:sz="8" w:space="0" w:color="auto"/>
            </w:tcBorders>
            <w:shd w:val="clear" w:color="000000" w:fill="3366FF"/>
            <w:vAlign w:val="center"/>
            <w:hideMark/>
          </w:tcPr>
          <w:p w14:paraId="528A1157" w14:textId="663238A9"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c>
          <w:tcPr>
            <w:tcW w:w="412" w:type="pct"/>
            <w:tcBorders>
              <w:top w:val="nil"/>
              <w:left w:val="nil"/>
              <w:bottom w:val="single" w:sz="8" w:space="0" w:color="auto"/>
              <w:right w:val="single" w:sz="4" w:space="0" w:color="auto"/>
            </w:tcBorders>
            <w:shd w:val="clear" w:color="000000" w:fill="FFFFFF" w:themeFill="background1"/>
            <w:vAlign w:val="center"/>
            <w:hideMark/>
          </w:tcPr>
          <w:p w14:paraId="15C815B1" w14:textId="77777777"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37F4EE09" w14:textId="77777777" w:rsidR="001B1139" w:rsidRPr="00D43C3E" w:rsidRDefault="001B1139" w:rsidP="001B1139">
            <w:pPr>
              <w:rPr>
                <w:rFonts w:ascii="Cambria" w:eastAsia="Times New Roman" w:hAnsi="Cambria" w:cs="Times New Roman"/>
                <w:color w:val="000000"/>
                <w:sz w:val="22"/>
                <w:szCs w:val="22"/>
              </w:rPr>
            </w:pPr>
          </w:p>
        </w:tc>
        <w:tc>
          <w:tcPr>
            <w:tcW w:w="235" w:type="pct"/>
            <w:tcBorders>
              <w:top w:val="nil"/>
              <w:left w:val="single" w:sz="4" w:space="0" w:color="auto"/>
              <w:bottom w:val="single" w:sz="8" w:space="0" w:color="auto"/>
              <w:right w:val="single" w:sz="8" w:space="0" w:color="auto"/>
            </w:tcBorders>
            <w:shd w:val="clear" w:color="000000" w:fill="FFFFFF" w:themeFill="background1"/>
            <w:vAlign w:val="center"/>
            <w:hideMark/>
          </w:tcPr>
          <w:p w14:paraId="4A5C94BA" w14:textId="77777777"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c>
          <w:tcPr>
            <w:tcW w:w="265" w:type="pct"/>
            <w:tcBorders>
              <w:top w:val="nil"/>
              <w:left w:val="nil"/>
              <w:bottom w:val="single" w:sz="8" w:space="0" w:color="auto"/>
              <w:right w:val="single" w:sz="8" w:space="0" w:color="auto"/>
            </w:tcBorders>
            <w:shd w:val="clear" w:color="000000" w:fill="FFFFFF" w:themeFill="background1"/>
            <w:vAlign w:val="center"/>
            <w:hideMark/>
          </w:tcPr>
          <w:p w14:paraId="5CC28C05" w14:textId="77777777"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r>
      <w:tr w:rsidR="001B1139" w:rsidRPr="00D43C3E" w14:paraId="3FE6983A" w14:textId="77777777" w:rsidTr="0024044D">
        <w:trPr>
          <w:trHeight w:val="752"/>
        </w:trPr>
        <w:tc>
          <w:tcPr>
            <w:tcW w:w="419" w:type="pct"/>
            <w:tcBorders>
              <w:top w:val="nil"/>
              <w:left w:val="single" w:sz="8" w:space="0" w:color="auto"/>
              <w:bottom w:val="single" w:sz="8" w:space="0" w:color="auto"/>
              <w:right w:val="single" w:sz="8" w:space="0" w:color="auto"/>
            </w:tcBorders>
            <w:shd w:val="clear" w:color="auto" w:fill="auto"/>
            <w:vAlign w:val="center"/>
            <w:hideMark/>
          </w:tcPr>
          <w:p w14:paraId="649FCE30" w14:textId="77777777" w:rsidR="001B1139" w:rsidRPr="00D43C3E" w:rsidRDefault="001B1139" w:rsidP="001B1139">
            <w:pPr>
              <w:jc w:val="cente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Experts to teach programs</w:t>
            </w:r>
          </w:p>
        </w:tc>
        <w:tc>
          <w:tcPr>
            <w:tcW w:w="305" w:type="pct"/>
            <w:tcBorders>
              <w:top w:val="nil"/>
              <w:left w:val="nil"/>
              <w:bottom w:val="single" w:sz="8" w:space="0" w:color="auto"/>
              <w:right w:val="single" w:sz="8" w:space="0" w:color="auto"/>
            </w:tcBorders>
            <w:shd w:val="clear" w:color="auto" w:fill="E36C0A" w:themeFill="accent6" w:themeFillShade="BF"/>
            <w:vAlign w:val="center"/>
            <w:hideMark/>
          </w:tcPr>
          <w:p w14:paraId="61B5FD5F"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62" w:type="pct"/>
            <w:tcBorders>
              <w:top w:val="nil"/>
              <w:left w:val="nil"/>
              <w:bottom w:val="single" w:sz="8" w:space="0" w:color="auto"/>
              <w:right w:val="single" w:sz="8" w:space="0" w:color="auto"/>
            </w:tcBorders>
            <w:shd w:val="clear" w:color="auto" w:fill="E36C0A" w:themeFill="accent6" w:themeFillShade="BF"/>
            <w:vAlign w:val="center"/>
            <w:hideMark/>
          </w:tcPr>
          <w:p w14:paraId="1DC621F8"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38" w:type="pct"/>
            <w:tcBorders>
              <w:top w:val="nil"/>
              <w:left w:val="nil"/>
              <w:bottom w:val="single" w:sz="8" w:space="0" w:color="auto"/>
              <w:right w:val="single" w:sz="8" w:space="0" w:color="auto"/>
            </w:tcBorders>
            <w:shd w:val="clear" w:color="auto" w:fill="E36C0A" w:themeFill="accent6" w:themeFillShade="BF"/>
            <w:vAlign w:val="center"/>
            <w:hideMark/>
          </w:tcPr>
          <w:p w14:paraId="5511F59E"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194" w:type="pct"/>
            <w:tcBorders>
              <w:top w:val="nil"/>
              <w:left w:val="nil"/>
              <w:bottom w:val="single" w:sz="8" w:space="0" w:color="auto"/>
              <w:right w:val="single" w:sz="8" w:space="0" w:color="auto"/>
            </w:tcBorders>
            <w:shd w:val="clear" w:color="auto" w:fill="FFFF00"/>
            <w:vAlign w:val="center"/>
            <w:hideMark/>
          </w:tcPr>
          <w:p w14:paraId="2D089607"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52" w:type="pct"/>
            <w:tcBorders>
              <w:top w:val="nil"/>
              <w:left w:val="nil"/>
              <w:bottom w:val="single" w:sz="8" w:space="0" w:color="auto"/>
              <w:right w:val="single" w:sz="8" w:space="0" w:color="auto"/>
            </w:tcBorders>
            <w:shd w:val="clear" w:color="auto" w:fill="FFFF00"/>
            <w:vAlign w:val="center"/>
            <w:hideMark/>
          </w:tcPr>
          <w:p w14:paraId="3D704609"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328" w:type="pct"/>
            <w:tcBorders>
              <w:top w:val="nil"/>
              <w:left w:val="nil"/>
              <w:bottom w:val="single" w:sz="8" w:space="0" w:color="auto"/>
              <w:right w:val="single" w:sz="8" w:space="0" w:color="auto"/>
            </w:tcBorders>
            <w:shd w:val="clear" w:color="000000" w:fill="3366FF"/>
            <w:vAlign w:val="center"/>
            <w:hideMark/>
          </w:tcPr>
          <w:p w14:paraId="173BA9A7"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302" w:type="pct"/>
            <w:tcBorders>
              <w:top w:val="nil"/>
              <w:left w:val="nil"/>
              <w:bottom w:val="single" w:sz="8" w:space="0" w:color="auto"/>
              <w:right w:val="single" w:sz="8" w:space="0" w:color="auto"/>
            </w:tcBorders>
            <w:shd w:val="clear" w:color="000000" w:fill="3366FF"/>
            <w:vAlign w:val="center"/>
            <w:hideMark/>
          </w:tcPr>
          <w:p w14:paraId="66E83219"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08" w:type="pct"/>
            <w:tcBorders>
              <w:top w:val="nil"/>
              <w:left w:val="nil"/>
              <w:bottom w:val="single" w:sz="8" w:space="0" w:color="auto"/>
              <w:right w:val="single" w:sz="8" w:space="0" w:color="auto"/>
            </w:tcBorders>
            <w:shd w:val="clear" w:color="000000" w:fill="FFFF00"/>
            <w:vAlign w:val="center"/>
            <w:hideMark/>
          </w:tcPr>
          <w:p w14:paraId="74D6DF64"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32" w:type="pct"/>
            <w:tcBorders>
              <w:top w:val="nil"/>
              <w:left w:val="nil"/>
              <w:bottom w:val="single" w:sz="8" w:space="0" w:color="auto"/>
              <w:right w:val="single" w:sz="8" w:space="0" w:color="auto"/>
            </w:tcBorders>
            <w:shd w:val="clear" w:color="000000" w:fill="FFFFFF" w:themeFill="background1"/>
            <w:vAlign w:val="center"/>
            <w:hideMark/>
          </w:tcPr>
          <w:p w14:paraId="7244F842"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77" w:type="pct"/>
            <w:tcBorders>
              <w:top w:val="nil"/>
              <w:left w:val="nil"/>
              <w:bottom w:val="single" w:sz="8" w:space="0" w:color="auto"/>
              <w:right w:val="single" w:sz="8" w:space="0" w:color="auto"/>
            </w:tcBorders>
            <w:shd w:val="clear" w:color="000000" w:fill="3366FF"/>
            <w:vAlign w:val="center"/>
            <w:hideMark/>
          </w:tcPr>
          <w:p w14:paraId="5AF502C5"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01" w:type="pct"/>
            <w:tcBorders>
              <w:top w:val="nil"/>
              <w:left w:val="nil"/>
              <w:bottom w:val="single" w:sz="8" w:space="0" w:color="auto"/>
              <w:right w:val="single" w:sz="8" w:space="0" w:color="auto"/>
            </w:tcBorders>
            <w:shd w:val="clear" w:color="000000" w:fill="3366FF"/>
            <w:vAlign w:val="center"/>
            <w:hideMark/>
          </w:tcPr>
          <w:p w14:paraId="04783715"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88" w:type="pct"/>
            <w:tcBorders>
              <w:top w:val="single" w:sz="8" w:space="0" w:color="auto"/>
              <w:left w:val="nil"/>
              <w:bottom w:val="single" w:sz="8" w:space="0" w:color="auto"/>
              <w:right w:val="nil"/>
            </w:tcBorders>
            <w:shd w:val="clear" w:color="auto" w:fill="auto"/>
          </w:tcPr>
          <w:p w14:paraId="3A39D339" w14:textId="77777777" w:rsidR="001B1139" w:rsidRPr="009567E6" w:rsidRDefault="001B1139" w:rsidP="001B1139">
            <w:pPr>
              <w:rPr>
                <w:rFonts w:ascii="Cambria" w:eastAsia="Times New Roman" w:hAnsi="Cambria" w:cs="Times New Roman"/>
                <w:color w:val="000000"/>
                <w:sz w:val="22"/>
                <w:szCs w:val="22"/>
              </w:rPr>
            </w:pPr>
          </w:p>
        </w:tc>
        <w:tc>
          <w:tcPr>
            <w:tcW w:w="288" w:type="pct"/>
            <w:tcBorders>
              <w:top w:val="nil"/>
              <w:left w:val="nil"/>
              <w:bottom w:val="single" w:sz="8" w:space="0" w:color="auto"/>
              <w:right w:val="single" w:sz="8" w:space="0" w:color="auto"/>
            </w:tcBorders>
            <w:shd w:val="clear" w:color="000000" w:fill="3366FF"/>
            <w:vAlign w:val="center"/>
            <w:hideMark/>
          </w:tcPr>
          <w:p w14:paraId="12E5C93E" w14:textId="3C34374A"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c>
          <w:tcPr>
            <w:tcW w:w="412" w:type="pct"/>
            <w:tcBorders>
              <w:top w:val="nil"/>
              <w:left w:val="nil"/>
              <w:bottom w:val="single" w:sz="8" w:space="0" w:color="auto"/>
              <w:right w:val="single" w:sz="4" w:space="0" w:color="auto"/>
            </w:tcBorders>
            <w:shd w:val="clear" w:color="000000" w:fill="3366FF"/>
            <w:vAlign w:val="center"/>
            <w:hideMark/>
          </w:tcPr>
          <w:p w14:paraId="1466143C" w14:textId="77777777"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2B230AEE" w14:textId="77777777" w:rsidR="001B1139" w:rsidRPr="00D43C3E" w:rsidRDefault="001B1139" w:rsidP="001B1139">
            <w:pPr>
              <w:rPr>
                <w:rFonts w:ascii="Cambria" w:eastAsia="Times New Roman" w:hAnsi="Cambria" w:cs="Times New Roman"/>
                <w:color w:val="000000"/>
                <w:sz w:val="22"/>
                <w:szCs w:val="22"/>
              </w:rPr>
            </w:pPr>
          </w:p>
        </w:tc>
        <w:tc>
          <w:tcPr>
            <w:tcW w:w="235" w:type="pct"/>
            <w:tcBorders>
              <w:top w:val="nil"/>
              <w:left w:val="single" w:sz="4" w:space="0" w:color="auto"/>
              <w:bottom w:val="single" w:sz="8" w:space="0" w:color="auto"/>
              <w:right w:val="single" w:sz="8" w:space="0" w:color="auto"/>
            </w:tcBorders>
            <w:shd w:val="clear" w:color="000000" w:fill="FFFFFF" w:themeFill="background1"/>
            <w:vAlign w:val="center"/>
            <w:hideMark/>
          </w:tcPr>
          <w:p w14:paraId="7A670AB9" w14:textId="77777777"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c>
          <w:tcPr>
            <w:tcW w:w="265" w:type="pct"/>
            <w:tcBorders>
              <w:top w:val="nil"/>
              <w:left w:val="nil"/>
              <w:bottom w:val="single" w:sz="8" w:space="0" w:color="auto"/>
              <w:right w:val="single" w:sz="8" w:space="0" w:color="auto"/>
            </w:tcBorders>
            <w:shd w:val="clear" w:color="000000" w:fill="FFFFFF" w:themeFill="background1"/>
            <w:vAlign w:val="center"/>
            <w:hideMark/>
          </w:tcPr>
          <w:p w14:paraId="5E13593C" w14:textId="77777777"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r>
      <w:tr w:rsidR="001B1139" w:rsidRPr="00D43C3E" w14:paraId="3CE3EE04" w14:textId="77777777" w:rsidTr="009E3C57">
        <w:trPr>
          <w:trHeight w:val="725"/>
        </w:trPr>
        <w:tc>
          <w:tcPr>
            <w:tcW w:w="419" w:type="pct"/>
            <w:tcBorders>
              <w:top w:val="nil"/>
              <w:left w:val="single" w:sz="8" w:space="0" w:color="auto"/>
              <w:bottom w:val="single" w:sz="8" w:space="0" w:color="auto"/>
              <w:right w:val="single" w:sz="8" w:space="0" w:color="auto"/>
            </w:tcBorders>
            <w:shd w:val="clear" w:color="auto" w:fill="auto"/>
            <w:vAlign w:val="center"/>
            <w:hideMark/>
          </w:tcPr>
          <w:p w14:paraId="0C6ACA8E" w14:textId="77777777" w:rsidR="001B1139" w:rsidRPr="00D43C3E" w:rsidRDefault="001B1139" w:rsidP="001B1139">
            <w:pPr>
              <w:jc w:val="cente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Engaging diverse groups</w:t>
            </w:r>
          </w:p>
        </w:tc>
        <w:tc>
          <w:tcPr>
            <w:tcW w:w="305" w:type="pct"/>
            <w:tcBorders>
              <w:top w:val="nil"/>
              <w:left w:val="nil"/>
              <w:bottom w:val="single" w:sz="8" w:space="0" w:color="auto"/>
              <w:right w:val="single" w:sz="8" w:space="0" w:color="auto"/>
            </w:tcBorders>
            <w:shd w:val="clear" w:color="000000" w:fill="3366FF"/>
            <w:vAlign w:val="center"/>
            <w:hideMark/>
          </w:tcPr>
          <w:p w14:paraId="77E9691F"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62" w:type="pct"/>
            <w:tcBorders>
              <w:top w:val="nil"/>
              <w:left w:val="nil"/>
              <w:bottom w:val="single" w:sz="8" w:space="0" w:color="auto"/>
              <w:right w:val="single" w:sz="8" w:space="0" w:color="auto"/>
            </w:tcBorders>
            <w:shd w:val="clear" w:color="000000" w:fill="3366FF"/>
            <w:vAlign w:val="center"/>
            <w:hideMark/>
          </w:tcPr>
          <w:p w14:paraId="5072CBAA"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38" w:type="pct"/>
            <w:tcBorders>
              <w:top w:val="nil"/>
              <w:left w:val="nil"/>
              <w:bottom w:val="single" w:sz="8" w:space="0" w:color="auto"/>
              <w:right w:val="single" w:sz="8" w:space="0" w:color="auto"/>
            </w:tcBorders>
            <w:shd w:val="clear" w:color="000000" w:fill="3366FF"/>
            <w:vAlign w:val="center"/>
            <w:hideMark/>
          </w:tcPr>
          <w:p w14:paraId="5EFC06E8"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194" w:type="pct"/>
            <w:tcBorders>
              <w:top w:val="nil"/>
              <w:left w:val="nil"/>
              <w:bottom w:val="single" w:sz="8" w:space="0" w:color="auto"/>
              <w:right w:val="single" w:sz="8" w:space="0" w:color="auto"/>
            </w:tcBorders>
            <w:shd w:val="clear" w:color="000000" w:fill="FFFF00"/>
            <w:vAlign w:val="center"/>
            <w:hideMark/>
          </w:tcPr>
          <w:p w14:paraId="05A1DD6F"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52" w:type="pct"/>
            <w:tcBorders>
              <w:top w:val="nil"/>
              <w:left w:val="nil"/>
              <w:bottom w:val="single" w:sz="8" w:space="0" w:color="auto"/>
              <w:right w:val="single" w:sz="8" w:space="0" w:color="auto"/>
            </w:tcBorders>
            <w:shd w:val="clear" w:color="000000" w:fill="FFFF00"/>
            <w:vAlign w:val="center"/>
            <w:hideMark/>
          </w:tcPr>
          <w:p w14:paraId="2DB89510"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328" w:type="pct"/>
            <w:tcBorders>
              <w:top w:val="nil"/>
              <w:left w:val="nil"/>
              <w:bottom w:val="single" w:sz="8" w:space="0" w:color="auto"/>
              <w:right w:val="single" w:sz="8" w:space="0" w:color="auto"/>
            </w:tcBorders>
            <w:shd w:val="clear" w:color="000000" w:fill="FFFF00"/>
            <w:vAlign w:val="center"/>
            <w:hideMark/>
          </w:tcPr>
          <w:p w14:paraId="1D3B40F6"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302" w:type="pct"/>
            <w:tcBorders>
              <w:top w:val="nil"/>
              <w:left w:val="nil"/>
              <w:bottom w:val="single" w:sz="8" w:space="0" w:color="auto"/>
              <w:right w:val="single" w:sz="8" w:space="0" w:color="auto"/>
            </w:tcBorders>
            <w:shd w:val="clear" w:color="auto" w:fill="FFFF00"/>
            <w:vAlign w:val="center"/>
            <w:hideMark/>
          </w:tcPr>
          <w:p w14:paraId="0537CF0C"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08" w:type="pct"/>
            <w:tcBorders>
              <w:top w:val="nil"/>
              <w:left w:val="nil"/>
              <w:bottom w:val="single" w:sz="8" w:space="0" w:color="auto"/>
              <w:right w:val="single" w:sz="8" w:space="0" w:color="auto"/>
            </w:tcBorders>
            <w:shd w:val="clear" w:color="auto" w:fill="FFFF00"/>
            <w:vAlign w:val="center"/>
            <w:hideMark/>
          </w:tcPr>
          <w:p w14:paraId="490EC33F"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32" w:type="pct"/>
            <w:tcBorders>
              <w:top w:val="nil"/>
              <w:left w:val="nil"/>
              <w:bottom w:val="single" w:sz="8" w:space="0" w:color="auto"/>
              <w:right w:val="single" w:sz="8" w:space="0" w:color="auto"/>
            </w:tcBorders>
            <w:shd w:val="clear" w:color="auto" w:fill="auto"/>
            <w:vAlign w:val="center"/>
            <w:hideMark/>
          </w:tcPr>
          <w:p w14:paraId="56651117"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77" w:type="pct"/>
            <w:tcBorders>
              <w:top w:val="nil"/>
              <w:left w:val="nil"/>
              <w:bottom w:val="single" w:sz="8" w:space="0" w:color="auto"/>
              <w:right w:val="single" w:sz="8" w:space="0" w:color="auto"/>
            </w:tcBorders>
            <w:shd w:val="clear" w:color="000000" w:fill="3366FF"/>
            <w:vAlign w:val="center"/>
            <w:hideMark/>
          </w:tcPr>
          <w:p w14:paraId="7E4D8AF3"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01" w:type="pct"/>
            <w:tcBorders>
              <w:top w:val="nil"/>
              <w:left w:val="nil"/>
              <w:bottom w:val="single" w:sz="8" w:space="0" w:color="auto"/>
              <w:right w:val="single" w:sz="8" w:space="0" w:color="auto"/>
            </w:tcBorders>
            <w:shd w:val="clear" w:color="000000" w:fill="FFFF00"/>
            <w:vAlign w:val="center"/>
            <w:hideMark/>
          </w:tcPr>
          <w:p w14:paraId="7FD8862F"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88" w:type="pct"/>
            <w:tcBorders>
              <w:top w:val="single" w:sz="8" w:space="0" w:color="auto"/>
              <w:left w:val="nil"/>
              <w:bottom w:val="single" w:sz="8" w:space="0" w:color="auto"/>
              <w:right w:val="nil"/>
            </w:tcBorders>
            <w:shd w:val="clear" w:color="auto" w:fill="auto"/>
          </w:tcPr>
          <w:p w14:paraId="706BF3E1" w14:textId="77777777" w:rsidR="001B1139" w:rsidRPr="009567E6" w:rsidRDefault="001B1139" w:rsidP="001B1139">
            <w:pPr>
              <w:rPr>
                <w:rFonts w:ascii="Cambria" w:eastAsia="Times New Roman" w:hAnsi="Cambria" w:cs="Times New Roman"/>
                <w:color w:val="000000"/>
                <w:sz w:val="22"/>
                <w:szCs w:val="22"/>
              </w:rPr>
            </w:pPr>
          </w:p>
        </w:tc>
        <w:tc>
          <w:tcPr>
            <w:tcW w:w="288" w:type="pct"/>
            <w:tcBorders>
              <w:top w:val="nil"/>
              <w:left w:val="nil"/>
              <w:bottom w:val="single" w:sz="8" w:space="0" w:color="auto"/>
              <w:right w:val="single" w:sz="8" w:space="0" w:color="auto"/>
            </w:tcBorders>
            <w:shd w:val="clear" w:color="000000" w:fill="E36C0A" w:themeFill="accent6" w:themeFillShade="BF"/>
            <w:vAlign w:val="center"/>
            <w:hideMark/>
          </w:tcPr>
          <w:p w14:paraId="30A0A74C" w14:textId="5768F42B"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c>
          <w:tcPr>
            <w:tcW w:w="412" w:type="pct"/>
            <w:tcBorders>
              <w:top w:val="nil"/>
              <w:left w:val="nil"/>
              <w:bottom w:val="single" w:sz="8" w:space="0" w:color="auto"/>
              <w:right w:val="single" w:sz="4" w:space="0" w:color="auto"/>
            </w:tcBorders>
            <w:shd w:val="clear" w:color="000000" w:fill="E36C0A" w:themeFill="accent6" w:themeFillShade="BF"/>
            <w:vAlign w:val="center"/>
            <w:hideMark/>
          </w:tcPr>
          <w:p w14:paraId="1E3EC995" w14:textId="77777777"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69C80ABB" w14:textId="77777777" w:rsidR="001B1139" w:rsidRPr="00D43C3E" w:rsidRDefault="001B1139" w:rsidP="001B1139">
            <w:pPr>
              <w:rPr>
                <w:rFonts w:ascii="Cambria" w:eastAsia="Times New Roman" w:hAnsi="Cambria" w:cs="Times New Roman"/>
                <w:color w:val="000000"/>
                <w:sz w:val="22"/>
                <w:szCs w:val="22"/>
              </w:rPr>
            </w:pPr>
          </w:p>
        </w:tc>
        <w:tc>
          <w:tcPr>
            <w:tcW w:w="235" w:type="pct"/>
            <w:tcBorders>
              <w:top w:val="nil"/>
              <w:left w:val="single" w:sz="4" w:space="0" w:color="auto"/>
              <w:bottom w:val="single" w:sz="8" w:space="0" w:color="auto"/>
              <w:right w:val="single" w:sz="8" w:space="0" w:color="auto"/>
            </w:tcBorders>
            <w:shd w:val="clear" w:color="000000" w:fill="FFFFFF" w:themeFill="background1"/>
            <w:vAlign w:val="center"/>
            <w:hideMark/>
          </w:tcPr>
          <w:p w14:paraId="3A508B37" w14:textId="77777777"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c>
          <w:tcPr>
            <w:tcW w:w="265" w:type="pct"/>
            <w:tcBorders>
              <w:top w:val="nil"/>
              <w:left w:val="nil"/>
              <w:bottom w:val="single" w:sz="8" w:space="0" w:color="auto"/>
              <w:right w:val="single" w:sz="8" w:space="0" w:color="auto"/>
            </w:tcBorders>
            <w:shd w:val="clear" w:color="000000" w:fill="FFFFFF" w:themeFill="background1"/>
            <w:vAlign w:val="center"/>
            <w:hideMark/>
          </w:tcPr>
          <w:p w14:paraId="3EF98A4F" w14:textId="77777777"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r>
      <w:tr w:rsidR="001B1139" w:rsidRPr="00D43C3E" w14:paraId="0F7B6725" w14:textId="77777777" w:rsidTr="00025AAF">
        <w:trPr>
          <w:trHeight w:val="320"/>
        </w:trPr>
        <w:tc>
          <w:tcPr>
            <w:tcW w:w="419" w:type="pct"/>
            <w:tcBorders>
              <w:top w:val="nil"/>
              <w:left w:val="single" w:sz="8" w:space="0" w:color="auto"/>
              <w:bottom w:val="single" w:sz="8" w:space="0" w:color="auto"/>
              <w:right w:val="single" w:sz="8" w:space="0" w:color="auto"/>
            </w:tcBorders>
            <w:shd w:val="clear" w:color="auto" w:fill="auto"/>
            <w:vAlign w:val="center"/>
            <w:hideMark/>
          </w:tcPr>
          <w:p w14:paraId="0F2EEBD8" w14:textId="77777777" w:rsidR="001B1139" w:rsidRPr="00D43C3E" w:rsidRDefault="001B1139" w:rsidP="001B1139">
            <w:pPr>
              <w:jc w:val="cente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Participants</w:t>
            </w:r>
          </w:p>
        </w:tc>
        <w:tc>
          <w:tcPr>
            <w:tcW w:w="305" w:type="pct"/>
            <w:tcBorders>
              <w:top w:val="nil"/>
              <w:left w:val="nil"/>
              <w:bottom w:val="single" w:sz="8" w:space="0" w:color="auto"/>
              <w:right w:val="single" w:sz="8" w:space="0" w:color="auto"/>
            </w:tcBorders>
            <w:shd w:val="clear" w:color="000000" w:fill="3366FF"/>
            <w:vAlign w:val="center"/>
            <w:hideMark/>
          </w:tcPr>
          <w:p w14:paraId="161A6F86"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62" w:type="pct"/>
            <w:tcBorders>
              <w:top w:val="nil"/>
              <w:left w:val="nil"/>
              <w:bottom w:val="single" w:sz="8" w:space="0" w:color="auto"/>
              <w:right w:val="single" w:sz="8" w:space="0" w:color="auto"/>
            </w:tcBorders>
            <w:shd w:val="clear" w:color="000000" w:fill="3366FF"/>
            <w:vAlign w:val="center"/>
            <w:hideMark/>
          </w:tcPr>
          <w:p w14:paraId="0F35280C"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38" w:type="pct"/>
            <w:tcBorders>
              <w:top w:val="nil"/>
              <w:left w:val="nil"/>
              <w:bottom w:val="single" w:sz="8" w:space="0" w:color="auto"/>
              <w:right w:val="single" w:sz="8" w:space="0" w:color="auto"/>
            </w:tcBorders>
            <w:shd w:val="clear" w:color="000000" w:fill="3366FF"/>
            <w:vAlign w:val="center"/>
            <w:hideMark/>
          </w:tcPr>
          <w:p w14:paraId="054E08F7"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194" w:type="pct"/>
            <w:tcBorders>
              <w:top w:val="nil"/>
              <w:left w:val="nil"/>
              <w:bottom w:val="single" w:sz="8" w:space="0" w:color="auto"/>
              <w:right w:val="single" w:sz="8" w:space="0" w:color="auto"/>
            </w:tcBorders>
            <w:shd w:val="clear" w:color="000000" w:fill="3366FF"/>
            <w:vAlign w:val="center"/>
            <w:hideMark/>
          </w:tcPr>
          <w:p w14:paraId="1DBA8C7A"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52" w:type="pct"/>
            <w:tcBorders>
              <w:top w:val="nil"/>
              <w:left w:val="nil"/>
              <w:bottom w:val="single" w:sz="8" w:space="0" w:color="auto"/>
              <w:right w:val="single" w:sz="8" w:space="0" w:color="auto"/>
            </w:tcBorders>
            <w:shd w:val="clear" w:color="000000" w:fill="3366FF"/>
            <w:vAlign w:val="center"/>
            <w:hideMark/>
          </w:tcPr>
          <w:p w14:paraId="18ABE643"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328" w:type="pct"/>
            <w:tcBorders>
              <w:top w:val="nil"/>
              <w:left w:val="nil"/>
              <w:bottom w:val="single" w:sz="8" w:space="0" w:color="auto"/>
              <w:right w:val="single" w:sz="8" w:space="0" w:color="auto"/>
            </w:tcBorders>
            <w:shd w:val="clear" w:color="auto" w:fill="E36C0A" w:themeFill="accent6" w:themeFillShade="BF"/>
            <w:vAlign w:val="center"/>
            <w:hideMark/>
          </w:tcPr>
          <w:p w14:paraId="15AD45D3"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302" w:type="pct"/>
            <w:tcBorders>
              <w:top w:val="nil"/>
              <w:left w:val="nil"/>
              <w:bottom w:val="single" w:sz="8" w:space="0" w:color="auto"/>
              <w:right w:val="single" w:sz="8" w:space="0" w:color="auto"/>
            </w:tcBorders>
            <w:shd w:val="clear" w:color="auto" w:fill="E36C0A" w:themeFill="accent6" w:themeFillShade="BF"/>
            <w:vAlign w:val="center"/>
            <w:hideMark/>
          </w:tcPr>
          <w:p w14:paraId="335C6CF2"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08" w:type="pct"/>
            <w:tcBorders>
              <w:top w:val="nil"/>
              <w:left w:val="nil"/>
              <w:bottom w:val="single" w:sz="8" w:space="0" w:color="auto"/>
              <w:right w:val="single" w:sz="8" w:space="0" w:color="auto"/>
            </w:tcBorders>
            <w:shd w:val="clear" w:color="auto" w:fill="E36C0A" w:themeFill="accent6" w:themeFillShade="BF"/>
            <w:vAlign w:val="center"/>
            <w:hideMark/>
          </w:tcPr>
          <w:p w14:paraId="7BCC49B7"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32" w:type="pct"/>
            <w:tcBorders>
              <w:top w:val="nil"/>
              <w:left w:val="nil"/>
              <w:bottom w:val="single" w:sz="8" w:space="0" w:color="auto"/>
              <w:right w:val="single" w:sz="8" w:space="0" w:color="auto"/>
            </w:tcBorders>
            <w:shd w:val="clear" w:color="000000" w:fill="FFFFFF" w:themeFill="background1"/>
            <w:vAlign w:val="center"/>
            <w:hideMark/>
          </w:tcPr>
          <w:p w14:paraId="6734EE75"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77" w:type="pct"/>
            <w:tcBorders>
              <w:top w:val="nil"/>
              <w:left w:val="nil"/>
              <w:bottom w:val="single" w:sz="8" w:space="0" w:color="auto"/>
              <w:right w:val="single" w:sz="8" w:space="0" w:color="auto"/>
            </w:tcBorders>
            <w:shd w:val="clear" w:color="000000" w:fill="E36C0A" w:themeFill="accent6" w:themeFillShade="BF"/>
            <w:vAlign w:val="center"/>
            <w:hideMark/>
          </w:tcPr>
          <w:p w14:paraId="74ACFDCE"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01" w:type="pct"/>
            <w:tcBorders>
              <w:top w:val="nil"/>
              <w:left w:val="nil"/>
              <w:bottom w:val="single" w:sz="8" w:space="0" w:color="auto"/>
              <w:right w:val="single" w:sz="8" w:space="0" w:color="auto"/>
            </w:tcBorders>
            <w:shd w:val="clear" w:color="000000" w:fill="E36C0A" w:themeFill="accent6" w:themeFillShade="BF"/>
            <w:vAlign w:val="center"/>
            <w:hideMark/>
          </w:tcPr>
          <w:p w14:paraId="2B91B8FB"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88" w:type="pct"/>
            <w:tcBorders>
              <w:top w:val="single" w:sz="8" w:space="0" w:color="auto"/>
              <w:left w:val="nil"/>
              <w:bottom w:val="single" w:sz="8" w:space="0" w:color="auto"/>
              <w:right w:val="nil"/>
            </w:tcBorders>
            <w:shd w:val="clear" w:color="auto" w:fill="auto"/>
          </w:tcPr>
          <w:p w14:paraId="2BA21626" w14:textId="77777777" w:rsidR="001B1139" w:rsidRPr="009567E6" w:rsidRDefault="001B1139" w:rsidP="001B1139">
            <w:pPr>
              <w:rPr>
                <w:rFonts w:ascii="Cambria" w:eastAsia="Times New Roman" w:hAnsi="Cambria" w:cs="Times New Roman"/>
                <w:color w:val="000000"/>
                <w:sz w:val="22"/>
                <w:szCs w:val="22"/>
              </w:rPr>
            </w:pPr>
          </w:p>
        </w:tc>
        <w:tc>
          <w:tcPr>
            <w:tcW w:w="288" w:type="pct"/>
            <w:tcBorders>
              <w:top w:val="nil"/>
              <w:left w:val="nil"/>
              <w:bottom w:val="single" w:sz="4" w:space="0" w:color="auto"/>
              <w:right w:val="single" w:sz="8" w:space="0" w:color="auto"/>
            </w:tcBorders>
            <w:shd w:val="clear" w:color="000000" w:fill="E36C0A" w:themeFill="accent6" w:themeFillShade="BF"/>
            <w:vAlign w:val="center"/>
            <w:hideMark/>
          </w:tcPr>
          <w:p w14:paraId="10723374" w14:textId="7877EBE8"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c>
          <w:tcPr>
            <w:tcW w:w="412" w:type="pct"/>
            <w:tcBorders>
              <w:top w:val="nil"/>
              <w:left w:val="nil"/>
              <w:bottom w:val="single" w:sz="8" w:space="0" w:color="auto"/>
              <w:right w:val="single" w:sz="4" w:space="0" w:color="auto"/>
            </w:tcBorders>
            <w:shd w:val="clear" w:color="000000" w:fill="E36C0A" w:themeFill="accent6" w:themeFillShade="BF"/>
            <w:vAlign w:val="center"/>
            <w:hideMark/>
          </w:tcPr>
          <w:p w14:paraId="082C9A72" w14:textId="77777777"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322DCED2" w14:textId="77777777" w:rsidR="001B1139" w:rsidRPr="00D43C3E" w:rsidRDefault="001B1139" w:rsidP="001B1139">
            <w:pPr>
              <w:rPr>
                <w:rFonts w:ascii="Cambria" w:eastAsia="Times New Roman" w:hAnsi="Cambria" w:cs="Times New Roman"/>
                <w:color w:val="000000"/>
                <w:sz w:val="22"/>
                <w:szCs w:val="22"/>
              </w:rPr>
            </w:pPr>
          </w:p>
        </w:tc>
        <w:tc>
          <w:tcPr>
            <w:tcW w:w="235" w:type="pct"/>
            <w:tcBorders>
              <w:top w:val="nil"/>
              <w:left w:val="single" w:sz="4" w:space="0" w:color="auto"/>
              <w:bottom w:val="single" w:sz="8" w:space="0" w:color="auto"/>
              <w:right w:val="single" w:sz="8" w:space="0" w:color="auto"/>
            </w:tcBorders>
            <w:shd w:val="clear" w:color="000000" w:fill="FFFFFF" w:themeFill="background1"/>
            <w:vAlign w:val="center"/>
            <w:hideMark/>
          </w:tcPr>
          <w:p w14:paraId="22642C1A" w14:textId="77777777"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c>
          <w:tcPr>
            <w:tcW w:w="265" w:type="pct"/>
            <w:tcBorders>
              <w:top w:val="nil"/>
              <w:left w:val="nil"/>
              <w:bottom w:val="single" w:sz="8" w:space="0" w:color="auto"/>
              <w:right w:val="single" w:sz="8" w:space="0" w:color="auto"/>
            </w:tcBorders>
            <w:shd w:val="clear" w:color="000000" w:fill="FFFFFF" w:themeFill="background1"/>
            <w:vAlign w:val="center"/>
            <w:hideMark/>
          </w:tcPr>
          <w:p w14:paraId="77FCA4CE" w14:textId="77777777"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r>
      <w:tr w:rsidR="001B1139" w:rsidRPr="00D43C3E" w14:paraId="08D3E2EC" w14:textId="77777777" w:rsidTr="00025AAF">
        <w:trPr>
          <w:trHeight w:val="540"/>
        </w:trPr>
        <w:tc>
          <w:tcPr>
            <w:tcW w:w="419" w:type="pct"/>
            <w:tcBorders>
              <w:top w:val="nil"/>
              <w:left w:val="single" w:sz="8" w:space="0" w:color="auto"/>
              <w:bottom w:val="single" w:sz="8" w:space="0" w:color="auto"/>
              <w:right w:val="single" w:sz="8" w:space="0" w:color="auto"/>
            </w:tcBorders>
            <w:shd w:val="clear" w:color="auto" w:fill="auto"/>
            <w:vAlign w:val="center"/>
            <w:hideMark/>
          </w:tcPr>
          <w:p w14:paraId="0C30AEF1" w14:textId="77777777" w:rsidR="001B1139" w:rsidRPr="00D43C3E" w:rsidRDefault="001B1139" w:rsidP="001B1139">
            <w:pPr>
              <w:jc w:val="cente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Training for mentors</w:t>
            </w:r>
          </w:p>
        </w:tc>
        <w:tc>
          <w:tcPr>
            <w:tcW w:w="305" w:type="pct"/>
            <w:tcBorders>
              <w:top w:val="nil"/>
              <w:left w:val="nil"/>
              <w:bottom w:val="single" w:sz="8" w:space="0" w:color="auto"/>
              <w:right w:val="single" w:sz="8" w:space="0" w:color="auto"/>
            </w:tcBorders>
            <w:shd w:val="clear" w:color="000000" w:fill="auto"/>
            <w:vAlign w:val="center"/>
            <w:hideMark/>
          </w:tcPr>
          <w:p w14:paraId="42B40561"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62" w:type="pct"/>
            <w:tcBorders>
              <w:top w:val="nil"/>
              <w:left w:val="nil"/>
              <w:bottom w:val="single" w:sz="8" w:space="0" w:color="auto"/>
              <w:right w:val="single" w:sz="8" w:space="0" w:color="auto"/>
            </w:tcBorders>
            <w:shd w:val="clear" w:color="000000" w:fill="E36C0A" w:themeFill="accent6" w:themeFillShade="BF"/>
            <w:vAlign w:val="center"/>
            <w:hideMark/>
          </w:tcPr>
          <w:p w14:paraId="0F3F2C10"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38" w:type="pct"/>
            <w:tcBorders>
              <w:top w:val="nil"/>
              <w:left w:val="nil"/>
              <w:bottom w:val="single" w:sz="8" w:space="0" w:color="auto"/>
              <w:right w:val="single" w:sz="8" w:space="0" w:color="auto"/>
            </w:tcBorders>
            <w:shd w:val="clear" w:color="000000" w:fill="FFFFFF" w:themeFill="background1"/>
            <w:vAlign w:val="center"/>
            <w:hideMark/>
          </w:tcPr>
          <w:p w14:paraId="058A22C7"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194" w:type="pct"/>
            <w:tcBorders>
              <w:top w:val="nil"/>
              <w:left w:val="nil"/>
              <w:bottom w:val="single" w:sz="8" w:space="0" w:color="auto"/>
              <w:right w:val="single" w:sz="8" w:space="0" w:color="auto"/>
            </w:tcBorders>
            <w:shd w:val="clear" w:color="000000" w:fill="auto"/>
            <w:vAlign w:val="center"/>
            <w:hideMark/>
          </w:tcPr>
          <w:p w14:paraId="1F64F247"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52" w:type="pct"/>
            <w:tcBorders>
              <w:top w:val="nil"/>
              <w:left w:val="nil"/>
              <w:bottom w:val="single" w:sz="8" w:space="0" w:color="auto"/>
              <w:right w:val="single" w:sz="8" w:space="0" w:color="auto"/>
            </w:tcBorders>
            <w:shd w:val="clear" w:color="000000" w:fill="FFFFFF" w:themeFill="background1"/>
            <w:vAlign w:val="center"/>
            <w:hideMark/>
          </w:tcPr>
          <w:p w14:paraId="7EAF5A4B"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328" w:type="pct"/>
            <w:tcBorders>
              <w:top w:val="nil"/>
              <w:left w:val="nil"/>
              <w:bottom w:val="single" w:sz="8" w:space="0" w:color="auto"/>
              <w:right w:val="single" w:sz="8" w:space="0" w:color="auto"/>
            </w:tcBorders>
            <w:shd w:val="clear" w:color="000000" w:fill="3366FF"/>
            <w:vAlign w:val="center"/>
            <w:hideMark/>
          </w:tcPr>
          <w:p w14:paraId="2827DA8C"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302" w:type="pct"/>
            <w:tcBorders>
              <w:top w:val="nil"/>
              <w:left w:val="nil"/>
              <w:bottom w:val="single" w:sz="8" w:space="0" w:color="auto"/>
              <w:right w:val="single" w:sz="8" w:space="0" w:color="auto"/>
            </w:tcBorders>
            <w:shd w:val="clear" w:color="000000" w:fill="FFFFFF" w:themeFill="background1"/>
            <w:vAlign w:val="center"/>
            <w:hideMark/>
          </w:tcPr>
          <w:p w14:paraId="1BF7E489"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08" w:type="pct"/>
            <w:tcBorders>
              <w:top w:val="nil"/>
              <w:left w:val="nil"/>
              <w:bottom w:val="single" w:sz="8" w:space="0" w:color="auto"/>
              <w:right w:val="single" w:sz="8" w:space="0" w:color="auto"/>
            </w:tcBorders>
            <w:shd w:val="clear" w:color="000000" w:fill="3366FF"/>
            <w:vAlign w:val="center"/>
            <w:hideMark/>
          </w:tcPr>
          <w:p w14:paraId="10070DAD"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32" w:type="pct"/>
            <w:tcBorders>
              <w:top w:val="nil"/>
              <w:left w:val="nil"/>
              <w:bottom w:val="single" w:sz="8" w:space="0" w:color="auto"/>
              <w:right w:val="single" w:sz="8" w:space="0" w:color="auto"/>
            </w:tcBorders>
            <w:shd w:val="clear" w:color="000000" w:fill="FFFFFF" w:themeFill="background1"/>
            <w:vAlign w:val="center"/>
            <w:hideMark/>
          </w:tcPr>
          <w:p w14:paraId="79A45845"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77" w:type="pct"/>
            <w:tcBorders>
              <w:top w:val="nil"/>
              <w:left w:val="nil"/>
              <w:bottom w:val="single" w:sz="8" w:space="0" w:color="auto"/>
              <w:right w:val="single" w:sz="8" w:space="0" w:color="auto"/>
            </w:tcBorders>
            <w:shd w:val="clear" w:color="000000" w:fill="3366FF"/>
            <w:vAlign w:val="center"/>
            <w:hideMark/>
          </w:tcPr>
          <w:p w14:paraId="30DB58A3"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01" w:type="pct"/>
            <w:tcBorders>
              <w:top w:val="nil"/>
              <w:left w:val="nil"/>
              <w:bottom w:val="single" w:sz="8" w:space="0" w:color="auto"/>
              <w:right w:val="single" w:sz="8" w:space="0" w:color="auto"/>
            </w:tcBorders>
            <w:shd w:val="clear" w:color="000000" w:fill="FFFFFF" w:themeFill="background1"/>
            <w:vAlign w:val="center"/>
            <w:hideMark/>
          </w:tcPr>
          <w:p w14:paraId="69E42B92"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88" w:type="pct"/>
            <w:tcBorders>
              <w:top w:val="single" w:sz="8" w:space="0" w:color="auto"/>
              <w:left w:val="nil"/>
              <w:bottom w:val="single" w:sz="8" w:space="0" w:color="auto"/>
              <w:right w:val="single" w:sz="4" w:space="0" w:color="auto"/>
            </w:tcBorders>
            <w:shd w:val="clear" w:color="auto" w:fill="auto"/>
          </w:tcPr>
          <w:p w14:paraId="04E63492" w14:textId="77777777" w:rsidR="001B1139" w:rsidRPr="009567E6" w:rsidRDefault="001B1139" w:rsidP="001B1139">
            <w:pPr>
              <w:rPr>
                <w:rFonts w:ascii="Cambria" w:eastAsia="Times New Roman" w:hAnsi="Cambria" w:cs="Times New Roman"/>
                <w:color w:val="000000"/>
                <w:sz w:val="22"/>
                <w:szCs w:val="22"/>
              </w:rPr>
            </w:pPr>
          </w:p>
        </w:tc>
        <w:tc>
          <w:tcPr>
            <w:tcW w:w="288" w:type="pct"/>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14:paraId="71686F61" w14:textId="043874D1"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c>
          <w:tcPr>
            <w:tcW w:w="412" w:type="pct"/>
            <w:tcBorders>
              <w:top w:val="nil"/>
              <w:left w:val="single" w:sz="4" w:space="0" w:color="auto"/>
              <w:bottom w:val="single" w:sz="8" w:space="0" w:color="auto"/>
              <w:right w:val="single" w:sz="4" w:space="0" w:color="auto"/>
            </w:tcBorders>
            <w:shd w:val="clear" w:color="000000" w:fill="FFFFFF" w:themeFill="background1"/>
            <w:vAlign w:val="center"/>
            <w:hideMark/>
          </w:tcPr>
          <w:p w14:paraId="4E85D94B" w14:textId="77777777"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7FEDF23A" w14:textId="77777777" w:rsidR="001B1139" w:rsidRPr="00D43C3E" w:rsidRDefault="001B1139" w:rsidP="001B1139">
            <w:pPr>
              <w:rPr>
                <w:rFonts w:ascii="Cambria" w:eastAsia="Times New Roman" w:hAnsi="Cambria" w:cs="Times New Roman"/>
                <w:color w:val="000000"/>
                <w:sz w:val="22"/>
                <w:szCs w:val="22"/>
              </w:rPr>
            </w:pPr>
          </w:p>
        </w:tc>
        <w:tc>
          <w:tcPr>
            <w:tcW w:w="235" w:type="pct"/>
            <w:tcBorders>
              <w:top w:val="nil"/>
              <w:left w:val="single" w:sz="4" w:space="0" w:color="auto"/>
              <w:bottom w:val="single" w:sz="8" w:space="0" w:color="auto"/>
              <w:right w:val="single" w:sz="8" w:space="0" w:color="auto"/>
            </w:tcBorders>
            <w:shd w:val="clear" w:color="000000" w:fill="FFFFFF" w:themeFill="background1"/>
            <w:vAlign w:val="center"/>
            <w:hideMark/>
          </w:tcPr>
          <w:p w14:paraId="66728F0F" w14:textId="77777777"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c>
          <w:tcPr>
            <w:tcW w:w="265" w:type="pct"/>
            <w:tcBorders>
              <w:top w:val="nil"/>
              <w:left w:val="nil"/>
              <w:bottom w:val="single" w:sz="8" w:space="0" w:color="auto"/>
              <w:right w:val="single" w:sz="8" w:space="0" w:color="auto"/>
            </w:tcBorders>
            <w:shd w:val="clear" w:color="000000" w:fill="FFFFFF" w:themeFill="background1"/>
            <w:vAlign w:val="center"/>
            <w:hideMark/>
          </w:tcPr>
          <w:p w14:paraId="53E7132E" w14:textId="77777777"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r>
      <w:tr w:rsidR="001B1139" w:rsidRPr="00D43C3E" w14:paraId="1B359AFF" w14:textId="77777777" w:rsidTr="00790B26">
        <w:trPr>
          <w:trHeight w:val="320"/>
        </w:trPr>
        <w:tc>
          <w:tcPr>
            <w:tcW w:w="419" w:type="pct"/>
            <w:tcBorders>
              <w:top w:val="nil"/>
              <w:left w:val="single" w:sz="8" w:space="0" w:color="auto"/>
              <w:bottom w:val="single" w:sz="8" w:space="0" w:color="auto"/>
              <w:right w:val="single" w:sz="8" w:space="0" w:color="auto"/>
            </w:tcBorders>
            <w:shd w:val="clear" w:color="auto" w:fill="auto"/>
            <w:vAlign w:val="center"/>
            <w:hideMark/>
          </w:tcPr>
          <w:p w14:paraId="43B51BB3" w14:textId="77777777" w:rsidR="001B1139" w:rsidRPr="00D43C3E" w:rsidRDefault="001B1139" w:rsidP="001B1139">
            <w:pPr>
              <w:jc w:val="cente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Volunteers</w:t>
            </w:r>
          </w:p>
        </w:tc>
        <w:tc>
          <w:tcPr>
            <w:tcW w:w="305" w:type="pct"/>
            <w:tcBorders>
              <w:top w:val="nil"/>
              <w:left w:val="nil"/>
              <w:bottom w:val="single" w:sz="8" w:space="0" w:color="auto"/>
              <w:right w:val="single" w:sz="8" w:space="0" w:color="auto"/>
            </w:tcBorders>
            <w:shd w:val="clear" w:color="000000" w:fill="3366FF"/>
            <w:vAlign w:val="center"/>
            <w:hideMark/>
          </w:tcPr>
          <w:p w14:paraId="15F48310"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62" w:type="pct"/>
            <w:tcBorders>
              <w:top w:val="nil"/>
              <w:left w:val="nil"/>
              <w:bottom w:val="single" w:sz="8" w:space="0" w:color="auto"/>
              <w:right w:val="single" w:sz="8" w:space="0" w:color="auto"/>
            </w:tcBorders>
            <w:shd w:val="clear" w:color="auto" w:fill="E36C0A" w:themeFill="accent6" w:themeFillShade="BF"/>
            <w:vAlign w:val="center"/>
            <w:hideMark/>
          </w:tcPr>
          <w:p w14:paraId="6054B8E7"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38" w:type="pct"/>
            <w:tcBorders>
              <w:top w:val="nil"/>
              <w:left w:val="nil"/>
              <w:bottom w:val="single" w:sz="8" w:space="0" w:color="auto"/>
              <w:right w:val="single" w:sz="8" w:space="0" w:color="auto"/>
            </w:tcBorders>
            <w:shd w:val="clear" w:color="auto" w:fill="E36C0A" w:themeFill="accent6" w:themeFillShade="BF"/>
            <w:vAlign w:val="center"/>
            <w:hideMark/>
          </w:tcPr>
          <w:p w14:paraId="2D4669AF"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194" w:type="pct"/>
            <w:tcBorders>
              <w:top w:val="nil"/>
              <w:left w:val="nil"/>
              <w:bottom w:val="single" w:sz="8" w:space="0" w:color="auto"/>
              <w:right w:val="single" w:sz="8" w:space="0" w:color="auto"/>
            </w:tcBorders>
            <w:shd w:val="clear" w:color="000000" w:fill="3366FF"/>
            <w:vAlign w:val="center"/>
            <w:hideMark/>
          </w:tcPr>
          <w:p w14:paraId="01512A68"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52" w:type="pct"/>
            <w:tcBorders>
              <w:top w:val="nil"/>
              <w:left w:val="nil"/>
              <w:bottom w:val="single" w:sz="8" w:space="0" w:color="auto"/>
              <w:right w:val="single" w:sz="8" w:space="0" w:color="auto"/>
            </w:tcBorders>
            <w:shd w:val="clear" w:color="000000" w:fill="3366FF"/>
            <w:vAlign w:val="center"/>
            <w:hideMark/>
          </w:tcPr>
          <w:p w14:paraId="21D4845E"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328" w:type="pct"/>
            <w:tcBorders>
              <w:top w:val="nil"/>
              <w:left w:val="nil"/>
              <w:bottom w:val="single" w:sz="8" w:space="0" w:color="auto"/>
              <w:right w:val="single" w:sz="8" w:space="0" w:color="auto"/>
            </w:tcBorders>
            <w:shd w:val="clear" w:color="auto" w:fill="FFFFFF" w:themeFill="background1"/>
            <w:vAlign w:val="center"/>
            <w:hideMark/>
          </w:tcPr>
          <w:p w14:paraId="70E6C08B"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302" w:type="pct"/>
            <w:tcBorders>
              <w:top w:val="nil"/>
              <w:left w:val="nil"/>
              <w:bottom w:val="single" w:sz="8" w:space="0" w:color="auto"/>
              <w:right w:val="single" w:sz="8" w:space="0" w:color="auto"/>
            </w:tcBorders>
            <w:shd w:val="clear" w:color="auto" w:fill="FFFFFF" w:themeFill="background1"/>
            <w:vAlign w:val="center"/>
            <w:hideMark/>
          </w:tcPr>
          <w:p w14:paraId="5F759B41"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08" w:type="pct"/>
            <w:tcBorders>
              <w:top w:val="nil"/>
              <w:left w:val="nil"/>
              <w:bottom w:val="single" w:sz="8" w:space="0" w:color="auto"/>
              <w:right w:val="single" w:sz="8" w:space="0" w:color="auto"/>
            </w:tcBorders>
            <w:shd w:val="clear" w:color="000000" w:fill="FFFF00"/>
            <w:vAlign w:val="center"/>
            <w:hideMark/>
          </w:tcPr>
          <w:p w14:paraId="3DD1ED7F"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32" w:type="pct"/>
            <w:tcBorders>
              <w:top w:val="nil"/>
              <w:left w:val="nil"/>
              <w:bottom w:val="single" w:sz="8" w:space="0" w:color="auto"/>
              <w:right w:val="single" w:sz="8" w:space="0" w:color="auto"/>
            </w:tcBorders>
            <w:shd w:val="clear" w:color="000000" w:fill="FFFFFF" w:themeFill="background1"/>
            <w:vAlign w:val="center"/>
            <w:hideMark/>
          </w:tcPr>
          <w:p w14:paraId="3990F5A8"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77" w:type="pct"/>
            <w:tcBorders>
              <w:top w:val="nil"/>
              <w:left w:val="nil"/>
              <w:bottom w:val="single" w:sz="8" w:space="0" w:color="auto"/>
              <w:right w:val="single" w:sz="8" w:space="0" w:color="auto"/>
            </w:tcBorders>
            <w:shd w:val="clear" w:color="000000" w:fill="3366FF"/>
            <w:vAlign w:val="center"/>
            <w:hideMark/>
          </w:tcPr>
          <w:p w14:paraId="092D03AE"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01" w:type="pct"/>
            <w:tcBorders>
              <w:top w:val="nil"/>
              <w:left w:val="nil"/>
              <w:bottom w:val="single" w:sz="8" w:space="0" w:color="auto"/>
              <w:right w:val="single" w:sz="8" w:space="0" w:color="auto"/>
            </w:tcBorders>
            <w:shd w:val="clear" w:color="000000" w:fill="3366FF"/>
            <w:vAlign w:val="center"/>
            <w:hideMark/>
          </w:tcPr>
          <w:p w14:paraId="1EF2CEEE" w14:textId="77777777" w:rsidR="001B1139" w:rsidRPr="00D43C3E" w:rsidRDefault="001B1139" w:rsidP="001B1139">
            <w:pPr>
              <w:rPr>
                <w:rFonts w:ascii="Cambria" w:eastAsia="Times New Roman" w:hAnsi="Cambria" w:cs="Times New Roman"/>
                <w:color w:val="000000"/>
                <w:sz w:val="18"/>
                <w:szCs w:val="22"/>
              </w:rPr>
            </w:pPr>
            <w:r w:rsidRPr="00D43C3E">
              <w:rPr>
                <w:rFonts w:ascii="Cambria" w:eastAsia="Times New Roman" w:hAnsi="Cambria" w:cs="Times New Roman"/>
                <w:color w:val="000000"/>
                <w:sz w:val="18"/>
                <w:szCs w:val="22"/>
              </w:rPr>
              <w:t> </w:t>
            </w:r>
          </w:p>
        </w:tc>
        <w:tc>
          <w:tcPr>
            <w:tcW w:w="288" w:type="pct"/>
            <w:tcBorders>
              <w:top w:val="single" w:sz="8" w:space="0" w:color="auto"/>
              <w:left w:val="nil"/>
              <w:bottom w:val="single" w:sz="8" w:space="0" w:color="auto"/>
              <w:right w:val="nil"/>
            </w:tcBorders>
            <w:shd w:val="clear" w:color="000000" w:fill="auto"/>
          </w:tcPr>
          <w:p w14:paraId="30F0BB74" w14:textId="77777777" w:rsidR="001B1139" w:rsidRPr="009567E6" w:rsidRDefault="001B1139" w:rsidP="001B1139">
            <w:pPr>
              <w:rPr>
                <w:rFonts w:ascii="Cambria" w:eastAsia="Times New Roman" w:hAnsi="Cambria" w:cs="Times New Roman"/>
                <w:color w:val="000000"/>
                <w:sz w:val="22"/>
                <w:szCs w:val="22"/>
              </w:rPr>
            </w:pPr>
          </w:p>
        </w:tc>
        <w:tc>
          <w:tcPr>
            <w:tcW w:w="288" w:type="pct"/>
            <w:tcBorders>
              <w:top w:val="single" w:sz="4" w:space="0" w:color="auto"/>
              <w:left w:val="nil"/>
              <w:bottom w:val="single" w:sz="8" w:space="0" w:color="auto"/>
              <w:right w:val="single" w:sz="8" w:space="0" w:color="auto"/>
            </w:tcBorders>
            <w:shd w:val="clear" w:color="000000" w:fill="3366FF"/>
            <w:vAlign w:val="center"/>
            <w:hideMark/>
          </w:tcPr>
          <w:p w14:paraId="63F93416" w14:textId="0E7B72D3"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c>
          <w:tcPr>
            <w:tcW w:w="412" w:type="pct"/>
            <w:tcBorders>
              <w:top w:val="nil"/>
              <w:left w:val="nil"/>
              <w:bottom w:val="single" w:sz="8" w:space="0" w:color="auto"/>
              <w:right w:val="single" w:sz="4" w:space="0" w:color="auto"/>
            </w:tcBorders>
            <w:shd w:val="clear" w:color="000000" w:fill="3366FF"/>
            <w:vAlign w:val="center"/>
            <w:hideMark/>
          </w:tcPr>
          <w:p w14:paraId="6A500F99" w14:textId="77777777"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1C735818" w14:textId="77777777" w:rsidR="001B1139" w:rsidRPr="00D43C3E" w:rsidRDefault="001B1139" w:rsidP="001B1139">
            <w:pPr>
              <w:rPr>
                <w:rFonts w:ascii="Cambria" w:eastAsia="Times New Roman" w:hAnsi="Cambria" w:cs="Times New Roman"/>
                <w:color w:val="000000"/>
                <w:sz w:val="22"/>
                <w:szCs w:val="22"/>
              </w:rPr>
            </w:pPr>
          </w:p>
        </w:tc>
        <w:tc>
          <w:tcPr>
            <w:tcW w:w="235" w:type="pct"/>
            <w:tcBorders>
              <w:top w:val="nil"/>
              <w:left w:val="single" w:sz="4" w:space="0" w:color="auto"/>
              <w:bottom w:val="single" w:sz="8" w:space="0" w:color="auto"/>
              <w:right w:val="single" w:sz="8" w:space="0" w:color="auto"/>
            </w:tcBorders>
            <w:shd w:val="clear" w:color="000000" w:fill="3366FF"/>
            <w:vAlign w:val="center"/>
            <w:hideMark/>
          </w:tcPr>
          <w:p w14:paraId="10075FB2" w14:textId="77777777"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c>
          <w:tcPr>
            <w:tcW w:w="265" w:type="pct"/>
            <w:tcBorders>
              <w:top w:val="nil"/>
              <w:left w:val="nil"/>
              <w:bottom w:val="single" w:sz="8" w:space="0" w:color="auto"/>
              <w:right w:val="single" w:sz="8" w:space="0" w:color="auto"/>
            </w:tcBorders>
            <w:shd w:val="clear" w:color="000000" w:fill="FFFFFF" w:themeFill="background1"/>
            <w:vAlign w:val="center"/>
            <w:hideMark/>
          </w:tcPr>
          <w:p w14:paraId="05EEF461" w14:textId="77777777" w:rsidR="001B1139" w:rsidRPr="00D43C3E" w:rsidRDefault="001B1139" w:rsidP="001B1139">
            <w:pPr>
              <w:rPr>
                <w:rFonts w:ascii="Cambria" w:eastAsia="Times New Roman" w:hAnsi="Cambria" w:cs="Times New Roman"/>
                <w:color w:val="000000"/>
                <w:sz w:val="22"/>
                <w:szCs w:val="22"/>
              </w:rPr>
            </w:pPr>
            <w:r w:rsidRPr="00D43C3E">
              <w:rPr>
                <w:rFonts w:ascii="Cambria" w:eastAsia="Times New Roman" w:hAnsi="Cambria" w:cs="Times New Roman"/>
                <w:color w:val="000000"/>
                <w:sz w:val="22"/>
                <w:szCs w:val="22"/>
              </w:rPr>
              <w:t> </w:t>
            </w:r>
          </w:p>
        </w:tc>
      </w:tr>
    </w:tbl>
    <w:p w14:paraId="3D3257F4" w14:textId="527F9635" w:rsidR="009567E6" w:rsidRPr="00F51E75" w:rsidRDefault="00025AAF" w:rsidP="00F51E75">
      <w:pPr>
        <w:ind w:left="1440" w:firstLine="990"/>
        <w:rPr>
          <w:b/>
          <w:i/>
        </w:rPr>
      </w:pPr>
      <w:r>
        <w:rPr>
          <w:b/>
          <w:i/>
          <w:noProof/>
        </w:rPr>
        <mc:AlternateContent>
          <mc:Choice Requires="wps">
            <w:drawing>
              <wp:anchor distT="0" distB="0" distL="114300" distR="114300" simplePos="0" relativeHeight="251746304" behindDoc="0" locked="0" layoutInCell="1" allowOverlap="1" wp14:anchorId="0D0C0699" wp14:editId="679EB745">
                <wp:simplePos x="0" y="0"/>
                <wp:positionH relativeFrom="column">
                  <wp:posOffset>891540</wp:posOffset>
                </wp:positionH>
                <wp:positionV relativeFrom="paragraph">
                  <wp:posOffset>24765</wp:posOffset>
                </wp:positionV>
                <wp:extent cx="4302125" cy="993775"/>
                <wp:effectExtent l="0" t="0" r="0" b="0"/>
                <wp:wrapTight wrapText="bothSides">
                  <wp:wrapPolygon edited="0">
                    <wp:start x="128" y="0"/>
                    <wp:lineTo x="128" y="20979"/>
                    <wp:lineTo x="21297" y="20979"/>
                    <wp:lineTo x="21297" y="0"/>
                    <wp:lineTo x="128" y="0"/>
                  </wp:wrapPolygon>
                </wp:wrapTight>
                <wp:docPr id="1036" name="Text Box 1036"/>
                <wp:cNvGraphicFramePr/>
                <a:graphic xmlns:a="http://schemas.openxmlformats.org/drawingml/2006/main">
                  <a:graphicData uri="http://schemas.microsoft.com/office/word/2010/wordprocessingShape">
                    <wps:wsp>
                      <wps:cNvSpPr txBox="1"/>
                      <wps:spPr>
                        <a:xfrm>
                          <a:off x="0" y="0"/>
                          <a:ext cx="4302125" cy="9937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D09F86" w14:textId="5DFCA8EB" w:rsidR="00434684" w:rsidRDefault="00434684" w:rsidP="00F51E75">
                            <w:pPr>
                              <w:ind w:left="-720" w:firstLine="720"/>
                              <w:rPr>
                                <w:sz w:val="22"/>
                              </w:rPr>
                            </w:pPr>
                            <w:r>
                              <w:rPr>
                                <w:sz w:val="22"/>
                                <w:vertAlign w:val="superscript"/>
                              </w:rPr>
                              <w:t>1</w:t>
                            </w:r>
                            <w:r>
                              <w:rPr>
                                <w:sz w:val="22"/>
                              </w:rPr>
                              <w:t xml:space="preserve"> Boys and Girls Club of Southeast Michigan</w:t>
                            </w:r>
                          </w:p>
                          <w:p w14:paraId="718492DF" w14:textId="40E92007" w:rsidR="00434684" w:rsidRDefault="00434684" w:rsidP="00F51E75">
                            <w:pPr>
                              <w:ind w:left="-720"/>
                              <w:rPr>
                                <w:b/>
                                <w:i/>
                              </w:rPr>
                            </w:pPr>
                            <w:r>
                              <w:rPr>
                                <w:sz w:val="22"/>
                              </w:rPr>
                              <w:tab/>
                            </w:r>
                            <w:r>
                              <w:rPr>
                                <w:sz w:val="22"/>
                                <w:vertAlign w:val="superscript"/>
                              </w:rPr>
                              <w:t>2</w:t>
                            </w:r>
                            <w:r>
                              <w:rPr>
                                <w:sz w:val="22"/>
                              </w:rPr>
                              <w:t xml:space="preserve"> Gourmet Gone Wild</w:t>
                            </w:r>
                          </w:p>
                          <w:p w14:paraId="060361E3" w14:textId="2F5DABB3" w:rsidR="00434684" w:rsidRDefault="00434684" w:rsidP="00F51E75">
                            <w:pPr>
                              <w:rPr>
                                <w:b/>
                                <w:i/>
                              </w:rPr>
                            </w:pPr>
                            <w:r>
                              <w:rPr>
                                <w:sz w:val="22"/>
                                <w:vertAlign w:val="superscript"/>
                              </w:rPr>
                              <w:t xml:space="preserve">3 </w:t>
                            </w:r>
                            <w:r>
                              <w:rPr>
                                <w:sz w:val="22"/>
                              </w:rPr>
                              <w:t>Archery Trade Association</w:t>
                            </w:r>
                            <w:r>
                              <w:rPr>
                                <w:sz w:val="22"/>
                              </w:rPr>
                              <w:tab/>
                            </w:r>
                          </w:p>
                          <w:p w14:paraId="4ACEF218" w14:textId="4A7E9285" w:rsidR="00434684" w:rsidRDefault="00434684" w:rsidP="00F51E75">
                            <w:pPr>
                              <w:rPr>
                                <w:b/>
                                <w:i/>
                              </w:rPr>
                            </w:pPr>
                            <w:r>
                              <w:rPr>
                                <w:sz w:val="22"/>
                                <w:vertAlign w:val="superscript"/>
                              </w:rPr>
                              <w:t>4</w:t>
                            </w:r>
                            <w:r>
                              <w:rPr>
                                <w:sz w:val="22"/>
                              </w:rPr>
                              <w:t xml:space="preserve"> National Wild Turkey Federation</w:t>
                            </w:r>
                          </w:p>
                          <w:p w14:paraId="58B15089" w14:textId="002A5824" w:rsidR="00434684" w:rsidRDefault="00434684" w:rsidP="00F51E75">
                            <w:r>
                              <w:rPr>
                                <w:sz w:val="22"/>
                                <w:vertAlign w:val="superscript"/>
                              </w:rPr>
                              <w:t xml:space="preserve"> 5 </w:t>
                            </w:r>
                            <w:r>
                              <w:rPr>
                                <w:sz w:val="22"/>
                              </w:rPr>
                              <w:t>Safari Club International Southeast Michigan Bowhunters Chapter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6" o:spid="_x0000_s1036" type="#_x0000_t202" style="position:absolute;left:0;text-align:left;margin-left:70.2pt;margin-top:1.95pt;width:338.75pt;height:78.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" filled="f" stroked="f">
                <v:textbox>
                  <w:txbxContent>
                    <w:p w14:paraId="2FD09F86" w14:textId="5DFCA8EB" w:rsidR="00434684" w:rsidRDefault="00434684" w:rsidP="00F51E75">
                      <w:pPr>
                        <w:ind w:left="-720" w:firstLine="720"/>
                        <w:rPr>
                          <w:sz w:val="22"/>
                        </w:rPr>
                      </w:pPr>
                      <w:r>
                        <w:rPr>
                          <w:sz w:val="22"/>
                          <w:vertAlign w:val="superscript"/>
                        </w:rPr>
                        <w:t>1</w:t>
                      </w:r>
                      <w:r>
                        <w:rPr>
                          <w:sz w:val="22"/>
                        </w:rPr>
                        <w:t xml:space="preserve"> Boys and Girls Club of Southeast Michigan</w:t>
                      </w:r>
                    </w:p>
                    <w:p w14:paraId="718492DF" w14:textId="40E92007" w:rsidR="00434684" w:rsidRDefault="00434684" w:rsidP="00F51E75">
                      <w:pPr>
                        <w:ind w:left="-720"/>
                        <w:rPr>
                          <w:b/>
                          <w:i/>
                        </w:rPr>
                      </w:pPr>
                      <w:r>
                        <w:rPr>
                          <w:sz w:val="22"/>
                        </w:rPr>
                        <w:tab/>
                      </w:r>
                      <w:r>
                        <w:rPr>
                          <w:sz w:val="22"/>
                          <w:vertAlign w:val="superscript"/>
                        </w:rPr>
                        <w:t>2</w:t>
                      </w:r>
                      <w:r>
                        <w:rPr>
                          <w:sz w:val="22"/>
                        </w:rPr>
                        <w:t xml:space="preserve"> Gourmet Gone Wild</w:t>
                      </w:r>
                    </w:p>
                    <w:p w14:paraId="060361E3" w14:textId="2F5DABB3" w:rsidR="00434684" w:rsidRDefault="00434684" w:rsidP="00F51E75">
                      <w:pPr>
                        <w:rPr>
                          <w:b/>
                          <w:i/>
                        </w:rPr>
                      </w:pPr>
                      <w:r>
                        <w:rPr>
                          <w:sz w:val="22"/>
                          <w:vertAlign w:val="superscript"/>
                        </w:rPr>
                        <w:t xml:space="preserve">3 </w:t>
                      </w:r>
                      <w:r>
                        <w:rPr>
                          <w:sz w:val="22"/>
                        </w:rPr>
                        <w:t>Archery Trade Association</w:t>
                      </w:r>
                      <w:r>
                        <w:rPr>
                          <w:sz w:val="22"/>
                        </w:rPr>
                        <w:tab/>
                      </w:r>
                    </w:p>
                    <w:p w14:paraId="4ACEF218" w14:textId="4A7E9285" w:rsidR="00434684" w:rsidRDefault="00434684" w:rsidP="00F51E75">
                      <w:pPr>
                        <w:rPr>
                          <w:b/>
                          <w:i/>
                        </w:rPr>
                      </w:pPr>
                      <w:r>
                        <w:rPr>
                          <w:sz w:val="22"/>
                          <w:vertAlign w:val="superscript"/>
                        </w:rPr>
                        <w:t>4</w:t>
                      </w:r>
                      <w:r>
                        <w:rPr>
                          <w:sz w:val="22"/>
                        </w:rPr>
                        <w:t xml:space="preserve"> National Wild Turkey Federation</w:t>
                      </w:r>
                    </w:p>
                    <w:p w14:paraId="58B15089" w14:textId="002A5824" w:rsidR="00434684" w:rsidRDefault="00434684" w:rsidP="00F51E75">
                      <w:r>
                        <w:rPr>
                          <w:sz w:val="22"/>
                          <w:vertAlign w:val="superscript"/>
                        </w:rPr>
                        <w:t xml:space="preserve"> 5 </w:t>
                      </w:r>
                      <w:r>
                        <w:rPr>
                          <w:sz w:val="22"/>
                        </w:rPr>
                        <w:t>Safari Club International Southeast Michigan Bowhunters Chapter</w:t>
                      </w:r>
                    </w:p>
                  </w:txbxContent>
                </v:textbox>
                <w10:wrap type="tight"/>
              </v:shape>
            </w:pict>
          </mc:Fallback>
        </mc:AlternateContent>
      </w:r>
      <w:r w:rsidR="00F51E75">
        <w:rPr>
          <w:b/>
          <w:i/>
        </w:rPr>
        <w:tab/>
      </w:r>
      <w:r w:rsidR="00F51E75">
        <w:rPr>
          <w:b/>
          <w:i/>
        </w:rPr>
        <w:tab/>
      </w:r>
    </w:p>
    <w:tbl>
      <w:tblPr>
        <w:tblStyle w:val="TableGrid"/>
        <w:tblpPr w:leftFromText="180" w:rightFromText="180" w:vertAnchor="text" w:horzAnchor="page" w:tblpX="1283" w:tblpY="4"/>
        <w:tblW w:w="0" w:type="auto"/>
        <w:tblLayout w:type="fixed"/>
        <w:tblLook w:val="04A0" w:firstRow="1" w:lastRow="0" w:firstColumn="1" w:lastColumn="0" w:noHBand="0" w:noVBand="1"/>
      </w:tblPr>
      <w:tblGrid>
        <w:gridCol w:w="900"/>
        <w:gridCol w:w="1170"/>
      </w:tblGrid>
      <w:tr w:rsidR="009D2FF6" w14:paraId="2AA2861A" w14:textId="77777777" w:rsidTr="009D2FF6">
        <w:tc>
          <w:tcPr>
            <w:tcW w:w="900" w:type="dxa"/>
            <w:tcBorders>
              <w:bottom w:val="single" w:sz="4" w:space="0" w:color="auto"/>
            </w:tcBorders>
            <w:shd w:val="clear" w:color="auto" w:fill="FF6600"/>
            <w:vAlign w:val="bottom"/>
          </w:tcPr>
          <w:p w14:paraId="7256F666" w14:textId="77777777" w:rsidR="009D2FF6" w:rsidRPr="009567E6" w:rsidRDefault="009D2FF6" w:rsidP="009D2FF6">
            <w:pPr>
              <w:jc w:val="right"/>
              <w:rPr>
                <w:b/>
                <w:sz w:val="22"/>
              </w:rPr>
            </w:pPr>
            <w:r>
              <w:rPr>
                <w:b/>
                <w:sz w:val="22"/>
              </w:rPr>
              <w:t>Need</w:t>
            </w:r>
          </w:p>
        </w:tc>
        <w:tc>
          <w:tcPr>
            <w:tcW w:w="1170" w:type="dxa"/>
            <w:shd w:val="clear" w:color="auto" w:fill="3366FF"/>
            <w:vAlign w:val="bottom"/>
          </w:tcPr>
          <w:p w14:paraId="0D37A430" w14:textId="77777777" w:rsidR="009D2FF6" w:rsidRPr="009567E6" w:rsidRDefault="009D2FF6" w:rsidP="009D2FF6">
            <w:pPr>
              <w:tabs>
                <w:tab w:val="left" w:pos="507"/>
              </w:tabs>
              <w:jc w:val="right"/>
              <w:rPr>
                <w:b/>
                <w:sz w:val="22"/>
              </w:rPr>
            </w:pPr>
            <w:r w:rsidRPr="009567E6">
              <w:rPr>
                <w:b/>
                <w:sz w:val="22"/>
              </w:rPr>
              <w:t>Provide</w:t>
            </w:r>
          </w:p>
        </w:tc>
      </w:tr>
      <w:tr w:rsidR="009D2FF6" w14:paraId="7F258BDB" w14:textId="77777777" w:rsidTr="009D2FF6">
        <w:tc>
          <w:tcPr>
            <w:tcW w:w="900" w:type="dxa"/>
            <w:shd w:val="clear" w:color="auto" w:fill="FFFF00"/>
            <w:vAlign w:val="bottom"/>
          </w:tcPr>
          <w:p w14:paraId="37FF63EB" w14:textId="77777777" w:rsidR="009D2FF6" w:rsidRPr="009567E6" w:rsidRDefault="009D2FF6" w:rsidP="009D2FF6">
            <w:pPr>
              <w:jc w:val="right"/>
              <w:rPr>
                <w:b/>
                <w:sz w:val="22"/>
              </w:rPr>
            </w:pPr>
            <w:r w:rsidRPr="009567E6">
              <w:rPr>
                <w:b/>
                <w:sz w:val="22"/>
              </w:rPr>
              <w:t>Both</w:t>
            </w:r>
          </w:p>
        </w:tc>
        <w:tc>
          <w:tcPr>
            <w:tcW w:w="1170" w:type="dxa"/>
            <w:vAlign w:val="bottom"/>
          </w:tcPr>
          <w:p w14:paraId="5BA90B5B" w14:textId="77777777" w:rsidR="009D2FF6" w:rsidRPr="009567E6" w:rsidRDefault="009D2FF6" w:rsidP="009D2FF6">
            <w:pPr>
              <w:jc w:val="right"/>
              <w:rPr>
                <w:b/>
                <w:sz w:val="22"/>
              </w:rPr>
            </w:pPr>
            <w:r>
              <w:rPr>
                <w:b/>
                <w:sz w:val="22"/>
              </w:rPr>
              <w:t>Neither</w:t>
            </w:r>
          </w:p>
        </w:tc>
      </w:tr>
    </w:tbl>
    <w:p w14:paraId="28C3035F" w14:textId="798C8ACA" w:rsidR="009567E6" w:rsidRDefault="00F51E75" w:rsidP="00A52D8B">
      <w:pPr>
        <w:ind w:left="-720"/>
        <w:rPr>
          <w:sz w:val="22"/>
        </w:rPr>
      </w:pPr>
      <w:r>
        <w:rPr>
          <w:b/>
          <w:i/>
          <w:noProof/>
        </w:rPr>
        <w:t xml:space="preserve"> </w:t>
      </w:r>
    </w:p>
    <w:p w14:paraId="15099B4A" w14:textId="6AA4E204" w:rsidR="00F51E75" w:rsidRDefault="00F51E75" w:rsidP="00A52D8B">
      <w:pPr>
        <w:ind w:left="-720"/>
        <w:rPr>
          <w:sz w:val="22"/>
          <w:vertAlign w:val="superscript"/>
        </w:rPr>
      </w:pPr>
    </w:p>
    <w:p w14:paraId="56576D4C" w14:textId="42F0BE58" w:rsidR="00A52D8B" w:rsidRDefault="00A52D8B" w:rsidP="00F51E75">
      <w:pPr>
        <w:ind w:left="-720"/>
        <w:jc w:val="center"/>
        <w:rPr>
          <w:sz w:val="22"/>
        </w:rPr>
      </w:pPr>
    </w:p>
    <w:p w14:paraId="22F46FEC" w14:textId="4FF9EF1C" w:rsidR="008236FD" w:rsidRPr="00A52D8B" w:rsidRDefault="008236FD" w:rsidP="00A52D8B">
      <w:pPr>
        <w:ind w:left="-720"/>
        <w:rPr>
          <w:i/>
        </w:rPr>
      </w:pPr>
      <w:r w:rsidRPr="00A52D8B">
        <w:rPr>
          <w:i/>
        </w:rPr>
        <w:br w:type="page"/>
      </w:r>
    </w:p>
    <w:p w14:paraId="4BBE187F" w14:textId="77777777" w:rsidR="008236FD" w:rsidRDefault="008236FD" w:rsidP="008236FD">
      <w:pPr>
        <w:framePr w:w="13327" w:wrap="auto" w:hAnchor="text"/>
        <w:rPr>
          <w:b/>
          <w:i/>
        </w:rPr>
        <w:sectPr w:rsidR="008236FD" w:rsidSect="00FC4274">
          <w:footerReference w:type="default" r:id="rId22"/>
          <w:footerReference w:type="first" r:id="rId23"/>
          <w:pgSz w:w="15840" w:h="12240" w:orient="landscape"/>
          <w:pgMar w:top="1080" w:right="1440" w:bottom="1080" w:left="1354" w:header="720" w:footer="720" w:gutter="0"/>
          <w:pgNumType w:start="15"/>
          <w:cols w:space="720"/>
          <w:docGrid w:linePitch="360"/>
        </w:sectPr>
      </w:pPr>
    </w:p>
    <w:p w14:paraId="08DAF9DB" w14:textId="13820C37" w:rsidR="003810EA" w:rsidRDefault="003810EA" w:rsidP="005711CF">
      <w:pPr>
        <w:rPr>
          <w:rFonts w:ascii="Calibri" w:hAnsi="Calibri"/>
        </w:rPr>
      </w:pPr>
      <w:r>
        <w:rPr>
          <w:rFonts w:ascii="Calibri" w:hAnsi="Calibri"/>
        </w:rPr>
        <w:lastRenderedPageBreak/>
        <w:t xml:space="preserve">Analysis of each interview resulted in the exhaustive list of potential needs or contributions </w:t>
      </w:r>
      <w:r w:rsidR="004D4E62">
        <w:rPr>
          <w:rFonts w:ascii="Calibri" w:hAnsi="Calibri"/>
        </w:rPr>
        <w:t xml:space="preserve">of partners </w:t>
      </w:r>
      <w:r w:rsidR="00F14A3F">
        <w:rPr>
          <w:rFonts w:ascii="Calibri" w:hAnsi="Calibri"/>
        </w:rPr>
        <w:t>presented in Table 1 above.</w:t>
      </w:r>
      <w:r w:rsidR="00BD021B">
        <w:rPr>
          <w:rFonts w:ascii="Calibri" w:hAnsi="Calibri"/>
        </w:rPr>
        <w:t xml:space="preserve"> The colors identified in the legend indicate if an interviewee woul</w:t>
      </w:r>
      <w:r w:rsidR="00C93F38">
        <w:rPr>
          <w:rFonts w:ascii="Calibri" w:hAnsi="Calibri"/>
        </w:rPr>
        <w:t>d need an item, could provide</w:t>
      </w:r>
      <w:r w:rsidR="00BD021B">
        <w:rPr>
          <w:rFonts w:ascii="Calibri" w:hAnsi="Calibri"/>
        </w:rPr>
        <w:t xml:space="preserve"> that item</w:t>
      </w:r>
      <w:r w:rsidR="00C93F38">
        <w:rPr>
          <w:rFonts w:ascii="Calibri" w:hAnsi="Calibri"/>
        </w:rPr>
        <w:t>, both needs and could provide an item, or neither.</w:t>
      </w:r>
      <w:r w:rsidR="00F14A3F">
        <w:rPr>
          <w:rFonts w:ascii="Calibri" w:hAnsi="Calibri"/>
        </w:rPr>
        <w:t xml:space="preserve"> Interviewees</w:t>
      </w:r>
      <w:r>
        <w:rPr>
          <w:rFonts w:ascii="Calibri" w:hAnsi="Calibri"/>
        </w:rPr>
        <w:t xml:space="preserve"> are grouped according t</w:t>
      </w:r>
      <w:r w:rsidR="00F14A3F">
        <w:rPr>
          <w:rFonts w:ascii="Calibri" w:hAnsi="Calibri"/>
        </w:rPr>
        <w:t>o their</w:t>
      </w:r>
      <w:r w:rsidR="00B168F3">
        <w:rPr>
          <w:rFonts w:ascii="Calibri" w:hAnsi="Calibri"/>
        </w:rPr>
        <w:t xml:space="preserve"> area of focus, whether it’s on getting people outdoors generally, or on certain groups (e.g. youth</w:t>
      </w:r>
      <w:r w:rsidR="005711CF">
        <w:rPr>
          <w:rFonts w:ascii="Calibri" w:hAnsi="Calibri"/>
        </w:rPr>
        <w:t>) or activities (e.g. hunting). Detailed explanations of interviewees’</w:t>
      </w:r>
      <w:r w:rsidR="00F14A3F">
        <w:rPr>
          <w:rFonts w:ascii="Calibri" w:hAnsi="Calibri"/>
        </w:rPr>
        <w:t xml:space="preserve"> responses related </w:t>
      </w:r>
      <w:r w:rsidR="005711CF">
        <w:rPr>
          <w:rFonts w:ascii="Calibri" w:hAnsi="Calibri"/>
        </w:rPr>
        <w:t xml:space="preserve">to each </w:t>
      </w:r>
      <w:r w:rsidR="00F14A3F">
        <w:rPr>
          <w:rFonts w:ascii="Calibri" w:hAnsi="Calibri"/>
        </w:rPr>
        <w:t>item</w:t>
      </w:r>
      <w:r w:rsidR="005711CF">
        <w:rPr>
          <w:rFonts w:ascii="Calibri" w:hAnsi="Calibri"/>
        </w:rPr>
        <w:t xml:space="preserve"> are provided below. This includes any implications for Oakland County to consider when initiating partnerships to create a Heritage Sports Center with those interviewed. </w:t>
      </w:r>
    </w:p>
    <w:p w14:paraId="53B00B31" w14:textId="77777777" w:rsidR="003810EA" w:rsidRDefault="003810EA" w:rsidP="00332518">
      <w:pPr>
        <w:rPr>
          <w:rFonts w:ascii="Calibri" w:hAnsi="Calibri"/>
          <w:b/>
          <w:i/>
          <w:color w:val="1F497D" w:themeColor="text2"/>
        </w:rPr>
      </w:pPr>
    </w:p>
    <w:p w14:paraId="0C9C99EC" w14:textId="2332D57F" w:rsidR="00F656EC" w:rsidRDefault="00B1642D" w:rsidP="00183133">
      <w:pPr>
        <w:jc w:val="center"/>
        <w:rPr>
          <w:rFonts w:ascii="Calibri" w:hAnsi="Calibri"/>
          <w:b/>
          <w:i/>
          <w:color w:val="1F497D" w:themeColor="text2"/>
          <w:sz w:val="28"/>
        </w:rPr>
      </w:pPr>
      <w:r w:rsidRPr="00F656EC">
        <w:rPr>
          <w:rFonts w:ascii="Calibri" w:hAnsi="Calibri"/>
          <w:b/>
          <w:i/>
          <w:color w:val="1F497D" w:themeColor="text2"/>
          <w:sz w:val="28"/>
        </w:rPr>
        <w:t>Venue</w:t>
      </w:r>
    </w:p>
    <w:p w14:paraId="7B25C32D" w14:textId="703532B7" w:rsidR="00183133" w:rsidRPr="00283464" w:rsidRDefault="00283464" w:rsidP="00183133">
      <w:pPr>
        <w:jc w:val="center"/>
        <w:rPr>
          <w:rFonts w:ascii="Calibri" w:hAnsi="Calibri"/>
          <w:b/>
          <w:color w:val="1F497D" w:themeColor="text2"/>
          <w:sz w:val="28"/>
        </w:rPr>
      </w:pPr>
      <w:r>
        <w:rPr>
          <w:rFonts w:ascii="Calibri" w:hAnsi="Calibri"/>
          <w:b/>
          <w:i/>
          <w:noProof/>
          <w:color w:val="1F497D" w:themeColor="text2"/>
          <w:sz w:val="28"/>
        </w:rPr>
        <mc:AlternateContent>
          <mc:Choice Requires="wps">
            <w:drawing>
              <wp:anchor distT="0" distB="0" distL="114300" distR="114300" simplePos="0" relativeHeight="251768832" behindDoc="0" locked="0" layoutInCell="1" allowOverlap="1" wp14:anchorId="34B2DAB7" wp14:editId="6E1B1D10">
                <wp:simplePos x="0" y="0"/>
                <wp:positionH relativeFrom="column">
                  <wp:posOffset>194310</wp:posOffset>
                </wp:positionH>
                <wp:positionV relativeFrom="paragraph">
                  <wp:posOffset>25400</wp:posOffset>
                </wp:positionV>
                <wp:extent cx="6198023" cy="0"/>
                <wp:effectExtent l="50800" t="25400" r="76200" b="101600"/>
                <wp:wrapNone/>
                <wp:docPr id="1040" name="Straight Connector 1040"/>
                <wp:cNvGraphicFramePr/>
                <a:graphic xmlns:a="http://schemas.openxmlformats.org/drawingml/2006/main">
                  <a:graphicData uri="http://schemas.microsoft.com/office/word/2010/wordprocessingShape">
                    <wps:wsp>
                      <wps:cNvCnPr/>
                      <wps:spPr>
                        <a:xfrm>
                          <a:off x="0" y="0"/>
                          <a:ext cx="6198023" cy="0"/>
                        </a:xfrm>
                        <a:prstGeom prst="line">
                          <a:avLst/>
                        </a:prstGeom>
                        <a:ln>
                          <a:solidFill>
                            <a:srgbClr val="E46C0A"/>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40"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2pt" to="503.35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" strokecolor="#e46c0a" strokeweight="2pt">
                <v:shadow on="t" opacity="24903f" mv:blur="40000f" origin=",.5" offset="0,20000emu"/>
              </v:line>
            </w:pict>
          </mc:Fallback>
        </mc:AlternateContent>
      </w:r>
    </w:p>
    <w:p w14:paraId="15264973" w14:textId="6986B69E" w:rsidR="00B1642D" w:rsidRPr="009826A1" w:rsidRDefault="009826A1" w:rsidP="007A2D83">
      <w:pPr>
        <w:pStyle w:val="ListParagraph"/>
        <w:numPr>
          <w:ilvl w:val="0"/>
          <w:numId w:val="9"/>
        </w:numPr>
        <w:ind w:left="360"/>
        <w:rPr>
          <w:rFonts w:ascii="Calibri" w:hAnsi="Calibri"/>
        </w:rPr>
      </w:pPr>
      <w:r>
        <w:rPr>
          <w:rFonts w:ascii="Calibri" w:hAnsi="Calibri"/>
        </w:rPr>
        <w:t xml:space="preserve">This was </w:t>
      </w:r>
      <w:r w:rsidRPr="005E29A5">
        <w:rPr>
          <w:rFonts w:ascii="Calibri" w:hAnsi="Calibri"/>
        </w:rPr>
        <w:t>the</w:t>
      </w:r>
      <w:r w:rsidR="00B1642D" w:rsidRPr="005E29A5">
        <w:rPr>
          <w:rFonts w:ascii="Calibri" w:hAnsi="Calibri"/>
        </w:rPr>
        <w:t xml:space="preserve"> </w:t>
      </w:r>
      <w:r w:rsidR="00C93F38">
        <w:rPr>
          <w:rFonts w:ascii="Calibri" w:hAnsi="Calibri"/>
        </w:rPr>
        <w:t xml:space="preserve">most commonly cited benefit or “need” </w:t>
      </w:r>
      <w:r w:rsidR="007D10E4" w:rsidRPr="00F07A1F">
        <w:rPr>
          <w:rFonts w:ascii="Calibri" w:hAnsi="Calibri"/>
        </w:rPr>
        <w:t>of participating in this p</w:t>
      </w:r>
      <w:r>
        <w:rPr>
          <w:rFonts w:ascii="Calibri" w:hAnsi="Calibri"/>
        </w:rPr>
        <w:t xml:space="preserve">artnership by those interviewed, primarily due to the </w:t>
      </w:r>
      <w:r w:rsidR="007D10E4" w:rsidRPr="009826A1">
        <w:rPr>
          <w:rFonts w:ascii="Calibri" w:hAnsi="Calibri"/>
        </w:rPr>
        <w:t xml:space="preserve">geographic location </w:t>
      </w:r>
      <w:r>
        <w:rPr>
          <w:rFonts w:ascii="Calibri" w:hAnsi="Calibri"/>
        </w:rPr>
        <w:t xml:space="preserve">of Independence Oaks North County Park </w:t>
      </w:r>
      <w:r w:rsidR="007D10E4" w:rsidRPr="009826A1">
        <w:rPr>
          <w:rFonts w:ascii="Calibri" w:hAnsi="Calibri"/>
        </w:rPr>
        <w:t xml:space="preserve">in southeast Michigan. As Dennis Fox from the DNR’s Recruitment and Retention Division stated, “the bulk of state-owned lands are in northern Michigan, which is fairly unattainable to someone living in Detroit.” By having this facility nearby to do hands-on learning, the public can gain confidence and interest in heritage sports and then possibly buy licenses and start visiting nearby state lands, like state-managed game areas near Saginaw Bay. </w:t>
      </w:r>
    </w:p>
    <w:p w14:paraId="62AB4270" w14:textId="77777777" w:rsidR="007D10E4" w:rsidRPr="00F07A1F" w:rsidRDefault="007D10E4" w:rsidP="007D10E4">
      <w:pPr>
        <w:rPr>
          <w:rFonts w:ascii="Calibri" w:hAnsi="Calibri"/>
        </w:rPr>
      </w:pPr>
    </w:p>
    <w:p w14:paraId="21916A64" w14:textId="022CDD40" w:rsidR="007D10E4" w:rsidRDefault="00790162" w:rsidP="007A2D83">
      <w:pPr>
        <w:pStyle w:val="ListParagraph"/>
        <w:numPr>
          <w:ilvl w:val="0"/>
          <w:numId w:val="9"/>
        </w:numPr>
        <w:ind w:left="360"/>
        <w:rPr>
          <w:rFonts w:ascii="Calibri" w:hAnsi="Calibri"/>
        </w:rPr>
      </w:pPr>
      <w:r w:rsidRPr="00F07A1F">
        <w:rPr>
          <w:rFonts w:ascii="Calibri" w:hAnsi="Calibri"/>
        </w:rPr>
        <w:t>The National Wild Turkey Federation</w:t>
      </w:r>
      <w:r w:rsidR="008A2E25" w:rsidRPr="00F07A1F">
        <w:rPr>
          <w:rFonts w:ascii="Calibri" w:hAnsi="Calibri"/>
        </w:rPr>
        <w:t xml:space="preserve"> also</w:t>
      </w:r>
      <w:r w:rsidRPr="00F07A1F">
        <w:rPr>
          <w:rFonts w:ascii="Calibri" w:hAnsi="Calibri"/>
        </w:rPr>
        <w:t xml:space="preserve"> indicated that they don’t have as much </w:t>
      </w:r>
      <w:r w:rsidR="008A2E25" w:rsidRPr="00F07A1F">
        <w:rPr>
          <w:rFonts w:ascii="Calibri" w:hAnsi="Calibri"/>
        </w:rPr>
        <w:t xml:space="preserve">of a </w:t>
      </w:r>
      <w:r w:rsidRPr="00F07A1F">
        <w:rPr>
          <w:rFonts w:ascii="Calibri" w:hAnsi="Calibri"/>
        </w:rPr>
        <w:t xml:space="preserve">presence in Oakland County and the need is greatest </w:t>
      </w:r>
      <w:r w:rsidR="008A2E25" w:rsidRPr="00F07A1F">
        <w:rPr>
          <w:rFonts w:ascii="Calibri" w:hAnsi="Calibri"/>
        </w:rPr>
        <w:t>there</w:t>
      </w:r>
      <w:r w:rsidRPr="00F07A1F">
        <w:rPr>
          <w:rFonts w:ascii="Calibri" w:hAnsi="Calibri"/>
        </w:rPr>
        <w:t xml:space="preserve"> to gain exposure and use this type of facility as a vehicle to achieving their goals of increasing the number of hunters</w:t>
      </w:r>
      <w:r w:rsidR="00F8778D">
        <w:rPr>
          <w:rFonts w:ascii="Calibri" w:hAnsi="Calibri"/>
        </w:rPr>
        <w:t xml:space="preserve"> in Michigan</w:t>
      </w:r>
      <w:r w:rsidRPr="00F07A1F">
        <w:rPr>
          <w:rFonts w:ascii="Calibri" w:hAnsi="Calibri"/>
        </w:rPr>
        <w:t xml:space="preserve">. </w:t>
      </w:r>
      <w:r w:rsidR="00817F91">
        <w:rPr>
          <w:rFonts w:ascii="Calibri" w:hAnsi="Calibri"/>
        </w:rPr>
        <w:t>The Boy Scouts also see this venue as a potential “rallying point to get people involved”</w:t>
      </w:r>
      <w:r w:rsidR="00B20BF0">
        <w:rPr>
          <w:rFonts w:ascii="Calibri" w:hAnsi="Calibri"/>
        </w:rPr>
        <w:t xml:space="preserve"> given its</w:t>
      </w:r>
      <w:r w:rsidR="008C1581">
        <w:rPr>
          <w:rFonts w:ascii="Calibri" w:hAnsi="Calibri"/>
        </w:rPr>
        <w:t xml:space="preserve"> proximity to urban populations </w:t>
      </w:r>
      <w:r w:rsidR="00177FC5">
        <w:rPr>
          <w:rFonts w:ascii="Calibri" w:hAnsi="Calibri"/>
        </w:rPr>
        <w:t xml:space="preserve">and </w:t>
      </w:r>
      <w:r w:rsidR="008C1581">
        <w:rPr>
          <w:rFonts w:ascii="Calibri" w:hAnsi="Calibri"/>
        </w:rPr>
        <w:t>their Great Lakes Field Council office in Detroit.</w:t>
      </w:r>
    </w:p>
    <w:p w14:paraId="332A6915" w14:textId="77777777" w:rsidR="00386EDA" w:rsidRPr="00386EDA" w:rsidRDefault="00386EDA" w:rsidP="00386EDA">
      <w:pPr>
        <w:rPr>
          <w:rFonts w:ascii="Calibri" w:hAnsi="Calibri"/>
        </w:rPr>
      </w:pPr>
    </w:p>
    <w:p w14:paraId="600822C2" w14:textId="549DDBE5" w:rsidR="00386EDA" w:rsidRPr="00F07A1F" w:rsidRDefault="00386EDA" w:rsidP="007A2D83">
      <w:pPr>
        <w:pStyle w:val="ListParagraph"/>
        <w:numPr>
          <w:ilvl w:val="0"/>
          <w:numId w:val="9"/>
        </w:numPr>
        <w:ind w:left="360"/>
        <w:rPr>
          <w:rFonts w:ascii="Calibri" w:hAnsi="Calibri"/>
        </w:rPr>
      </w:pPr>
      <w:r>
        <w:rPr>
          <w:rFonts w:ascii="Calibri" w:hAnsi="Calibri"/>
        </w:rPr>
        <w:t xml:space="preserve">Some organizations may have access to facilities in the area, and having an </w:t>
      </w:r>
      <w:r w:rsidRPr="00B20BF0">
        <w:rPr>
          <w:rFonts w:ascii="Calibri" w:hAnsi="Calibri"/>
          <w:i/>
        </w:rPr>
        <w:t>additional</w:t>
      </w:r>
      <w:r>
        <w:rPr>
          <w:rFonts w:ascii="Calibri" w:hAnsi="Calibri"/>
        </w:rPr>
        <w:t xml:space="preserve"> facility like a Heritage Sports Center </w:t>
      </w:r>
      <w:r w:rsidR="00B20BF0">
        <w:rPr>
          <w:rFonts w:ascii="Calibri" w:hAnsi="Calibri"/>
        </w:rPr>
        <w:t xml:space="preserve">in Clarkston </w:t>
      </w:r>
      <w:r>
        <w:rPr>
          <w:rFonts w:ascii="Calibri" w:hAnsi="Calibri"/>
        </w:rPr>
        <w:t xml:space="preserve">offers a way to expand their programming to more people in the region and tie </w:t>
      </w:r>
      <w:r w:rsidR="00B20BF0">
        <w:rPr>
          <w:rFonts w:ascii="Calibri" w:hAnsi="Calibri"/>
        </w:rPr>
        <w:t xml:space="preserve">this </w:t>
      </w:r>
      <w:r>
        <w:rPr>
          <w:rFonts w:ascii="Calibri" w:hAnsi="Calibri"/>
        </w:rPr>
        <w:t>together with their other ongoing efforts. For instance, Heavner Nature Connection does canoe and kayak lesson</w:t>
      </w:r>
      <w:r w:rsidR="00B20BF0">
        <w:rPr>
          <w:rFonts w:ascii="Calibri" w:hAnsi="Calibri"/>
        </w:rPr>
        <w:t>s and trips in Kensington and</w:t>
      </w:r>
      <w:r>
        <w:rPr>
          <w:rFonts w:ascii="Calibri" w:hAnsi="Calibri"/>
        </w:rPr>
        <w:t xml:space="preserve"> the Proud Lake Recreation Area, located </w:t>
      </w:r>
      <w:r w:rsidR="00B20BF0">
        <w:rPr>
          <w:rFonts w:ascii="Calibri" w:hAnsi="Calibri"/>
        </w:rPr>
        <w:t xml:space="preserve">about </w:t>
      </w:r>
      <w:r w:rsidR="00177FC5">
        <w:rPr>
          <w:rFonts w:ascii="Calibri" w:hAnsi="Calibri"/>
        </w:rPr>
        <w:t>a 30-minute drive</w:t>
      </w:r>
      <w:r w:rsidR="00B20BF0">
        <w:rPr>
          <w:rFonts w:ascii="Calibri" w:hAnsi="Calibri"/>
        </w:rPr>
        <w:t xml:space="preserve"> southwest</w:t>
      </w:r>
      <w:r>
        <w:rPr>
          <w:rFonts w:ascii="Calibri" w:hAnsi="Calibri"/>
        </w:rPr>
        <w:t xml:space="preserve"> of where the Heritage Sports</w:t>
      </w:r>
      <w:r w:rsidR="00817F91">
        <w:rPr>
          <w:rFonts w:ascii="Calibri" w:hAnsi="Calibri"/>
        </w:rPr>
        <w:t xml:space="preserve"> Center would likely be located, which includes the 31-acre Upper Bushman Lake.</w:t>
      </w:r>
    </w:p>
    <w:p w14:paraId="5154A447" w14:textId="77777777" w:rsidR="00790162" w:rsidRPr="00F07A1F" w:rsidRDefault="00790162" w:rsidP="00790162">
      <w:pPr>
        <w:rPr>
          <w:rFonts w:ascii="Calibri" w:hAnsi="Calibri"/>
        </w:rPr>
      </w:pPr>
    </w:p>
    <w:p w14:paraId="29C05E91" w14:textId="607B4C50" w:rsidR="00643D41" w:rsidRPr="00F07A1F" w:rsidRDefault="008A2E25" w:rsidP="007A2D83">
      <w:pPr>
        <w:pStyle w:val="ListParagraph"/>
        <w:numPr>
          <w:ilvl w:val="0"/>
          <w:numId w:val="9"/>
        </w:numPr>
        <w:ind w:left="360"/>
        <w:rPr>
          <w:rFonts w:ascii="Calibri" w:hAnsi="Calibri"/>
        </w:rPr>
      </w:pPr>
      <w:r w:rsidRPr="00F07A1F">
        <w:rPr>
          <w:rFonts w:ascii="Calibri" w:hAnsi="Calibri"/>
        </w:rPr>
        <w:t xml:space="preserve">Another reason for the venue providing a benefit is due to the lack of facilities owned by organizations like 4-H, Pass it On—Outdoor Mentors, Boys and Girls </w:t>
      </w:r>
      <w:r w:rsidR="00817F91">
        <w:rPr>
          <w:rFonts w:ascii="Calibri" w:hAnsi="Calibri"/>
        </w:rPr>
        <w:t xml:space="preserve">Club of Southeast Michigan, </w:t>
      </w:r>
      <w:r w:rsidRPr="00F07A1F">
        <w:rPr>
          <w:rFonts w:ascii="Calibri" w:hAnsi="Calibri"/>
        </w:rPr>
        <w:t>Gourmet Gone Wild</w:t>
      </w:r>
      <w:r w:rsidR="00817F91">
        <w:rPr>
          <w:rFonts w:ascii="Calibri" w:hAnsi="Calibri"/>
        </w:rPr>
        <w:t>, and Summit Sports Outdoors</w:t>
      </w:r>
      <w:r w:rsidRPr="00F07A1F">
        <w:rPr>
          <w:rFonts w:ascii="Calibri" w:hAnsi="Calibri"/>
        </w:rPr>
        <w:t>. They have participants, and in some cases curriculum</w:t>
      </w:r>
      <w:r w:rsidR="00817F91">
        <w:rPr>
          <w:rFonts w:ascii="Calibri" w:hAnsi="Calibri"/>
        </w:rPr>
        <w:t xml:space="preserve"> and materials</w:t>
      </w:r>
      <w:r w:rsidRPr="00F07A1F">
        <w:rPr>
          <w:rFonts w:ascii="Calibri" w:hAnsi="Calibri"/>
        </w:rPr>
        <w:t>, but they require a facility to do outdoor programming</w:t>
      </w:r>
      <w:r w:rsidR="00F8778D">
        <w:rPr>
          <w:rFonts w:ascii="Calibri" w:hAnsi="Calibri"/>
        </w:rPr>
        <w:t>, particularly near populations they</w:t>
      </w:r>
      <w:r w:rsidR="008C1581">
        <w:rPr>
          <w:rFonts w:ascii="Calibri" w:hAnsi="Calibri"/>
        </w:rPr>
        <w:t xml:space="preserve"> may</w:t>
      </w:r>
      <w:r w:rsidR="00F8778D">
        <w:rPr>
          <w:rFonts w:ascii="Calibri" w:hAnsi="Calibri"/>
        </w:rPr>
        <w:t xml:space="preserve"> serve</w:t>
      </w:r>
      <w:r w:rsidRPr="00F07A1F">
        <w:rPr>
          <w:rFonts w:ascii="Calibri" w:hAnsi="Calibri"/>
        </w:rPr>
        <w:t xml:space="preserve">. </w:t>
      </w:r>
    </w:p>
    <w:p w14:paraId="2EED67EA" w14:textId="77777777" w:rsidR="00F07A1F" w:rsidRPr="00F07A1F" w:rsidRDefault="00F07A1F" w:rsidP="00F07A1F">
      <w:pPr>
        <w:rPr>
          <w:rFonts w:ascii="Calibri" w:hAnsi="Calibri"/>
        </w:rPr>
      </w:pPr>
    </w:p>
    <w:p w14:paraId="579F7161" w14:textId="78B769AB" w:rsidR="002D7E64" w:rsidRPr="00C93F38" w:rsidRDefault="00F07A1F" w:rsidP="00274A07">
      <w:pPr>
        <w:pStyle w:val="ListParagraph"/>
        <w:numPr>
          <w:ilvl w:val="0"/>
          <w:numId w:val="9"/>
        </w:numPr>
        <w:ind w:left="360"/>
        <w:rPr>
          <w:rFonts w:ascii="Calibri" w:hAnsi="Calibri"/>
        </w:rPr>
      </w:pPr>
      <w:r w:rsidRPr="00F07A1F">
        <w:rPr>
          <w:rFonts w:ascii="Calibri" w:hAnsi="Calibri"/>
        </w:rPr>
        <w:t xml:space="preserve">Oakland County would also benefit from partnering with these organizations and providing them access to the facility since this would validate the success of the program </w:t>
      </w:r>
      <w:r w:rsidR="00F8778D">
        <w:rPr>
          <w:rFonts w:ascii="Calibri" w:hAnsi="Calibri"/>
        </w:rPr>
        <w:t xml:space="preserve">by showing its use by numerous, diverse participants, ranging from inner city youth to older suburban residents. </w:t>
      </w:r>
      <w:r w:rsidR="008C1581">
        <w:rPr>
          <w:rFonts w:ascii="Calibri" w:hAnsi="Calibri"/>
        </w:rPr>
        <w:t>Additionally, use by reputable and well-known gro</w:t>
      </w:r>
      <w:r w:rsidR="00AC4D5F">
        <w:rPr>
          <w:rFonts w:ascii="Calibri" w:hAnsi="Calibri"/>
        </w:rPr>
        <w:t xml:space="preserve">ups like 4-H and the Boy Scouts </w:t>
      </w:r>
      <w:r w:rsidR="00F8778D">
        <w:rPr>
          <w:rFonts w:ascii="Calibri" w:hAnsi="Calibri"/>
        </w:rPr>
        <w:t xml:space="preserve">(perhaps for free or a reduced rate) would also likely generate </w:t>
      </w:r>
      <w:r w:rsidRPr="00F07A1F">
        <w:rPr>
          <w:rFonts w:ascii="Calibri" w:hAnsi="Calibri"/>
        </w:rPr>
        <w:t>additional interest from the community to try the programs available</w:t>
      </w:r>
      <w:r w:rsidR="00AC4D5F">
        <w:rPr>
          <w:rFonts w:ascii="Calibri" w:hAnsi="Calibri"/>
        </w:rPr>
        <w:t xml:space="preserve"> at the Center</w:t>
      </w:r>
      <w:r w:rsidRPr="00F07A1F">
        <w:rPr>
          <w:rFonts w:ascii="Calibri" w:hAnsi="Calibri"/>
        </w:rPr>
        <w:t xml:space="preserve"> for a fee. </w:t>
      </w:r>
    </w:p>
    <w:p w14:paraId="7AA639FB" w14:textId="30F8C561" w:rsidR="002D7E64" w:rsidRDefault="008B6871" w:rsidP="00283464">
      <w:pPr>
        <w:jc w:val="center"/>
        <w:rPr>
          <w:rFonts w:ascii="Calibri" w:hAnsi="Calibri"/>
          <w:b/>
          <w:i/>
          <w:color w:val="1F497D" w:themeColor="text2"/>
          <w:sz w:val="28"/>
        </w:rPr>
      </w:pPr>
      <w:r w:rsidRPr="002D7E64">
        <w:rPr>
          <w:rFonts w:ascii="Calibri" w:hAnsi="Calibri"/>
          <w:b/>
          <w:i/>
          <w:color w:val="1F497D" w:themeColor="text2"/>
          <w:sz w:val="28"/>
        </w:rPr>
        <w:t>Exposure in the community</w:t>
      </w:r>
    </w:p>
    <w:p w14:paraId="77AF076C" w14:textId="43C0B7AA" w:rsidR="00283464" w:rsidRPr="002D7E64" w:rsidRDefault="00EA46EA" w:rsidP="00283464">
      <w:pPr>
        <w:jc w:val="center"/>
        <w:rPr>
          <w:rFonts w:ascii="Calibri" w:hAnsi="Calibri"/>
          <w:b/>
          <w:i/>
          <w:color w:val="1F497D" w:themeColor="text2"/>
          <w:sz w:val="28"/>
        </w:rPr>
      </w:pPr>
      <w:r>
        <w:rPr>
          <w:rFonts w:ascii="Calibri" w:hAnsi="Calibri"/>
          <w:b/>
          <w:i/>
          <w:noProof/>
          <w:color w:val="1F497D" w:themeColor="text2"/>
          <w:sz w:val="28"/>
        </w:rPr>
        <mc:AlternateContent>
          <mc:Choice Requires="wps">
            <w:drawing>
              <wp:anchor distT="0" distB="0" distL="114300" distR="114300" simplePos="0" relativeHeight="251785216" behindDoc="0" locked="0" layoutInCell="1" allowOverlap="1" wp14:anchorId="48D14E12" wp14:editId="5352D39E">
                <wp:simplePos x="0" y="0"/>
                <wp:positionH relativeFrom="column">
                  <wp:posOffset>143510</wp:posOffset>
                </wp:positionH>
                <wp:positionV relativeFrom="paragraph">
                  <wp:posOffset>40005</wp:posOffset>
                </wp:positionV>
                <wp:extent cx="6197600" cy="0"/>
                <wp:effectExtent l="50800" t="25400" r="76200" b="101600"/>
                <wp:wrapNone/>
                <wp:docPr id="1048" name="Straight Connector 1048"/>
                <wp:cNvGraphicFramePr/>
                <a:graphic xmlns:a="http://schemas.openxmlformats.org/drawingml/2006/main">
                  <a:graphicData uri="http://schemas.microsoft.com/office/word/2010/wordprocessingShape">
                    <wps:wsp>
                      <wps:cNvCnPr/>
                      <wps:spPr>
                        <a:xfrm>
                          <a:off x="0" y="0"/>
                          <a:ext cx="6197600" cy="0"/>
                        </a:xfrm>
                        <a:prstGeom prst="line">
                          <a:avLst/>
                        </a:prstGeom>
                        <a:ln>
                          <a:solidFill>
                            <a:srgbClr val="E46C0A"/>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48"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3.15pt" to="499.3pt,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" strokecolor="#e46c0a" strokeweight="2pt">
                <v:shadow on="t" opacity="24903f" mv:blur="40000f" origin=",.5" offset="0,20000emu"/>
              </v:line>
            </w:pict>
          </mc:Fallback>
        </mc:AlternateContent>
      </w:r>
    </w:p>
    <w:p w14:paraId="4C73E572" w14:textId="796693A8" w:rsidR="004D05E2" w:rsidRPr="00F07A1F" w:rsidRDefault="004D05E2" w:rsidP="007A2D83">
      <w:pPr>
        <w:pStyle w:val="ListParagraph"/>
        <w:numPr>
          <w:ilvl w:val="0"/>
          <w:numId w:val="10"/>
        </w:numPr>
        <w:ind w:left="360"/>
        <w:rPr>
          <w:rFonts w:ascii="Calibri" w:hAnsi="Calibri"/>
        </w:rPr>
      </w:pPr>
      <w:r w:rsidRPr="00F07A1F">
        <w:rPr>
          <w:rFonts w:ascii="Calibri" w:hAnsi="Calibri"/>
        </w:rPr>
        <w:t xml:space="preserve">This was the second most common need identified by organizations interviewed, and was closely tied with venue since using this facility would lead to increased exposure in the community and ability to reach </w:t>
      </w:r>
      <w:r w:rsidR="00F8778D">
        <w:rPr>
          <w:rFonts w:ascii="Calibri" w:hAnsi="Calibri"/>
        </w:rPr>
        <w:t>concentrated and diverse urban populations in the area.</w:t>
      </w:r>
    </w:p>
    <w:p w14:paraId="7F6C248E" w14:textId="77777777" w:rsidR="004D05E2" w:rsidRPr="00F07A1F" w:rsidRDefault="004D05E2" w:rsidP="007A2D83">
      <w:pPr>
        <w:pStyle w:val="ListParagraph"/>
        <w:ind w:left="360"/>
        <w:rPr>
          <w:rFonts w:ascii="Calibri" w:hAnsi="Calibri"/>
        </w:rPr>
      </w:pPr>
    </w:p>
    <w:p w14:paraId="7B40B3B3" w14:textId="5A595A54" w:rsidR="00AC4D5F" w:rsidRDefault="004D05E2" w:rsidP="007A2D83">
      <w:pPr>
        <w:pStyle w:val="ListParagraph"/>
        <w:numPr>
          <w:ilvl w:val="0"/>
          <w:numId w:val="10"/>
        </w:numPr>
        <w:ind w:left="360"/>
        <w:rPr>
          <w:rFonts w:ascii="Calibri" w:hAnsi="Calibri"/>
        </w:rPr>
      </w:pPr>
      <w:r w:rsidRPr="00F07A1F">
        <w:rPr>
          <w:rFonts w:ascii="Calibri" w:hAnsi="Calibri"/>
        </w:rPr>
        <w:t>The overall benefit derived from exposure in the community would be increased participation</w:t>
      </w:r>
      <w:r w:rsidR="00AC4D5F">
        <w:rPr>
          <w:rFonts w:ascii="Calibri" w:hAnsi="Calibri"/>
        </w:rPr>
        <w:t xml:space="preserve"> in outdoor recreation</w:t>
      </w:r>
      <w:r w:rsidRPr="00F07A1F">
        <w:rPr>
          <w:rFonts w:ascii="Calibri" w:hAnsi="Calibri"/>
        </w:rPr>
        <w:t xml:space="preserve">, especially among populations that haven’t traditionally participated in </w:t>
      </w:r>
      <w:r w:rsidR="009008F6" w:rsidRPr="00F07A1F">
        <w:rPr>
          <w:rFonts w:ascii="Calibri" w:hAnsi="Calibri"/>
        </w:rPr>
        <w:t xml:space="preserve">these activities </w:t>
      </w:r>
      <w:r w:rsidR="00F8778D">
        <w:rPr>
          <w:rFonts w:ascii="Calibri" w:hAnsi="Calibri"/>
        </w:rPr>
        <w:t xml:space="preserve">the past. This includes individuals from a variety of racial and ethnic backgrounds, age groups, income levels, and geographic residence. </w:t>
      </w:r>
    </w:p>
    <w:p w14:paraId="76D05240" w14:textId="77777777" w:rsidR="00AC4D5F" w:rsidRPr="00AC4D5F" w:rsidRDefault="00AC4D5F" w:rsidP="00AC4D5F">
      <w:pPr>
        <w:rPr>
          <w:rFonts w:ascii="Calibri" w:hAnsi="Calibri"/>
        </w:rPr>
      </w:pPr>
    </w:p>
    <w:p w14:paraId="6832C4FA" w14:textId="17B05A29" w:rsidR="004D05E2" w:rsidRPr="00F07A1F" w:rsidRDefault="004D05E2" w:rsidP="007A2D83">
      <w:pPr>
        <w:pStyle w:val="ListParagraph"/>
        <w:numPr>
          <w:ilvl w:val="0"/>
          <w:numId w:val="10"/>
        </w:numPr>
        <w:ind w:left="360"/>
        <w:rPr>
          <w:rFonts w:ascii="Calibri" w:hAnsi="Calibri"/>
        </w:rPr>
      </w:pPr>
      <w:r w:rsidRPr="00F07A1F">
        <w:rPr>
          <w:rFonts w:ascii="Calibri" w:hAnsi="Calibri"/>
        </w:rPr>
        <w:t xml:space="preserve">This </w:t>
      </w:r>
      <w:r w:rsidR="00AC4D5F">
        <w:rPr>
          <w:rFonts w:ascii="Calibri" w:hAnsi="Calibri"/>
        </w:rPr>
        <w:t xml:space="preserve">exposure </w:t>
      </w:r>
      <w:r w:rsidRPr="00F07A1F">
        <w:rPr>
          <w:rFonts w:ascii="Calibri" w:hAnsi="Calibri"/>
        </w:rPr>
        <w:t>may also lead to more direct, individual benefits</w:t>
      </w:r>
      <w:r w:rsidR="00F8778D">
        <w:rPr>
          <w:rFonts w:ascii="Calibri" w:hAnsi="Calibri"/>
        </w:rPr>
        <w:t xml:space="preserve"> for partners</w:t>
      </w:r>
      <w:r w:rsidRPr="00F07A1F">
        <w:rPr>
          <w:rFonts w:ascii="Calibri" w:hAnsi="Calibri"/>
        </w:rPr>
        <w:t xml:space="preserve"> such as increased sales of equipment for manufacturers and retailers, increased membership for activity-focused organizations like National Wild Turkey Federation, or license sales for the</w:t>
      </w:r>
      <w:r w:rsidR="00F8778D">
        <w:rPr>
          <w:rFonts w:ascii="Calibri" w:hAnsi="Calibri"/>
        </w:rPr>
        <w:t xml:space="preserve"> Michigan</w:t>
      </w:r>
      <w:r w:rsidRPr="00F07A1F">
        <w:rPr>
          <w:rFonts w:ascii="Calibri" w:hAnsi="Calibri"/>
        </w:rPr>
        <w:t xml:space="preserve"> DNR.</w:t>
      </w:r>
    </w:p>
    <w:p w14:paraId="0BF09D4D" w14:textId="77777777" w:rsidR="00643D41" w:rsidRPr="00F07A1F" w:rsidRDefault="00643D41" w:rsidP="00643D41">
      <w:pPr>
        <w:rPr>
          <w:rFonts w:ascii="Calibri" w:hAnsi="Calibri"/>
        </w:rPr>
      </w:pPr>
    </w:p>
    <w:p w14:paraId="74E5F5AE" w14:textId="63FBFF87" w:rsidR="0085252F" w:rsidRDefault="00643D41" w:rsidP="007A2D83">
      <w:pPr>
        <w:pStyle w:val="ListParagraph"/>
        <w:numPr>
          <w:ilvl w:val="0"/>
          <w:numId w:val="10"/>
        </w:numPr>
        <w:ind w:left="360"/>
        <w:rPr>
          <w:rFonts w:ascii="Calibri" w:hAnsi="Calibri"/>
        </w:rPr>
      </w:pPr>
      <w:r w:rsidRPr="00F07A1F">
        <w:rPr>
          <w:rFonts w:ascii="Calibri" w:hAnsi="Calibri"/>
        </w:rPr>
        <w:t>Some local organizations can also provide exposure in the community</w:t>
      </w:r>
      <w:r w:rsidR="009008F6" w:rsidRPr="00F07A1F">
        <w:rPr>
          <w:rFonts w:ascii="Calibri" w:hAnsi="Calibri"/>
        </w:rPr>
        <w:t xml:space="preserve"> to </w:t>
      </w:r>
      <w:r w:rsidR="00AC4D5F">
        <w:rPr>
          <w:rFonts w:ascii="Calibri" w:hAnsi="Calibri"/>
        </w:rPr>
        <w:t xml:space="preserve">the other </w:t>
      </w:r>
      <w:r w:rsidR="009008F6" w:rsidRPr="00F07A1F">
        <w:rPr>
          <w:rFonts w:ascii="Calibri" w:hAnsi="Calibri"/>
        </w:rPr>
        <w:t>partners</w:t>
      </w:r>
      <w:r w:rsidRPr="00F07A1F">
        <w:rPr>
          <w:rFonts w:ascii="Calibri" w:hAnsi="Calibri"/>
        </w:rPr>
        <w:t xml:space="preserve">, like the Safari Club International </w:t>
      </w:r>
      <w:r w:rsidR="009008F6" w:rsidRPr="00F07A1F">
        <w:rPr>
          <w:rFonts w:ascii="Calibri" w:hAnsi="Calibri"/>
        </w:rPr>
        <w:t xml:space="preserve">Southeast Michigan </w:t>
      </w:r>
      <w:r w:rsidR="00FC4274">
        <w:rPr>
          <w:rFonts w:ascii="Calibri" w:hAnsi="Calibri"/>
        </w:rPr>
        <w:t>Bowhunter</w:t>
      </w:r>
      <w:r w:rsidRPr="00F07A1F">
        <w:rPr>
          <w:rFonts w:ascii="Calibri" w:hAnsi="Calibri"/>
        </w:rPr>
        <w:t>s C</w:t>
      </w:r>
      <w:r w:rsidR="009008F6" w:rsidRPr="00F07A1F">
        <w:rPr>
          <w:rFonts w:ascii="Calibri" w:hAnsi="Calibri"/>
        </w:rPr>
        <w:t>hapter</w:t>
      </w:r>
      <w:r w:rsidR="00A93DB0" w:rsidRPr="00F07A1F">
        <w:rPr>
          <w:rFonts w:ascii="Calibri" w:hAnsi="Calibri"/>
        </w:rPr>
        <w:t xml:space="preserve"> (SCI)</w:t>
      </w:r>
      <w:r w:rsidRPr="00F07A1F">
        <w:rPr>
          <w:rFonts w:ascii="Calibri" w:hAnsi="Calibri"/>
        </w:rPr>
        <w:t>. This organization has extensive experience working with partners in the community on efforts with similar missions and goals as the Heritage Sports Center. For instance, they’ve worked with Pheasants Forever on providing inner city kids with opportunities to learn bow hunting.</w:t>
      </w:r>
      <w:r w:rsidR="00AC4D5F">
        <w:rPr>
          <w:rFonts w:ascii="Calibri" w:hAnsi="Calibri"/>
        </w:rPr>
        <w:t xml:space="preserve"> </w:t>
      </w:r>
    </w:p>
    <w:p w14:paraId="1C5B919B" w14:textId="77777777" w:rsidR="0085252F" w:rsidRPr="0085252F" w:rsidRDefault="0085252F" w:rsidP="0085252F">
      <w:pPr>
        <w:rPr>
          <w:rFonts w:ascii="Calibri" w:hAnsi="Calibri"/>
        </w:rPr>
      </w:pPr>
    </w:p>
    <w:p w14:paraId="66D47CEE" w14:textId="350F05BA" w:rsidR="002D7E64" w:rsidRPr="00464C52" w:rsidRDefault="00430912" w:rsidP="007A2D83">
      <w:pPr>
        <w:pStyle w:val="ListParagraph"/>
        <w:numPr>
          <w:ilvl w:val="0"/>
          <w:numId w:val="10"/>
        </w:numPr>
        <w:ind w:left="360"/>
        <w:rPr>
          <w:rFonts w:ascii="Calibri" w:hAnsi="Calibri"/>
        </w:rPr>
      </w:pPr>
      <w:r>
        <w:rPr>
          <w:rFonts w:ascii="Calibri" w:hAnsi="Calibri"/>
        </w:rPr>
        <w:t xml:space="preserve">Additionally, </w:t>
      </w:r>
      <w:r w:rsidR="00AC4D5F">
        <w:rPr>
          <w:rFonts w:ascii="Calibri" w:hAnsi="Calibri"/>
        </w:rPr>
        <w:t xml:space="preserve">Heavner Nature Connection is </w:t>
      </w:r>
      <w:r>
        <w:rPr>
          <w:rFonts w:ascii="Calibri" w:hAnsi="Calibri"/>
        </w:rPr>
        <w:t xml:space="preserve">affiliated with </w:t>
      </w:r>
      <w:r w:rsidR="00AC4D5F">
        <w:rPr>
          <w:rFonts w:ascii="Calibri" w:hAnsi="Calibri"/>
        </w:rPr>
        <w:t xml:space="preserve">Heavner Canoe Rental, which has been in business in the region since the 1950’s and is well-connected with area schools, churches, and other community groups. </w:t>
      </w:r>
    </w:p>
    <w:p w14:paraId="3A762437" w14:textId="77777777" w:rsidR="00283464" w:rsidRDefault="00283464" w:rsidP="00332518">
      <w:pPr>
        <w:rPr>
          <w:rFonts w:ascii="Calibri" w:hAnsi="Calibri"/>
          <w:b/>
          <w:i/>
          <w:color w:val="1F497D" w:themeColor="text2"/>
        </w:rPr>
      </w:pPr>
    </w:p>
    <w:p w14:paraId="3FBB2C86" w14:textId="0AA7F9F5" w:rsidR="002D7E64" w:rsidRDefault="00204BF4" w:rsidP="00283464">
      <w:pPr>
        <w:jc w:val="center"/>
        <w:rPr>
          <w:rFonts w:ascii="Calibri" w:hAnsi="Calibri"/>
          <w:b/>
          <w:i/>
          <w:color w:val="1F497D" w:themeColor="text2"/>
          <w:sz w:val="28"/>
        </w:rPr>
      </w:pPr>
      <w:r w:rsidRPr="002D7E64">
        <w:rPr>
          <w:rFonts w:ascii="Calibri" w:hAnsi="Calibri"/>
          <w:b/>
          <w:i/>
          <w:color w:val="1F497D" w:themeColor="text2"/>
          <w:sz w:val="28"/>
        </w:rPr>
        <w:t>Funding assistance</w:t>
      </w:r>
    </w:p>
    <w:p w14:paraId="094141D0" w14:textId="61F46EAD" w:rsidR="00283464" w:rsidRPr="002D7E64" w:rsidRDefault="00EA46EA" w:rsidP="00283464">
      <w:pPr>
        <w:jc w:val="center"/>
        <w:rPr>
          <w:rFonts w:ascii="Calibri" w:hAnsi="Calibri"/>
          <w:b/>
          <w:i/>
          <w:color w:val="1F497D" w:themeColor="text2"/>
          <w:sz w:val="28"/>
        </w:rPr>
      </w:pPr>
      <w:r>
        <w:rPr>
          <w:rFonts w:ascii="Calibri" w:hAnsi="Calibri"/>
          <w:b/>
          <w:i/>
          <w:noProof/>
          <w:color w:val="1F497D" w:themeColor="text2"/>
          <w:sz w:val="28"/>
        </w:rPr>
        <mc:AlternateContent>
          <mc:Choice Requires="wps">
            <w:drawing>
              <wp:anchor distT="0" distB="0" distL="114300" distR="114300" simplePos="0" relativeHeight="251787264" behindDoc="0" locked="0" layoutInCell="1" allowOverlap="1" wp14:anchorId="7946CA2C" wp14:editId="0EB68F48">
                <wp:simplePos x="0" y="0"/>
                <wp:positionH relativeFrom="column">
                  <wp:posOffset>143510</wp:posOffset>
                </wp:positionH>
                <wp:positionV relativeFrom="paragraph">
                  <wp:posOffset>28575</wp:posOffset>
                </wp:positionV>
                <wp:extent cx="6198023" cy="0"/>
                <wp:effectExtent l="50800" t="25400" r="76200" b="101600"/>
                <wp:wrapNone/>
                <wp:docPr id="1049" name="Straight Connector 1049"/>
                <wp:cNvGraphicFramePr/>
                <a:graphic xmlns:a="http://schemas.openxmlformats.org/drawingml/2006/main">
                  <a:graphicData uri="http://schemas.microsoft.com/office/word/2010/wordprocessingShape">
                    <wps:wsp>
                      <wps:cNvCnPr/>
                      <wps:spPr>
                        <a:xfrm>
                          <a:off x="0" y="0"/>
                          <a:ext cx="6198023" cy="0"/>
                        </a:xfrm>
                        <a:prstGeom prst="line">
                          <a:avLst/>
                        </a:prstGeom>
                        <a:ln>
                          <a:solidFill>
                            <a:srgbClr val="E46C0A"/>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49"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2.25pt" to="499.35pt,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" strokecolor="#e46c0a" strokeweight="2pt">
                <v:shadow on="t" opacity="24903f" mv:blur="40000f" origin=",.5" offset="0,20000emu"/>
              </v:line>
            </w:pict>
          </mc:Fallback>
        </mc:AlternateContent>
      </w:r>
    </w:p>
    <w:p w14:paraId="5C82AD41" w14:textId="555FFA31" w:rsidR="00A93DB0" w:rsidRDefault="009008F6" w:rsidP="00EA46EA">
      <w:pPr>
        <w:pStyle w:val="ListParagraph"/>
        <w:numPr>
          <w:ilvl w:val="0"/>
          <w:numId w:val="8"/>
        </w:numPr>
        <w:ind w:left="360"/>
        <w:rPr>
          <w:rFonts w:ascii="Calibri" w:hAnsi="Calibri"/>
        </w:rPr>
      </w:pPr>
      <w:r w:rsidRPr="00F07A1F">
        <w:rPr>
          <w:rFonts w:ascii="Calibri" w:hAnsi="Calibri"/>
        </w:rPr>
        <w:t>Organizations that serve populations with a lack of access to transpor</w:t>
      </w:r>
      <w:r w:rsidR="008B6871">
        <w:rPr>
          <w:rFonts w:ascii="Calibri" w:hAnsi="Calibri"/>
        </w:rPr>
        <w:t>tation and other financial resources</w:t>
      </w:r>
      <w:r w:rsidRPr="00F07A1F">
        <w:rPr>
          <w:rFonts w:ascii="Calibri" w:hAnsi="Calibri"/>
        </w:rPr>
        <w:t xml:space="preserve"> rely on donations and assistance from other organizations in order to brin</w:t>
      </w:r>
      <w:r w:rsidR="00E542C6">
        <w:rPr>
          <w:rFonts w:ascii="Calibri" w:hAnsi="Calibri"/>
        </w:rPr>
        <w:t xml:space="preserve">g participants to the facility, including the Boys and Girls Club of Southeast Michigan and Pass it On—Outdoor Mentors. </w:t>
      </w:r>
    </w:p>
    <w:p w14:paraId="3FC2A767" w14:textId="77777777" w:rsidR="00E542C6" w:rsidRDefault="00E542C6" w:rsidP="00E542C6">
      <w:pPr>
        <w:pStyle w:val="ListParagraph"/>
        <w:rPr>
          <w:rFonts w:ascii="Calibri" w:hAnsi="Calibri"/>
        </w:rPr>
      </w:pPr>
    </w:p>
    <w:p w14:paraId="269BBD87" w14:textId="299CFF93" w:rsidR="00E542C6" w:rsidRDefault="00E542C6" w:rsidP="00EA46EA">
      <w:pPr>
        <w:pStyle w:val="ListParagraph"/>
        <w:numPr>
          <w:ilvl w:val="0"/>
          <w:numId w:val="8"/>
        </w:numPr>
        <w:ind w:left="360"/>
        <w:rPr>
          <w:rFonts w:ascii="Calibri" w:hAnsi="Calibri"/>
        </w:rPr>
      </w:pPr>
      <w:r>
        <w:rPr>
          <w:rFonts w:ascii="Calibri" w:hAnsi="Calibri"/>
        </w:rPr>
        <w:t>Other group-focused organizations do not require funding assistance to transport participants, but would like a discount or free access to the facility for their groups to help off-set the cost of volunteers, or materials and programming they provide, including 4-H and Gourmet Gone Wild.</w:t>
      </w:r>
    </w:p>
    <w:p w14:paraId="3453A2CA" w14:textId="77777777" w:rsidR="00A93DB0" w:rsidRPr="0005752A" w:rsidRDefault="00A93DB0" w:rsidP="0005752A">
      <w:pPr>
        <w:rPr>
          <w:rFonts w:ascii="Calibri" w:hAnsi="Calibri"/>
        </w:rPr>
      </w:pPr>
    </w:p>
    <w:p w14:paraId="21B4E8CC" w14:textId="4379D506" w:rsidR="00A93DB0" w:rsidRDefault="00A93DB0" w:rsidP="00EA46EA">
      <w:pPr>
        <w:pStyle w:val="ListParagraph"/>
        <w:numPr>
          <w:ilvl w:val="0"/>
          <w:numId w:val="8"/>
        </w:numPr>
        <w:ind w:left="360"/>
        <w:rPr>
          <w:rFonts w:ascii="Calibri" w:hAnsi="Calibri"/>
        </w:rPr>
      </w:pPr>
      <w:r w:rsidRPr="00F07A1F">
        <w:rPr>
          <w:rFonts w:ascii="Calibri" w:hAnsi="Calibri"/>
        </w:rPr>
        <w:t xml:space="preserve">Many activity-focused organizations, including SCI </w:t>
      </w:r>
      <w:r w:rsidR="0005752A">
        <w:rPr>
          <w:rFonts w:ascii="Calibri" w:hAnsi="Calibri"/>
        </w:rPr>
        <w:t xml:space="preserve">Southeast Michigan Bowhunters Chapter </w:t>
      </w:r>
      <w:r w:rsidRPr="00F07A1F">
        <w:rPr>
          <w:rFonts w:ascii="Calibri" w:hAnsi="Calibri"/>
        </w:rPr>
        <w:t>and the National Wild Turkey Federation, have funding sources available for outreach (particularly if there’s a long term impact). They would require specific proposals about how much funding is ne</w:t>
      </w:r>
      <w:r w:rsidR="008B6871">
        <w:rPr>
          <w:rFonts w:ascii="Calibri" w:hAnsi="Calibri"/>
        </w:rPr>
        <w:t xml:space="preserve">eded and for what purpose, so </w:t>
      </w:r>
      <w:r w:rsidR="008B6871" w:rsidRPr="0005752A">
        <w:rPr>
          <w:rFonts w:ascii="Calibri" w:hAnsi="Calibri"/>
          <w:b/>
          <w:i/>
        </w:rPr>
        <w:t>discussions between partners who need funding</w:t>
      </w:r>
      <w:r w:rsidRPr="0005752A">
        <w:rPr>
          <w:rFonts w:ascii="Calibri" w:hAnsi="Calibri"/>
          <w:b/>
          <w:i/>
        </w:rPr>
        <w:t xml:space="preserve"> </w:t>
      </w:r>
      <w:r w:rsidR="008B6871" w:rsidRPr="0005752A">
        <w:rPr>
          <w:rFonts w:ascii="Calibri" w:hAnsi="Calibri"/>
          <w:b/>
          <w:i/>
        </w:rPr>
        <w:t xml:space="preserve">and those have funding </w:t>
      </w:r>
      <w:r w:rsidRPr="0005752A">
        <w:rPr>
          <w:rFonts w:ascii="Calibri" w:hAnsi="Calibri"/>
          <w:b/>
          <w:i/>
        </w:rPr>
        <w:t>should aim to identify specific costs</w:t>
      </w:r>
      <w:r w:rsidRPr="00F07A1F">
        <w:rPr>
          <w:rFonts w:ascii="Calibri" w:hAnsi="Calibri"/>
        </w:rPr>
        <w:t xml:space="preserve"> for transporting parti</w:t>
      </w:r>
      <w:r w:rsidR="008B6871">
        <w:rPr>
          <w:rFonts w:ascii="Calibri" w:hAnsi="Calibri"/>
        </w:rPr>
        <w:t xml:space="preserve">cipants to the program site, </w:t>
      </w:r>
      <w:r w:rsidRPr="00F07A1F">
        <w:rPr>
          <w:rFonts w:ascii="Calibri" w:hAnsi="Calibri"/>
        </w:rPr>
        <w:t>covering the cost of program materials and instruction</w:t>
      </w:r>
      <w:r w:rsidR="00191E62" w:rsidRPr="00F07A1F">
        <w:rPr>
          <w:rFonts w:ascii="Calibri" w:hAnsi="Calibri"/>
        </w:rPr>
        <w:t xml:space="preserve">, </w:t>
      </w:r>
      <w:r w:rsidRPr="00F07A1F">
        <w:rPr>
          <w:rFonts w:ascii="Calibri" w:hAnsi="Calibri"/>
        </w:rPr>
        <w:t>food, take-aways (e.g. t-shirts, other mementos)</w:t>
      </w:r>
      <w:r w:rsidR="00191E62" w:rsidRPr="00F07A1F">
        <w:rPr>
          <w:rFonts w:ascii="Calibri" w:hAnsi="Calibri"/>
        </w:rPr>
        <w:t xml:space="preserve"> and any costs incurred by utilizing the facilities (e.g. electricity for classrooms used). </w:t>
      </w:r>
    </w:p>
    <w:p w14:paraId="7A37B79D" w14:textId="77777777" w:rsidR="008B6871" w:rsidRPr="008B6871" w:rsidRDefault="008B6871" w:rsidP="008B6871">
      <w:pPr>
        <w:rPr>
          <w:rFonts w:ascii="Calibri" w:hAnsi="Calibri"/>
        </w:rPr>
      </w:pPr>
    </w:p>
    <w:p w14:paraId="3F2BAEE2" w14:textId="52ECF040" w:rsidR="006775A2" w:rsidRDefault="008B6871" w:rsidP="00EA46EA">
      <w:pPr>
        <w:pStyle w:val="ListParagraph"/>
        <w:numPr>
          <w:ilvl w:val="0"/>
          <w:numId w:val="8"/>
        </w:numPr>
        <w:ind w:left="360"/>
        <w:rPr>
          <w:rFonts w:ascii="Calibri" w:hAnsi="Calibri"/>
        </w:rPr>
      </w:pPr>
      <w:r>
        <w:rPr>
          <w:rFonts w:ascii="Calibri" w:hAnsi="Calibri"/>
        </w:rPr>
        <w:t xml:space="preserve">Other organizations, including the </w:t>
      </w:r>
      <w:r w:rsidR="00AD131E">
        <w:rPr>
          <w:rFonts w:ascii="Calibri" w:hAnsi="Calibri"/>
        </w:rPr>
        <w:t xml:space="preserve">Michigan </w:t>
      </w:r>
      <w:r>
        <w:rPr>
          <w:rFonts w:ascii="Calibri" w:hAnsi="Calibri"/>
        </w:rPr>
        <w:t xml:space="preserve">DNR, Archery Trade Association, Michigan Gun Owners, and Cabela’s </w:t>
      </w:r>
      <w:r w:rsidR="00716EAE">
        <w:rPr>
          <w:rFonts w:ascii="Calibri" w:hAnsi="Calibri"/>
        </w:rPr>
        <w:t>have funding that Oakland County can</w:t>
      </w:r>
      <w:r w:rsidR="005E13F0">
        <w:rPr>
          <w:rFonts w:ascii="Calibri" w:hAnsi="Calibri"/>
        </w:rPr>
        <w:t xml:space="preserve"> leverage </w:t>
      </w:r>
      <w:r w:rsidR="00716EAE">
        <w:rPr>
          <w:rFonts w:ascii="Calibri" w:hAnsi="Calibri"/>
        </w:rPr>
        <w:t>to finance other aspect</w:t>
      </w:r>
      <w:r w:rsidR="006775A2">
        <w:rPr>
          <w:rFonts w:ascii="Calibri" w:hAnsi="Calibri"/>
        </w:rPr>
        <w:t>s of the Heritage Sports Center, including:</w:t>
      </w:r>
    </w:p>
    <w:p w14:paraId="341646E9" w14:textId="77777777" w:rsidR="006775A2" w:rsidRPr="006775A2" w:rsidRDefault="006775A2" w:rsidP="006775A2">
      <w:pPr>
        <w:rPr>
          <w:rFonts w:ascii="Calibri" w:hAnsi="Calibri"/>
        </w:rPr>
      </w:pPr>
    </w:p>
    <w:p w14:paraId="670B35C7" w14:textId="77777777" w:rsidR="0059322E" w:rsidRPr="00EA46EA" w:rsidRDefault="006775A2" w:rsidP="00EA46EA">
      <w:pPr>
        <w:ind w:firstLine="720"/>
        <w:rPr>
          <w:rFonts w:ascii="Calibri" w:hAnsi="Calibri"/>
          <w:b/>
          <w:u w:val="single"/>
        </w:rPr>
      </w:pPr>
      <w:r w:rsidRPr="00EA46EA">
        <w:rPr>
          <w:rFonts w:ascii="Calibri" w:hAnsi="Calibri"/>
          <w:b/>
          <w:u w:val="single"/>
        </w:rPr>
        <w:t>Michigan DNR</w:t>
      </w:r>
    </w:p>
    <w:p w14:paraId="3A8ACF19" w14:textId="341B1106" w:rsidR="008B6871" w:rsidRPr="0059322E" w:rsidRDefault="006775A2" w:rsidP="00EA46EA">
      <w:pPr>
        <w:pStyle w:val="ListParagraph"/>
        <w:numPr>
          <w:ilvl w:val="0"/>
          <w:numId w:val="24"/>
        </w:numPr>
        <w:ind w:left="1440"/>
        <w:rPr>
          <w:rFonts w:ascii="Calibri" w:hAnsi="Calibri"/>
          <w:b/>
          <w:u w:val="single"/>
        </w:rPr>
      </w:pPr>
      <w:r>
        <w:rPr>
          <w:rFonts w:ascii="Calibri" w:hAnsi="Calibri"/>
        </w:rPr>
        <w:t>T</w:t>
      </w:r>
      <w:r w:rsidR="00716EAE" w:rsidRPr="006775A2">
        <w:rPr>
          <w:rFonts w:ascii="Calibri" w:hAnsi="Calibri"/>
        </w:rPr>
        <w:t xml:space="preserve">he DNR has a matching grant program for certified archery instructors in which the DNR covers 50% of the costs for archery equipment (e.g. crossbows, targets, bow racks) at a facility if the organization requesting funds covers the other 50% of the costs. SCI and National Wild Turkey Federation have indicated that they have funds for this purpose as well, so Oakland County could leverage funding from partners for the 50% matching requirement. </w:t>
      </w:r>
    </w:p>
    <w:p w14:paraId="399D5A8D" w14:textId="77777777" w:rsidR="0059322E" w:rsidRPr="0059322E" w:rsidRDefault="0059322E" w:rsidP="0059322E">
      <w:pPr>
        <w:pStyle w:val="ListParagraph"/>
        <w:ind w:left="2160"/>
        <w:rPr>
          <w:rFonts w:ascii="Calibri" w:hAnsi="Calibri"/>
          <w:b/>
          <w:u w:val="single"/>
        </w:rPr>
      </w:pPr>
    </w:p>
    <w:p w14:paraId="066D2770" w14:textId="53EFD3DD" w:rsidR="0059322E" w:rsidRPr="002361A3" w:rsidRDefault="0059322E" w:rsidP="00EA46EA">
      <w:pPr>
        <w:pStyle w:val="ListParagraph"/>
        <w:numPr>
          <w:ilvl w:val="0"/>
          <w:numId w:val="24"/>
        </w:numPr>
        <w:ind w:left="1440"/>
        <w:rPr>
          <w:rFonts w:ascii="Calibri" w:hAnsi="Calibri"/>
          <w:b/>
          <w:i/>
          <w:u w:val="single"/>
        </w:rPr>
      </w:pPr>
      <w:r>
        <w:rPr>
          <w:rFonts w:ascii="Calibri" w:hAnsi="Calibri"/>
        </w:rPr>
        <w:t>10% of the funds generated from Recreation Passport sales are given to community recreation agencies in the form of grants. Annually, this amounts to the DNR granting out about $600,000-$750,000 to communities</w:t>
      </w:r>
      <w:r w:rsidR="002361A3">
        <w:rPr>
          <w:rFonts w:ascii="Calibri" w:hAnsi="Calibri"/>
        </w:rPr>
        <w:t xml:space="preserve"> in Michigan</w:t>
      </w:r>
      <w:r>
        <w:rPr>
          <w:rFonts w:ascii="Calibri" w:hAnsi="Calibri"/>
        </w:rPr>
        <w:t xml:space="preserve">. Currently, 21% of Oakland County residents buy a Recreation Passport. In this densely populated area of the state, an increase of a few percentage points in sales would make a big difference to the DNR and the amount of money they are able to give back to the Heritage Sports Center for equipment and other costs. </w:t>
      </w:r>
      <w:r w:rsidR="002361A3" w:rsidRPr="002361A3">
        <w:rPr>
          <w:rFonts w:ascii="Calibri" w:hAnsi="Calibri"/>
          <w:b/>
          <w:i/>
        </w:rPr>
        <w:t>Therefore, any promotion of the Recreation Passport (as well as hunting and fishing licenses) would aid in garnering future financial support from the DNR.</w:t>
      </w:r>
    </w:p>
    <w:p w14:paraId="0A4E46D1" w14:textId="77777777" w:rsidR="006775A2" w:rsidRPr="006775A2" w:rsidRDefault="006775A2" w:rsidP="006775A2">
      <w:pPr>
        <w:pStyle w:val="ListParagraph"/>
        <w:ind w:left="1440"/>
        <w:rPr>
          <w:rFonts w:ascii="Calibri" w:hAnsi="Calibri"/>
          <w:b/>
          <w:u w:val="single"/>
        </w:rPr>
      </w:pPr>
    </w:p>
    <w:p w14:paraId="05434183" w14:textId="184FEFE9" w:rsidR="006775A2" w:rsidRPr="00EA46EA" w:rsidRDefault="006775A2" w:rsidP="00EA46EA">
      <w:pPr>
        <w:ind w:left="720"/>
        <w:rPr>
          <w:rFonts w:ascii="Calibri" w:hAnsi="Calibri"/>
          <w:b/>
          <w:u w:val="single"/>
        </w:rPr>
      </w:pPr>
      <w:r w:rsidRPr="00EA46EA">
        <w:rPr>
          <w:rFonts w:ascii="Calibri" w:hAnsi="Calibri"/>
          <w:b/>
          <w:u w:val="single"/>
        </w:rPr>
        <w:t>Archery Trade Association</w:t>
      </w:r>
      <w:r w:rsidRPr="00EA46EA">
        <w:rPr>
          <w:rFonts w:ascii="Calibri" w:hAnsi="Calibri"/>
          <w:b/>
        </w:rPr>
        <w:t>—</w:t>
      </w:r>
      <w:r w:rsidRPr="00EA46EA">
        <w:rPr>
          <w:rFonts w:ascii="Calibri" w:hAnsi="Calibri"/>
        </w:rPr>
        <w:t xml:space="preserve">Funding is available to cover part of the costs of setting up an archery facility, but the organization or partnership requesting the funds must show that they are financially capable of supporting the facility in the long term. This is also the case for other grant-awarding companies, like Easton Foundations. Some of the important criteria </w:t>
      </w:r>
      <w:r w:rsidR="00447BA6" w:rsidRPr="00EA46EA">
        <w:rPr>
          <w:rFonts w:ascii="Calibri" w:hAnsi="Calibri"/>
        </w:rPr>
        <w:t>taken into consideration with grant applications of this type include:</w:t>
      </w:r>
    </w:p>
    <w:p w14:paraId="4DB3705F" w14:textId="78DA2205" w:rsidR="00447BA6" w:rsidRPr="00AD131E" w:rsidRDefault="00447BA6" w:rsidP="00EA46EA">
      <w:pPr>
        <w:pStyle w:val="ListParagraph"/>
        <w:numPr>
          <w:ilvl w:val="0"/>
          <w:numId w:val="13"/>
        </w:numPr>
        <w:ind w:left="1440"/>
        <w:rPr>
          <w:rFonts w:ascii="Calibri" w:hAnsi="Calibri"/>
          <w:b/>
          <w:u w:val="single"/>
        </w:rPr>
      </w:pPr>
      <w:r w:rsidRPr="00AD131E">
        <w:rPr>
          <w:rFonts w:ascii="Calibri" w:hAnsi="Calibri"/>
        </w:rPr>
        <w:t>A plan for how to get people to the facility, including beginners and avids</w:t>
      </w:r>
    </w:p>
    <w:p w14:paraId="7B5B4E5C" w14:textId="7219EF55" w:rsidR="00447BA6" w:rsidRPr="00B23035" w:rsidRDefault="00B23035" w:rsidP="00EA46EA">
      <w:pPr>
        <w:pStyle w:val="ListParagraph"/>
        <w:numPr>
          <w:ilvl w:val="0"/>
          <w:numId w:val="13"/>
        </w:numPr>
        <w:ind w:left="1440"/>
        <w:rPr>
          <w:rFonts w:ascii="Calibri" w:hAnsi="Calibri"/>
          <w:b/>
          <w:u w:val="single"/>
        </w:rPr>
      </w:pPr>
      <w:r>
        <w:rPr>
          <w:rFonts w:ascii="Calibri" w:hAnsi="Calibri"/>
        </w:rPr>
        <w:t>Proven record of financial stability</w:t>
      </w:r>
    </w:p>
    <w:p w14:paraId="67FF775A" w14:textId="71006B5F" w:rsidR="00B23035" w:rsidRPr="00AD131E" w:rsidRDefault="00B23035" w:rsidP="00EA46EA">
      <w:pPr>
        <w:pStyle w:val="ListParagraph"/>
        <w:numPr>
          <w:ilvl w:val="0"/>
          <w:numId w:val="13"/>
        </w:numPr>
        <w:ind w:left="1440"/>
        <w:rPr>
          <w:rFonts w:ascii="Calibri" w:hAnsi="Calibri"/>
          <w:b/>
          <w:u w:val="single"/>
        </w:rPr>
      </w:pPr>
      <w:r>
        <w:rPr>
          <w:rFonts w:ascii="Calibri" w:hAnsi="Calibri"/>
        </w:rPr>
        <w:t>Preference for “an existing base of local archery activities near a major population center (with several universities within one hour drive) with the potential to expand youth, interscholastic, and collegiate archery participation</w:t>
      </w:r>
      <w:r w:rsidR="00AD131E">
        <w:rPr>
          <w:rFonts w:ascii="Calibri" w:hAnsi="Calibri"/>
        </w:rPr>
        <w:t>”</w:t>
      </w:r>
      <w:r w:rsidR="00A56046">
        <w:rPr>
          <w:rFonts w:ascii="Calibri" w:hAnsi="Calibri"/>
        </w:rPr>
        <w:t xml:space="preserve"> </w:t>
      </w:r>
      <w:r w:rsidR="00A56046">
        <w:rPr>
          <w:rFonts w:ascii="Calibri" w:hAnsi="Calibri"/>
        </w:rPr>
        <w:fldChar w:fldCharType="begin"/>
      </w:r>
      <w:r w:rsidR="00A56046">
        <w:rPr>
          <w:rFonts w:ascii="Calibri" w:hAnsi="Calibri"/>
        </w:rPr>
        <w:instrText xml:space="preserve"> ADDIN ZOTERO_ITEM CSL_CITATION {"citationID":"BHQytvPX","properties":{"formattedCitation":"(Easton Foundations, 2013)","plainCitation":"(Easton Foundations, 2013)"},"citationItems":[{"id":190,"uris":["http://zotero.org/users/1126893/items/T37F53SD"],"uri":["http://zotero.org/users/1126893/items/T37F53SD"],"itemData":{"id":190,"type":"post-weblog","title":"Archery Facility Grants","URL":"http://www.esdf.org/archery-facilities/","author":[{"family":"Easton Foundations","given":""}],"issued":{"date-parts":[["2013"]]},"accessed":{"date-parts":[["2013",6,5]]}}}],"schema":"https://github.com/citation-style-language/schema/raw/master/csl-citation.json"} </w:instrText>
      </w:r>
      <w:r w:rsidR="00A56046">
        <w:rPr>
          <w:rFonts w:ascii="Calibri" w:hAnsi="Calibri"/>
        </w:rPr>
        <w:fldChar w:fldCharType="separate"/>
      </w:r>
      <w:r w:rsidR="00A56046">
        <w:rPr>
          <w:rFonts w:ascii="Calibri" w:hAnsi="Calibri"/>
          <w:noProof/>
        </w:rPr>
        <w:t>(Easton Foundations, 2013)</w:t>
      </w:r>
      <w:r w:rsidR="00A56046">
        <w:rPr>
          <w:rFonts w:ascii="Calibri" w:hAnsi="Calibri"/>
        </w:rPr>
        <w:fldChar w:fldCharType="end"/>
      </w:r>
      <w:r w:rsidR="00A56046">
        <w:rPr>
          <w:rFonts w:ascii="Calibri" w:hAnsi="Calibri"/>
        </w:rPr>
        <w:t>.</w:t>
      </w:r>
    </w:p>
    <w:p w14:paraId="55BD220D" w14:textId="77777777" w:rsidR="00AD131E" w:rsidRPr="00AD131E" w:rsidRDefault="00AD131E" w:rsidP="00AD131E">
      <w:pPr>
        <w:pStyle w:val="ListParagraph"/>
        <w:ind w:left="2160"/>
        <w:rPr>
          <w:rFonts w:ascii="Calibri" w:hAnsi="Calibri"/>
          <w:b/>
          <w:u w:val="single"/>
        </w:rPr>
      </w:pPr>
    </w:p>
    <w:p w14:paraId="7D3FC216" w14:textId="54B45993" w:rsidR="00AD131E" w:rsidRPr="00EA46EA" w:rsidRDefault="00E608A1" w:rsidP="00EA46EA">
      <w:pPr>
        <w:ind w:left="720"/>
        <w:rPr>
          <w:rFonts w:ascii="Calibri" w:hAnsi="Calibri"/>
          <w:b/>
          <w:u w:val="single"/>
        </w:rPr>
      </w:pPr>
      <w:r>
        <w:rPr>
          <w:rFonts w:ascii="Calibri" w:hAnsi="Calibri"/>
          <w:b/>
          <w:u w:val="single"/>
        </w:rPr>
        <w:t>Michigan Gun Owner</w:t>
      </w:r>
      <w:r w:rsidR="00AD131E" w:rsidRPr="00EA46EA">
        <w:rPr>
          <w:rFonts w:ascii="Calibri" w:hAnsi="Calibri"/>
          <w:b/>
          <w:u w:val="single"/>
        </w:rPr>
        <w:t>s</w:t>
      </w:r>
      <w:r w:rsidR="00AD131E" w:rsidRPr="00EA46EA">
        <w:rPr>
          <w:rFonts w:ascii="Calibri" w:hAnsi="Calibri"/>
        </w:rPr>
        <w:t>—They have several grants from the Natio</w:t>
      </w:r>
      <w:r>
        <w:rPr>
          <w:rFonts w:ascii="Calibri" w:hAnsi="Calibri"/>
        </w:rPr>
        <w:t>nal Rifle Association and National Shooting Sports Foundation</w:t>
      </w:r>
      <w:r w:rsidR="00AD131E" w:rsidRPr="00EA46EA">
        <w:rPr>
          <w:rFonts w:ascii="Calibri" w:hAnsi="Calibri"/>
        </w:rPr>
        <w:t xml:space="preserve"> for ammunition, equipment</w:t>
      </w:r>
      <w:r>
        <w:rPr>
          <w:rFonts w:ascii="Calibri" w:hAnsi="Calibri"/>
        </w:rPr>
        <w:t xml:space="preserve">, and educational materials. As a 501(c)(3) non-profit organization, they have </w:t>
      </w:r>
      <w:r w:rsidR="00AD131E" w:rsidRPr="00EA46EA">
        <w:rPr>
          <w:rFonts w:ascii="Calibri" w:hAnsi="Calibri"/>
        </w:rPr>
        <w:t>an educational mandate</w:t>
      </w:r>
      <w:r>
        <w:rPr>
          <w:rFonts w:ascii="Calibri" w:hAnsi="Calibri"/>
        </w:rPr>
        <w:t xml:space="preserve"> and need opportunities to use their materials to provide shooting sports programs to the public</w:t>
      </w:r>
      <w:r w:rsidR="00AD131E" w:rsidRPr="00EA46EA">
        <w:rPr>
          <w:rFonts w:ascii="Calibri" w:hAnsi="Calibri"/>
        </w:rPr>
        <w:t xml:space="preserve">. An in-kind exchange could take place whereby the Michigan Gun Owners provide equipment, curriculum, volunteers, and certified instructors in exchange for access to the Heritage Sports Center. They primarily need a place to utilize their resource, including shooting ranges and classroom spaces, which will enable them to gain exposure in a diverse, </w:t>
      </w:r>
      <w:r>
        <w:rPr>
          <w:rFonts w:ascii="Calibri" w:hAnsi="Calibri"/>
        </w:rPr>
        <w:t>densely populated</w:t>
      </w:r>
      <w:r w:rsidR="00AD131E" w:rsidRPr="00EA46EA">
        <w:rPr>
          <w:rFonts w:ascii="Calibri" w:hAnsi="Calibri"/>
        </w:rPr>
        <w:t xml:space="preserve"> area of the state.  </w:t>
      </w:r>
    </w:p>
    <w:p w14:paraId="5FDFEEF4" w14:textId="77777777" w:rsidR="00802A80" w:rsidRPr="00802A80" w:rsidRDefault="00802A80" w:rsidP="00802A80">
      <w:pPr>
        <w:pStyle w:val="ListParagraph"/>
        <w:ind w:left="1440"/>
        <w:rPr>
          <w:rFonts w:ascii="Calibri" w:hAnsi="Calibri"/>
          <w:b/>
          <w:u w:val="single"/>
        </w:rPr>
      </w:pPr>
    </w:p>
    <w:p w14:paraId="44C76FA4" w14:textId="77777777" w:rsidR="00EA46EA" w:rsidRDefault="00802A80" w:rsidP="00EA46EA">
      <w:pPr>
        <w:ind w:left="720"/>
        <w:rPr>
          <w:rFonts w:ascii="Calibri" w:hAnsi="Calibri"/>
        </w:rPr>
      </w:pPr>
      <w:r w:rsidRPr="00EA46EA">
        <w:rPr>
          <w:rFonts w:ascii="Calibri" w:hAnsi="Calibri"/>
          <w:b/>
          <w:u w:val="single"/>
        </w:rPr>
        <w:t>Cabela’s</w:t>
      </w:r>
      <w:r w:rsidRPr="00EA46EA">
        <w:rPr>
          <w:rFonts w:ascii="Calibri" w:hAnsi="Calibri"/>
        </w:rPr>
        <w:t xml:space="preserve">—Given the multitude of requests they receive for donations, they consider the closeness of the project to one of their stores, if the activities funded are endemic to their brand (i.e. </w:t>
      </w:r>
      <w:r w:rsidR="00CB7684" w:rsidRPr="00EA46EA">
        <w:rPr>
          <w:rFonts w:ascii="Calibri" w:hAnsi="Calibri"/>
        </w:rPr>
        <w:t>hunting, shooting, fishing, and outdoor recreation), and their budget allows it. Donations are given in the form of gift cards or products, but not cash. In return, they would just ask for some publicity when you use the funds for an event.</w:t>
      </w:r>
      <w:r w:rsidR="002361A3" w:rsidRPr="00EA46EA">
        <w:rPr>
          <w:rFonts w:ascii="Calibri" w:hAnsi="Calibri"/>
        </w:rPr>
        <w:t xml:space="preserve"> </w:t>
      </w:r>
    </w:p>
    <w:p w14:paraId="1560EF8E" w14:textId="77777777" w:rsidR="00EA46EA" w:rsidRDefault="00EA46EA" w:rsidP="00EA46EA">
      <w:pPr>
        <w:ind w:left="720"/>
        <w:rPr>
          <w:rFonts w:ascii="Calibri" w:hAnsi="Calibri"/>
        </w:rPr>
      </w:pPr>
    </w:p>
    <w:p w14:paraId="1F74B267" w14:textId="69D641A1" w:rsidR="00802A80" w:rsidRPr="00EA46EA" w:rsidRDefault="00EA46EA" w:rsidP="00EA46EA">
      <w:pPr>
        <w:ind w:left="720"/>
        <w:rPr>
          <w:rFonts w:ascii="Calibri" w:hAnsi="Calibri"/>
        </w:rPr>
      </w:pPr>
      <w:r>
        <w:rPr>
          <w:rFonts w:ascii="Calibri" w:hAnsi="Calibri"/>
        </w:rPr>
        <w:t xml:space="preserve">They </w:t>
      </w:r>
      <w:r w:rsidR="002361A3" w:rsidRPr="00EA46EA">
        <w:rPr>
          <w:rFonts w:ascii="Calibri" w:hAnsi="Calibri"/>
        </w:rPr>
        <w:t xml:space="preserve">recently opened a new store in February 2013 in Saginaw, Michigan, which is an hour drive from the proposed Heritage Sports Center. There is also a store in Dundee, Michigan, about </w:t>
      </w:r>
      <w:r w:rsidR="00177FC5">
        <w:rPr>
          <w:rFonts w:ascii="Calibri" w:hAnsi="Calibri"/>
        </w:rPr>
        <w:t>a 1 hour 20 minute drive</w:t>
      </w:r>
      <w:r w:rsidR="002361A3" w:rsidRPr="00EA46EA">
        <w:rPr>
          <w:rFonts w:ascii="Calibri" w:hAnsi="Calibri"/>
        </w:rPr>
        <w:t xml:space="preserve"> from Clarkston. </w:t>
      </w:r>
      <w:r w:rsidR="002361A3" w:rsidRPr="00EA46EA">
        <w:rPr>
          <w:rFonts w:ascii="Calibri" w:hAnsi="Calibri"/>
          <w:b/>
          <w:i/>
        </w:rPr>
        <w:t>Emphasizing the proximity of the Heritage Sports Center to these two store locations would aid in securing donations from Cabela’s.</w:t>
      </w:r>
    </w:p>
    <w:p w14:paraId="55EF4F66" w14:textId="77777777" w:rsidR="00CB7684" w:rsidRPr="00CB7684" w:rsidRDefault="00CB7684" w:rsidP="00CB7684">
      <w:pPr>
        <w:rPr>
          <w:rFonts w:ascii="Calibri" w:hAnsi="Calibri"/>
          <w:b/>
          <w:u w:val="single"/>
        </w:rPr>
      </w:pPr>
    </w:p>
    <w:p w14:paraId="2F972EE8" w14:textId="5F1D72D5" w:rsidR="00CB7684" w:rsidRDefault="002D7E64" w:rsidP="00283464">
      <w:pPr>
        <w:jc w:val="center"/>
        <w:rPr>
          <w:rFonts w:ascii="Calibri" w:hAnsi="Calibri"/>
          <w:b/>
          <w:i/>
          <w:color w:val="1F497D" w:themeColor="text2"/>
          <w:sz w:val="28"/>
        </w:rPr>
      </w:pPr>
      <w:r w:rsidRPr="002D7E64">
        <w:rPr>
          <w:rFonts w:ascii="Calibri" w:hAnsi="Calibri"/>
          <w:b/>
          <w:i/>
          <w:color w:val="1F497D" w:themeColor="text2"/>
          <w:sz w:val="28"/>
        </w:rPr>
        <w:t>Equipment</w:t>
      </w:r>
    </w:p>
    <w:p w14:paraId="5297CFC2" w14:textId="37B3F5DC" w:rsidR="00283464" w:rsidRPr="002D7E64" w:rsidRDefault="00EA46EA" w:rsidP="00283464">
      <w:pPr>
        <w:jc w:val="center"/>
        <w:rPr>
          <w:rFonts w:ascii="Calibri" w:hAnsi="Calibri"/>
          <w:b/>
          <w:i/>
          <w:color w:val="1F497D" w:themeColor="text2"/>
          <w:sz w:val="28"/>
        </w:rPr>
      </w:pPr>
      <w:r>
        <w:rPr>
          <w:rFonts w:ascii="Calibri" w:hAnsi="Calibri"/>
          <w:b/>
          <w:i/>
          <w:noProof/>
          <w:color w:val="1F497D" w:themeColor="text2"/>
          <w:sz w:val="28"/>
        </w:rPr>
        <mc:AlternateContent>
          <mc:Choice Requires="wps">
            <w:drawing>
              <wp:anchor distT="0" distB="0" distL="114300" distR="114300" simplePos="0" relativeHeight="251789312" behindDoc="0" locked="0" layoutInCell="1" allowOverlap="1" wp14:anchorId="7A26F5A6" wp14:editId="58BDAC3D">
                <wp:simplePos x="0" y="0"/>
                <wp:positionH relativeFrom="column">
                  <wp:posOffset>158327</wp:posOffset>
                </wp:positionH>
                <wp:positionV relativeFrom="paragraph">
                  <wp:posOffset>60325</wp:posOffset>
                </wp:positionV>
                <wp:extent cx="6197600" cy="0"/>
                <wp:effectExtent l="50800" t="25400" r="76200" b="101600"/>
                <wp:wrapNone/>
                <wp:docPr id="1050" name="Straight Connector 1050"/>
                <wp:cNvGraphicFramePr/>
                <a:graphic xmlns:a="http://schemas.openxmlformats.org/drawingml/2006/main">
                  <a:graphicData uri="http://schemas.microsoft.com/office/word/2010/wordprocessingShape">
                    <wps:wsp>
                      <wps:cNvCnPr/>
                      <wps:spPr>
                        <a:xfrm>
                          <a:off x="0" y="0"/>
                          <a:ext cx="6197600" cy="0"/>
                        </a:xfrm>
                        <a:prstGeom prst="line">
                          <a:avLst/>
                        </a:prstGeom>
                        <a:ln>
                          <a:solidFill>
                            <a:srgbClr val="E46C0A"/>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50"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4.75pt" to="500.45pt,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" strokecolor="#e46c0a" strokeweight="2pt">
                <v:shadow on="t" opacity="24903f" mv:blur="40000f" origin=",.5" offset="0,20000emu"/>
              </v:line>
            </w:pict>
          </mc:Fallback>
        </mc:AlternateContent>
      </w:r>
    </w:p>
    <w:p w14:paraId="3B92B129" w14:textId="5D6CF305" w:rsidR="00F656EC" w:rsidRDefault="00003DB1" w:rsidP="00EA46EA">
      <w:pPr>
        <w:pStyle w:val="ListParagraph"/>
        <w:numPr>
          <w:ilvl w:val="0"/>
          <w:numId w:val="15"/>
        </w:numPr>
        <w:ind w:left="360"/>
        <w:rPr>
          <w:rFonts w:ascii="Calibri" w:hAnsi="Calibri"/>
        </w:rPr>
      </w:pPr>
      <w:r>
        <w:rPr>
          <w:rFonts w:ascii="Calibri" w:hAnsi="Calibri"/>
        </w:rPr>
        <w:t>Organizations that ser</w:t>
      </w:r>
      <w:r w:rsidR="00BF3B7F">
        <w:rPr>
          <w:rFonts w:ascii="Calibri" w:hAnsi="Calibri"/>
        </w:rPr>
        <w:t>ve a certain demographic group (e.g. youth)</w:t>
      </w:r>
      <w:r w:rsidR="00F656EC">
        <w:rPr>
          <w:rFonts w:ascii="Calibri" w:hAnsi="Calibri"/>
        </w:rPr>
        <w:t xml:space="preserve"> usually do </w:t>
      </w:r>
      <w:r w:rsidR="00F656EC" w:rsidRPr="00F656EC">
        <w:rPr>
          <w:rFonts w:ascii="Calibri" w:hAnsi="Calibri"/>
          <w:u w:val="single"/>
        </w:rPr>
        <w:t>not</w:t>
      </w:r>
      <w:r w:rsidR="00F656EC">
        <w:rPr>
          <w:rFonts w:ascii="Calibri" w:hAnsi="Calibri"/>
        </w:rPr>
        <w:t xml:space="preserve"> </w:t>
      </w:r>
      <w:r w:rsidR="00BF3B7F">
        <w:rPr>
          <w:rFonts w:ascii="Calibri" w:hAnsi="Calibri"/>
        </w:rPr>
        <w:t>have equipment</w:t>
      </w:r>
      <w:r w:rsidR="00F656EC">
        <w:rPr>
          <w:rFonts w:ascii="Calibri" w:hAnsi="Calibri"/>
        </w:rPr>
        <w:t xml:space="preserve"> for outdoor programs and would need the equipment provided in order to use the facility, including the Boys and Girls Club, Pass it On—Outdoor Mentors, and Gourmet Gone Wild-er (a program to teach young professionals outdoor skills, like fly-tying and archery). </w:t>
      </w:r>
    </w:p>
    <w:p w14:paraId="666C0825" w14:textId="77777777" w:rsidR="00F656EC" w:rsidRDefault="00F656EC" w:rsidP="00F656EC">
      <w:pPr>
        <w:pStyle w:val="ListParagraph"/>
        <w:rPr>
          <w:rFonts w:ascii="Calibri" w:hAnsi="Calibri"/>
        </w:rPr>
      </w:pPr>
    </w:p>
    <w:p w14:paraId="388B2724" w14:textId="350CDCBB" w:rsidR="00003DB1" w:rsidRDefault="00F656EC" w:rsidP="00EA46EA">
      <w:pPr>
        <w:pStyle w:val="ListParagraph"/>
        <w:numPr>
          <w:ilvl w:val="0"/>
          <w:numId w:val="15"/>
        </w:numPr>
        <w:ind w:left="360"/>
        <w:rPr>
          <w:rFonts w:ascii="Calibri" w:hAnsi="Calibri"/>
        </w:rPr>
      </w:pPr>
      <w:r>
        <w:rPr>
          <w:rFonts w:ascii="Calibri" w:hAnsi="Calibri"/>
        </w:rPr>
        <w:t>Other group-focused organizations</w:t>
      </w:r>
      <w:r w:rsidR="00E608A1">
        <w:rPr>
          <w:rFonts w:ascii="Calibri" w:hAnsi="Calibri"/>
        </w:rPr>
        <w:t>, like the Boy Scouts,</w:t>
      </w:r>
      <w:r>
        <w:rPr>
          <w:rFonts w:ascii="Calibri" w:hAnsi="Calibri"/>
        </w:rPr>
        <w:t xml:space="preserve"> may</w:t>
      </w:r>
      <w:r w:rsidR="00003DB1">
        <w:rPr>
          <w:rFonts w:ascii="Calibri" w:hAnsi="Calibri"/>
        </w:rPr>
        <w:t xml:space="preserve"> have equipment at some of their facilities, but it would be preferable f</w:t>
      </w:r>
      <w:r w:rsidR="002361A3">
        <w:rPr>
          <w:rFonts w:ascii="Calibri" w:hAnsi="Calibri"/>
        </w:rPr>
        <w:t>or them if equipment already were</w:t>
      </w:r>
      <w:r w:rsidR="00003DB1">
        <w:rPr>
          <w:rFonts w:ascii="Calibri" w:hAnsi="Calibri"/>
        </w:rPr>
        <w:t xml:space="preserve"> in place at a facility they utilize for their activit</w:t>
      </w:r>
      <w:r w:rsidR="00BF3B7F">
        <w:rPr>
          <w:rFonts w:ascii="Calibri" w:hAnsi="Calibri"/>
        </w:rPr>
        <w:t>ies, like meri</w:t>
      </w:r>
      <w:r w:rsidR="00E608A1">
        <w:rPr>
          <w:rFonts w:ascii="Calibri" w:hAnsi="Calibri"/>
        </w:rPr>
        <w:t xml:space="preserve">t badge training </w:t>
      </w:r>
      <w:r w:rsidR="00BF3B7F">
        <w:rPr>
          <w:rFonts w:ascii="Calibri" w:hAnsi="Calibri"/>
        </w:rPr>
        <w:t>in activities like</w:t>
      </w:r>
      <w:r w:rsidR="00003DB1">
        <w:rPr>
          <w:rFonts w:ascii="Calibri" w:hAnsi="Calibri"/>
        </w:rPr>
        <w:t xml:space="preserve"> stand-up paddleboarding.</w:t>
      </w:r>
      <w:r>
        <w:rPr>
          <w:rFonts w:ascii="Calibri" w:hAnsi="Calibri"/>
        </w:rPr>
        <w:t xml:space="preserve"> </w:t>
      </w:r>
    </w:p>
    <w:p w14:paraId="7A9DA00F" w14:textId="77777777" w:rsidR="00BF3B7F" w:rsidRPr="00BF3B7F" w:rsidRDefault="00BF3B7F" w:rsidP="00BF3B7F">
      <w:pPr>
        <w:pStyle w:val="ListParagraph"/>
        <w:rPr>
          <w:rFonts w:ascii="Calibri" w:hAnsi="Calibri"/>
        </w:rPr>
      </w:pPr>
    </w:p>
    <w:p w14:paraId="091DB841" w14:textId="0A3657C1" w:rsidR="006D08E6" w:rsidRPr="006D08E6" w:rsidRDefault="00003DB1" w:rsidP="006D08E6">
      <w:pPr>
        <w:pStyle w:val="ListParagraph"/>
        <w:numPr>
          <w:ilvl w:val="0"/>
          <w:numId w:val="15"/>
        </w:numPr>
        <w:ind w:left="360"/>
        <w:rPr>
          <w:rFonts w:ascii="Calibri" w:hAnsi="Calibri"/>
        </w:rPr>
      </w:pPr>
      <w:r>
        <w:rPr>
          <w:rFonts w:ascii="Calibri" w:hAnsi="Calibri"/>
        </w:rPr>
        <w:t xml:space="preserve">Some activity-focused organizations, like the National Wild Turkey Federation and SCI, also may have curriculum resources and experts in hunting, but would still need the facility where lessons are held to have equipment (or for participants to bring their own). </w:t>
      </w:r>
    </w:p>
    <w:p w14:paraId="5F95939A" w14:textId="77777777" w:rsidR="00003DB1" w:rsidRPr="00003DB1" w:rsidRDefault="00003DB1" w:rsidP="00003DB1">
      <w:pPr>
        <w:rPr>
          <w:rFonts w:ascii="Calibri" w:hAnsi="Calibri"/>
        </w:rPr>
      </w:pPr>
    </w:p>
    <w:p w14:paraId="4D6966B2" w14:textId="49BC0397" w:rsidR="00003DB1" w:rsidRDefault="00003DB1" w:rsidP="00EA46EA">
      <w:pPr>
        <w:pStyle w:val="ListParagraph"/>
        <w:numPr>
          <w:ilvl w:val="0"/>
          <w:numId w:val="15"/>
        </w:numPr>
        <w:ind w:left="360"/>
        <w:rPr>
          <w:rFonts w:ascii="Calibri" w:hAnsi="Calibri"/>
        </w:rPr>
      </w:pPr>
      <w:r>
        <w:rPr>
          <w:rFonts w:ascii="Calibri" w:hAnsi="Calibri"/>
        </w:rPr>
        <w:t xml:space="preserve">Summit </w:t>
      </w:r>
      <w:r w:rsidR="00BF3B7F">
        <w:rPr>
          <w:rFonts w:ascii="Calibri" w:hAnsi="Calibri"/>
        </w:rPr>
        <w:t xml:space="preserve">Sports </w:t>
      </w:r>
      <w:r>
        <w:rPr>
          <w:rFonts w:ascii="Calibri" w:hAnsi="Calibri"/>
        </w:rPr>
        <w:t xml:space="preserve">Outdoors is a recently developed foundation associated with Summit </w:t>
      </w:r>
      <w:r w:rsidR="00BF3B7F">
        <w:rPr>
          <w:rFonts w:ascii="Calibri" w:hAnsi="Calibri"/>
        </w:rPr>
        <w:t>Sports retail store</w:t>
      </w:r>
      <w:r>
        <w:rPr>
          <w:rFonts w:ascii="Calibri" w:hAnsi="Calibri"/>
        </w:rPr>
        <w:t xml:space="preserve"> for skiing, canoeing, and kayaking equipment. The Director of Summit</w:t>
      </w:r>
      <w:r w:rsidR="00BF3B7F">
        <w:rPr>
          <w:rFonts w:ascii="Calibri" w:hAnsi="Calibri"/>
        </w:rPr>
        <w:t xml:space="preserve"> Sports</w:t>
      </w:r>
      <w:r>
        <w:rPr>
          <w:rFonts w:ascii="Calibri" w:hAnsi="Calibri"/>
        </w:rPr>
        <w:t xml:space="preserve"> Outdoors, Scott Fairty, is himself a certified canoeing instructor and has not only quality kayaking and canoeing programs but also equipment to contribute to this partnership. He indicated that Summit </w:t>
      </w:r>
      <w:r w:rsidR="00BF3B7F">
        <w:rPr>
          <w:rFonts w:ascii="Calibri" w:hAnsi="Calibri"/>
        </w:rPr>
        <w:t xml:space="preserve">Sports </w:t>
      </w:r>
      <w:r>
        <w:rPr>
          <w:rFonts w:ascii="Calibri" w:hAnsi="Calibri"/>
        </w:rPr>
        <w:t>Outdoors could come to the Heritage Sports Center with a trailer-load of kayaks</w:t>
      </w:r>
      <w:r w:rsidR="00D23877">
        <w:rPr>
          <w:rFonts w:ascii="Calibri" w:hAnsi="Calibri"/>
        </w:rPr>
        <w:t xml:space="preserve"> to do programming on the water, but in return would like</w:t>
      </w:r>
      <w:r w:rsidR="00E608A1">
        <w:rPr>
          <w:rFonts w:ascii="Calibri" w:hAnsi="Calibri"/>
        </w:rPr>
        <w:t xml:space="preserve"> to have lake access and a boat</w:t>
      </w:r>
      <w:r w:rsidR="00D23877">
        <w:rPr>
          <w:rFonts w:ascii="Calibri" w:hAnsi="Calibri"/>
        </w:rPr>
        <w:t xml:space="preserve">house on site. </w:t>
      </w:r>
    </w:p>
    <w:p w14:paraId="12F0CC43" w14:textId="77777777" w:rsidR="002361A3" w:rsidRPr="002361A3" w:rsidRDefault="002361A3" w:rsidP="002361A3">
      <w:pPr>
        <w:rPr>
          <w:rFonts w:ascii="Calibri" w:hAnsi="Calibri"/>
        </w:rPr>
      </w:pPr>
    </w:p>
    <w:p w14:paraId="14EE3EED" w14:textId="51B3D2D8" w:rsidR="002361A3" w:rsidRDefault="002361A3" w:rsidP="00EA46EA">
      <w:pPr>
        <w:pStyle w:val="ListParagraph"/>
        <w:numPr>
          <w:ilvl w:val="0"/>
          <w:numId w:val="15"/>
        </w:numPr>
        <w:ind w:left="360"/>
        <w:rPr>
          <w:rFonts w:ascii="Calibri" w:hAnsi="Calibri"/>
        </w:rPr>
      </w:pPr>
      <w:r>
        <w:rPr>
          <w:rFonts w:ascii="Calibri" w:hAnsi="Calibri"/>
        </w:rPr>
        <w:t>Heavner Nature Connection, given its close connection with</w:t>
      </w:r>
      <w:r w:rsidR="00E608A1">
        <w:rPr>
          <w:rFonts w:ascii="Calibri" w:hAnsi="Calibri"/>
        </w:rPr>
        <w:t xml:space="preserve"> Heavner Canoe Rental, also has</w:t>
      </w:r>
      <w:r>
        <w:rPr>
          <w:rFonts w:ascii="Calibri" w:hAnsi="Calibri"/>
        </w:rPr>
        <w:t xml:space="preserve"> equipment that could be brought in and utilized to t</w:t>
      </w:r>
      <w:r w:rsidR="00F656EC">
        <w:rPr>
          <w:rFonts w:ascii="Calibri" w:hAnsi="Calibri"/>
        </w:rPr>
        <w:t xml:space="preserve">each programs on the water. </w:t>
      </w:r>
    </w:p>
    <w:p w14:paraId="047E2194" w14:textId="77777777" w:rsidR="006A1F38" w:rsidRPr="006A1F38" w:rsidRDefault="006A1F38" w:rsidP="006A1F38">
      <w:pPr>
        <w:rPr>
          <w:rFonts w:ascii="Calibri" w:hAnsi="Calibri"/>
        </w:rPr>
      </w:pPr>
    </w:p>
    <w:p w14:paraId="5881BEB6" w14:textId="1E3D4EE9" w:rsidR="006A1F38" w:rsidRDefault="006A1F38" w:rsidP="00EA46EA">
      <w:pPr>
        <w:pStyle w:val="ListParagraph"/>
        <w:numPr>
          <w:ilvl w:val="0"/>
          <w:numId w:val="15"/>
        </w:numPr>
        <w:ind w:left="360"/>
        <w:rPr>
          <w:rFonts w:ascii="Calibri" w:hAnsi="Calibri"/>
        </w:rPr>
      </w:pPr>
      <w:r>
        <w:rPr>
          <w:rFonts w:ascii="Calibri" w:hAnsi="Calibri"/>
        </w:rPr>
        <w:t xml:space="preserve">Potential canoe and kayak manufacturing partners, Confluence Watersports and Old Town Canoe, both indicated willingness to provide substantial discounts on equipment for water sports but would not donate equipment. There may be an opportunity to work with local retailers to host their events at the Heritage Sports Center to attract more donations from manufacturers. </w:t>
      </w:r>
    </w:p>
    <w:p w14:paraId="0FFCBC88" w14:textId="77777777" w:rsidR="00BF3B7F" w:rsidRPr="00BF3B7F" w:rsidRDefault="00BF3B7F" w:rsidP="00BF3B7F">
      <w:pPr>
        <w:rPr>
          <w:rFonts w:ascii="Calibri" w:hAnsi="Calibri"/>
        </w:rPr>
      </w:pPr>
    </w:p>
    <w:p w14:paraId="4213BDB5" w14:textId="6A3AB539" w:rsidR="006A1F38" w:rsidRDefault="00BF3B7F" w:rsidP="00EA46EA">
      <w:pPr>
        <w:pStyle w:val="ListParagraph"/>
        <w:numPr>
          <w:ilvl w:val="0"/>
          <w:numId w:val="15"/>
        </w:numPr>
        <w:ind w:left="360"/>
        <w:rPr>
          <w:rFonts w:ascii="Calibri" w:hAnsi="Calibri"/>
        </w:rPr>
      </w:pPr>
      <w:r>
        <w:rPr>
          <w:rFonts w:ascii="Calibri" w:hAnsi="Calibri"/>
        </w:rPr>
        <w:t>The Michigan DNR’s Recreat</w:t>
      </w:r>
      <w:r w:rsidR="00DE3477">
        <w:rPr>
          <w:rFonts w:ascii="Calibri" w:hAnsi="Calibri"/>
        </w:rPr>
        <w:t>ion Programmer, Maia Steph</w:t>
      </w:r>
      <w:r>
        <w:rPr>
          <w:rFonts w:ascii="Calibri" w:hAnsi="Calibri"/>
        </w:rPr>
        <w:t>ens, indicated that the DNR could work with Old Town Canoe to buy canoes and kayaking equipment for the Heritage Sports Center when they are ordering this equipment for their other programs</w:t>
      </w:r>
      <w:r w:rsidR="00E608A1">
        <w:rPr>
          <w:rFonts w:ascii="Calibri" w:hAnsi="Calibri"/>
        </w:rPr>
        <w:t xml:space="preserve">. In exchange, the DNR would like to use the Center </w:t>
      </w:r>
      <w:r w:rsidR="002829EF">
        <w:rPr>
          <w:rFonts w:ascii="Calibri" w:hAnsi="Calibri"/>
        </w:rPr>
        <w:t xml:space="preserve">as one of the venues for delivering their “Rec 101” programs, which can range from fishing to paddlesports. Oakland County could also use this equipment for other programs </w:t>
      </w:r>
      <w:r w:rsidR="00010161">
        <w:rPr>
          <w:noProof/>
        </w:rPr>
        <mc:AlternateContent>
          <mc:Choice Requires="wps">
            <w:drawing>
              <wp:anchor distT="0" distB="0" distL="114300" distR="114300" simplePos="0" relativeHeight="251831296" behindDoc="0" locked="0" layoutInCell="1" allowOverlap="1" wp14:anchorId="4AAF7F49" wp14:editId="0781D3FF">
                <wp:simplePos x="0" y="0"/>
                <wp:positionH relativeFrom="column">
                  <wp:posOffset>-43180</wp:posOffset>
                </wp:positionH>
                <wp:positionV relativeFrom="paragraph">
                  <wp:posOffset>995680</wp:posOffset>
                </wp:positionV>
                <wp:extent cx="6400800" cy="803275"/>
                <wp:effectExtent l="25400" t="25400" r="25400" b="34925"/>
                <wp:wrapSquare wrapText="bothSides"/>
                <wp:docPr id="7175" name="Text Box 7175"/>
                <wp:cNvGraphicFramePr/>
                <a:graphic xmlns:a="http://schemas.openxmlformats.org/drawingml/2006/main">
                  <a:graphicData uri="http://schemas.microsoft.com/office/word/2010/wordprocessingShape">
                    <wps:wsp>
                      <wps:cNvSpPr txBox="1"/>
                      <wps:spPr>
                        <a:xfrm>
                          <a:off x="0" y="0"/>
                          <a:ext cx="6400800" cy="803275"/>
                        </a:xfrm>
                        <a:prstGeom prst="rect">
                          <a:avLst/>
                        </a:prstGeom>
                        <a:noFill/>
                        <a:ln w="38100" cmpd="sng">
                          <a:solidFill>
                            <a:schemeClr val="accent2"/>
                          </a:solidFill>
                          <a:prstDash val="solid"/>
                        </a:ln>
                        <a:effectLst/>
                        <a:extLst>
                          <a:ext uri="{C572A759-6A51-4108-AA02-DFA0A04FC94B}">
                            <ma14:wrappingTextBoxFlag xmlns:ma14="http://schemas.microsoft.com/office/mac/drawingml/2011/main"/>
                          </a:ext>
                        </a:extLst>
                      </wps:spPr>
                      <wps:txbx>
                        <w:txbxContent>
                          <w:p w14:paraId="0F1FA674" w14:textId="77777777" w:rsidR="00434684" w:rsidRPr="00010161" w:rsidRDefault="00434684" w:rsidP="00010161">
                            <w:pPr>
                              <w:rPr>
                                <w:rFonts w:ascii="Calibri" w:hAnsi="Calibri"/>
                              </w:rPr>
                            </w:pPr>
                            <w:r w:rsidRPr="00010161">
                              <w:rPr>
                                <w:rFonts w:ascii="Calibri" w:hAnsi="Calibri"/>
                                <w:b/>
                              </w:rPr>
                              <w:t xml:space="preserve">Model for Growth: </w:t>
                            </w:r>
                            <w:r w:rsidRPr="00010161">
                              <w:rPr>
                                <w:rFonts w:ascii="Calibri" w:hAnsi="Calibri"/>
                              </w:rPr>
                              <w:t xml:space="preserve">Securing discounted or donated equipment for programs at the Heritage Sports Center could improve experiences in outdoor activities for beginners and aid in converting them to “core” long-term participants, an area of emphasis for the ski industry </w:t>
                            </w:r>
                            <w:r w:rsidRPr="00010161">
                              <w:rPr>
                                <w:rFonts w:ascii="Calibri" w:hAnsi="Calibri"/>
                              </w:rPr>
                              <w:fldChar w:fldCharType="begin"/>
                            </w:r>
                            <w:r w:rsidRPr="00010161">
                              <w:rPr>
                                <w:rFonts w:ascii="Calibri" w:hAnsi="Calibri"/>
                              </w:rPr>
                              <w:instrText xml:space="preserve"> ADDIN ZOTERO_ITEM CSL_CITATION {"citationID":"LlGr7qTt","properties":{"formattedCitation":"(NSAA, 2009)","plainCitation":"(NSAA, 2009)"},"citationItems":[{"id":649,"uris":["http://zotero.org/users/1126893/items/AC2R5JCC"],"uri":["http://zotero.org/users/1126893/items/AC2R5JCC"],"itemData":{"id":649,"type":"post-weblog","title":"Model for Growth--Detailed","URL":"http://www.nsaa.org/growing-the-sport/model-for-growth/model-for-growth-detailed/","author":[{"family":"NSAA","given":""}],"issued":{"date-parts":[["2009"]]},"accessed":{"date-parts":[["2013",6,16]]}}}],"schema":"https://github.com/citation-style-language/schema/raw/master/csl-citation.json"} </w:instrText>
                            </w:r>
                            <w:r w:rsidRPr="00010161">
                              <w:rPr>
                                <w:rFonts w:ascii="Calibri" w:hAnsi="Calibri"/>
                              </w:rPr>
                              <w:fldChar w:fldCharType="separate"/>
                            </w:r>
                            <w:r w:rsidRPr="00010161">
                              <w:rPr>
                                <w:rFonts w:ascii="Calibri" w:hAnsi="Calibri"/>
                                <w:noProof/>
                              </w:rPr>
                              <w:t>(NSAA, 2009)</w:t>
                            </w:r>
                            <w:r w:rsidRPr="00010161">
                              <w:rPr>
                                <w:rFonts w:ascii="Calibri" w:hAnsi="Calibri"/>
                              </w:rPr>
                              <w:fldChar w:fldCharType="end"/>
                            </w:r>
                            <w:r w:rsidRPr="00010161">
                              <w:rPr>
                                <w:rFonts w:ascii="Calibri" w:hAnsi="Calibri"/>
                              </w:rPr>
                              <w:t>.</w:t>
                            </w:r>
                          </w:p>
                          <w:p w14:paraId="40987E27" w14:textId="2A014E25" w:rsidR="00434684" w:rsidRPr="00010161" w:rsidRDefault="00434684" w:rsidP="00010161">
                            <w:pPr>
                              <w:rPr>
                                <w:rFonts w:ascii="Calibri" w:hAnsi="Calibr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75" o:spid="_x0000_s1037" type="#_x0000_t202" style="position:absolute;left:0;text-align:left;margin-left:-3.35pt;margin-top:78.4pt;width:7in;height:63.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" filled="f" strokecolor="#c0504d [3205]" strokeweight="3pt">
                <v:textbox>
                  <w:txbxContent>
                    <w:p w14:paraId="0F1FA674" w14:textId="77777777" w:rsidR="00434684" w:rsidRPr="00010161" w:rsidRDefault="00434684" w:rsidP="00010161">
                      <w:pPr>
                        <w:rPr>
                          <w:rFonts w:ascii="Calibri" w:hAnsi="Calibri"/>
                        </w:rPr>
                      </w:pPr>
                      <w:r w:rsidRPr="00010161">
                        <w:rPr>
                          <w:rFonts w:ascii="Calibri" w:hAnsi="Calibri"/>
                          <w:b/>
                        </w:rPr>
                        <w:t xml:space="preserve">Model for Growth: </w:t>
                      </w:r>
                      <w:r w:rsidRPr="00010161">
                        <w:rPr>
                          <w:rFonts w:ascii="Calibri" w:hAnsi="Calibri"/>
                        </w:rPr>
                        <w:t xml:space="preserve">Securing discounted or donated equipment for programs at the Heritage Sports Center could improve experiences in outdoor activities for beginners and aid in converting them to “core” long-term participants, an area of emphasis for the ski industry </w:t>
                      </w:r>
                      <w:r w:rsidRPr="00010161">
                        <w:rPr>
                          <w:rFonts w:ascii="Calibri" w:hAnsi="Calibri"/>
                        </w:rPr>
                        <w:fldChar w:fldCharType="begin"/>
                      </w:r>
                      <w:r w:rsidRPr="00010161">
                        <w:rPr>
                          <w:rFonts w:ascii="Calibri" w:hAnsi="Calibri"/>
                        </w:rPr>
                        <w:instrText xml:space="preserve"> ADDIN ZOTERO_ITEM CSL_CITATION {"citationID":"LlGr7qTt","properties":{"formattedCitation":"(NSAA, 2009)","plainCitation":"(NSAA, 2009)"},"citationItems":[{"id":649,"uris":["http://zotero.org/users/1126893/items/AC2R5JCC"],"uri":["http://zotero.org/users/1126893/items/AC2R5JCC"],"itemData":{"id":649,"type":"post-weblog","title":"Model for Growth--Detailed","URL":"http://www.nsaa.org/growing-the-sport/model-for-growth/model-for-growth-detailed/","author":[{"family":"NSAA","given":""}],"issued":{"date-parts":[["2009"]]},"accessed":{"date-parts":[["2013",6,16]]}}}],"schema":"https://github.com/citation-style-language/schema/raw/master/csl-citation.json"} </w:instrText>
                      </w:r>
                      <w:r w:rsidRPr="00010161">
                        <w:rPr>
                          <w:rFonts w:ascii="Calibri" w:hAnsi="Calibri"/>
                        </w:rPr>
                        <w:fldChar w:fldCharType="separate"/>
                      </w:r>
                      <w:r w:rsidRPr="00010161">
                        <w:rPr>
                          <w:rFonts w:ascii="Calibri" w:hAnsi="Calibri"/>
                          <w:noProof/>
                        </w:rPr>
                        <w:t>(NSAA, 2009)</w:t>
                      </w:r>
                      <w:r w:rsidRPr="00010161">
                        <w:rPr>
                          <w:rFonts w:ascii="Calibri" w:hAnsi="Calibri"/>
                        </w:rPr>
                        <w:fldChar w:fldCharType="end"/>
                      </w:r>
                      <w:r w:rsidRPr="00010161">
                        <w:rPr>
                          <w:rFonts w:ascii="Calibri" w:hAnsi="Calibri"/>
                        </w:rPr>
                        <w:t>.</w:t>
                      </w:r>
                    </w:p>
                    <w:p w14:paraId="40987E27" w14:textId="2A014E25" w:rsidR="00434684" w:rsidRPr="00010161" w:rsidRDefault="00434684" w:rsidP="00010161">
                      <w:pPr>
                        <w:rPr>
                          <w:rFonts w:ascii="Calibri" w:hAnsi="Calibri"/>
                          <w:b/>
                        </w:rPr>
                      </w:pPr>
                    </w:p>
                  </w:txbxContent>
                </v:textbox>
                <w10:wrap type="square"/>
              </v:shape>
            </w:pict>
          </mc:Fallback>
        </mc:AlternateContent>
      </w:r>
      <w:r w:rsidR="002829EF">
        <w:rPr>
          <w:rFonts w:ascii="Calibri" w:hAnsi="Calibri"/>
        </w:rPr>
        <w:t>unrelated to the DNR’</w:t>
      </w:r>
      <w:r w:rsidR="0059322E">
        <w:rPr>
          <w:rFonts w:ascii="Calibri" w:hAnsi="Calibri"/>
        </w:rPr>
        <w:t>s Rec 101 programs, like programming specifically for youth groups.</w:t>
      </w:r>
    </w:p>
    <w:p w14:paraId="07CB3BF6" w14:textId="77777777" w:rsidR="002D7E64" w:rsidRDefault="002D7E64" w:rsidP="006A1F38">
      <w:pPr>
        <w:rPr>
          <w:rFonts w:ascii="Calibri" w:hAnsi="Calibri"/>
        </w:rPr>
      </w:pPr>
    </w:p>
    <w:p w14:paraId="5657660C" w14:textId="77777777" w:rsidR="00010161" w:rsidRPr="006A1F38" w:rsidRDefault="00010161" w:rsidP="006A1F38">
      <w:pPr>
        <w:rPr>
          <w:rFonts w:ascii="Calibri" w:hAnsi="Calibri"/>
        </w:rPr>
      </w:pPr>
    </w:p>
    <w:p w14:paraId="3109050E" w14:textId="5F08B77B" w:rsidR="006A1F38" w:rsidRDefault="006A1F38" w:rsidP="00283464">
      <w:pPr>
        <w:jc w:val="center"/>
        <w:rPr>
          <w:rFonts w:ascii="Calibri" w:hAnsi="Calibri"/>
          <w:b/>
          <w:i/>
          <w:color w:val="1F497D" w:themeColor="text2"/>
          <w:sz w:val="28"/>
        </w:rPr>
      </w:pPr>
      <w:r w:rsidRPr="002D7E64">
        <w:rPr>
          <w:rFonts w:ascii="Calibri" w:hAnsi="Calibri"/>
          <w:b/>
          <w:i/>
          <w:color w:val="1F497D" w:themeColor="text2"/>
          <w:sz w:val="28"/>
        </w:rPr>
        <w:t>Conne</w:t>
      </w:r>
      <w:r w:rsidR="00204BF4" w:rsidRPr="002D7E64">
        <w:rPr>
          <w:rFonts w:ascii="Calibri" w:hAnsi="Calibri"/>
          <w:b/>
          <w:i/>
          <w:color w:val="1F497D" w:themeColor="text2"/>
          <w:sz w:val="28"/>
        </w:rPr>
        <w:t>ctions with other organizations</w:t>
      </w:r>
    </w:p>
    <w:p w14:paraId="1DFCB4A6" w14:textId="421B7BD7" w:rsidR="00283464" w:rsidRPr="00204BF4" w:rsidRDefault="00EA46EA" w:rsidP="00283464">
      <w:pPr>
        <w:jc w:val="center"/>
        <w:rPr>
          <w:rFonts w:ascii="Calibri" w:hAnsi="Calibri"/>
          <w:b/>
          <w:i/>
          <w:color w:val="1F497D" w:themeColor="text2"/>
        </w:rPr>
      </w:pPr>
      <w:r>
        <w:rPr>
          <w:rFonts w:ascii="Calibri" w:hAnsi="Calibri"/>
          <w:b/>
          <w:i/>
          <w:noProof/>
          <w:color w:val="1F497D" w:themeColor="text2"/>
          <w:sz w:val="28"/>
        </w:rPr>
        <mc:AlternateContent>
          <mc:Choice Requires="wps">
            <w:drawing>
              <wp:anchor distT="0" distB="0" distL="114300" distR="114300" simplePos="0" relativeHeight="251791360" behindDoc="0" locked="0" layoutInCell="1" allowOverlap="1" wp14:anchorId="336ABD59" wp14:editId="7F270697">
                <wp:simplePos x="0" y="0"/>
                <wp:positionH relativeFrom="column">
                  <wp:posOffset>92710</wp:posOffset>
                </wp:positionH>
                <wp:positionV relativeFrom="paragraph">
                  <wp:posOffset>33443</wp:posOffset>
                </wp:positionV>
                <wp:extent cx="6198023" cy="0"/>
                <wp:effectExtent l="50800" t="25400" r="76200" b="101600"/>
                <wp:wrapNone/>
                <wp:docPr id="1051" name="Straight Connector 1051"/>
                <wp:cNvGraphicFramePr/>
                <a:graphic xmlns:a="http://schemas.openxmlformats.org/drawingml/2006/main">
                  <a:graphicData uri="http://schemas.microsoft.com/office/word/2010/wordprocessingShape">
                    <wps:wsp>
                      <wps:cNvCnPr/>
                      <wps:spPr>
                        <a:xfrm>
                          <a:off x="0" y="0"/>
                          <a:ext cx="6198023" cy="0"/>
                        </a:xfrm>
                        <a:prstGeom prst="line">
                          <a:avLst/>
                        </a:prstGeom>
                        <a:ln>
                          <a:solidFill>
                            <a:srgbClr val="E46C0A"/>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51"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2.65pt" to="495.35pt,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" strokecolor="#e46c0a" strokeweight="2pt">
                <v:shadow on="t" opacity="24903f" mv:blur="40000f" origin=",.5" offset="0,20000emu"/>
              </v:line>
            </w:pict>
          </mc:Fallback>
        </mc:AlternateContent>
      </w:r>
    </w:p>
    <w:p w14:paraId="7A1AFE85" w14:textId="7CB55662" w:rsidR="002D7E64" w:rsidRDefault="00D0603E" w:rsidP="00EA46EA">
      <w:pPr>
        <w:pStyle w:val="ListParagraph"/>
        <w:numPr>
          <w:ilvl w:val="0"/>
          <w:numId w:val="16"/>
        </w:numPr>
        <w:ind w:left="360"/>
        <w:rPr>
          <w:rFonts w:ascii="Calibri" w:hAnsi="Calibri"/>
        </w:rPr>
      </w:pPr>
      <w:r>
        <w:rPr>
          <w:rFonts w:ascii="Calibri" w:hAnsi="Calibri"/>
        </w:rPr>
        <w:t>Many organizations are able to provide Oakland County with connections to other organizations they may potentially partner with, and in return would also like to make new connections with organizations that can help them achi</w:t>
      </w:r>
      <w:r w:rsidR="002D7E64">
        <w:rPr>
          <w:rFonts w:ascii="Calibri" w:hAnsi="Calibri"/>
        </w:rPr>
        <w:t xml:space="preserve">eve their </w:t>
      </w:r>
      <w:r w:rsidR="002212AA">
        <w:rPr>
          <w:rFonts w:ascii="Calibri" w:hAnsi="Calibri"/>
        </w:rPr>
        <w:t>organization’s goals. These include:</w:t>
      </w:r>
    </w:p>
    <w:p w14:paraId="24F52897" w14:textId="77777777" w:rsidR="002D7E64" w:rsidRDefault="002D7E64" w:rsidP="002D7E64">
      <w:pPr>
        <w:pStyle w:val="ListParagraph"/>
        <w:rPr>
          <w:rFonts w:ascii="Calibri" w:hAnsi="Calibri"/>
        </w:rPr>
      </w:pPr>
    </w:p>
    <w:p w14:paraId="6BDB81CC" w14:textId="6342E93B" w:rsidR="00D0603E" w:rsidRPr="00EA46EA" w:rsidRDefault="00D0603E" w:rsidP="00E608A1">
      <w:pPr>
        <w:ind w:left="720"/>
        <w:rPr>
          <w:rFonts w:ascii="Calibri" w:hAnsi="Calibri"/>
        </w:rPr>
      </w:pPr>
      <w:r w:rsidRPr="00EA46EA">
        <w:rPr>
          <w:rFonts w:ascii="Calibri" w:hAnsi="Calibri"/>
          <w:b/>
          <w:u w:val="single"/>
        </w:rPr>
        <w:t xml:space="preserve">Summit </w:t>
      </w:r>
      <w:r w:rsidR="002212AA" w:rsidRPr="00EA46EA">
        <w:rPr>
          <w:rFonts w:ascii="Calibri" w:hAnsi="Calibri"/>
          <w:b/>
          <w:u w:val="single"/>
        </w:rPr>
        <w:t xml:space="preserve">Sports </w:t>
      </w:r>
      <w:r w:rsidRPr="00EA46EA">
        <w:rPr>
          <w:rFonts w:ascii="Calibri" w:hAnsi="Calibri"/>
          <w:b/>
          <w:u w:val="single"/>
        </w:rPr>
        <w:t>Outdoors</w:t>
      </w:r>
      <w:r w:rsidR="002212AA" w:rsidRPr="00EA46EA">
        <w:rPr>
          <w:rFonts w:ascii="Calibri" w:hAnsi="Calibri"/>
        </w:rPr>
        <w:t xml:space="preserve"> </w:t>
      </w:r>
      <w:r w:rsidRPr="00EA46EA">
        <w:rPr>
          <w:rFonts w:ascii="Calibri" w:hAnsi="Calibri"/>
        </w:rPr>
        <w:t>recently partnered with Bloomfield Hills schools and Latin Americans for Social and Economic Development (LA SED) to facilitate a 5-day training camp for 5 kids from Bloomfield Hills and 5 kids from Detroit in preparation for the Great Lakes Sea Kayak Symposium in July. Also of note is that Summit Outdoors is working on the project with Belinda Lee, the only African American ACA kayak instructor in the sta</w:t>
      </w:r>
      <w:r w:rsidR="002212AA" w:rsidRPr="00EA46EA">
        <w:rPr>
          <w:rFonts w:ascii="Calibri" w:hAnsi="Calibri"/>
        </w:rPr>
        <w:t xml:space="preserve">te of Michigan, who connected </w:t>
      </w:r>
      <w:r w:rsidRPr="00EA46EA">
        <w:rPr>
          <w:rFonts w:ascii="Calibri" w:hAnsi="Calibri"/>
        </w:rPr>
        <w:t>Summit Outdoors with LA SED.</w:t>
      </w:r>
      <w:r w:rsidR="002212AA" w:rsidRPr="00EA46EA">
        <w:rPr>
          <w:rFonts w:ascii="Calibri" w:hAnsi="Calibri"/>
        </w:rPr>
        <w:t xml:space="preserve"> These organizations and individuals could help Oakland County reach more diverse groups. Since Summit Sports Outdoors is a fairly new organization, they would also benefit from connections with other group-focused organizations interested in paddlesports.</w:t>
      </w:r>
    </w:p>
    <w:p w14:paraId="7CEA93A0" w14:textId="77777777" w:rsidR="00C56B3C" w:rsidRPr="00C56B3C" w:rsidRDefault="00C56B3C" w:rsidP="00C56B3C">
      <w:pPr>
        <w:rPr>
          <w:rFonts w:ascii="Calibri" w:hAnsi="Calibri"/>
        </w:rPr>
      </w:pPr>
    </w:p>
    <w:p w14:paraId="70371470" w14:textId="67B1387D" w:rsidR="00CB7684" w:rsidRPr="00EA46EA" w:rsidRDefault="00C56B3C" w:rsidP="00EA46EA">
      <w:pPr>
        <w:ind w:left="720"/>
        <w:rPr>
          <w:rFonts w:ascii="Calibri" w:hAnsi="Calibri"/>
        </w:rPr>
      </w:pPr>
      <w:r w:rsidRPr="00EA46EA">
        <w:rPr>
          <w:rFonts w:ascii="Calibri" w:hAnsi="Calibri"/>
          <w:b/>
          <w:u w:val="single"/>
        </w:rPr>
        <w:t>The Boys and Girls Club of Southeast Michigan</w:t>
      </w:r>
      <w:r w:rsidRPr="00EA46EA">
        <w:rPr>
          <w:rFonts w:ascii="Calibri" w:hAnsi="Calibri"/>
        </w:rPr>
        <w:t xml:space="preserve"> provided a list of over 100 partners they have worked with in southeast Michigan in the past year on programming for youth. These partners include schools, universities, police departments, city and county governments, and other youth-related non-profit </w:t>
      </w:r>
      <w:r w:rsidRPr="007D4FF9">
        <w:rPr>
          <w:rFonts w:ascii="Calibri" w:hAnsi="Calibri"/>
        </w:rPr>
        <w:t xml:space="preserve">organizations </w:t>
      </w:r>
      <w:r w:rsidR="00736F1B">
        <w:rPr>
          <w:rFonts w:ascii="Calibri" w:hAnsi="Calibri"/>
        </w:rPr>
        <w:t>(Appendix C</w:t>
      </w:r>
      <w:r w:rsidRPr="007D4FF9">
        <w:rPr>
          <w:rFonts w:ascii="Calibri" w:hAnsi="Calibri"/>
        </w:rPr>
        <w:t>).</w:t>
      </w:r>
      <w:r w:rsidR="002212AA" w:rsidRPr="007D4FF9">
        <w:rPr>
          <w:rFonts w:ascii="Calibri" w:hAnsi="Calibri"/>
        </w:rPr>
        <w:t xml:space="preserve"> </w:t>
      </w:r>
      <w:r w:rsidR="00701C03" w:rsidRPr="007D4FF9">
        <w:rPr>
          <w:rFonts w:ascii="Calibri" w:hAnsi="Calibri"/>
        </w:rPr>
        <w:t>They</w:t>
      </w:r>
      <w:r w:rsidR="00701C03">
        <w:rPr>
          <w:rFonts w:ascii="Calibri" w:hAnsi="Calibri"/>
        </w:rPr>
        <w:t xml:space="preserve"> are always looking </w:t>
      </w:r>
      <w:r w:rsidR="00527B92">
        <w:rPr>
          <w:rFonts w:ascii="Calibri" w:hAnsi="Calibri"/>
        </w:rPr>
        <w:t xml:space="preserve">to partner with other organizations that can teach skills to </w:t>
      </w:r>
      <w:r w:rsidR="00AD1295">
        <w:rPr>
          <w:rFonts w:ascii="Calibri" w:hAnsi="Calibri"/>
        </w:rPr>
        <w:t xml:space="preserve">youth, in particular those that provide opportunities for urban youth to get out in nature. </w:t>
      </w:r>
    </w:p>
    <w:p w14:paraId="02C1EC1E" w14:textId="77777777" w:rsidR="00C56B3C" w:rsidRPr="00C56B3C" w:rsidRDefault="00C56B3C" w:rsidP="00C56B3C">
      <w:pPr>
        <w:rPr>
          <w:rFonts w:ascii="Calibri" w:hAnsi="Calibri"/>
        </w:rPr>
      </w:pPr>
    </w:p>
    <w:p w14:paraId="45D7CC35" w14:textId="23451D0B" w:rsidR="00C56B3C" w:rsidRPr="00EA46EA" w:rsidRDefault="00C56B3C" w:rsidP="00EA46EA">
      <w:pPr>
        <w:ind w:left="720"/>
        <w:rPr>
          <w:rFonts w:ascii="Calibri" w:hAnsi="Calibri"/>
        </w:rPr>
      </w:pPr>
      <w:r w:rsidRPr="00EA46EA">
        <w:rPr>
          <w:rFonts w:ascii="Calibri" w:hAnsi="Calibri"/>
          <w:b/>
          <w:u w:val="single"/>
        </w:rPr>
        <w:t>Pass it On—Outdoor Mentors</w:t>
      </w:r>
      <w:r w:rsidRPr="00EA46EA">
        <w:rPr>
          <w:rFonts w:ascii="Calibri" w:hAnsi="Calibri"/>
        </w:rPr>
        <w:t xml:space="preserve"> has worked with Big Brothers, Big Sisters in other cities and could provide a connection to Big Brothers, Big Sisters in Detroit. Additionally, they have worked with National Wild Turkey Federation and Pheasants Forever on mentoring youth in the outdoors. This previous, positive working relationship with other potential partnering organizations will help build trust within the partnership, which is vital to its long-term success. </w:t>
      </w:r>
      <w:r w:rsidR="00AB50E1" w:rsidRPr="00EA46EA">
        <w:rPr>
          <w:rFonts w:ascii="Calibri" w:hAnsi="Calibri"/>
        </w:rPr>
        <w:t xml:space="preserve">However, Pass it On—Outdoor Mentors also needs connections with other organizations they haven’t yet worked with since they are always in need of volunteers as well as financial assistance to execute their mission. </w:t>
      </w:r>
    </w:p>
    <w:p w14:paraId="2A928823" w14:textId="77777777" w:rsidR="002212AA" w:rsidRPr="002212AA" w:rsidRDefault="002212AA" w:rsidP="002212AA">
      <w:pPr>
        <w:rPr>
          <w:rFonts w:ascii="Calibri" w:hAnsi="Calibri"/>
        </w:rPr>
      </w:pPr>
    </w:p>
    <w:p w14:paraId="176220D7" w14:textId="1C47E29F" w:rsidR="002212AA" w:rsidRPr="00EA46EA" w:rsidRDefault="002212AA" w:rsidP="00EA46EA">
      <w:pPr>
        <w:ind w:left="720"/>
        <w:rPr>
          <w:rFonts w:ascii="Calibri" w:hAnsi="Calibri"/>
        </w:rPr>
      </w:pPr>
      <w:r w:rsidRPr="00EA46EA">
        <w:rPr>
          <w:rFonts w:ascii="Calibri" w:hAnsi="Calibri"/>
          <w:b/>
          <w:u w:val="single"/>
        </w:rPr>
        <w:t>Gourmet Gone Wild</w:t>
      </w:r>
      <w:r w:rsidRPr="00EA46EA">
        <w:rPr>
          <w:rFonts w:ascii="Calibri" w:hAnsi="Calibri"/>
        </w:rPr>
        <w:t xml:space="preserve">, or more specifically their second program “Gourmet Gone Wild-er” </w:t>
      </w:r>
      <w:r w:rsidR="002456CE" w:rsidRPr="00EA46EA">
        <w:rPr>
          <w:rFonts w:ascii="Calibri" w:hAnsi="Calibri"/>
        </w:rPr>
        <w:t xml:space="preserve">provides Oakland County with vital connections to young professionals’ organizations in southeast Michigan, having held events in Detroit and Farmington Hills, among others. However, they also would benefit from connecting with activity-focused organizations that they can partner with on future events to teach young professionals skills in activities like archery and fishing. </w:t>
      </w:r>
    </w:p>
    <w:p w14:paraId="424648E7" w14:textId="77777777" w:rsidR="00C862DB" w:rsidRPr="00C862DB" w:rsidRDefault="00C862DB" w:rsidP="00C862DB">
      <w:pPr>
        <w:rPr>
          <w:rFonts w:ascii="Calibri" w:hAnsi="Calibri"/>
        </w:rPr>
      </w:pPr>
    </w:p>
    <w:p w14:paraId="3224A121" w14:textId="26DD0F07" w:rsidR="00C862DB" w:rsidRDefault="00C862DB" w:rsidP="00EA46EA">
      <w:pPr>
        <w:ind w:left="720"/>
        <w:rPr>
          <w:rFonts w:ascii="Calibri" w:hAnsi="Calibri"/>
        </w:rPr>
      </w:pPr>
      <w:r w:rsidRPr="00EA46EA">
        <w:rPr>
          <w:rFonts w:ascii="Calibri" w:hAnsi="Calibri"/>
          <w:b/>
          <w:u w:val="single"/>
        </w:rPr>
        <w:t>Heavner Nature Connection</w:t>
      </w:r>
      <w:r w:rsidRPr="00EA46EA">
        <w:rPr>
          <w:rFonts w:ascii="Calibri" w:hAnsi="Calibri"/>
        </w:rPr>
        <w:t xml:space="preserve"> provides after-school </w:t>
      </w:r>
      <w:r w:rsidR="0098525A">
        <w:rPr>
          <w:rFonts w:ascii="Calibri" w:hAnsi="Calibri"/>
        </w:rPr>
        <w:t xml:space="preserve">outdoor </w:t>
      </w:r>
      <w:r w:rsidRPr="00EA46EA">
        <w:rPr>
          <w:rFonts w:ascii="Calibri" w:hAnsi="Calibri"/>
        </w:rPr>
        <w:t>programs for Huron Valley, Walled Lake, and the Fa</w:t>
      </w:r>
      <w:r w:rsidR="0098525A">
        <w:rPr>
          <w:rFonts w:ascii="Calibri" w:hAnsi="Calibri"/>
        </w:rPr>
        <w:t xml:space="preserve">rmington Hills school systems. </w:t>
      </w:r>
      <w:r w:rsidR="00DA1F2D" w:rsidRPr="00EA46EA">
        <w:rPr>
          <w:rFonts w:ascii="Calibri" w:hAnsi="Calibri"/>
        </w:rPr>
        <w:t>Oakland County could partner with these schools as well to organize activities for their student</w:t>
      </w:r>
      <w:r w:rsidR="0098525A">
        <w:rPr>
          <w:rFonts w:ascii="Calibri" w:hAnsi="Calibri"/>
        </w:rPr>
        <w:t xml:space="preserve">s at a Heritage Sports Center. </w:t>
      </w:r>
      <w:r w:rsidR="00FF5F57">
        <w:rPr>
          <w:rFonts w:ascii="Calibri" w:hAnsi="Calibri"/>
        </w:rPr>
        <w:t>In addition, they work with numerous local manufacturers a</w:t>
      </w:r>
      <w:r w:rsidR="0069357D">
        <w:rPr>
          <w:rFonts w:ascii="Calibri" w:hAnsi="Calibri"/>
        </w:rPr>
        <w:t>nd vendors of outdoor equipment.</w:t>
      </w:r>
    </w:p>
    <w:p w14:paraId="6AA8B802" w14:textId="77777777" w:rsidR="006F4C11" w:rsidRDefault="006F4C11" w:rsidP="00EA46EA">
      <w:pPr>
        <w:ind w:left="720"/>
        <w:rPr>
          <w:rFonts w:ascii="Calibri" w:hAnsi="Calibri"/>
        </w:rPr>
      </w:pPr>
    </w:p>
    <w:p w14:paraId="65A80CF3" w14:textId="3555EF41" w:rsidR="006F4C11" w:rsidRPr="006F4C11" w:rsidRDefault="006F4C11" w:rsidP="00EA46EA">
      <w:pPr>
        <w:ind w:left="720"/>
        <w:rPr>
          <w:rFonts w:ascii="Calibri" w:hAnsi="Calibri"/>
        </w:rPr>
      </w:pPr>
      <w:r>
        <w:rPr>
          <w:rFonts w:ascii="Calibri" w:hAnsi="Calibri"/>
          <w:b/>
          <w:u w:val="single"/>
        </w:rPr>
        <w:t>The Michigan DNR</w:t>
      </w:r>
      <w:r>
        <w:rPr>
          <w:rFonts w:ascii="Calibri" w:hAnsi="Calibri"/>
        </w:rPr>
        <w:t xml:space="preserve"> has worked with the Salvation Army, Boys and Girls Clubs, and Big Brothers Big Sisters in southeast Michigan on a program for urban youth, “Stepping Stones”, which provides educational outdoor experiences in Michigan State Parks, including archery, fishing, camping, nature studies, and orienteering.</w:t>
      </w:r>
      <w:r w:rsidR="00C035D4">
        <w:rPr>
          <w:rFonts w:ascii="Calibri" w:hAnsi="Calibri"/>
        </w:rPr>
        <w:t xml:space="preserve"> </w:t>
      </w:r>
    </w:p>
    <w:p w14:paraId="5341E002" w14:textId="77777777" w:rsidR="007D1DD0" w:rsidRPr="007D1DD0" w:rsidRDefault="007D1DD0" w:rsidP="007D1DD0">
      <w:pPr>
        <w:rPr>
          <w:rFonts w:ascii="Calibri" w:hAnsi="Calibri"/>
        </w:rPr>
      </w:pPr>
    </w:p>
    <w:p w14:paraId="40380DE7" w14:textId="03DEA1C7" w:rsidR="005E29A5" w:rsidRDefault="007D1DD0" w:rsidP="00EA46EA">
      <w:pPr>
        <w:pStyle w:val="ListParagraph"/>
        <w:numPr>
          <w:ilvl w:val="0"/>
          <w:numId w:val="16"/>
        </w:numPr>
        <w:ind w:left="360"/>
        <w:rPr>
          <w:rFonts w:ascii="Calibri" w:hAnsi="Calibri"/>
        </w:rPr>
      </w:pPr>
      <w:r>
        <w:rPr>
          <w:rFonts w:ascii="Calibri" w:hAnsi="Calibri"/>
        </w:rPr>
        <w:t>Some organizations are already fairly well-connected with other organizations in the community.</w:t>
      </w:r>
      <w:r w:rsidR="006F4C11">
        <w:rPr>
          <w:rFonts w:ascii="Calibri" w:hAnsi="Calibri"/>
        </w:rPr>
        <w:t xml:space="preserve"> For instance, the Boy Scouts work a lot with area schools</w:t>
      </w:r>
      <w:r w:rsidR="00B3737C">
        <w:rPr>
          <w:rFonts w:ascii="Calibri" w:hAnsi="Calibri"/>
        </w:rPr>
        <w:t>, community groups, and faith-based organizations. 4-H collaborates with the Huron-Clinton Metroparks, United Way, Scouts groups, and many other community groups.</w:t>
      </w:r>
      <w:r>
        <w:rPr>
          <w:rFonts w:ascii="Calibri" w:hAnsi="Calibri"/>
        </w:rPr>
        <w:t xml:space="preserve"> This </w:t>
      </w:r>
      <w:r w:rsidR="00B3737C">
        <w:rPr>
          <w:rFonts w:ascii="Calibri" w:hAnsi="Calibri"/>
        </w:rPr>
        <w:t>is not to say</w:t>
      </w:r>
      <w:r>
        <w:rPr>
          <w:rFonts w:ascii="Calibri" w:hAnsi="Calibri"/>
        </w:rPr>
        <w:t xml:space="preserve"> that they wouldn’t welcome the opportunity to network and build relationships with other organizations, but that was not a benefit </w:t>
      </w:r>
      <w:r w:rsidR="00B3737C">
        <w:rPr>
          <w:rFonts w:ascii="Calibri" w:hAnsi="Calibri"/>
        </w:rPr>
        <w:t xml:space="preserve">of partnering on this project </w:t>
      </w:r>
      <w:r>
        <w:rPr>
          <w:rFonts w:ascii="Calibri" w:hAnsi="Calibri"/>
        </w:rPr>
        <w:t xml:space="preserve">that they identified in their interviews. As stated previously, exposure in the community to allow them to gain members and achieve their goals to increase participation are the main benefits of this partnership that these organizations identified. </w:t>
      </w:r>
    </w:p>
    <w:p w14:paraId="047FD8C0" w14:textId="77777777" w:rsidR="005E29A5" w:rsidRDefault="005E29A5" w:rsidP="005E29A5">
      <w:pPr>
        <w:pStyle w:val="ListParagraph"/>
        <w:rPr>
          <w:rFonts w:ascii="Calibri" w:hAnsi="Calibri"/>
        </w:rPr>
      </w:pPr>
    </w:p>
    <w:p w14:paraId="406F9C06" w14:textId="1DDDDFDB" w:rsidR="008D3AD5" w:rsidRPr="00464C52" w:rsidRDefault="007D1DD0" w:rsidP="00EA46EA">
      <w:pPr>
        <w:pStyle w:val="ListParagraph"/>
        <w:numPr>
          <w:ilvl w:val="0"/>
          <w:numId w:val="16"/>
        </w:numPr>
        <w:ind w:left="360"/>
        <w:rPr>
          <w:rFonts w:ascii="Calibri" w:hAnsi="Calibri"/>
        </w:rPr>
      </w:pPr>
      <w:r>
        <w:rPr>
          <w:rFonts w:ascii="Calibri" w:hAnsi="Calibri"/>
        </w:rPr>
        <w:t xml:space="preserve">North Face is also an organization that doesn’t </w:t>
      </w:r>
      <w:r w:rsidR="00E608A1">
        <w:rPr>
          <w:rFonts w:ascii="Calibri" w:hAnsi="Calibri"/>
        </w:rPr>
        <w:t xml:space="preserve">necessarily </w:t>
      </w:r>
      <w:r>
        <w:rPr>
          <w:rFonts w:ascii="Calibri" w:hAnsi="Calibri"/>
        </w:rPr>
        <w:t xml:space="preserve">need more connections to other organizations in the community, but would be able to provide Oakland County with connections to other organizations </w:t>
      </w:r>
      <w:r w:rsidR="00E608A1">
        <w:rPr>
          <w:rFonts w:ascii="Calibri" w:hAnsi="Calibri"/>
        </w:rPr>
        <w:t xml:space="preserve">(e.g. equipment manufacturers) </w:t>
      </w:r>
      <w:r>
        <w:rPr>
          <w:rFonts w:ascii="Calibri" w:hAnsi="Calibri"/>
        </w:rPr>
        <w:t>through demo-days held at the Heritage Sports Center and perhaps through volunteer stewardship activities t</w:t>
      </w:r>
      <w:r w:rsidR="00E608A1">
        <w:rPr>
          <w:rFonts w:ascii="Calibri" w:hAnsi="Calibri"/>
        </w:rPr>
        <w:t>heir staff take part in at the C</w:t>
      </w:r>
      <w:r>
        <w:rPr>
          <w:rFonts w:ascii="Calibri" w:hAnsi="Calibri"/>
        </w:rPr>
        <w:t>enter.</w:t>
      </w:r>
    </w:p>
    <w:p w14:paraId="382405C3" w14:textId="77777777" w:rsidR="00A56046" w:rsidRDefault="00A56046" w:rsidP="008D3AD5">
      <w:pPr>
        <w:rPr>
          <w:rFonts w:ascii="Calibri" w:hAnsi="Calibri"/>
        </w:rPr>
      </w:pPr>
    </w:p>
    <w:p w14:paraId="4ACB8F22" w14:textId="77777777" w:rsidR="00E22DDC" w:rsidRDefault="00E22DDC" w:rsidP="008D3AD5">
      <w:pPr>
        <w:rPr>
          <w:rFonts w:ascii="Calibri" w:hAnsi="Calibri"/>
        </w:rPr>
      </w:pPr>
    </w:p>
    <w:p w14:paraId="14C174B7" w14:textId="3A8160F8" w:rsidR="008D3AD5" w:rsidRDefault="008D3AD5" w:rsidP="00283464">
      <w:pPr>
        <w:jc w:val="center"/>
        <w:rPr>
          <w:rFonts w:ascii="Calibri" w:hAnsi="Calibri"/>
          <w:b/>
          <w:i/>
          <w:color w:val="1F497D" w:themeColor="text2"/>
          <w:sz w:val="28"/>
        </w:rPr>
      </w:pPr>
      <w:r w:rsidRPr="006D61B8">
        <w:rPr>
          <w:rFonts w:ascii="Calibri" w:hAnsi="Calibri"/>
          <w:b/>
          <w:i/>
          <w:color w:val="1F497D" w:themeColor="text2"/>
          <w:sz w:val="28"/>
        </w:rPr>
        <w:t>Program curriculum</w:t>
      </w:r>
    </w:p>
    <w:p w14:paraId="2215A4FE" w14:textId="7E81CC0C" w:rsidR="00E608A1" w:rsidRPr="00E608A1" w:rsidRDefault="00EA46EA" w:rsidP="00E608A1">
      <w:pPr>
        <w:jc w:val="center"/>
        <w:rPr>
          <w:rFonts w:ascii="Calibri" w:hAnsi="Calibri"/>
          <w:b/>
          <w:i/>
          <w:color w:val="1F497D" w:themeColor="text2"/>
          <w:sz w:val="28"/>
        </w:rPr>
      </w:pPr>
      <w:r>
        <w:rPr>
          <w:rFonts w:ascii="Calibri" w:hAnsi="Calibri"/>
          <w:b/>
          <w:i/>
          <w:noProof/>
          <w:color w:val="1F497D" w:themeColor="text2"/>
          <w:sz w:val="28"/>
        </w:rPr>
        <mc:AlternateContent>
          <mc:Choice Requires="wps">
            <w:drawing>
              <wp:anchor distT="0" distB="0" distL="114300" distR="114300" simplePos="0" relativeHeight="251793408" behindDoc="0" locked="0" layoutInCell="1" allowOverlap="1" wp14:anchorId="6DC859BC" wp14:editId="361EE707">
                <wp:simplePos x="0" y="0"/>
                <wp:positionH relativeFrom="column">
                  <wp:posOffset>135043</wp:posOffset>
                </wp:positionH>
                <wp:positionV relativeFrom="paragraph">
                  <wp:posOffset>36618</wp:posOffset>
                </wp:positionV>
                <wp:extent cx="6198023" cy="0"/>
                <wp:effectExtent l="50800" t="25400" r="76200" b="101600"/>
                <wp:wrapNone/>
                <wp:docPr id="1052" name="Straight Connector 1052"/>
                <wp:cNvGraphicFramePr/>
                <a:graphic xmlns:a="http://schemas.openxmlformats.org/drawingml/2006/main">
                  <a:graphicData uri="http://schemas.microsoft.com/office/word/2010/wordprocessingShape">
                    <wps:wsp>
                      <wps:cNvCnPr/>
                      <wps:spPr>
                        <a:xfrm>
                          <a:off x="0" y="0"/>
                          <a:ext cx="6198023" cy="0"/>
                        </a:xfrm>
                        <a:prstGeom prst="line">
                          <a:avLst/>
                        </a:prstGeom>
                        <a:ln>
                          <a:solidFill>
                            <a:srgbClr val="E46C0A"/>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52"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2.9pt" to="498.7pt,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" strokecolor="#e46c0a" strokeweight="2pt">
                <v:shadow on="t" opacity="24903f" mv:blur="40000f" origin=",.5" offset="0,20000emu"/>
              </v:line>
            </w:pict>
          </mc:Fallback>
        </mc:AlternateContent>
      </w:r>
    </w:p>
    <w:p w14:paraId="7B67E003" w14:textId="30A9CEEC" w:rsidR="006D61B8" w:rsidRDefault="006D61B8" w:rsidP="00EA46EA">
      <w:pPr>
        <w:pStyle w:val="ListParagraph"/>
        <w:numPr>
          <w:ilvl w:val="0"/>
          <w:numId w:val="25"/>
        </w:numPr>
        <w:ind w:left="360"/>
        <w:rPr>
          <w:rFonts w:ascii="Calibri" w:hAnsi="Calibri"/>
        </w:rPr>
      </w:pPr>
      <w:r>
        <w:rPr>
          <w:rFonts w:ascii="Calibri" w:hAnsi="Calibri"/>
        </w:rPr>
        <w:t>The Boys and Girls Club of Southeast Michigan, Pass it On—Outdoor Mentors, and Gourmet Gone Wild have participants for programs, but not expertise in outdoor activities, and would therefore need to work with partners that have such expertise</w:t>
      </w:r>
      <w:r w:rsidR="00211046">
        <w:rPr>
          <w:rFonts w:ascii="Calibri" w:hAnsi="Calibri"/>
        </w:rPr>
        <w:t>, such as those listed in Table 2</w:t>
      </w:r>
      <w:r w:rsidR="002C259B">
        <w:rPr>
          <w:rFonts w:ascii="Calibri" w:hAnsi="Calibri"/>
        </w:rPr>
        <w:t xml:space="preserve"> below</w:t>
      </w:r>
      <w:r>
        <w:rPr>
          <w:rFonts w:ascii="Calibri" w:hAnsi="Calibri"/>
        </w:rPr>
        <w:t xml:space="preserve">. </w:t>
      </w:r>
    </w:p>
    <w:p w14:paraId="36453C44" w14:textId="77777777" w:rsidR="00E608A1" w:rsidRDefault="00E608A1" w:rsidP="00E608A1">
      <w:pPr>
        <w:pStyle w:val="ListParagraph"/>
        <w:ind w:left="360"/>
        <w:rPr>
          <w:rFonts w:ascii="Calibri" w:hAnsi="Calibri"/>
        </w:rPr>
      </w:pPr>
    </w:p>
    <w:p w14:paraId="409FF647" w14:textId="1BC5765C" w:rsidR="00E22DDC" w:rsidRDefault="00E608A1" w:rsidP="00E22DDC">
      <w:pPr>
        <w:pStyle w:val="ListParagraph"/>
        <w:numPr>
          <w:ilvl w:val="0"/>
          <w:numId w:val="25"/>
        </w:numPr>
        <w:ind w:left="360"/>
        <w:rPr>
          <w:rFonts w:ascii="Calibri" w:hAnsi="Calibri"/>
        </w:rPr>
      </w:pPr>
      <w:r>
        <w:rPr>
          <w:rFonts w:ascii="Calibri" w:hAnsi="Calibri"/>
        </w:rPr>
        <w:t xml:space="preserve">The Michigan DNR’s Explore Bowhunting program includes a 22-chapter curriculum on subjects including blind-building, scent control, shot placement, and more. </w:t>
      </w:r>
      <w:r w:rsidR="00700F0A">
        <w:rPr>
          <w:rFonts w:ascii="Calibri" w:hAnsi="Calibri"/>
        </w:rPr>
        <w:t>They also have a relatively new trapper education program</w:t>
      </w:r>
      <w:r w:rsidR="00331638">
        <w:rPr>
          <w:rFonts w:ascii="Calibri" w:hAnsi="Calibri"/>
        </w:rPr>
        <w:t xml:space="preserve"> that could be implemented at a Heritage Sports Center. </w:t>
      </w:r>
    </w:p>
    <w:p w14:paraId="015A6372" w14:textId="77777777" w:rsidR="00E22DDC" w:rsidRPr="00E22DDC" w:rsidRDefault="00E22DDC" w:rsidP="00E22DDC">
      <w:pPr>
        <w:rPr>
          <w:rFonts w:ascii="Calibri" w:hAnsi="Calibri"/>
        </w:rPr>
      </w:pPr>
    </w:p>
    <w:p w14:paraId="26DE9349" w14:textId="7820F316" w:rsidR="002C259B" w:rsidRPr="00E22DDC" w:rsidRDefault="002C259B" w:rsidP="00E22DDC">
      <w:pPr>
        <w:pStyle w:val="ListParagraph"/>
        <w:numPr>
          <w:ilvl w:val="0"/>
          <w:numId w:val="25"/>
        </w:numPr>
        <w:ind w:left="360"/>
        <w:rPr>
          <w:rFonts w:ascii="Calibri" w:hAnsi="Calibri"/>
        </w:rPr>
      </w:pPr>
      <w:r w:rsidRPr="00E22DDC">
        <w:rPr>
          <w:rFonts w:ascii="Calibri" w:hAnsi="Calibri"/>
        </w:rPr>
        <w:t>The Boy Scouts have lesson plans for 131 merit badges that could be utilized to build programs for the Heritage Sports Center. Th</w:t>
      </w:r>
      <w:r w:rsidR="001504F2" w:rsidRPr="00E22DDC">
        <w:rPr>
          <w:rFonts w:ascii="Calibri" w:hAnsi="Calibri"/>
        </w:rPr>
        <w:t>ese include badges in archery, canoeing, fishing, fly-fishing, geocaching, kayaking, orienteering and more. A complete list of merit badges can be found at:</w:t>
      </w:r>
    </w:p>
    <w:p w14:paraId="58FDD332" w14:textId="04DFD7FD" w:rsidR="00A56046" w:rsidRPr="0046000E" w:rsidRDefault="00284948" w:rsidP="0046000E">
      <w:pPr>
        <w:ind w:firstLine="360"/>
        <w:rPr>
          <w:rFonts w:ascii="Calibri" w:hAnsi="Calibri"/>
        </w:rPr>
      </w:pPr>
      <w:hyperlink r:id="rId24" w:history="1">
        <w:r w:rsidR="002C259B" w:rsidRPr="001504F2">
          <w:rPr>
            <w:rStyle w:val="Hyperlink"/>
            <w:rFonts w:ascii="Calibri" w:hAnsi="Calibri"/>
          </w:rPr>
          <w:t>http://www.scouting.org/scoutsource/BoyScouts/AdvancementandAwards/MeritBadges.aspx</w:t>
        </w:r>
      </w:hyperlink>
      <w:r w:rsidR="002C259B" w:rsidRPr="001504F2">
        <w:rPr>
          <w:rFonts w:ascii="Calibri" w:hAnsi="Calibri"/>
        </w:rPr>
        <w:t xml:space="preserve"> </w:t>
      </w:r>
    </w:p>
    <w:p w14:paraId="099637BE" w14:textId="77777777" w:rsidR="0069357D" w:rsidRPr="006D61B8" w:rsidRDefault="0069357D" w:rsidP="006D61B8">
      <w:pPr>
        <w:rPr>
          <w:rFonts w:ascii="Calibri" w:hAnsi="Calibri"/>
          <w:b/>
          <w:i/>
          <w:color w:val="1F497D" w:themeColor="text2"/>
        </w:rPr>
      </w:pPr>
    </w:p>
    <w:p w14:paraId="00BDA47A" w14:textId="69AD3DC6" w:rsidR="00451024" w:rsidRPr="00183133" w:rsidRDefault="00183133" w:rsidP="00283464">
      <w:pPr>
        <w:spacing w:after="120"/>
        <w:rPr>
          <w:rFonts w:ascii="Calibri" w:hAnsi="Calibri"/>
        </w:rPr>
      </w:pPr>
      <w:r w:rsidRPr="00A41D2B">
        <w:rPr>
          <w:rFonts w:ascii="Calibri" w:hAnsi="Calibri"/>
          <w:u w:val="single"/>
        </w:rPr>
        <w:t>Table 2.</w:t>
      </w:r>
      <w:r w:rsidRPr="00183133">
        <w:rPr>
          <w:rFonts w:ascii="Calibri" w:hAnsi="Calibri"/>
        </w:rPr>
        <w:t xml:space="preserve"> Curriculum resources that interviewed organizations could contribute to a Heritage Sports Center</w:t>
      </w:r>
      <w:r w:rsidR="00211046">
        <w:rPr>
          <w:rFonts w:ascii="Calibri" w:hAnsi="Calibri"/>
        </w:rPr>
        <w:t xml:space="preserve"> in Oakland County</w:t>
      </w:r>
      <w:r w:rsidRPr="00183133">
        <w:rPr>
          <w:rFonts w:ascii="Calibri" w:hAnsi="Calibri"/>
        </w:rPr>
        <w:t xml:space="preserve">. An “X” indicates that the organization has curriculum for that activity. </w:t>
      </w:r>
    </w:p>
    <w:tbl>
      <w:tblPr>
        <w:tblStyle w:val="MediumGrid1-Accent4"/>
        <w:tblW w:w="10908" w:type="dxa"/>
        <w:tblInd w:w="-252" w:type="dxa"/>
        <w:tblLayout w:type="fixed"/>
        <w:tblLook w:val="04A0" w:firstRow="1" w:lastRow="0" w:firstColumn="1" w:lastColumn="0" w:noHBand="0" w:noVBand="1"/>
      </w:tblPr>
      <w:tblGrid>
        <w:gridCol w:w="1908"/>
        <w:gridCol w:w="900"/>
        <w:gridCol w:w="1710"/>
        <w:gridCol w:w="810"/>
        <w:gridCol w:w="810"/>
        <w:gridCol w:w="810"/>
        <w:gridCol w:w="990"/>
        <w:gridCol w:w="900"/>
        <w:gridCol w:w="900"/>
        <w:gridCol w:w="1170"/>
      </w:tblGrid>
      <w:tr w:rsidR="008419B0" w14:paraId="755E08C7" w14:textId="29A8A554" w:rsidTr="00464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0306C438" w14:textId="77777777" w:rsidR="000B3ABE" w:rsidRDefault="000B3ABE" w:rsidP="00451024">
            <w:pPr>
              <w:rPr>
                <w:rFonts w:ascii="Calibri" w:hAnsi="Calibri"/>
                <w:color w:val="1F497D" w:themeColor="text2"/>
              </w:rPr>
            </w:pPr>
          </w:p>
        </w:tc>
        <w:tc>
          <w:tcPr>
            <w:tcW w:w="900" w:type="dxa"/>
          </w:tcPr>
          <w:p w14:paraId="35A25470" w14:textId="28BA8B82" w:rsidR="000B3ABE" w:rsidRPr="000B3ABE" w:rsidRDefault="000B3ABE" w:rsidP="00451024">
            <w:pPr>
              <w:cnfStyle w:val="100000000000" w:firstRow="1" w:lastRow="0" w:firstColumn="0" w:lastColumn="0" w:oddVBand="0" w:evenVBand="0" w:oddHBand="0" w:evenHBand="0" w:firstRowFirstColumn="0" w:firstRowLastColumn="0" w:lastRowFirstColumn="0" w:lastRowLastColumn="0"/>
              <w:rPr>
                <w:rFonts w:ascii="Calibri" w:hAnsi="Calibri"/>
                <w:color w:val="1F497D" w:themeColor="text2"/>
                <w:sz w:val="20"/>
              </w:rPr>
            </w:pPr>
            <w:r w:rsidRPr="000B3ABE">
              <w:rPr>
                <w:rFonts w:ascii="Calibri" w:hAnsi="Calibri"/>
                <w:color w:val="1F497D" w:themeColor="text2"/>
                <w:sz w:val="20"/>
              </w:rPr>
              <w:t>Archery</w:t>
            </w:r>
          </w:p>
        </w:tc>
        <w:tc>
          <w:tcPr>
            <w:tcW w:w="1710" w:type="dxa"/>
          </w:tcPr>
          <w:p w14:paraId="2F8E1A18" w14:textId="3627CD6A" w:rsidR="000B3ABE" w:rsidRPr="000B3ABE" w:rsidRDefault="000B3ABE" w:rsidP="000B3ABE">
            <w:pPr>
              <w:cnfStyle w:val="100000000000" w:firstRow="1" w:lastRow="0" w:firstColumn="0" w:lastColumn="0" w:oddVBand="0" w:evenVBand="0" w:oddHBand="0" w:evenHBand="0" w:firstRowFirstColumn="0" w:firstRowLastColumn="0" w:lastRowFirstColumn="0" w:lastRowLastColumn="0"/>
              <w:rPr>
                <w:rFonts w:ascii="Calibri" w:hAnsi="Calibri"/>
                <w:color w:val="1F497D" w:themeColor="text2"/>
                <w:sz w:val="20"/>
              </w:rPr>
            </w:pPr>
            <w:r w:rsidRPr="000B3ABE">
              <w:rPr>
                <w:rFonts w:ascii="Calibri" w:hAnsi="Calibri"/>
                <w:color w:val="1F497D" w:themeColor="text2"/>
                <w:sz w:val="20"/>
              </w:rPr>
              <w:t>Hunting</w:t>
            </w:r>
            <w:r w:rsidR="00183133">
              <w:rPr>
                <w:rFonts w:ascii="Calibri" w:hAnsi="Calibri"/>
                <w:color w:val="1F497D" w:themeColor="text2"/>
                <w:sz w:val="20"/>
              </w:rPr>
              <w:t>/</w:t>
            </w:r>
            <w:r w:rsidR="00211046">
              <w:rPr>
                <w:rFonts w:ascii="Calibri" w:hAnsi="Calibri"/>
                <w:color w:val="1F497D" w:themeColor="text2"/>
                <w:sz w:val="20"/>
              </w:rPr>
              <w:t xml:space="preserve">other </w:t>
            </w:r>
            <w:r w:rsidR="00183133">
              <w:rPr>
                <w:rFonts w:ascii="Calibri" w:hAnsi="Calibri"/>
                <w:color w:val="1F497D" w:themeColor="text2"/>
                <w:sz w:val="20"/>
              </w:rPr>
              <w:t>shooting sports</w:t>
            </w:r>
          </w:p>
        </w:tc>
        <w:tc>
          <w:tcPr>
            <w:tcW w:w="810" w:type="dxa"/>
          </w:tcPr>
          <w:p w14:paraId="798BC72F" w14:textId="27F8BF14" w:rsidR="000B3ABE" w:rsidRPr="000B3ABE" w:rsidRDefault="000B3ABE" w:rsidP="00451024">
            <w:pPr>
              <w:cnfStyle w:val="100000000000" w:firstRow="1" w:lastRow="0" w:firstColumn="0" w:lastColumn="0" w:oddVBand="0" w:evenVBand="0" w:oddHBand="0" w:evenHBand="0" w:firstRowFirstColumn="0" w:firstRowLastColumn="0" w:lastRowFirstColumn="0" w:lastRowLastColumn="0"/>
              <w:rPr>
                <w:rFonts w:ascii="Calibri" w:hAnsi="Calibri"/>
                <w:color w:val="1F497D" w:themeColor="text2"/>
                <w:sz w:val="20"/>
              </w:rPr>
            </w:pPr>
            <w:r w:rsidRPr="000B3ABE">
              <w:rPr>
                <w:rFonts w:ascii="Calibri" w:hAnsi="Calibri"/>
                <w:color w:val="1F497D" w:themeColor="text2"/>
                <w:sz w:val="20"/>
              </w:rPr>
              <w:t>Fishing</w:t>
            </w:r>
          </w:p>
        </w:tc>
        <w:tc>
          <w:tcPr>
            <w:tcW w:w="810" w:type="dxa"/>
          </w:tcPr>
          <w:p w14:paraId="02654652" w14:textId="0CC71FEF" w:rsidR="000B3ABE" w:rsidRPr="000B3ABE" w:rsidRDefault="000B3ABE" w:rsidP="00451024">
            <w:pPr>
              <w:cnfStyle w:val="100000000000" w:firstRow="1" w:lastRow="0" w:firstColumn="0" w:lastColumn="0" w:oddVBand="0" w:evenVBand="0" w:oddHBand="0" w:evenHBand="0" w:firstRowFirstColumn="0" w:firstRowLastColumn="0" w:lastRowFirstColumn="0" w:lastRowLastColumn="0"/>
              <w:rPr>
                <w:rFonts w:ascii="Calibri" w:hAnsi="Calibri"/>
                <w:color w:val="1F497D" w:themeColor="text2"/>
                <w:sz w:val="20"/>
              </w:rPr>
            </w:pPr>
            <w:r w:rsidRPr="000B3ABE">
              <w:rPr>
                <w:rFonts w:ascii="Calibri" w:hAnsi="Calibri"/>
                <w:color w:val="1F497D" w:themeColor="text2"/>
                <w:sz w:val="20"/>
              </w:rPr>
              <w:t>Fly-fishing</w:t>
            </w:r>
          </w:p>
        </w:tc>
        <w:tc>
          <w:tcPr>
            <w:tcW w:w="810" w:type="dxa"/>
          </w:tcPr>
          <w:p w14:paraId="0F3436C7" w14:textId="20ECCCA8" w:rsidR="000B3ABE" w:rsidRPr="000B3ABE" w:rsidRDefault="000B3ABE" w:rsidP="00451024">
            <w:pPr>
              <w:cnfStyle w:val="100000000000" w:firstRow="1" w:lastRow="0" w:firstColumn="0" w:lastColumn="0" w:oddVBand="0" w:evenVBand="0" w:oddHBand="0" w:evenHBand="0" w:firstRowFirstColumn="0" w:firstRowLastColumn="0" w:lastRowFirstColumn="0" w:lastRowLastColumn="0"/>
              <w:rPr>
                <w:rFonts w:ascii="Calibri" w:hAnsi="Calibri"/>
                <w:color w:val="1F497D" w:themeColor="text2"/>
                <w:sz w:val="20"/>
                <w:vertAlign w:val="superscript"/>
              </w:rPr>
            </w:pPr>
            <w:r>
              <w:rPr>
                <w:rFonts w:ascii="Calibri" w:hAnsi="Calibri"/>
                <w:color w:val="1F497D" w:themeColor="text2"/>
                <w:sz w:val="20"/>
              </w:rPr>
              <w:t>Paddle sports</w:t>
            </w:r>
            <w:r>
              <w:rPr>
                <w:rFonts w:ascii="Calibri" w:hAnsi="Calibri"/>
                <w:color w:val="1F497D" w:themeColor="text2"/>
                <w:sz w:val="20"/>
                <w:vertAlign w:val="superscript"/>
              </w:rPr>
              <w:t>1</w:t>
            </w:r>
          </w:p>
        </w:tc>
        <w:tc>
          <w:tcPr>
            <w:tcW w:w="990" w:type="dxa"/>
          </w:tcPr>
          <w:p w14:paraId="02476F2A" w14:textId="26D3320F" w:rsidR="000B3ABE" w:rsidRPr="000B3ABE" w:rsidRDefault="000B3ABE" w:rsidP="00451024">
            <w:pPr>
              <w:cnfStyle w:val="100000000000" w:firstRow="1" w:lastRow="0" w:firstColumn="0" w:lastColumn="0" w:oddVBand="0" w:evenVBand="0" w:oddHBand="0" w:evenHBand="0" w:firstRowFirstColumn="0" w:firstRowLastColumn="0" w:lastRowFirstColumn="0" w:lastRowLastColumn="0"/>
              <w:rPr>
                <w:rFonts w:ascii="Calibri" w:hAnsi="Calibri"/>
                <w:color w:val="1F497D" w:themeColor="text2"/>
                <w:sz w:val="20"/>
              </w:rPr>
            </w:pPr>
            <w:r w:rsidRPr="000B3ABE">
              <w:rPr>
                <w:rFonts w:ascii="Calibri" w:hAnsi="Calibri"/>
                <w:color w:val="1F497D" w:themeColor="text2"/>
                <w:sz w:val="20"/>
              </w:rPr>
              <w:t>Trapping</w:t>
            </w:r>
          </w:p>
        </w:tc>
        <w:tc>
          <w:tcPr>
            <w:tcW w:w="900" w:type="dxa"/>
          </w:tcPr>
          <w:p w14:paraId="09805AA8" w14:textId="44395755" w:rsidR="000B3ABE" w:rsidRPr="000B3ABE" w:rsidRDefault="000B3ABE" w:rsidP="00451024">
            <w:pPr>
              <w:cnfStyle w:val="100000000000" w:firstRow="1" w:lastRow="0" w:firstColumn="0" w:lastColumn="0" w:oddVBand="0" w:evenVBand="0" w:oddHBand="0" w:evenHBand="0" w:firstRowFirstColumn="0" w:firstRowLastColumn="0" w:lastRowFirstColumn="0" w:lastRowLastColumn="0"/>
              <w:rPr>
                <w:rFonts w:ascii="Calibri" w:hAnsi="Calibri"/>
                <w:color w:val="1F497D" w:themeColor="text2"/>
                <w:sz w:val="20"/>
              </w:rPr>
            </w:pPr>
            <w:r w:rsidRPr="000B3ABE">
              <w:rPr>
                <w:rFonts w:ascii="Calibri" w:hAnsi="Calibri"/>
                <w:color w:val="1F497D" w:themeColor="text2"/>
                <w:sz w:val="20"/>
              </w:rPr>
              <w:t>Geo caching</w:t>
            </w:r>
          </w:p>
        </w:tc>
        <w:tc>
          <w:tcPr>
            <w:tcW w:w="900" w:type="dxa"/>
          </w:tcPr>
          <w:p w14:paraId="1C229294" w14:textId="7CBB3E92" w:rsidR="000B3ABE" w:rsidRPr="000B3ABE" w:rsidRDefault="000B3ABE" w:rsidP="00451024">
            <w:pPr>
              <w:cnfStyle w:val="100000000000" w:firstRow="1" w:lastRow="0" w:firstColumn="0" w:lastColumn="0" w:oddVBand="0" w:evenVBand="0" w:oddHBand="0" w:evenHBand="0" w:firstRowFirstColumn="0" w:firstRowLastColumn="0" w:lastRowFirstColumn="0" w:lastRowLastColumn="0"/>
              <w:rPr>
                <w:rFonts w:ascii="Calibri" w:hAnsi="Calibri"/>
                <w:color w:val="1F497D" w:themeColor="text2"/>
                <w:sz w:val="20"/>
              </w:rPr>
            </w:pPr>
            <w:r w:rsidRPr="000B3ABE">
              <w:rPr>
                <w:rFonts w:ascii="Calibri" w:hAnsi="Calibri"/>
                <w:color w:val="1F497D" w:themeColor="text2"/>
                <w:sz w:val="20"/>
              </w:rPr>
              <w:t>Survival skills</w:t>
            </w:r>
            <w:r>
              <w:rPr>
                <w:rFonts w:ascii="Calibri" w:hAnsi="Calibri"/>
                <w:color w:val="1F497D" w:themeColor="text2"/>
                <w:sz w:val="20"/>
                <w:vertAlign w:val="superscript"/>
              </w:rPr>
              <w:t>2</w:t>
            </w:r>
          </w:p>
        </w:tc>
        <w:tc>
          <w:tcPr>
            <w:tcW w:w="1170" w:type="dxa"/>
          </w:tcPr>
          <w:p w14:paraId="45DB49C1" w14:textId="0F4E0597" w:rsidR="000B3ABE" w:rsidRPr="000B3ABE" w:rsidRDefault="000B3ABE" w:rsidP="000B3ABE">
            <w:pPr>
              <w:cnfStyle w:val="100000000000" w:firstRow="1" w:lastRow="0" w:firstColumn="0" w:lastColumn="0" w:oddVBand="0" w:evenVBand="0" w:oddHBand="0" w:evenHBand="0" w:firstRowFirstColumn="0" w:firstRowLastColumn="0" w:lastRowFirstColumn="0" w:lastRowLastColumn="0"/>
              <w:rPr>
                <w:rFonts w:ascii="Calibri" w:hAnsi="Calibri"/>
                <w:color w:val="1F497D" w:themeColor="text2"/>
                <w:sz w:val="20"/>
              </w:rPr>
            </w:pPr>
            <w:r w:rsidRPr="000B3ABE">
              <w:rPr>
                <w:rFonts w:ascii="Calibri" w:hAnsi="Calibri"/>
                <w:color w:val="1F497D" w:themeColor="text2"/>
                <w:sz w:val="20"/>
              </w:rPr>
              <w:t>Winter recreation</w:t>
            </w:r>
            <w:r>
              <w:rPr>
                <w:rFonts w:ascii="Calibri" w:hAnsi="Calibri"/>
                <w:color w:val="1F497D" w:themeColor="text2"/>
                <w:sz w:val="20"/>
                <w:vertAlign w:val="superscript"/>
              </w:rPr>
              <w:t>3</w:t>
            </w:r>
          </w:p>
        </w:tc>
      </w:tr>
      <w:tr w:rsidR="008419B0" w14:paraId="37091BDB" w14:textId="08A93A79" w:rsidTr="00464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3383C031" w14:textId="2A63D90A" w:rsidR="000B3ABE" w:rsidRPr="005301D8" w:rsidRDefault="000B3ABE" w:rsidP="00451024">
            <w:pPr>
              <w:rPr>
                <w:rFonts w:ascii="Calibri" w:hAnsi="Calibri"/>
                <w:b w:val="0"/>
                <w:sz w:val="22"/>
              </w:rPr>
            </w:pPr>
            <w:r w:rsidRPr="005301D8">
              <w:rPr>
                <w:rFonts w:ascii="Calibri" w:hAnsi="Calibri"/>
                <w:b w:val="0"/>
                <w:sz w:val="22"/>
              </w:rPr>
              <w:t>4-H</w:t>
            </w:r>
          </w:p>
        </w:tc>
        <w:tc>
          <w:tcPr>
            <w:tcW w:w="900" w:type="dxa"/>
          </w:tcPr>
          <w:p w14:paraId="6070E20E" w14:textId="4587535F" w:rsidR="000B3ABE" w:rsidRDefault="000B3ABE"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c>
          <w:tcPr>
            <w:tcW w:w="1710" w:type="dxa"/>
          </w:tcPr>
          <w:p w14:paraId="659D0D26" w14:textId="73964E95" w:rsidR="000B3ABE" w:rsidRDefault="000B3ABE"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c>
          <w:tcPr>
            <w:tcW w:w="810" w:type="dxa"/>
          </w:tcPr>
          <w:p w14:paraId="550E5161" w14:textId="6851999F" w:rsidR="000B3ABE" w:rsidRDefault="000B3ABE"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c>
          <w:tcPr>
            <w:tcW w:w="810" w:type="dxa"/>
          </w:tcPr>
          <w:p w14:paraId="2154E9A1" w14:textId="77777777" w:rsidR="000B3ABE" w:rsidRDefault="000B3ABE"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p>
        </w:tc>
        <w:tc>
          <w:tcPr>
            <w:tcW w:w="810" w:type="dxa"/>
          </w:tcPr>
          <w:p w14:paraId="11D1F03D" w14:textId="55069F3D" w:rsidR="000B3ABE" w:rsidRDefault="000B3ABE"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c>
          <w:tcPr>
            <w:tcW w:w="990" w:type="dxa"/>
          </w:tcPr>
          <w:p w14:paraId="519394D6" w14:textId="61263526" w:rsidR="000B3ABE" w:rsidRDefault="000B3ABE"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p>
        </w:tc>
        <w:tc>
          <w:tcPr>
            <w:tcW w:w="900" w:type="dxa"/>
          </w:tcPr>
          <w:p w14:paraId="25C1BD4C" w14:textId="77777777" w:rsidR="000B3ABE" w:rsidRDefault="000B3ABE"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p>
        </w:tc>
        <w:tc>
          <w:tcPr>
            <w:tcW w:w="900" w:type="dxa"/>
          </w:tcPr>
          <w:p w14:paraId="1487C123" w14:textId="1D7F4D65" w:rsidR="000B3ABE" w:rsidRDefault="000B3ABE"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c>
          <w:tcPr>
            <w:tcW w:w="1170" w:type="dxa"/>
          </w:tcPr>
          <w:p w14:paraId="5F34E0C3" w14:textId="37C8CCFF" w:rsidR="000B3ABE" w:rsidRDefault="000B3ABE"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r>
      <w:tr w:rsidR="008419B0" w14:paraId="12F002FF" w14:textId="0A9F8A82" w:rsidTr="00464C52">
        <w:tc>
          <w:tcPr>
            <w:cnfStyle w:val="001000000000" w:firstRow="0" w:lastRow="0" w:firstColumn="1" w:lastColumn="0" w:oddVBand="0" w:evenVBand="0" w:oddHBand="0" w:evenHBand="0" w:firstRowFirstColumn="0" w:firstRowLastColumn="0" w:lastRowFirstColumn="0" w:lastRowLastColumn="0"/>
            <w:tcW w:w="1908" w:type="dxa"/>
          </w:tcPr>
          <w:p w14:paraId="737E669D" w14:textId="43B69B61" w:rsidR="000B3ABE" w:rsidRPr="005301D8" w:rsidRDefault="000B3ABE" w:rsidP="00451024">
            <w:pPr>
              <w:rPr>
                <w:rFonts w:ascii="Calibri" w:hAnsi="Calibri"/>
                <w:b w:val="0"/>
                <w:sz w:val="22"/>
              </w:rPr>
            </w:pPr>
            <w:r w:rsidRPr="005301D8">
              <w:rPr>
                <w:rFonts w:ascii="Calibri" w:hAnsi="Calibri"/>
                <w:b w:val="0"/>
                <w:sz w:val="22"/>
              </w:rPr>
              <w:t>Boy Scouts</w:t>
            </w:r>
          </w:p>
        </w:tc>
        <w:tc>
          <w:tcPr>
            <w:tcW w:w="900" w:type="dxa"/>
          </w:tcPr>
          <w:p w14:paraId="53338EDE" w14:textId="2D6D1A0B" w:rsidR="000B3ABE" w:rsidRDefault="000B3ABE"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c>
          <w:tcPr>
            <w:tcW w:w="1710" w:type="dxa"/>
          </w:tcPr>
          <w:p w14:paraId="7BFCC1F9" w14:textId="4D8CF5CE" w:rsidR="000B3ABE" w:rsidRDefault="000B3ABE"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c>
          <w:tcPr>
            <w:tcW w:w="810" w:type="dxa"/>
          </w:tcPr>
          <w:p w14:paraId="2AAA59CE" w14:textId="33BEC990" w:rsidR="000B3ABE" w:rsidRDefault="000B3ABE"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c>
          <w:tcPr>
            <w:tcW w:w="810" w:type="dxa"/>
          </w:tcPr>
          <w:p w14:paraId="6444007C" w14:textId="3947581A" w:rsidR="000B3ABE" w:rsidRDefault="000B3ABE"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c>
          <w:tcPr>
            <w:tcW w:w="810" w:type="dxa"/>
          </w:tcPr>
          <w:p w14:paraId="3C65857D" w14:textId="7D738D74" w:rsidR="000B3ABE" w:rsidRDefault="000B3ABE"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c>
          <w:tcPr>
            <w:tcW w:w="990" w:type="dxa"/>
          </w:tcPr>
          <w:p w14:paraId="1FD38E48" w14:textId="3DFA0A2F" w:rsidR="000B3ABE" w:rsidRDefault="000B3ABE"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p>
        </w:tc>
        <w:tc>
          <w:tcPr>
            <w:tcW w:w="900" w:type="dxa"/>
          </w:tcPr>
          <w:p w14:paraId="120635F4" w14:textId="5D10DA2A" w:rsidR="000B3ABE" w:rsidRDefault="000B3ABE"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c>
          <w:tcPr>
            <w:tcW w:w="900" w:type="dxa"/>
          </w:tcPr>
          <w:p w14:paraId="1350844C" w14:textId="6A8E59CB" w:rsidR="000B3ABE" w:rsidRDefault="000B3ABE"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c>
          <w:tcPr>
            <w:tcW w:w="1170" w:type="dxa"/>
          </w:tcPr>
          <w:p w14:paraId="259165C2" w14:textId="7217A718" w:rsidR="000B3ABE" w:rsidRDefault="000B3ABE"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r>
      <w:tr w:rsidR="008419B0" w14:paraId="03A08B14" w14:textId="55F996B9" w:rsidTr="00464C52">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08" w:type="dxa"/>
          </w:tcPr>
          <w:p w14:paraId="1CAFAAA2" w14:textId="4F73B287" w:rsidR="000B3ABE" w:rsidRPr="005301D8" w:rsidRDefault="000B3ABE" w:rsidP="005301D8">
            <w:pPr>
              <w:ind w:right="-108"/>
              <w:rPr>
                <w:rFonts w:ascii="Calibri" w:hAnsi="Calibri"/>
                <w:b w:val="0"/>
                <w:sz w:val="22"/>
              </w:rPr>
            </w:pPr>
            <w:r w:rsidRPr="005301D8">
              <w:rPr>
                <w:rFonts w:ascii="Calibri" w:hAnsi="Calibri"/>
                <w:b w:val="0"/>
                <w:sz w:val="22"/>
              </w:rPr>
              <w:t>Summit Sports Outdoors</w:t>
            </w:r>
          </w:p>
        </w:tc>
        <w:tc>
          <w:tcPr>
            <w:tcW w:w="900" w:type="dxa"/>
          </w:tcPr>
          <w:p w14:paraId="1A31D2F5" w14:textId="77777777" w:rsidR="000B3ABE" w:rsidRDefault="000B3ABE"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p>
        </w:tc>
        <w:tc>
          <w:tcPr>
            <w:tcW w:w="1710" w:type="dxa"/>
          </w:tcPr>
          <w:p w14:paraId="0476CD23" w14:textId="77777777" w:rsidR="000B3ABE" w:rsidRDefault="000B3ABE"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p>
        </w:tc>
        <w:tc>
          <w:tcPr>
            <w:tcW w:w="810" w:type="dxa"/>
          </w:tcPr>
          <w:p w14:paraId="5CA859CE" w14:textId="77777777" w:rsidR="000B3ABE" w:rsidRDefault="000B3ABE"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p>
        </w:tc>
        <w:tc>
          <w:tcPr>
            <w:tcW w:w="810" w:type="dxa"/>
          </w:tcPr>
          <w:p w14:paraId="418A267A" w14:textId="77777777" w:rsidR="000B3ABE" w:rsidRDefault="000B3ABE"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p>
        </w:tc>
        <w:tc>
          <w:tcPr>
            <w:tcW w:w="810" w:type="dxa"/>
          </w:tcPr>
          <w:p w14:paraId="418260AE" w14:textId="0A97D282" w:rsidR="000B3ABE" w:rsidRDefault="000B3ABE"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c>
          <w:tcPr>
            <w:tcW w:w="990" w:type="dxa"/>
          </w:tcPr>
          <w:p w14:paraId="6BF2ECB6" w14:textId="1DBEF324" w:rsidR="000B3ABE" w:rsidRDefault="000B3ABE"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p>
        </w:tc>
        <w:tc>
          <w:tcPr>
            <w:tcW w:w="900" w:type="dxa"/>
          </w:tcPr>
          <w:p w14:paraId="616FEC83" w14:textId="77777777" w:rsidR="000B3ABE" w:rsidRDefault="000B3ABE"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p>
        </w:tc>
        <w:tc>
          <w:tcPr>
            <w:tcW w:w="900" w:type="dxa"/>
          </w:tcPr>
          <w:p w14:paraId="1DD15B19" w14:textId="77777777" w:rsidR="000B3ABE" w:rsidRDefault="000B3ABE"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p>
        </w:tc>
        <w:tc>
          <w:tcPr>
            <w:tcW w:w="1170" w:type="dxa"/>
          </w:tcPr>
          <w:p w14:paraId="6318097A" w14:textId="77777777" w:rsidR="000B3ABE" w:rsidRDefault="000B3ABE"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p>
        </w:tc>
      </w:tr>
      <w:tr w:rsidR="008419B0" w14:paraId="2B1B9E9E" w14:textId="2C307818" w:rsidTr="00464C52">
        <w:tc>
          <w:tcPr>
            <w:cnfStyle w:val="001000000000" w:firstRow="0" w:lastRow="0" w:firstColumn="1" w:lastColumn="0" w:oddVBand="0" w:evenVBand="0" w:oddHBand="0" w:evenHBand="0" w:firstRowFirstColumn="0" w:firstRowLastColumn="0" w:lastRowFirstColumn="0" w:lastRowLastColumn="0"/>
            <w:tcW w:w="1908" w:type="dxa"/>
          </w:tcPr>
          <w:p w14:paraId="41042C32" w14:textId="78B69DEB" w:rsidR="000B3ABE" w:rsidRPr="005301D8" w:rsidRDefault="000B3ABE" w:rsidP="00451024">
            <w:pPr>
              <w:rPr>
                <w:rFonts w:ascii="Calibri" w:hAnsi="Calibri"/>
                <w:b w:val="0"/>
                <w:sz w:val="22"/>
              </w:rPr>
            </w:pPr>
            <w:r w:rsidRPr="005301D8">
              <w:rPr>
                <w:rFonts w:ascii="Calibri" w:hAnsi="Calibri"/>
                <w:b w:val="0"/>
                <w:sz w:val="22"/>
              </w:rPr>
              <w:t xml:space="preserve">Heavner </w:t>
            </w:r>
            <w:r>
              <w:rPr>
                <w:rFonts w:ascii="Calibri" w:hAnsi="Calibri"/>
                <w:b w:val="0"/>
                <w:sz w:val="22"/>
              </w:rPr>
              <w:t>Nature Connection</w:t>
            </w:r>
          </w:p>
        </w:tc>
        <w:tc>
          <w:tcPr>
            <w:tcW w:w="900" w:type="dxa"/>
          </w:tcPr>
          <w:p w14:paraId="58206144" w14:textId="7A17C9FD" w:rsidR="000B3ABE" w:rsidRDefault="000B3ABE"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c>
          <w:tcPr>
            <w:tcW w:w="1710" w:type="dxa"/>
          </w:tcPr>
          <w:p w14:paraId="6D404524" w14:textId="77777777" w:rsidR="000B3ABE" w:rsidRDefault="000B3ABE"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p>
        </w:tc>
        <w:tc>
          <w:tcPr>
            <w:tcW w:w="810" w:type="dxa"/>
          </w:tcPr>
          <w:p w14:paraId="55A9754E" w14:textId="7DACDF26" w:rsidR="000B3ABE" w:rsidRDefault="000B3ABE"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c>
          <w:tcPr>
            <w:tcW w:w="810" w:type="dxa"/>
          </w:tcPr>
          <w:p w14:paraId="61061BA8" w14:textId="77777777" w:rsidR="000B3ABE" w:rsidRDefault="000B3ABE"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p>
        </w:tc>
        <w:tc>
          <w:tcPr>
            <w:tcW w:w="810" w:type="dxa"/>
          </w:tcPr>
          <w:p w14:paraId="0CCF9DBB" w14:textId="6BF9B8E7" w:rsidR="000B3ABE" w:rsidRDefault="000B3ABE"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c>
          <w:tcPr>
            <w:tcW w:w="990" w:type="dxa"/>
          </w:tcPr>
          <w:p w14:paraId="425FF291" w14:textId="41C3BA51" w:rsidR="000B3ABE" w:rsidRDefault="000B3ABE"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p>
        </w:tc>
        <w:tc>
          <w:tcPr>
            <w:tcW w:w="900" w:type="dxa"/>
          </w:tcPr>
          <w:p w14:paraId="75E98C26" w14:textId="663758BF" w:rsidR="000B3ABE" w:rsidRDefault="000B3ABE"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c>
          <w:tcPr>
            <w:tcW w:w="900" w:type="dxa"/>
          </w:tcPr>
          <w:p w14:paraId="1BB28817" w14:textId="77777777" w:rsidR="000B3ABE" w:rsidRDefault="000B3ABE"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p>
        </w:tc>
        <w:tc>
          <w:tcPr>
            <w:tcW w:w="1170" w:type="dxa"/>
          </w:tcPr>
          <w:p w14:paraId="5A7C0456" w14:textId="745487B4" w:rsidR="000B3ABE" w:rsidRDefault="000B3ABE"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r>
      <w:tr w:rsidR="008419B0" w14:paraId="62A3CF8A" w14:textId="62BF4C5A" w:rsidTr="00464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5DA0D915" w14:textId="3241D2B4" w:rsidR="000B3ABE" w:rsidRPr="005301D8" w:rsidRDefault="000B3ABE" w:rsidP="00451024">
            <w:pPr>
              <w:rPr>
                <w:rFonts w:ascii="Calibri" w:hAnsi="Calibri"/>
                <w:b w:val="0"/>
                <w:sz w:val="22"/>
              </w:rPr>
            </w:pPr>
            <w:r w:rsidRPr="005301D8">
              <w:rPr>
                <w:rFonts w:ascii="Calibri" w:hAnsi="Calibri"/>
                <w:b w:val="0"/>
                <w:sz w:val="22"/>
              </w:rPr>
              <w:t>Michigan DNR</w:t>
            </w:r>
          </w:p>
        </w:tc>
        <w:tc>
          <w:tcPr>
            <w:tcW w:w="900" w:type="dxa"/>
          </w:tcPr>
          <w:p w14:paraId="7EB4D19E" w14:textId="7C8A7E4D" w:rsidR="000B3ABE" w:rsidRDefault="00E65A82"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c>
          <w:tcPr>
            <w:tcW w:w="1710" w:type="dxa"/>
          </w:tcPr>
          <w:p w14:paraId="79DA962D" w14:textId="681C4B87" w:rsidR="000B3ABE" w:rsidRDefault="00E65A82"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c>
          <w:tcPr>
            <w:tcW w:w="810" w:type="dxa"/>
          </w:tcPr>
          <w:p w14:paraId="51C03F3F" w14:textId="208A681D" w:rsidR="000B3ABE" w:rsidRDefault="00E65A82"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c>
          <w:tcPr>
            <w:tcW w:w="810" w:type="dxa"/>
          </w:tcPr>
          <w:p w14:paraId="57473A50" w14:textId="78C8F3DA" w:rsidR="000B3ABE" w:rsidRDefault="00E65A82"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c>
          <w:tcPr>
            <w:tcW w:w="810" w:type="dxa"/>
          </w:tcPr>
          <w:p w14:paraId="7C631229" w14:textId="503FF1CC" w:rsidR="000B3ABE" w:rsidRDefault="00E65A82"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c>
          <w:tcPr>
            <w:tcW w:w="990" w:type="dxa"/>
          </w:tcPr>
          <w:p w14:paraId="6294F483" w14:textId="402C05D6" w:rsidR="000B3ABE" w:rsidRDefault="00E65A82"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c>
          <w:tcPr>
            <w:tcW w:w="900" w:type="dxa"/>
          </w:tcPr>
          <w:p w14:paraId="0775438C" w14:textId="73E8BDB4" w:rsidR="000B3ABE" w:rsidRDefault="00E65A82"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c>
          <w:tcPr>
            <w:tcW w:w="900" w:type="dxa"/>
          </w:tcPr>
          <w:p w14:paraId="38AD124C" w14:textId="42C28FDC" w:rsidR="000B3ABE" w:rsidRDefault="00E65A82"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c>
          <w:tcPr>
            <w:tcW w:w="1170" w:type="dxa"/>
          </w:tcPr>
          <w:p w14:paraId="5FE11539" w14:textId="3D15D34C" w:rsidR="000B3ABE" w:rsidRDefault="00E65A82"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r>
      <w:tr w:rsidR="008419B0" w14:paraId="7A6E432B" w14:textId="58F82790" w:rsidTr="00464C52">
        <w:tc>
          <w:tcPr>
            <w:cnfStyle w:val="001000000000" w:firstRow="0" w:lastRow="0" w:firstColumn="1" w:lastColumn="0" w:oddVBand="0" w:evenVBand="0" w:oddHBand="0" w:evenHBand="0" w:firstRowFirstColumn="0" w:firstRowLastColumn="0" w:lastRowFirstColumn="0" w:lastRowLastColumn="0"/>
            <w:tcW w:w="1908" w:type="dxa"/>
          </w:tcPr>
          <w:p w14:paraId="415DCA7B" w14:textId="1958A2FE" w:rsidR="000B3ABE" w:rsidRPr="005301D8" w:rsidRDefault="000B3ABE" w:rsidP="00451024">
            <w:pPr>
              <w:rPr>
                <w:rFonts w:ascii="Calibri" w:hAnsi="Calibri"/>
                <w:b w:val="0"/>
                <w:sz w:val="22"/>
              </w:rPr>
            </w:pPr>
            <w:r w:rsidRPr="005301D8">
              <w:rPr>
                <w:rFonts w:ascii="Calibri" w:hAnsi="Calibri"/>
                <w:b w:val="0"/>
                <w:sz w:val="22"/>
              </w:rPr>
              <w:t xml:space="preserve">Archery </w:t>
            </w:r>
            <w:r>
              <w:rPr>
                <w:rFonts w:ascii="Calibri" w:hAnsi="Calibri"/>
                <w:b w:val="0"/>
                <w:sz w:val="22"/>
              </w:rPr>
              <w:t>Trade Association</w:t>
            </w:r>
          </w:p>
        </w:tc>
        <w:tc>
          <w:tcPr>
            <w:tcW w:w="900" w:type="dxa"/>
          </w:tcPr>
          <w:p w14:paraId="462DB95C" w14:textId="0957E56D" w:rsidR="000B3ABE" w:rsidRDefault="00E65A82"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c>
          <w:tcPr>
            <w:tcW w:w="1710" w:type="dxa"/>
          </w:tcPr>
          <w:p w14:paraId="632CCEBE" w14:textId="77777777" w:rsidR="000B3ABE" w:rsidRDefault="000B3ABE"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p>
        </w:tc>
        <w:tc>
          <w:tcPr>
            <w:tcW w:w="810" w:type="dxa"/>
          </w:tcPr>
          <w:p w14:paraId="49044470" w14:textId="77777777" w:rsidR="000B3ABE" w:rsidRDefault="000B3ABE"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p>
        </w:tc>
        <w:tc>
          <w:tcPr>
            <w:tcW w:w="810" w:type="dxa"/>
          </w:tcPr>
          <w:p w14:paraId="43C2485D" w14:textId="77777777" w:rsidR="000B3ABE" w:rsidRDefault="000B3ABE"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p>
        </w:tc>
        <w:tc>
          <w:tcPr>
            <w:tcW w:w="810" w:type="dxa"/>
          </w:tcPr>
          <w:p w14:paraId="022EFF82" w14:textId="77777777" w:rsidR="000B3ABE" w:rsidRDefault="000B3ABE"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p>
        </w:tc>
        <w:tc>
          <w:tcPr>
            <w:tcW w:w="990" w:type="dxa"/>
          </w:tcPr>
          <w:p w14:paraId="0F5F0329" w14:textId="7FBC9F0F" w:rsidR="000B3ABE" w:rsidRDefault="000B3ABE"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p>
        </w:tc>
        <w:tc>
          <w:tcPr>
            <w:tcW w:w="900" w:type="dxa"/>
          </w:tcPr>
          <w:p w14:paraId="4B08FA89" w14:textId="77777777" w:rsidR="000B3ABE" w:rsidRDefault="000B3ABE"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p>
        </w:tc>
        <w:tc>
          <w:tcPr>
            <w:tcW w:w="900" w:type="dxa"/>
          </w:tcPr>
          <w:p w14:paraId="32802DEA" w14:textId="77777777" w:rsidR="000B3ABE" w:rsidRDefault="000B3ABE"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p>
        </w:tc>
        <w:tc>
          <w:tcPr>
            <w:tcW w:w="1170" w:type="dxa"/>
          </w:tcPr>
          <w:p w14:paraId="4312A2D1" w14:textId="77777777" w:rsidR="000B3ABE" w:rsidRDefault="000B3ABE"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p>
        </w:tc>
      </w:tr>
      <w:tr w:rsidR="008419B0" w14:paraId="0FBB8A6F" w14:textId="3CFD0E28" w:rsidTr="00464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7313CEAA" w14:textId="7871B486" w:rsidR="000B3ABE" w:rsidRPr="005301D8" w:rsidRDefault="000B3ABE" w:rsidP="00451024">
            <w:pPr>
              <w:rPr>
                <w:rFonts w:ascii="Calibri" w:hAnsi="Calibri"/>
                <w:b w:val="0"/>
                <w:sz w:val="22"/>
              </w:rPr>
            </w:pPr>
            <w:r>
              <w:rPr>
                <w:rFonts w:ascii="Calibri" w:hAnsi="Calibri"/>
                <w:b w:val="0"/>
                <w:sz w:val="22"/>
              </w:rPr>
              <w:t>National Wild Turkey Federation</w:t>
            </w:r>
          </w:p>
        </w:tc>
        <w:tc>
          <w:tcPr>
            <w:tcW w:w="900" w:type="dxa"/>
          </w:tcPr>
          <w:p w14:paraId="59EC4E4F" w14:textId="0C093FC5" w:rsidR="000B3ABE" w:rsidRDefault="00E65A82"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c>
          <w:tcPr>
            <w:tcW w:w="1710" w:type="dxa"/>
          </w:tcPr>
          <w:p w14:paraId="598524F5" w14:textId="59E032BF" w:rsidR="000B3ABE" w:rsidRDefault="00E65A82"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c>
          <w:tcPr>
            <w:tcW w:w="810" w:type="dxa"/>
          </w:tcPr>
          <w:p w14:paraId="63E7B94C" w14:textId="09079C7C" w:rsidR="000B3ABE" w:rsidRDefault="00E65A82"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c>
          <w:tcPr>
            <w:tcW w:w="810" w:type="dxa"/>
          </w:tcPr>
          <w:p w14:paraId="4BBC80D6" w14:textId="7A0E1991" w:rsidR="000B3ABE" w:rsidRDefault="009744BE"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c>
          <w:tcPr>
            <w:tcW w:w="810" w:type="dxa"/>
          </w:tcPr>
          <w:p w14:paraId="67C16D75" w14:textId="09F7D49A" w:rsidR="000B3ABE" w:rsidRDefault="009744BE"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c>
          <w:tcPr>
            <w:tcW w:w="990" w:type="dxa"/>
          </w:tcPr>
          <w:p w14:paraId="19A75E9F" w14:textId="600CD7D8" w:rsidR="000B3ABE" w:rsidRDefault="000B3ABE"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p>
        </w:tc>
        <w:tc>
          <w:tcPr>
            <w:tcW w:w="900" w:type="dxa"/>
          </w:tcPr>
          <w:p w14:paraId="44E5BB2D" w14:textId="77777777" w:rsidR="000B3ABE" w:rsidRDefault="000B3ABE"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p>
        </w:tc>
        <w:tc>
          <w:tcPr>
            <w:tcW w:w="900" w:type="dxa"/>
          </w:tcPr>
          <w:p w14:paraId="3C4A76C7" w14:textId="03A3D46B" w:rsidR="000B3ABE" w:rsidRDefault="009744BE"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c>
          <w:tcPr>
            <w:tcW w:w="1170" w:type="dxa"/>
          </w:tcPr>
          <w:p w14:paraId="5314F364" w14:textId="77777777" w:rsidR="000B3ABE" w:rsidRDefault="000B3ABE"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p>
        </w:tc>
      </w:tr>
      <w:tr w:rsidR="008419B0" w14:paraId="21FBDF27" w14:textId="77777777" w:rsidTr="00464C52">
        <w:tc>
          <w:tcPr>
            <w:cnfStyle w:val="001000000000" w:firstRow="0" w:lastRow="0" w:firstColumn="1" w:lastColumn="0" w:oddVBand="0" w:evenVBand="0" w:oddHBand="0" w:evenHBand="0" w:firstRowFirstColumn="0" w:firstRowLastColumn="0" w:lastRowFirstColumn="0" w:lastRowLastColumn="0"/>
            <w:tcW w:w="1908" w:type="dxa"/>
          </w:tcPr>
          <w:p w14:paraId="54F6EE3F" w14:textId="7D8D0112" w:rsidR="000B3ABE" w:rsidRDefault="000B3ABE" w:rsidP="00451024">
            <w:pPr>
              <w:rPr>
                <w:rFonts w:ascii="Calibri" w:hAnsi="Calibri"/>
                <w:b w:val="0"/>
                <w:sz w:val="22"/>
              </w:rPr>
            </w:pPr>
            <w:r>
              <w:rPr>
                <w:rFonts w:ascii="Calibri" w:hAnsi="Calibri"/>
                <w:b w:val="0"/>
                <w:sz w:val="22"/>
              </w:rPr>
              <w:t xml:space="preserve">Ann Arbor Canoe </w:t>
            </w:r>
            <w:r w:rsidR="007B68E0">
              <w:rPr>
                <w:rFonts w:ascii="Calibri" w:hAnsi="Calibri"/>
                <w:b w:val="0"/>
                <w:sz w:val="22"/>
              </w:rPr>
              <w:t>Liveries</w:t>
            </w:r>
          </w:p>
        </w:tc>
        <w:tc>
          <w:tcPr>
            <w:tcW w:w="900" w:type="dxa"/>
          </w:tcPr>
          <w:p w14:paraId="201EBBA2" w14:textId="77777777" w:rsidR="000B3ABE" w:rsidRDefault="000B3ABE"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p>
        </w:tc>
        <w:tc>
          <w:tcPr>
            <w:tcW w:w="1710" w:type="dxa"/>
          </w:tcPr>
          <w:p w14:paraId="5610FA09" w14:textId="77777777" w:rsidR="000B3ABE" w:rsidRDefault="000B3ABE"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p>
        </w:tc>
        <w:tc>
          <w:tcPr>
            <w:tcW w:w="810" w:type="dxa"/>
          </w:tcPr>
          <w:p w14:paraId="64551059" w14:textId="77777777" w:rsidR="000B3ABE" w:rsidRDefault="000B3ABE"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p>
        </w:tc>
        <w:tc>
          <w:tcPr>
            <w:tcW w:w="810" w:type="dxa"/>
          </w:tcPr>
          <w:p w14:paraId="2E610172" w14:textId="77777777" w:rsidR="000B3ABE" w:rsidRDefault="000B3ABE"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p>
        </w:tc>
        <w:tc>
          <w:tcPr>
            <w:tcW w:w="810" w:type="dxa"/>
          </w:tcPr>
          <w:p w14:paraId="14D7FC3B" w14:textId="25162D0B" w:rsidR="000B3ABE" w:rsidRDefault="00183133"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c>
          <w:tcPr>
            <w:tcW w:w="990" w:type="dxa"/>
          </w:tcPr>
          <w:p w14:paraId="5A814775" w14:textId="01A0E759" w:rsidR="000B3ABE" w:rsidRDefault="000B3ABE"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p>
        </w:tc>
        <w:tc>
          <w:tcPr>
            <w:tcW w:w="900" w:type="dxa"/>
          </w:tcPr>
          <w:p w14:paraId="2C9F3390" w14:textId="77777777" w:rsidR="000B3ABE" w:rsidRDefault="000B3ABE"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p>
        </w:tc>
        <w:tc>
          <w:tcPr>
            <w:tcW w:w="900" w:type="dxa"/>
          </w:tcPr>
          <w:p w14:paraId="7289EFE7" w14:textId="77777777" w:rsidR="000B3ABE" w:rsidRDefault="000B3ABE"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p>
        </w:tc>
        <w:tc>
          <w:tcPr>
            <w:tcW w:w="1170" w:type="dxa"/>
          </w:tcPr>
          <w:p w14:paraId="30C573E5" w14:textId="77777777" w:rsidR="000B3ABE" w:rsidRDefault="000B3ABE" w:rsidP="00451024">
            <w:pP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rPr>
            </w:pPr>
          </w:p>
        </w:tc>
      </w:tr>
      <w:tr w:rsidR="008419B0" w14:paraId="2A1AA4D8" w14:textId="77777777" w:rsidTr="00464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67449AB5" w14:textId="5B32C39D" w:rsidR="000B3ABE" w:rsidRDefault="000B3ABE" w:rsidP="00451024">
            <w:pPr>
              <w:rPr>
                <w:rFonts w:ascii="Calibri" w:hAnsi="Calibri"/>
                <w:b w:val="0"/>
                <w:sz w:val="22"/>
              </w:rPr>
            </w:pPr>
            <w:r>
              <w:rPr>
                <w:rFonts w:ascii="Calibri" w:hAnsi="Calibri"/>
                <w:b w:val="0"/>
                <w:sz w:val="22"/>
              </w:rPr>
              <w:t>Michigan Gun Owners</w:t>
            </w:r>
          </w:p>
        </w:tc>
        <w:tc>
          <w:tcPr>
            <w:tcW w:w="900" w:type="dxa"/>
          </w:tcPr>
          <w:p w14:paraId="4DF00658" w14:textId="77777777" w:rsidR="000B3ABE" w:rsidRDefault="000B3ABE"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p>
        </w:tc>
        <w:tc>
          <w:tcPr>
            <w:tcW w:w="1710" w:type="dxa"/>
          </w:tcPr>
          <w:p w14:paraId="0C3029BA" w14:textId="24B9F4C4" w:rsidR="000B3ABE" w:rsidRDefault="00183133"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r>
              <w:rPr>
                <w:rFonts w:ascii="Calibri" w:hAnsi="Calibri"/>
                <w:color w:val="1F497D" w:themeColor="text2"/>
              </w:rPr>
              <w:t>X</w:t>
            </w:r>
          </w:p>
        </w:tc>
        <w:tc>
          <w:tcPr>
            <w:tcW w:w="810" w:type="dxa"/>
          </w:tcPr>
          <w:p w14:paraId="2EBD6A30" w14:textId="77777777" w:rsidR="000B3ABE" w:rsidRDefault="000B3ABE"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p>
        </w:tc>
        <w:tc>
          <w:tcPr>
            <w:tcW w:w="810" w:type="dxa"/>
          </w:tcPr>
          <w:p w14:paraId="339F6DF5" w14:textId="77777777" w:rsidR="000B3ABE" w:rsidRDefault="000B3ABE"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p>
        </w:tc>
        <w:tc>
          <w:tcPr>
            <w:tcW w:w="810" w:type="dxa"/>
          </w:tcPr>
          <w:p w14:paraId="79CC9513" w14:textId="77777777" w:rsidR="000B3ABE" w:rsidRDefault="000B3ABE"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p>
        </w:tc>
        <w:tc>
          <w:tcPr>
            <w:tcW w:w="990" w:type="dxa"/>
          </w:tcPr>
          <w:p w14:paraId="064A2487" w14:textId="3CF40E12" w:rsidR="000B3ABE" w:rsidRDefault="000B3ABE"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p>
        </w:tc>
        <w:tc>
          <w:tcPr>
            <w:tcW w:w="900" w:type="dxa"/>
          </w:tcPr>
          <w:p w14:paraId="6567FE52" w14:textId="77777777" w:rsidR="000B3ABE" w:rsidRDefault="000B3ABE"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p>
        </w:tc>
        <w:tc>
          <w:tcPr>
            <w:tcW w:w="900" w:type="dxa"/>
          </w:tcPr>
          <w:p w14:paraId="6194813B" w14:textId="77777777" w:rsidR="000B3ABE" w:rsidRDefault="000B3ABE"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p>
        </w:tc>
        <w:tc>
          <w:tcPr>
            <w:tcW w:w="1170" w:type="dxa"/>
          </w:tcPr>
          <w:p w14:paraId="192E8E6D" w14:textId="77777777" w:rsidR="000B3ABE" w:rsidRDefault="000B3ABE" w:rsidP="00451024">
            <w:pPr>
              <w:cnfStyle w:val="000000100000" w:firstRow="0" w:lastRow="0" w:firstColumn="0" w:lastColumn="0" w:oddVBand="0" w:evenVBand="0" w:oddHBand="1" w:evenHBand="0" w:firstRowFirstColumn="0" w:firstRowLastColumn="0" w:lastRowFirstColumn="0" w:lastRowLastColumn="0"/>
              <w:rPr>
                <w:rFonts w:ascii="Calibri" w:hAnsi="Calibri"/>
                <w:color w:val="1F497D" w:themeColor="text2"/>
              </w:rPr>
            </w:pPr>
          </w:p>
        </w:tc>
      </w:tr>
    </w:tbl>
    <w:p w14:paraId="54A8889A" w14:textId="6985D9C8" w:rsidR="00183133" w:rsidRPr="00183133" w:rsidRDefault="00183133" w:rsidP="00451024">
      <w:pPr>
        <w:rPr>
          <w:rFonts w:ascii="Calibri" w:hAnsi="Calibri"/>
          <w:color w:val="1F497D" w:themeColor="text2"/>
          <w:sz w:val="22"/>
        </w:rPr>
      </w:pPr>
      <w:r w:rsidRPr="00183133">
        <w:rPr>
          <w:rFonts w:ascii="Calibri" w:hAnsi="Calibri"/>
          <w:b/>
          <w:color w:val="1F497D" w:themeColor="text2"/>
          <w:sz w:val="22"/>
        </w:rPr>
        <w:t>Notes:</w:t>
      </w:r>
      <w:r>
        <w:rPr>
          <w:rFonts w:ascii="Calibri" w:hAnsi="Calibri"/>
          <w:color w:val="1F497D" w:themeColor="text2"/>
        </w:rPr>
        <w:t xml:space="preserve"> </w:t>
      </w:r>
      <w:r w:rsidRPr="00183133">
        <w:rPr>
          <w:rFonts w:ascii="Calibri" w:hAnsi="Calibri"/>
          <w:color w:val="1F497D" w:themeColor="text2"/>
          <w:sz w:val="22"/>
        </w:rPr>
        <w:t>These organizations may have curriculum for additional activities no</w:t>
      </w:r>
      <w:r w:rsidR="005024DC">
        <w:rPr>
          <w:rFonts w:ascii="Calibri" w:hAnsi="Calibri"/>
          <w:color w:val="1F497D" w:themeColor="text2"/>
          <w:sz w:val="22"/>
        </w:rPr>
        <w:t xml:space="preserve">t listed here (e.g. </w:t>
      </w:r>
      <w:r w:rsidR="002442EE">
        <w:rPr>
          <w:rFonts w:ascii="Calibri" w:hAnsi="Calibri"/>
          <w:color w:val="1F497D" w:themeColor="text2"/>
          <w:sz w:val="22"/>
        </w:rPr>
        <w:t>kite-making</w:t>
      </w:r>
      <w:r w:rsidRPr="00183133">
        <w:rPr>
          <w:rFonts w:ascii="Calibri" w:hAnsi="Calibri"/>
          <w:color w:val="1F497D" w:themeColor="text2"/>
          <w:sz w:val="22"/>
        </w:rPr>
        <w:t>). Priority activities for a Herit</w:t>
      </w:r>
      <w:r w:rsidR="00211046">
        <w:rPr>
          <w:rFonts w:ascii="Calibri" w:hAnsi="Calibri"/>
          <w:color w:val="1F497D" w:themeColor="text2"/>
          <w:sz w:val="22"/>
        </w:rPr>
        <w:t>age Sports Center, identified by</w:t>
      </w:r>
      <w:r w:rsidRPr="00183133">
        <w:rPr>
          <w:rFonts w:ascii="Calibri" w:hAnsi="Calibri"/>
          <w:color w:val="1F497D" w:themeColor="text2"/>
          <w:sz w:val="22"/>
        </w:rPr>
        <w:t xml:space="preserve"> Oakland County, are presented in this table.</w:t>
      </w:r>
    </w:p>
    <w:p w14:paraId="3F392E40" w14:textId="75CEF32C" w:rsidR="000B3ABE" w:rsidRPr="000B3ABE" w:rsidRDefault="005301D8" w:rsidP="00183133">
      <w:pPr>
        <w:rPr>
          <w:rFonts w:ascii="Calibri" w:hAnsi="Calibri"/>
          <w:color w:val="1F497D" w:themeColor="text2"/>
          <w:sz w:val="22"/>
        </w:rPr>
      </w:pPr>
      <w:r w:rsidRPr="000B3ABE">
        <w:rPr>
          <w:rFonts w:ascii="Calibri" w:hAnsi="Calibri"/>
          <w:color w:val="1F497D" w:themeColor="text2"/>
          <w:sz w:val="22"/>
          <w:vertAlign w:val="superscript"/>
        </w:rPr>
        <w:t>1</w:t>
      </w:r>
      <w:r w:rsidRPr="000B3ABE">
        <w:rPr>
          <w:rFonts w:ascii="Calibri" w:hAnsi="Calibri"/>
          <w:color w:val="1F497D" w:themeColor="text2"/>
          <w:sz w:val="22"/>
        </w:rPr>
        <w:t xml:space="preserve"> </w:t>
      </w:r>
      <w:r w:rsidR="00DE3477">
        <w:rPr>
          <w:rFonts w:ascii="Calibri" w:hAnsi="Calibri"/>
          <w:color w:val="1F497D" w:themeColor="text2"/>
          <w:sz w:val="22"/>
        </w:rPr>
        <w:t>Paddle</w:t>
      </w:r>
      <w:r w:rsidR="000B3ABE" w:rsidRPr="000B3ABE">
        <w:rPr>
          <w:rFonts w:ascii="Calibri" w:hAnsi="Calibri"/>
          <w:color w:val="1F497D" w:themeColor="text2"/>
          <w:sz w:val="22"/>
        </w:rPr>
        <w:t>sports include: kayaking, canoeing, and Stand Up Paddleboarding (SUP)</w:t>
      </w:r>
    </w:p>
    <w:p w14:paraId="3F8231CF" w14:textId="5C86CDBD" w:rsidR="00451024" w:rsidRPr="000B3ABE" w:rsidRDefault="000B3ABE" w:rsidP="00451024">
      <w:pPr>
        <w:rPr>
          <w:rFonts w:ascii="Calibri" w:hAnsi="Calibri"/>
          <w:color w:val="1F497D" w:themeColor="text2"/>
          <w:sz w:val="22"/>
        </w:rPr>
      </w:pPr>
      <w:r w:rsidRPr="000B3ABE">
        <w:rPr>
          <w:rFonts w:ascii="Calibri" w:hAnsi="Calibri"/>
          <w:color w:val="1F497D" w:themeColor="text2"/>
          <w:sz w:val="22"/>
          <w:vertAlign w:val="superscript"/>
        </w:rPr>
        <w:t>2</w:t>
      </w:r>
      <w:r w:rsidRPr="000B3ABE">
        <w:rPr>
          <w:rFonts w:ascii="Calibri" w:hAnsi="Calibri"/>
          <w:color w:val="1F497D" w:themeColor="text2"/>
          <w:sz w:val="22"/>
        </w:rPr>
        <w:t xml:space="preserve"> </w:t>
      </w:r>
      <w:r w:rsidR="005301D8" w:rsidRPr="000B3ABE">
        <w:rPr>
          <w:rFonts w:ascii="Calibri" w:hAnsi="Calibri"/>
          <w:color w:val="1F497D" w:themeColor="text2"/>
          <w:sz w:val="22"/>
        </w:rPr>
        <w:t>Survival</w:t>
      </w:r>
      <w:r w:rsidRPr="000B3ABE">
        <w:rPr>
          <w:rFonts w:ascii="Calibri" w:hAnsi="Calibri"/>
          <w:color w:val="1F497D" w:themeColor="text2"/>
          <w:sz w:val="22"/>
        </w:rPr>
        <w:t xml:space="preserve"> skills include</w:t>
      </w:r>
      <w:r w:rsidR="005301D8" w:rsidRPr="000B3ABE">
        <w:rPr>
          <w:rFonts w:ascii="Calibri" w:hAnsi="Calibri"/>
          <w:color w:val="1F497D" w:themeColor="text2"/>
          <w:sz w:val="22"/>
        </w:rPr>
        <w:t xml:space="preserve">: orienteering, shelter building, edible plant identification, </w:t>
      </w:r>
      <w:r w:rsidR="007B68E0" w:rsidRPr="000B3ABE">
        <w:rPr>
          <w:rFonts w:ascii="Calibri" w:hAnsi="Calibri"/>
          <w:color w:val="1F497D" w:themeColor="text2"/>
          <w:sz w:val="22"/>
        </w:rPr>
        <w:t>and camping</w:t>
      </w:r>
      <w:r w:rsidR="005301D8" w:rsidRPr="000B3ABE">
        <w:rPr>
          <w:rFonts w:ascii="Calibri" w:hAnsi="Calibri"/>
          <w:color w:val="1F497D" w:themeColor="text2"/>
          <w:sz w:val="22"/>
        </w:rPr>
        <w:t xml:space="preserve"> skills</w:t>
      </w:r>
    </w:p>
    <w:p w14:paraId="293B761C" w14:textId="1E810AF5" w:rsidR="006D61B8" w:rsidRDefault="000B3ABE" w:rsidP="006D61B8">
      <w:pPr>
        <w:rPr>
          <w:rFonts w:ascii="Calibri" w:hAnsi="Calibri"/>
          <w:color w:val="1F497D" w:themeColor="text2"/>
          <w:sz w:val="22"/>
        </w:rPr>
      </w:pPr>
      <w:r w:rsidRPr="000B3ABE">
        <w:rPr>
          <w:rFonts w:ascii="Calibri" w:hAnsi="Calibri"/>
          <w:color w:val="1F497D" w:themeColor="text2"/>
          <w:sz w:val="22"/>
          <w:vertAlign w:val="superscript"/>
        </w:rPr>
        <w:t>3</w:t>
      </w:r>
      <w:r w:rsidR="005301D8" w:rsidRPr="000B3ABE">
        <w:rPr>
          <w:rFonts w:ascii="Calibri" w:hAnsi="Calibri"/>
          <w:color w:val="1F497D" w:themeColor="text2"/>
          <w:sz w:val="22"/>
        </w:rPr>
        <w:t xml:space="preserve"> Winter recreation includes: snow-shoeing, skiing, ice-fishing, ice safety</w:t>
      </w:r>
    </w:p>
    <w:p w14:paraId="19533C42" w14:textId="77777777" w:rsidR="006D61B8" w:rsidRPr="00331638" w:rsidRDefault="006D61B8" w:rsidP="00331638">
      <w:pPr>
        <w:rPr>
          <w:rFonts w:ascii="Calibri" w:hAnsi="Calibri"/>
          <w:b/>
          <w:i/>
          <w:color w:val="1F497D" w:themeColor="text2"/>
        </w:rPr>
      </w:pPr>
    </w:p>
    <w:p w14:paraId="1D0B9739" w14:textId="61A90C1D" w:rsidR="008D3AD5" w:rsidRPr="00C71823" w:rsidRDefault="008D3AD5" w:rsidP="00C71823">
      <w:pPr>
        <w:jc w:val="center"/>
        <w:rPr>
          <w:rFonts w:ascii="Calibri" w:hAnsi="Calibri"/>
          <w:b/>
          <w:i/>
          <w:color w:val="1F497D" w:themeColor="text2"/>
          <w:sz w:val="28"/>
        </w:rPr>
      </w:pPr>
      <w:r w:rsidRPr="00C71823">
        <w:rPr>
          <w:rFonts w:ascii="Calibri" w:hAnsi="Calibri"/>
          <w:b/>
          <w:i/>
          <w:color w:val="1F497D" w:themeColor="text2"/>
          <w:sz w:val="28"/>
        </w:rPr>
        <w:t>Experts to teach programs</w:t>
      </w:r>
    </w:p>
    <w:p w14:paraId="10BDEFE6" w14:textId="28735EC2" w:rsidR="008D3AD5" w:rsidRPr="00204BF4" w:rsidRDefault="00EA46EA" w:rsidP="008D3AD5">
      <w:pPr>
        <w:rPr>
          <w:rFonts w:ascii="Calibri" w:hAnsi="Calibri"/>
          <w:b/>
          <w:i/>
          <w:color w:val="1F497D" w:themeColor="text2"/>
        </w:rPr>
      </w:pPr>
      <w:r>
        <w:rPr>
          <w:rFonts w:ascii="Calibri" w:hAnsi="Calibri"/>
          <w:b/>
          <w:i/>
          <w:noProof/>
          <w:color w:val="1F497D" w:themeColor="text2"/>
          <w:sz w:val="28"/>
        </w:rPr>
        <mc:AlternateContent>
          <mc:Choice Requires="wps">
            <w:drawing>
              <wp:anchor distT="0" distB="0" distL="114300" distR="114300" simplePos="0" relativeHeight="251795456" behindDoc="0" locked="0" layoutInCell="1" allowOverlap="1" wp14:anchorId="6D06EFB2" wp14:editId="6EAA2180">
                <wp:simplePos x="0" y="0"/>
                <wp:positionH relativeFrom="column">
                  <wp:posOffset>109643</wp:posOffset>
                </wp:positionH>
                <wp:positionV relativeFrom="paragraph">
                  <wp:posOffset>47837</wp:posOffset>
                </wp:positionV>
                <wp:extent cx="6198023" cy="0"/>
                <wp:effectExtent l="50800" t="25400" r="76200" b="101600"/>
                <wp:wrapNone/>
                <wp:docPr id="1053" name="Straight Connector 1053"/>
                <wp:cNvGraphicFramePr/>
                <a:graphic xmlns:a="http://schemas.openxmlformats.org/drawingml/2006/main">
                  <a:graphicData uri="http://schemas.microsoft.com/office/word/2010/wordprocessingShape">
                    <wps:wsp>
                      <wps:cNvCnPr/>
                      <wps:spPr>
                        <a:xfrm>
                          <a:off x="0" y="0"/>
                          <a:ext cx="6198023" cy="0"/>
                        </a:xfrm>
                        <a:prstGeom prst="line">
                          <a:avLst/>
                        </a:prstGeom>
                        <a:ln>
                          <a:solidFill>
                            <a:srgbClr val="E46C0A"/>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53"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pt,3.75pt" to="496.7pt,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" strokecolor="#e46c0a" strokeweight="2pt">
                <v:shadow on="t" opacity="24903f" mv:blur="40000f" origin=",.5" offset="0,20000emu"/>
              </v:line>
            </w:pict>
          </mc:Fallback>
        </mc:AlternateContent>
      </w:r>
    </w:p>
    <w:p w14:paraId="77878F9D" w14:textId="233BF302" w:rsidR="009A7478" w:rsidRPr="009A7478" w:rsidRDefault="009A7478" w:rsidP="00EA46EA">
      <w:pPr>
        <w:pStyle w:val="ListParagraph"/>
        <w:numPr>
          <w:ilvl w:val="0"/>
          <w:numId w:val="26"/>
        </w:numPr>
        <w:ind w:left="360"/>
        <w:rPr>
          <w:rFonts w:ascii="Calibri" w:hAnsi="Calibri"/>
          <w:b/>
          <w:i/>
          <w:color w:val="1F497D" w:themeColor="text2"/>
        </w:rPr>
      </w:pPr>
      <w:r>
        <w:rPr>
          <w:rFonts w:ascii="Calibri" w:hAnsi="Calibri"/>
        </w:rPr>
        <w:t xml:space="preserve">Group-focused organizations, including the Boys and Girls Club, Pass it On, and Gourmet Gone Wild, have staff to help facilitate or supervise activities but not to teach outdoor programming. </w:t>
      </w:r>
    </w:p>
    <w:p w14:paraId="4DE6506B" w14:textId="77777777" w:rsidR="009A7478" w:rsidRPr="009A7478" w:rsidRDefault="009A7478" w:rsidP="009A7478">
      <w:pPr>
        <w:pStyle w:val="ListParagraph"/>
        <w:rPr>
          <w:rFonts w:ascii="Calibri" w:hAnsi="Calibri"/>
          <w:b/>
          <w:i/>
          <w:color w:val="1F497D" w:themeColor="text2"/>
        </w:rPr>
      </w:pPr>
    </w:p>
    <w:p w14:paraId="53277155" w14:textId="2ACCC31A" w:rsidR="009A7478" w:rsidRPr="009A7478" w:rsidRDefault="00F3379A" w:rsidP="00EA46EA">
      <w:pPr>
        <w:pStyle w:val="ListParagraph"/>
        <w:numPr>
          <w:ilvl w:val="0"/>
          <w:numId w:val="26"/>
        </w:numPr>
        <w:ind w:left="360"/>
        <w:rPr>
          <w:rFonts w:ascii="Calibri" w:hAnsi="Calibri"/>
          <w:b/>
          <w:i/>
          <w:color w:val="1F497D" w:themeColor="text2"/>
        </w:rPr>
      </w:pPr>
      <w:r>
        <w:rPr>
          <w:rFonts w:ascii="Calibri" w:hAnsi="Calibri"/>
        </w:rPr>
        <w:t>The Boy Scouts and 4-H have</w:t>
      </w:r>
      <w:r w:rsidR="00B93BE2">
        <w:rPr>
          <w:rFonts w:ascii="Calibri" w:hAnsi="Calibri"/>
        </w:rPr>
        <w:t xml:space="preserve"> large volunteer base</w:t>
      </w:r>
      <w:r>
        <w:rPr>
          <w:rFonts w:ascii="Calibri" w:hAnsi="Calibri"/>
        </w:rPr>
        <w:t>s that have</w:t>
      </w:r>
      <w:r w:rsidR="00B93BE2">
        <w:rPr>
          <w:rFonts w:ascii="Calibri" w:hAnsi="Calibri"/>
        </w:rPr>
        <w:t xml:space="preserve"> knowledge in </w:t>
      </w:r>
      <w:r w:rsidR="007277D5">
        <w:rPr>
          <w:rFonts w:ascii="Calibri" w:hAnsi="Calibri"/>
        </w:rPr>
        <w:t>the curriculum areas noted in Table 2 above</w:t>
      </w:r>
      <w:r>
        <w:rPr>
          <w:rFonts w:ascii="Calibri" w:hAnsi="Calibri"/>
        </w:rPr>
        <w:t>, as well as some additional science-based and adventure programs</w:t>
      </w:r>
      <w:r w:rsidR="007277D5">
        <w:rPr>
          <w:rFonts w:ascii="Calibri" w:hAnsi="Calibri"/>
        </w:rPr>
        <w:t>. However, they still seek individuals w</w:t>
      </w:r>
      <w:r>
        <w:rPr>
          <w:rFonts w:ascii="Calibri" w:hAnsi="Calibri"/>
        </w:rPr>
        <w:t xml:space="preserve">ith expertise in programs that they may not offer but would be beneficial to youth in their organizations, such as “leave no trace” workshops or outdoor activities they do not have expertise in. </w:t>
      </w:r>
    </w:p>
    <w:p w14:paraId="79967B4E" w14:textId="77777777" w:rsidR="009A7478" w:rsidRPr="009A7478" w:rsidRDefault="009A7478" w:rsidP="009A7478">
      <w:pPr>
        <w:rPr>
          <w:rFonts w:ascii="Calibri" w:hAnsi="Calibri"/>
          <w:b/>
          <w:i/>
          <w:color w:val="1F497D" w:themeColor="text2"/>
        </w:rPr>
      </w:pPr>
    </w:p>
    <w:p w14:paraId="57AFD2E8" w14:textId="6BF04F28" w:rsidR="005F4426" w:rsidRPr="005F4426" w:rsidRDefault="0024044D" w:rsidP="00EA46EA">
      <w:pPr>
        <w:pStyle w:val="ListParagraph"/>
        <w:numPr>
          <w:ilvl w:val="0"/>
          <w:numId w:val="26"/>
        </w:numPr>
        <w:spacing w:after="120"/>
        <w:ind w:left="360"/>
        <w:contextualSpacing w:val="0"/>
        <w:rPr>
          <w:rFonts w:ascii="Calibri" w:hAnsi="Calibri"/>
          <w:b/>
          <w:i/>
          <w:color w:val="1F497D" w:themeColor="text2"/>
        </w:rPr>
      </w:pPr>
      <w:r>
        <w:rPr>
          <w:rFonts w:ascii="Calibri" w:hAnsi="Calibri"/>
        </w:rPr>
        <w:t>The Michigan DNR also has access to a wide range of experts that volunteer their time to teaching outdoor activities, such as those offered at a Heritage Sports Center.</w:t>
      </w:r>
      <w:r w:rsidR="006533C6">
        <w:rPr>
          <w:rFonts w:ascii="Calibri" w:hAnsi="Calibri"/>
        </w:rPr>
        <w:t xml:space="preserve"> They may </w:t>
      </w:r>
      <w:r w:rsidR="006533C6" w:rsidRPr="00376409">
        <w:rPr>
          <w:rFonts w:ascii="Calibri" w:hAnsi="Calibri"/>
        </w:rPr>
        <w:t xml:space="preserve">not </w:t>
      </w:r>
      <w:r w:rsidR="006533C6">
        <w:rPr>
          <w:rFonts w:ascii="Calibri" w:hAnsi="Calibri"/>
        </w:rPr>
        <w:t xml:space="preserve">have </w:t>
      </w:r>
      <w:r w:rsidR="006533C6" w:rsidRPr="00376409">
        <w:rPr>
          <w:rFonts w:ascii="Calibri" w:hAnsi="Calibri"/>
          <w:i/>
          <w:u w:val="single"/>
        </w:rPr>
        <w:t>local</w:t>
      </w:r>
      <w:r w:rsidR="006533C6">
        <w:rPr>
          <w:rFonts w:ascii="Calibri" w:hAnsi="Calibri"/>
        </w:rPr>
        <w:t xml:space="preserve"> instructors for each activity, and would therefore need to partner with local organizations with expertise in a particular activity. However, some noteworthy local experts that the Michigan DNR could leverage in this collaboration include the following:</w:t>
      </w:r>
    </w:p>
    <w:p w14:paraId="33FD2AFD" w14:textId="3CE5BE38" w:rsidR="0024044D" w:rsidRPr="0024044D" w:rsidRDefault="0024044D" w:rsidP="00EA46EA">
      <w:pPr>
        <w:pStyle w:val="ListParagraph"/>
        <w:numPr>
          <w:ilvl w:val="0"/>
          <w:numId w:val="27"/>
        </w:numPr>
        <w:spacing w:after="200"/>
        <w:ind w:left="990"/>
        <w:contextualSpacing w:val="0"/>
        <w:rPr>
          <w:rFonts w:ascii="Calibri" w:hAnsi="Calibri"/>
          <w:b/>
          <w:i/>
          <w:color w:val="1F497D" w:themeColor="text2"/>
        </w:rPr>
      </w:pPr>
      <w:r w:rsidRPr="0024044D">
        <w:rPr>
          <w:rFonts w:ascii="Calibri" w:hAnsi="Calibri"/>
          <w:b/>
        </w:rPr>
        <w:t>Rob Gelison</w:t>
      </w:r>
      <w:r w:rsidR="006533C6">
        <w:rPr>
          <w:rFonts w:ascii="Calibri" w:hAnsi="Calibri"/>
        </w:rPr>
        <w:t>, a teacher at H</w:t>
      </w:r>
      <w:r>
        <w:rPr>
          <w:rFonts w:ascii="Calibri" w:hAnsi="Calibri"/>
        </w:rPr>
        <w:t xml:space="preserve">artland Schools </w:t>
      </w:r>
      <w:r w:rsidR="006533C6">
        <w:rPr>
          <w:rFonts w:ascii="Calibri" w:hAnsi="Calibri"/>
        </w:rPr>
        <w:t xml:space="preserve">about a 30-minute drive southwest of the proposed Heritage Sports Center, </w:t>
      </w:r>
      <w:r>
        <w:rPr>
          <w:rFonts w:ascii="Calibri" w:hAnsi="Calibri"/>
        </w:rPr>
        <w:t>is a regional archery coordinator and teaches outdoor activities at the school, but would likely be interested in a facility close by to teach at</w:t>
      </w:r>
      <w:r w:rsidR="006533C6">
        <w:rPr>
          <w:rFonts w:ascii="Calibri" w:hAnsi="Calibri"/>
        </w:rPr>
        <w:t>.</w:t>
      </w:r>
    </w:p>
    <w:p w14:paraId="156015A7" w14:textId="42C734A5" w:rsidR="0024044D" w:rsidRPr="006533C6" w:rsidRDefault="00F55D63" w:rsidP="00EA46EA">
      <w:pPr>
        <w:pStyle w:val="ListParagraph"/>
        <w:numPr>
          <w:ilvl w:val="0"/>
          <w:numId w:val="27"/>
        </w:numPr>
        <w:spacing w:after="200"/>
        <w:ind w:left="990"/>
        <w:contextualSpacing w:val="0"/>
        <w:rPr>
          <w:rFonts w:ascii="Calibri" w:hAnsi="Calibri"/>
          <w:b/>
          <w:i/>
          <w:color w:val="1F497D" w:themeColor="text2"/>
        </w:rPr>
      </w:pPr>
      <w:r>
        <w:rPr>
          <w:rFonts w:ascii="Calibri" w:hAnsi="Calibri"/>
          <w:b/>
        </w:rPr>
        <w:t>Mike Mainbrook</w:t>
      </w:r>
      <w:r>
        <w:rPr>
          <w:rFonts w:ascii="Calibri" w:hAnsi="Calibri"/>
        </w:rPr>
        <w:t>, a teacher in Flint, taught a pilot course of the DNR’s Explore Bowhunting curriculum to six area organizations</w:t>
      </w:r>
      <w:r w:rsidR="008541DE">
        <w:rPr>
          <w:rFonts w:ascii="Calibri" w:hAnsi="Calibri"/>
        </w:rPr>
        <w:t>.</w:t>
      </w:r>
    </w:p>
    <w:p w14:paraId="6A7B3E16" w14:textId="51B26CC0" w:rsidR="006533C6" w:rsidRPr="00702A56" w:rsidRDefault="006533C6" w:rsidP="00EA46EA">
      <w:pPr>
        <w:pStyle w:val="ListParagraph"/>
        <w:numPr>
          <w:ilvl w:val="0"/>
          <w:numId w:val="27"/>
        </w:numPr>
        <w:spacing w:after="200"/>
        <w:ind w:left="990"/>
        <w:contextualSpacing w:val="0"/>
        <w:rPr>
          <w:rFonts w:ascii="Calibri" w:hAnsi="Calibri"/>
          <w:b/>
          <w:i/>
          <w:color w:val="1F497D" w:themeColor="text2"/>
        </w:rPr>
      </w:pPr>
      <w:r>
        <w:rPr>
          <w:rFonts w:ascii="Calibri" w:hAnsi="Calibri"/>
        </w:rPr>
        <w:t xml:space="preserve">The DNR has worked with the </w:t>
      </w:r>
      <w:r w:rsidRPr="00376409">
        <w:rPr>
          <w:rFonts w:ascii="Calibri" w:hAnsi="Calibri"/>
          <w:b/>
        </w:rPr>
        <w:t>Oakland County Sheriff’s Department</w:t>
      </w:r>
      <w:r>
        <w:rPr>
          <w:rFonts w:ascii="Calibri" w:hAnsi="Calibri"/>
        </w:rPr>
        <w:t xml:space="preserve"> on providing recreational, marine, ORV, and hunter safety classes and they may be interested in holding some of their classes at a Heritage Sports Center</w:t>
      </w:r>
      <w:r w:rsidR="00702A56">
        <w:rPr>
          <w:rFonts w:ascii="Calibri" w:hAnsi="Calibri"/>
        </w:rPr>
        <w:t>.</w:t>
      </w:r>
    </w:p>
    <w:p w14:paraId="525CEB0E" w14:textId="668B4535" w:rsidR="00702A56" w:rsidRPr="00702A56" w:rsidRDefault="00702A56" w:rsidP="00EA46EA">
      <w:pPr>
        <w:pStyle w:val="ListParagraph"/>
        <w:numPr>
          <w:ilvl w:val="0"/>
          <w:numId w:val="27"/>
        </w:numPr>
        <w:tabs>
          <w:tab w:val="left" w:pos="2070"/>
        </w:tabs>
        <w:spacing w:after="200"/>
        <w:ind w:left="990"/>
        <w:contextualSpacing w:val="0"/>
        <w:rPr>
          <w:rFonts w:ascii="Calibri" w:hAnsi="Calibri"/>
          <w:b/>
          <w:i/>
          <w:color w:val="1F497D" w:themeColor="text2"/>
        </w:rPr>
      </w:pPr>
      <w:r>
        <w:rPr>
          <w:rFonts w:ascii="Calibri" w:hAnsi="Calibri"/>
        </w:rPr>
        <w:t xml:space="preserve">They also have connections with a large pool of volunteers in southeast Michigan with expertise in hunter education topics. </w:t>
      </w:r>
    </w:p>
    <w:p w14:paraId="193E6D75" w14:textId="10D3BF74" w:rsidR="009A7478" w:rsidRPr="00EA5AC4" w:rsidRDefault="00EA5AC4" w:rsidP="00EA46EA">
      <w:pPr>
        <w:pStyle w:val="ListParagraph"/>
        <w:numPr>
          <w:ilvl w:val="0"/>
          <w:numId w:val="27"/>
        </w:numPr>
        <w:ind w:left="990"/>
        <w:rPr>
          <w:rFonts w:ascii="Calibri" w:hAnsi="Calibri"/>
          <w:b/>
          <w:i/>
          <w:color w:val="1F497D" w:themeColor="text2"/>
        </w:rPr>
      </w:pPr>
      <w:r w:rsidRPr="00EA5AC4">
        <w:rPr>
          <w:rFonts w:ascii="Calibri" w:hAnsi="Calibri"/>
        </w:rPr>
        <w:t>T</w:t>
      </w:r>
      <w:r>
        <w:rPr>
          <w:rFonts w:ascii="Calibri" w:hAnsi="Calibri"/>
        </w:rPr>
        <w:t>he DNR works in partnership with USA Archery to certify individuals as archery instructors</w:t>
      </w:r>
      <w:r w:rsidR="00376409">
        <w:rPr>
          <w:rFonts w:ascii="Calibri" w:hAnsi="Calibri"/>
        </w:rPr>
        <w:t xml:space="preserve">, who then are eligible for a matching grant program to purchase equipment for an archery range (described above in the section on “Funding assistance”). </w:t>
      </w:r>
    </w:p>
    <w:p w14:paraId="49404D59" w14:textId="77777777" w:rsidR="009A7478" w:rsidRDefault="009A7478" w:rsidP="009A7478">
      <w:pPr>
        <w:rPr>
          <w:rFonts w:ascii="Calibri" w:hAnsi="Calibri"/>
          <w:b/>
          <w:i/>
          <w:color w:val="1F497D" w:themeColor="text2"/>
        </w:rPr>
      </w:pPr>
    </w:p>
    <w:p w14:paraId="34621538" w14:textId="7B0B1C10" w:rsidR="00AF612D" w:rsidRPr="008E62CD" w:rsidRDefault="008D3AD5" w:rsidP="008E62CD">
      <w:pPr>
        <w:jc w:val="center"/>
        <w:rPr>
          <w:rFonts w:ascii="Calibri" w:hAnsi="Calibri"/>
          <w:b/>
          <w:i/>
          <w:color w:val="1F497D" w:themeColor="text2"/>
          <w:sz w:val="28"/>
        </w:rPr>
      </w:pPr>
      <w:r w:rsidRPr="008E62CD">
        <w:rPr>
          <w:rFonts w:ascii="Calibri" w:hAnsi="Calibri"/>
          <w:b/>
          <w:i/>
          <w:color w:val="1F497D" w:themeColor="text2"/>
          <w:sz w:val="28"/>
        </w:rPr>
        <w:t>Engaging diverse groups</w:t>
      </w:r>
    </w:p>
    <w:p w14:paraId="173D1A50" w14:textId="74409E26" w:rsidR="008D3AD5" w:rsidRPr="00204BF4" w:rsidRDefault="00EA46EA" w:rsidP="008D3AD5">
      <w:pPr>
        <w:rPr>
          <w:rFonts w:ascii="Calibri" w:hAnsi="Calibri"/>
          <w:b/>
          <w:i/>
          <w:color w:val="1F497D" w:themeColor="text2"/>
        </w:rPr>
      </w:pPr>
      <w:r>
        <w:rPr>
          <w:rFonts w:ascii="Calibri" w:hAnsi="Calibri"/>
          <w:b/>
          <w:i/>
          <w:noProof/>
          <w:color w:val="1F497D" w:themeColor="text2"/>
          <w:sz w:val="28"/>
        </w:rPr>
        <mc:AlternateContent>
          <mc:Choice Requires="wps">
            <w:drawing>
              <wp:anchor distT="0" distB="0" distL="114300" distR="114300" simplePos="0" relativeHeight="251797504" behindDoc="0" locked="0" layoutInCell="1" allowOverlap="1" wp14:anchorId="010ABAAC" wp14:editId="2E856295">
                <wp:simplePos x="0" y="0"/>
                <wp:positionH relativeFrom="column">
                  <wp:posOffset>142452</wp:posOffset>
                </wp:positionH>
                <wp:positionV relativeFrom="paragraph">
                  <wp:posOffset>83820</wp:posOffset>
                </wp:positionV>
                <wp:extent cx="6197600" cy="0"/>
                <wp:effectExtent l="50800" t="25400" r="76200" b="101600"/>
                <wp:wrapNone/>
                <wp:docPr id="1054" name="Straight Connector 1054"/>
                <wp:cNvGraphicFramePr/>
                <a:graphic xmlns:a="http://schemas.openxmlformats.org/drawingml/2006/main">
                  <a:graphicData uri="http://schemas.microsoft.com/office/word/2010/wordprocessingShape">
                    <wps:wsp>
                      <wps:cNvCnPr/>
                      <wps:spPr>
                        <a:xfrm>
                          <a:off x="0" y="0"/>
                          <a:ext cx="6197600" cy="0"/>
                        </a:xfrm>
                        <a:prstGeom prst="line">
                          <a:avLst/>
                        </a:prstGeom>
                        <a:ln>
                          <a:solidFill>
                            <a:srgbClr val="E46C0A"/>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54"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pt,6.6pt" to="499.2pt,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" strokecolor="#e46c0a" strokeweight="2pt">
                <v:shadow on="t" opacity="24903f" mv:blur="40000f" origin=",.5" offset="0,20000emu"/>
              </v:line>
            </w:pict>
          </mc:Fallback>
        </mc:AlternateContent>
      </w:r>
    </w:p>
    <w:p w14:paraId="73909285" w14:textId="1CFB7F9B" w:rsidR="009B0AB2" w:rsidRPr="003E5E3B" w:rsidRDefault="00A50142" w:rsidP="007275A0">
      <w:pPr>
        <w:pStyle w:val="ListParagraph"/>
        <w:numPr>
          <w:ilvl w:val="0"/>
          <w:numId w:val="29"/>
        </w:numPr>
        <w:ind w:left="360"/>
        <w:contextualSpacing w:val="0"/>
        <w:rPr>
          <w:rFonts w:ascii="Calibri" w:hAnsi="Calibri"/>
          <w:color w:val="1F497D" w:themeColor="text2"/>
        </w:rPr>
      </w:pPr>
      <w:r>
        <w:rPr>
          <w:rFonts w:ascii="Calibri" w:hAnsi="Calibri"/>
        </w:rPr>
        <w:t xml:space="preserve">Several organizations </w:t>
      </w:r>
      <w:r w:rsidR="00085A14">
        <w:rPr>
          <w:rFonts w:ascii="Calibri" w:hAnsi="Calibri"/>
        </w:rPr>
        <w:t>interviewed noted that part of their mission</w:t>
      </w:r>
      <w:r w:rsidR="00E62FB8">
        <w:rPr>
          <w:rFonts w:ascii="Calibri" w:hAnsi="Calibri"/>
        </w:rPr>
        <w:t xml:space="preserve"> and mandate</w:t>
      </w:r>
      <w:r w:rsidR="00085A14">
        <w:rPr>
          <w:rFonts w:ascii="Calibri" w:hAnsi="Calibri"/>
        </w:rPr>
        <w:t xml:space="preserve"> is to reach diverse populations</w:t>
      </w:r>
      <w:r w:rsidR="00E62FB8">
        <w:rPr>
          <w:rFonts w:ascii="Calibri" w:hAnsi="Calibri"/>
        </w:rPr>
        <w:t xml:space="preserve">, and could contribute to this partnership effort by providing opportunities to engage diverse groups in outdoor recreation. This may include </w:t>
      </w:r>
      <w:r w:rsidR="00091C10">
        <w:rPr>
          <w:rFonts w:ascii="Calibri" w:hAnsi="Calibri"/>
        </w:rPr>
        <w:t xml:space="preserve">women, </w:t>
      </w:r>
      <w:r w:rsidR="00CF3487">
        <w:rPr>
          <w:rFonts w:ascii="Calibri" w:hAnsi="Calibri"/>
        </w:rPr>
        <w:t>youth, retirees/older adults</w:t>
      </w:r>
      <w:r w:rsidR="00E62FB8">
        <w:rPr>
          <w:rFonts w:ascii="Calibri" w:hAnsi="Calibri"/>
        </w:rPr>
        <w:t xml:space="preserve">, young professionals, those with special needs, </w:t>
      </w:r>
      <w:r w:rsidR="00091C10">
        <w:rPr>
          <w:rFonts w:ascii="Calibri" w:hAnsi="Calibri"/>
        </w:rPr>
        <w:t xml:space="preserve">and </w:t>
      </w:r>
      <w:r w:rsidR="00E62FB8">
        <w:rPr>
          <w:rFonts w:ascii="Calibri" w:hAnsi="Calibri"/>
        </w:rPr>
        <w:t>racial and ethnic minorities</w:t>
      </w:r>
      <w:r w:rsidR="00091C10">
        <w:rPr>
          <w:rFonts w:ascii="Calibri" w:hAnsi="Calibri"/>
        </w:rPr>
        <w:t xml:space="preserve">. </w:t>
      </w:r>
      <w:r w:rsidR="00E62FB8" w:rsidRPr="003E5E3B">
        <w:rPr>
          <w:rFonts w:ascii="Calibri" w:hAnsi="Calibri"/>
        </w:rPr>
        <w:t xml:space="preserve">In return, some </w:t>
      </w:r>
      <w:r w:rsidR="00091C10" w:rsidRPr="003E5E3B">
        <w:rPr>
          <w:rFonts w:ascii="Calibri" w:hAnsi="Calibri"/>
        </w:rPr>
        <w:t xml:space="preserve">organizations </w:t>
      </w:r>
      <w:r w:rsidR="00E62FB8" w:rsidRPr="003E5E3B">
        <w:rPr>
          <w:rFonts w:ascii="Calibri" w:hAnsi="Calibri"/>
        </w:rPr>
        <w:t xml:space="preserve">would also like to utilize this </w:t>
      </w:r>
      <w:r w:rsidR="00091C10" w:rsidRPr="003E5E3B">
        <w:rPr>
          <w:rFonts w:ascii="Calibri" w:hAnsi="Calibri"/>
        </w:rPr>
        <w:t>partnership opportunity to expand their efforts to engage diverse groups, and perhaps reach groups they currently are not connected with. Below is a summary of how these groups could aid Oakland County and other partners in reaching diverse communities in the region</w:t>
      </w:r>
      <w:r w:rsidR="00751D18" w:rsidRPr="003E5E3B">
        <w:rPr>
          <w:rFonts w:ascii="Calibri" w:hAnsi="Calibri"/>
        </w:rPr>
        <w:t>, and where they may need help in reaching diverse groups.</w:t>
      </w:r>
    </w:p>
    <w:p w14:paraId="2EE2E628" w14:textId="77777777" w:rsidR="003E5E3B" w:rsidRPr="009B0AB2" w:rsidRDefault="003E5E3B" w:rsidP="003E5E3B">
      <w:pPr>
        <w:pStyle w:val="ListParagraph"/>
        <w:contextualSpacing w:val="0"/>
        <w:rPr>
          <w:rFonts w:ascii="Calibri" w:hAnsi="Calibri"/>
          <w:color w:val="1F497D" w:themeColor="text2"/>
        </w:rPr>
      </w:pPr>
    </w:p>
    <w:p w14:paraId="62EA4D99" w14:textId="165D7D28" w:rsidR="001E46D3" w:rsidRPr="001E46D3" w:rsidRDefault="009B0AB2" w:rsidP="007275A0">
      <w:pPr>
        <w:pStyle w:val="ListParagraph"/>
        <w:numPr>
          <w:ilvl w:val="0"/>
          <w:numId w:val="30"/>
        </w:numPr>
        <w:ind w:left="990"/>
        <w:rPr>
          <w:rFonts w:ascii="Calibri" w:hAnsi="Calibri"/>
          <w:color w:val="1F497D" w:themeColor="text2"/>
        </w:rPr>
      </w:pPr>
      <w:r>
        <w:rPr>
          <w:rFonts w:ascii="Calibri" w:hAnsi="Calibri"/>
        </w:rPr>
        <w:t xml:space="preserve">The Boys and Girls Clubs of Southeast Michigan have clubs in </w:t>
      </w:r>
      <w:r w:rsidR="002442EE">
        <w:rPr>
          <w:rFonts w:ascii="Calibri" w:hAnsi="Calibri"/>
        </w:rPr>
        <w:t>Pontiac and Southfield</w:t>
      </w:r>
      <w:r>
        <w:rPr>
          <w:rFonts w:ascii="Calibri" w:hAnsi="Calibri"/>
        </w:rPr>
        <w:t xml:space="preserve">, </w:t>
      </w:r>
      <w:r w:rsidR="00177FC5">
        <w:rPr>
          <w:rFonts w:ascii="Calibri" w:hAnsi="Calibri"/>
        </w:rPr>
        <w:t xml:space="preserve">which are in close proximity to the </w:t>
      </w:r>
      <w:r w:rsidR="00177FC5" w:rsidRPr="009B2692">
        <w:rPr>
          <w:rFonts w:ascii="Calibri" w:hAnsi="Calibri"/>
        </w:rPr>
        <w:t>proposed Heritage Sports Center and are predominately populated by minority populations (</w:t>
      </w:r>
      <w:r w:rsidR="009B2692" w:rsidRPr="009B2692">
        <w:rPr>
          <w:rFonts w:ascii="Calibri" w:hAnsi="Calibri"/>
        </w:rPr>
        <w:t>Appendi</w:t>
      </w:r>
      <w:r w:rsidR="00736F1B">
        <w:rPr>
          <w:rFonts w:ascii="Calibri" w:hAnsi="Calibri"/>
        </w:rPr>
        <w:t>x D</w:t>
      </w:r>
      <w:r w:rsidR="009B2692" w:rsidRPr="009B2692">
        <w:rPr>
          <w:rFonts w:ascii="Calibri" w:hAnsi="Calibri"/>
        </w:rPr>
        <w:t xml:space="preserve">; </w:t>
      </w:r>
      <w:r w:rsidR="009B2692" w:rsidRPr="009B2692">
        <w:rPr>
          <w:rFonts w:ascii="Calibri" w:hAnsi="Calibri"/>
        </w:rPr>
        <w:fldChar w:fldCharType="begin"/>
      </w:r>
      <w:r w:rsidR="009B2692" w:rsidRPr="009B2692">
        <w:rPr>
          <w:rFonts w:ascii="Calibri" w:hAnsi="Calibri"/>
        </w:rPr>
        <w:instrText xml:space="preserve"> ADDIN ZOTERO_ITEM CSL_CITATION {"citationID":"8QJSMQsO","properties":{"formattedCitation":"(SEMCOG, 2011)","plainCitation":"(SEMCOG, 2011)"},"citationItems":[{"id":454,"uris":["http://zotero.org/users/1126893/items/UZ9P9ZP4"],"uri":["http://zotero.org/users/1126893/items/UZ9P9ZP4"],"itemData":{"id":454,"type":"post-weblog","title":"Distribution of minority population, 2010. Southeast Michigan.","URL":"http://www.semcog.org/uploadedFiles/Data_and_Maps/Map_library/Minority_Population_byBG_2010.pdf","author":[{"family":"SEMCOG","given":""}],"issued":{"date-parts":[["2011",2]]},"accessed":{"date-parts":[["2013",6,10]]}}}],"schema":"https://github.com/citation-style-language/schema/raw/master/csl-citation.json"} </w:instrText>
      </w:r>
      <w:r w:rsidR="009B2692" w:rsidRPr="009B2692">
        <w:rPr>
          <w:rFonts w:ascii="Calibri" w:hAnsi="Calibri"/>
        </w:rPr>
        <w:fldChar w:fldCharType="separate"/>
      </w:r>
      <w:r w:rsidR="009B2692" w:rsidRPr="009B2692">
        <w:rPr>
          <w:rFonts w:ascii="Calibri" w:hAnsi="Calibri"/>
          <w:noProof/>
        </w:rPr>
        <w:t>SEMCOG, 2011)</w:t>
      </w:r>
      <w:r w:rsidR="009B2692" w:rsidRPr="009B2692">
        <w:rPr>
          <w:rFonts w:ascii="Calibri" w:hAnsi="Calibri"/>
        </w:rPr>
        <w:fldChar w:fldCharType="end"/>
      </w:r>
      <w:r w:rsidR="00177FC5" w:rsidRPr="009B2692">
        <w:rPr>
          <w:rFonts w:ascii="Calibri" w:hAnsi="Calibri"/>
        </w:rPr>
        <w:t>. They</w:t>
      </w:r>
      <w:r w:rsidR="00177FC5">
        <w:rPr>
          <w:rFonts w:ascii="Calibri" w:hAnsi="Calibri"/>
        </w:rPr>
        <w:t xml:space="preserve"> also have clubs in </w:t>
      </w:r>
      <w:r>
        <w:rPr>
          <w:rFonts w:ascii="Calibri" w:hAnsi="Calibri"/>
        </w:rPr>
        <w:t>neighboring areas like Farmington Hills, Bellevue, and Detroit.</w:t>
      </w:r>
      <w:r w:rsidR="003E5E3B">
        <w:rPr>
          <w:rFonts w:ascii="Calibri" w:hAnsi="Calibri"/>
        </w:rPr>
        <w:t xml:space="preserve"> These clubs could connect youth of diverse backgrounds to the Heritage Sports Center. </w:t>
      </w:r>
    </w:p>
    <w:p w14:paraId="65F9E93E" w14:textId="77777777" w:rsidR="001E46D3" w:rsidRPr="001E46D3" w:rsidRDefault="001E46D3" w:rsidP="001E46D3">
      <w:pPr>
        <w:pStyle w:val="ListParagraph"/>
        <w:ind w:left="1440"/>
        <w:rPr>
          <w:rFonts w:ascii="Calibri" w:hAnsi="Calibri"/>
          <w:color w:val="1F497D" w:themeColor="text2"/>
        </w:rPr>
      </w:pPr>
    </w:p>
    <w:p w14:paraId="45DF146F" w14:textId="2FCB0A1E" w:rsidR="009B0AB2" w:rsidRPr="00D0364C" w:rsidRDefault="001E46D3" w:rsidP="007275A0">
      <w:pPr>
        <w:pStyle w:val="ListParagraph"/>
        <w:numPr>
          <w:ilvl w:val="0"/>
          <w:numId w:val="30"/>
        </w:numPr>
        <w:ind w:left="990"/>
        <w:rPr>
          <w:rFonts w:ascii="Calibri" w:hAnsi="Calibri"/>
          <w:color w:val="1F497D" w:themeColor="text2"/>
        </w:rPr>
      </w:pPr>
      <w:r>
        <w:rPr>
          <w:rFonts w:ascii="Calibri" w:hAnsi="Calibri"/>
        </w:rPr>
        <w:t>4-H also has several clubs in Oakland County</w:t>
      </w:r>
      <w:r w:rsidR="00A50142">
        <w:rPr>
          <w:rFonts w:ascii="Calibri" w:hAnsi="Calibri"/>
        </w:rPr>
        <w:t>, including Pontiac and Southfield,</w:t>
      </w:r>
      <w:r>
        <w:rPr>
          <w:rFonts w:ascii="Calibri" w:hAnsi="Calibri"/>
        </w:rPr>
        <w:t xml:space="preserve"> and one of their mission mandates is to be diverse as an organization and reach youth in racial or ethnic minorities. </w:t>
      </w:r>
      <w:r w:rsidR="003E5E3B">
        <w:rPr>
          <w:rFonts w:ascii="Calibri" w:hAnsi="Calibri"/>
        </w:rPr>
        <w:t xml:space="preserve">They would therefore welcome the opportunity to introduce youth in these clubs to nature through the Heritage Sports Center. </w:t>
      </w:r>
      <w:r w:rsidR="00A50142">
        <w:rPr>
          <w:rFonts w:ascii="Calibri" w:hAnsi="Calibri"/>
        </w:rPr>
        <w:t>Additionally, 4-H has a “special needs” club that focuses on providing positive experiences to youth with mental or physical disabilities</w:t>
      </w:r>
      <w:r w:rsidR="003E5E3B">
        <w:rPr>
          <w:rFonts w:ascii="Calibri" w:hAnsi="Calibri"/>
        </w:rPr>
        <w:t xml:space="preserve">. </w:t>
      </w:r>
    </w:p>
    <w:p w14:paraId="63B6CA2F" w14:textId="77777777" w:rsidR="00D0364C" w:rsidRPr="00D0364C" w:rsidRDefault="00D0364C" w:rsidP="00D0364C">
      <w:pPr>
        <w:rPr>
          <w:rFonts w:ascii="Calibri" w:hAnsi="Calibri"/>
          <w:color w:val="1F497D" w:themeColor="text2"/>
        </w:rPr>
      </w:pPr>
    </w:p>
    <w:p w14:paraId="362C1531" w14:textId="7C301554" w:rsidR="00D0364C" w:rsidRPr="00D0364C" w:rsidRDefault="009C65CA" w:rsidP="00D0364C">
      <w:pPr>
        <w:pStyle w:val="ListParagraph"/>
        <w:numPr>
          <w:ilvl w:val="0"/>
          <w:numId w:val="30"/>
        </w:numPr>
        <w:ind w:left="990"/>
        <w:rPr>
          <w:rFonts w:ascii="Calibri" w:hAnsi="Calibri"/>
          <w:color w:val="1F497D" w:themeColor="text2"/>
        </w:rPr>
      </w:pPr>
      <w:r>
        <w:rPr>
          <w:rFonts w:ascii="Calibri" w:hAnsi="Calibri"/>
        </w:rPr>
        <w:t>The</w:t>
      </w:r>
      <w:r w:rsidR="00D0364C">
        <w:rPr>
          <w:rFonts w:ascii="Calibri" w:hAnsi="Calibri"/>
        </w:rPr>
        <w:t xml:space="preserve"> Michigan Chapter of the National Wild Turkey F</w:t>
      </w:r>
      <w:r>
        <w:rPr>
          <w:rFonts w:ascii="Calibri" w:hAnsi="Calibri"/>
        </w:rPr>
        <w:t xml:space="preserve">ederation invests significant resources in programs to introduce </w:t>
      </w:r>
      <w:r w:rsidR="00D0364C">
        <w:rPr>
          <w:rFonts w:ascii="Calibri" w:hAnsi="Calibri"/>
        </w:rPr>
        <w:t>youth</w:t>
      </w:r>
      <w:r>
        <w:rPr>
          <w:rFonts w:ascii="Calibri" w:hAnsi="Calibri"/>
        </w:rPr>
        <w:t xml:space="preserve"> throughout the state </w:t>
      </w:r>
      <w:r w:rsidR="00D0364C">
        <w:rPr>
          <w:rFonts w:ascii="Calibri" w:hAnsi="Calibri"/>
        </w:rPr>
        <w:t xml:space="preserve">to hunting through their Juniors Acquiring Knowledge, Ethics and Sportsmanship </w:t>
      </w:r>
      <w:r>
        <w:rPr>
          <w:rFonts w:ascii="Calibri" w:hAnsi="Calibri"/>
        </w:rPr>
        <w:t>(JAKES) program. Additionally their “Women in the Outdoors” and “Wheelin’ Sportsmen” programs aim to increase participation of women and disabled individuals in outdoor recreation.</w:t>
      </w:r>
      <w:r w:rsidR="00D0364C">
        <w:rPr>
          <w:rFonts w:ascii="Calibri" w:hAnsi="Calibri"/>
        </w:rPr>
        <w:t xml:space="preserve"> </w:t>
      </w:r>
      <w:r>
        <w:rPr>
          <w:rFonts w:ascii="Calibri" w:hAnsi="Calibri"/>
        </w:rPr>
        <w:t xml:space="preserve">Their experience facilitating these programs could provide opportunities to engage more youth, women, and </w:t>
      </w:r>
      <w:r w:rsidR="00386770">
        <w:rPr>
          <w:rFonts w:ascii="Calibri" w:hAnsi="Calibri"/>
        </w:rPr>
        <w:t>those with disabilities in heritage sports, like hunting and fishing.</w:t>
      </w:r>
    </w:p>
    <w:p w14:paraId="7BBFC0D3" w14:textId="77777777" w:rsidR="00752FD9" w:rsidRPr="00752FD9" w:rsidRDefault="00752FD9" w:rsidP="00752FD9">
      <w:pPr>
        <w:rPr>
          <w:rFonts w:ascii="Calibri" w:hAnsi="Calibri"/>
          <w:color w:val="1F497D" w:themeColor="text2"/>
        </w:rPr>
      </w:pPr>
    </w:p>
    <w:p w14:paraId="41D74D5D" w14:textId="1950DDE0" w:rsidR="00752FD9" w:rsidRPr="00080AEA" w:rsidRDefault="0014702D" w:rsidP="007275A0">
      <w:pPr>
        <w:pStyle w:val="ListParagraph"/>
        <w:numPr>
          <w:ilvl w:val="0"/>
          <w:numId w:val="30"/>
        </w:numPr>
        <w:ind w:left="990"/>
        <w:rPr>
          <w:rFonts w:ascii="Calibri" w:hAnsi="Calibri"/>
          <w:color w:val="1F497D" w:themeColor="text2"/>
        </w:rPr>
      </w:pPr>
      <w:r>
        <w:rPr>
          <w:rFonts w:ascii="Calibri" w:hAnsi="Calibri"/>
        </w:rPr>
        <w:t xml:space="preserve">The Boy Scouts are making concerted efforts to engage </w:t>
      </w:r>
      <w:r w:rsidR="003E5E3B">
        <w:rPr>
          <w:rFonts w:ascii="Calibri" w:hAnsi="Calibri"/>
        </w:rPr>
        <w:t xml:space="preserve">with </w:t>
      </w:r>
      <w:r>
        <w:rPr>
          <w:rFonts w:ascii="Calibri" w:hAnsi="Calibri"/>
        </w:rPr>
        <w:t>diverse youth</w:t>
      </w:r>
      <w:r w:rsidR="00276280">
        <w:rPr>
          <w:rFonts w:ascii="Calibri" w:hAnsi="Calibri"/>
        </w:rPr>
        <w:t xml:space="preserve"> and adults</w:t>
      </w:r>
      <w:r>
        <w:rPr>
          <w:rFonts w:ascii="Calibri" w:hAnsi="Calibri"/>
        </w:rPr>
        <w:t xml:space="preserve"> in southeast Michigan </w:t>
      </w:r>
      <w:r w:rsidR="003E5E3B">
        <w:rPr>
          <w:rFonts w:ascii="Calibri" w:hAnsi="Calibri"/>
        </w:rPr>
        <w:t xml:space="preserve">through their </w:t>
      </w:r>
      <w:r>
        <w:rPr>
          <w:rFonts w:ascii="Calibri" w:hAnsi="Calibri"/>
        </w:rPr>
        <w:t>Scoutreach</w:t>
      </w:r>
      <w:r w:rsidR="00752FD9">
        <w:rPr>
          <w:rFonts w:ascii="Calibri" w:hAnsi="Calibri"/>
        </w:rPr>
        <w:t xml:space="preserve"> </w:t>
      </w:r>
      <w:r w:rsidR="003E5E3B">
        <w:rPr>
          <w:rFonts w:ascii="Calibri" w:hAnsi="Calibri"/>
        </w:rPr>
        <w:t xml:space="preserve">Division, which </w:t>
      </w:r>
      <w:r w:rsidR="00752FD9" w:rsidRPr="00752FD9">
        <w:rPr>
          <w:rFonts w:ascii="Calibri" w:hAnsi="Calibri"/>
        </w:rPr>
        <w:t>recruit</w:t>
      </w:r>
      <w:r>
        <w:rPr>
          <w:rFonts w:ascii="Calibri" w:hAnsi="Calibri"/>
        </w:rPr>
        <w:t>s</w:t>
      </w:r>
      <w:r w:rsidR="00752FD9" w:rsidRPr="00752FD9">
        <w:rPr>
          <w:rFonts w:ascii="Calibri" w:hAnsi="Calibri"/>
        </w:rPr>
        <w:t xml:space="preserve"> volunteer adult leaders in urban communities like Pontiac and Detroit to build scouting units</w:t>
      </w:r>
      <w:r>
        <w:rPr>
          <w:rFonts w:ascii="Calibri" w:hAnsi="Calibri"/>
        </w:rPr>
        <w:t xml:space="preserve"> for youth in the area</w:t>
      </w:r>
      <w:r w:rsidR="00752FD9" w:rsidRPr="00752FD9">
        <w:rPr>
          <w:rFonts w:ascii="Calibri" w:hAnsi="Calibri"/>
        </w:rPr>
        <w:t>. Fees are substantially subsidized to allow low-income youth to participate and materials translated into Spanish are available.</w:t>
      </w:r>
      <w:r>
        <w:rPr>
          <w:rFonts w:ascii="Calibri" w:hAnsi="Calibri"/>
        </w:rPr>
        <w:t xml:space="preserve"> </w:t>
      </w:r>
      <w:r w:rsidR="00C31080">
        <w:rPr>
          <w:rFonts w:ascii="Calibri" w:hAnsi="Calibri"/>
        </w:rPr>
        <w:t xml:space="preserve">Regarding the question of how diverse the Boy Scouts are, however, Outdoor Adventures Director Frank Reigelman said, “never as much as we’d like to be,” indicating that a benefit they would seek in this partnership is the opportunity to engage more diverse youth, families, and volunteers in scouting. </w:t>
      </w:r>
    </w:p>
    <w:p w14:paraId="267CF82A" w14:textId="77777777" w:rsidR="00080AEA" w:rsidRPr="00080AEA" w:rsidRDefault="00080AEA" w:rsidP="00080AEA">
      <w:pPr>
        <w:rPr>
          <w:rFonts w:ascii="Calibri" w:hAnsi="Calibri"/>
          <w:color w:val="1F497D" w:themeColor="text2"/>
        </w:rPr>
      </w:pPr>
    </w:p>
    <w:p w14:paraId="6194DA06" w14:textId="4EF0FE3E" w:rsidR="00080AEA" w:rsidRPr="00B82AA3" w:rsidRDefault="00080AEA" w:rsidP="007275A0">
      <w:pPr>
        <w:pStyle w:val="ListParagraph"/>
        <w:numPr>
          <w:ilvl w:val="0"/>
          <w:numId w:val="30"/>
        </w:numPr>
        <w:ind w:left="990"/>
        <w:rPr>
          <w:rFonts w:ascii="Calibri" w:hAnsi="Calibri"/>
          <w:color w:val="1F497D" w:themeColor="text2"/>
        </w:rPr>
      </w:pPr>
      <w:r w:rsidRPr="00080AEA">
        <w:rPr>
          <w:rFonts w:ascii="Calibri" w:hAnsi="Calibri"/>
        </w:rPr>
        <w:t>Summit Sports Outdoors, while very new, has already partnered with the Latin Americans for Social and Economic Development (LA SED)</w:t>
      </w:r>
      <w:r w:rsidR="00CF3487">
        <w:rPr>
          <w:rFonts w:ascii="Calibri" w:hAnsi="Calibri"/>
        </w:rPr>
        <w:t xml:space="preserve">, a non-profit serving Hispanics and residents of Southwest Detroit since 1969. </w:t>
      </w:r>
      <w:r w:rsidR="00CF3487" w:rsidRPr="00CF3487">
        <w:rPr>
          <w:rFonts w:ascii="Calibri" w:hAnsi="Calibri"/>
          <w:b/>
        </w:rPr>
        <w:t>Belinda Lee</w:t>
      </w:r>
      <w:r w:rsidR="00CF3487" w:rsidRPr="00CF3487">
        <w:rPr>
          <w:rFonts w:ascii="Calibri" w:hAnsi="Calibri"/>
        </w:rPr>
        <w:t xml:space="preserve"> is a local American Canoe Association-certified instructor (and notably the only African American instructor in Michigan) that has served as the primary contact with LA SED</w:t>
      </w:r>
      <w:r w:rsidR="00CF3487">
        <w:rPr>
          <w:rFonts w:ascii="Calibri" w:hAnsi="Calibri"/>
        </w:rPr>
        <w:t>. These connections could aid in engaging Hispanic, African American, and other minority populations in southeast Michigan in heritage sports</w:t>
      </w:r>
      <w:r w:rsidR="00B63D6C">
        <w:rPr>
          <w:rFonts w:ascii="Calibri" w:hAnsi="Calibri"/>
        </w:rPr>
        <w:t xml:space="preserve">. </w:t>
      </w:r>
      <w:r w:rsidR="00507062">
        <w:rPr>
          <w:rFonts w:ascii="Calibri" w:hAnsi="Calibri"/>
        </w:rPr>
        <w:t>As a new organization, however, Summit Sports Outdoors would like to utilize this partnership with Oakland County to engage more with diverse populations in southeast Michigan.</w:t>
      </w:r>
    </w:p>
    <w:p w14:paraId="6BD6862F" w14:textId="77777777" w:rsidR="00B82AA3" w:rsidRPr="00B82AA3" w:rsidRDefault="00B82AA3" w:rsidP="00B82AA3">
      <w:pPr>
        <w:rPr>
          <w:rFonts w:ascii="Calibri" w:hAnsi="Calibri"/>
          <w:color w:val="1F497D" w:themeColor="text2"/>
        </w:rPr>
      </w:pPr>
    </w:p>
    <w:p w14:paraId="1BC4E6CA" w14:textId="29D7AC2C" w:rsidR="00B82AA3" w:rsidRPr="00FD57D4" w:rsidRDefault="00FD57D4" w:rsidP="007275A0">
      <w:pPr>
        <w:pStyle w:val="ListParagraph"/>
        <w:numPr>
          <w:ilvl w:val="0"/>
          <w:numId w:val="30"/>
        </w:numPr>
        <w:ind w:left="990"/>
        <w:rPr>
          <w:rFonts w:ascii="Calibri" w:hAnsi="Calibri"/>
          <w:color w:val="1F497D" w:themeColor="text2"/>
        </w:rPr>
      </w:pPr>
      <w:r>
        <w:rPr>
          <w:rFonts w:ascii="Calibri" w:hAnsi="Calibri"/>
        </w:rPr>
        <w:t>Heavner Nature Connection</w:t>
      </w:r>
      <w:r w:rsidR="00F27881">
        <w:rPr>
          <w:rFonts w:ascii="Calibri" w:hAnsi="Calibri"/>
        </w:rPr>
        <w:t xml:space="preserve"> </w:t>
      </w:r>
      <w:r w:rsidR="00B82AA3">
        <w:rPr>
          <w:rFonts w:ascii="Calibri" w:hAnsi="Calibri"/>
        </w:rPr>
        <w:t xml:space="preserve">works extensively with several school systems in southeast Michigan, as well as churches and groups focused on serving those with special needs. Although this work engages </w:t>
      </w:r>
      <w:r w:rsidR="00D16F8D">
        <w:rPr>
          <w:rFonts w:ascii="Calibri" w:hAnsi="Calibri"/>
        </w:rPr>
        <w:t xml:space="preserve">some </w:t>
      </w:r>
      <w:r w:rsidR="00B82AA3">
        <w:rPr>
          <w:rFonts w:ascii="Calibri" w:hAnsi="Calibri"/>
        </w:rPr>
        <w:t xml:space="preserve">diverse groups, Heavner Nature Connection would benefit from the </w:t>
      </w:r>
      <w:r w:rsidR="00D16F8D">
        <w:rPr>
          <w:rFonts w:ascii="Calibri" w:hAnsi="Calibri"/>
        </w:rPr>
        <w:t xml:space="preserve">opportunity to reach more non-traditional groups, including a range of age groups like retirees/older adults and young professionals. </w:t>
      </w:r>
    </w:p>
    <w:p w14:paraId="4BBB32FC" w14:textId="77777777" w:rsidR="00FD57D4" w:rsidRPr="00FD57D4" w:rsidRDefault="00FD57D4" w:rsidP="00FD57D4">
      <w:pPr>
        <w:rPr>
          <w:rFonts w:ascii="Calibri" w:hAnsi="Calibri"/>
          <w:color w:val="1F497D" w:themeColor="text2"/>
        </w:rPr>
      </w:pPr>
    </w:p>
    <w:p w14:paraId="47EA486C" w14:textId="7B1C7D00" w:rsidR="008E7C54" w:rsidRPr="00386770" w:rsidRDefault="00FD57D4" w:rsidP="00386770">
      <w:pPr>
        <w:pStyle w:val="ListParagraph"/>
        <w:numPr>
          <w:ilvl w:val="0"/>
          <w:numId w:val="30"/>
        </w:numPr>
        <w:ind w:left="990"/>
        <w:rPr>
          <w:rFonts w:ascii="Calibri" w:hAnsi="Calibri"/>
          <w:color w:val="1F497D" w:themeColor="text2"/>
        </w:rPr>
      </w:pPr>
      <w:r>
        <w:rPr>
          <w:rFonts w:ascii="Calibri" w:hAnsi="Calibri"/>
        </w:rPr>
        <w:t xml:space="preserve">As previously mentioned, the Michigan DNR’s “Stepping Stones” program provides outdoor experiences for urban youth in southeast Michigan in state parks, including archery, fishing, camping, nature studies, and orienteering. </w:t>
      </w:r>
      <w:r w:rsidR="00386770">
        <w:rPr>
          <w:rFonts w:ascii="Calibri" w:hAnsi="Calibri"/>
        </w:rPr>
        <w:t>The Michigan DNR i</w:t>
      </w:r>
      <w:r w:rsidR="008E7C54" w:rsidRPr="00386770">
        <w:rPr>
          <w:rFonts w:ascii="Calibri" w:hAnsi="Calibri"/>
        </w:rPr>
        <w:t>s</w:t>
      </w:r>
      <w:r w:rsidR="00386770">
        <w:rPr>
          <w:rFonts w:ascii="Calibri" w:hAnsi="Calibri"/>
        </w:rPr>
        <w:t xml:space="preserve"> also</w:t>
      </w:r>
      <w:r w:rsidR="008E7C54" w:rsidRPr="00386770">
        <w:rPr>
          <w:rFonts w:ascii="Calibri" w:hAnsi="Calibri"/>
        </w:rPr>
        <w:t xml:space="preserve"> currently working with the Hispanic Center of Western Michigan to develop programs aimed at engaging Hispanic populations in outdoor recreation by providing Spanish-speaking instructors to do hands-on, introductory lessons in outdoor activities like hunting and</w:t>
      </w:r>
      <w:r w:rsidR="00386770">
        <w:rPr>
          <w:rFonts w:ascii="Calibri" w:hAnsi="Calibri"/>
        </w:rPr>
        <w:t xml:space="preserve"> fishing. The Michigan DNR </w:t>
      </w:r>
      <w:r w:rsidR="008E7C54" w:rsidRPr="00386770">
        <w:rPr>
          <w:rFonts w:ascii="Calibri" w:hAnsi="Calibri"/>
        </w:rPr>
        <w:t>partners with Hope Village</w:t>
      </w:r>
      <w:r w:rsidR="00386770">
        <w:rPr>
          <w:rFonts w:ascii="Calibri" w:hAnsi="Calibri"/>
        </w:rPr>
        <w:t xml:space="preserve"> as well</w:t>
      </w:r>
      <w:r w:rsidR="008E7C54" w:rsidRPr="00386770">
        <w:rPr>
          <w:rFonts w:ascii="Calibri" w:hAnsi="Calibri"/>
        </w:rPr>
        <w:t xml:space="preserve">, an organization for women who have been victims of domestic violence and their children, to provide outdoor recreation opportunities. </w:t>
      </w:r>
    </w:p>
    <w:p w14:paraId="07A00EC7" w14:textId="77777777" w:rsidR="008E7C54" w:rsidRPr="008E7C54" w:rsidRDefault="008E7C54" w:rsidP="008E7C54">
      <w:pPr>
        <w:rPr>
          <w:rFonts w:ascii="Calibri" w:hAnsi="Calibri"/>
          <w:color w:val="1F497D" w:themeColor="text2"/>
        </w:rPr>
      </w:pPr>
    </w:p>
    <w:p w14:paraId="73B526D7" w14:textId="0EF47232" w:rsidR="008E7C54" w:rsidRPr="00386770" w:rsidRDefault="008E7C54" w:rsidP="007275A0">
      <w:pPr>
        <w:pStyle w:val="ListParagraph"/>
        <w:numPr>
          <w:ilvl w:val="0"/>
          <w:numId w:val="30"/>
        </w:numPr>
        <w:ind w:left="990"/>
        <w:rPr>
          <w:rFonts w:ascii="Calibri" w:hAnsi="Calibri"/>
          <w:color w:val="1F497D" w:themeColor="text2"/>
        </w:rPr>
      </w:pPr>
      <w:r>
        <w:rPr>
          <w:rFonts w:ascii="Calibri" w:hAnsi="Calibri"/>
        </w:rPr>
        <w:t xml:space="preserve">Although the Michigan DNR has successfully </w:t>
      </w:r>
      <w:r w:rsidR="006D45EB">
        <w:rPr>
          <w:rFonts w:ascii="Calibri" w:hAnsi="Calibri"/>
        </w:rPr>
        <w:t>engaged some diverse groups, they would like to continue to explore opportunities to increase participation of all individuals in outdoor recreation, particularly those in populations that traditionally have not participated in large numbers (e.g. women</w:t>
      </w:r>
      <w:r w:rsidR="00386770">
        <w:rPr>
          <w:rFonts w:ascii="Calibri" w:hAnsi="Calibri"/>
        </w:rPr>
        <w:t>, young professionals, racial and ethnic minorities</w:t>
      </w:r>
      <w:r w:rsidR="006D45EB">
        <w:rPr>
          <w:rFonts w:ascii="Calibri" w:hAnsi="Calibri"/>
        </w:rPr>
        <w:t>).</w:t>
      </w:r>
    </w:p>
    <w:p w14:paraId="38370D74" w14:textId="77777777" w:rsidR="00386770" w:rsidRPr="00386770" w:rsidRDefault="00386770" w:rsidP="00386770">
      <w:pPr>
        <w:rPr>
          <w:rFonts w:ascii="Calibri" w:hAnsi="Calibri"/>
          <w:color w:val="1F497D" w:themeColor="text2"/>
        </w:rPr>
      </w:pPr>
    </w:p>
    <w:p w14:paraId="52CDB21E" w14:textId="282F54C2" w:rsidR="00386770" w:rsidRPr="009E3C57" w:rsidRDefault="009E3C57" w:rsidP="007275A0">
      <w:pPr>
        <w:pStyle w:val="ListParagraph"/>
        <w:numPr>
          <w:ilvl w:val="0"/>
          <w:numId w:val="30"/>
        </w:numPr>
        <w:ind w:left="990"/>
        <w:rPr>
          <w:rFonts w:ascii="Calibri" w:hAnsi="Calibri"/>
          <w:color w:val="1F497D" w:themeColor="text2"/>
        </w:rPr>
      </w:pPr>
      <w:r>
        <w:rPr>
          <w:rFonts w:ascii="Calibri" w:hAnsi="Calibri"/>
        </w:rPr>
        <w:t xml:space="preserve">Michigan Gun Owners offer programs geared towards educating youth, women, and new shooters on firearm safety, target shooting, and hunting. These include programs affiliated with the National Rifle Association, such as “Women on Target” and “Eddie Eagle GunSafe”. However, they need to connect with these populations in southeast Michigan that are interested in participating in these programs at a local facility like a Heritage Sports Center. </w:t>
      </w:r>
    </w:p>
    <w:p w14:paraId="174F074C" w14:textId="77777777" w:rsidR="009E3C57" w:rsidRPr="009E3C57" w:rsidRDefault="009E3C57" w:rsidP="009E3C57">
      <w:pPr>
        <w:rPr>
          <w:rFonts w:ascii="Calibri" w:hAnsi="Calibri"/>
          <w:color w:val="1F497D" w:themeColor="text2"/>
        </w:rPr>
      </w:pPr>
    </w:p>
    <w:p w14:paraId="6E24DD69" w14:textId="1F53DC1E" w:rsidR="009E3C57" w:rsidRPr="00080AEA" w:rsidRDefault="00A12E3E" w:rsidP="007275A0">
      <w:pPr>
        <w:pStyle w:val="ListParagraph"/>
        <w:numPr>
          <w:ilvl w:val="0"/>
          <w:numId w:val="30"/>
        </w:numPr>
        <w:ind w:left="990"/>
        <w:rPr>
          <w:rFonts w:ascii="Calibri" w:hAnsi="Calibri"/>
          <w:color w:val="1F497D" w:themeColor="text2"/>
        </w:rPr>
      </w:pPr>
      <w:r>
        <w:rPr>
          <w:rFonts w:ascii="Calibri" w:hAnsi="Calibri"/>
        </w:rPr>
        <w:t>Confluence Watersports would like to utilize this partnership to build awareness and enjoyment of paddlesports among the burgeoning population of older residents in southeast Michigan. As reported by</w:t>
      </w:r>
      <w:r w:rsidR="009B2692">
        <w:rPr>
          <w:rFonts w:ascii="Calibri" w:hAnsi="Calibri"/>
        </w:rPr>
        <w:fldChar w:fldCharType="begin"/>
      </w:r>
      <w:r w:rsidR="009B2692">
        <w:rPr>
          <w:rFonts w:ascii="Calibri" w:hAnsi="Calibri"/>
        </w:rPr>
        <w:instrText xml:space="preserve"> ADDIN ZOTERO_ITEM CSL_CITATION {"citationID":"hJP2w9LQ","properties":{"formattedCitation":"(Popp, McCole, &amp; Vanderstoep, 2011)","plainCitation":"(Popp, McCole, &amp; Vanderstoep, 2011)"},"citationItems":[{"id":455,"uris":["http://zotero.org/users/1126893/items/TVZR436V"],"uri":["http://zotero.org/users/1126893/items/TVZR436V"],"itemData":{"id":455,"type":"report","title":"Nature education in Oakland County Parks and Recreation","publisher":"Michigan State University","page":"63","author":[{"family":"Popp","given":"A."},{"family":"McCole","given":"D."},{"family":"Vanderstoep","given":"G."}],"issued":{"date-parts":[["2011"]]}}}],"schema":"https://github.com/citation-style-language/schema/raw/master/csl-citation.json"} </w:instrText>
      </w:r>
      <w:r w:rsidR="009B2692">
        <w:rPr>
          <w:rFonts w:ascii="Calibri" w:hAnsi="Calibri"/>
        </w:rPr>
        <w:fldChar w:fldCharType="separate"/>
      </w:r>
      <w:r w:rsidR="009B2692">
        <w:rPr>
          <w:rFonts w:ascii="Calibri" w:hAnsi="Calibri"/>
          <w:noProof/>
        </w:rPr>
        <w:t xml:space="preserve"> Popp, McCole, and Vanderstoep (2011)</w:t>
      </w:r>
      <w:r w:rsidR="009B2692">
        <w:rPr>
          <w:rFonts w:ascii="Calibri" w:hAnsi="Calibri"/>
        </w:rPr>
        <w:fldChar w:fldCharType="end"/>
      </w:r>
      <w:r w:rsidR="009B2692">
        <w:rPr>
          <w:rFonts w:ascii="Calibri" w:hAnsi="Calibri"/>
        </w:rPr>
        <w:t>, t</w:t>
      </w:r>
      <w:r>
        <w:rPr>
          <w:rFonts w:ascii="Calibri" w:hAnsi="Calibri"/>
        </w:rPr>
        <w:t>he 65+ age group is the fastest growing group in Oakland County and is expected to increase by over 100% by 2035. By providing a significant discount on equipment for a Heritage Sports Center in Oakland County, Confluence Watersports may benefit most from direct sales of paddlesport</w:t>
      </w:r>
      <w:r w:rsidR="00DE3477">
        <w:rPr>
          <w:rFonts w:ascii="Calibri" w:hAnsi="Calibri"/>
        </w:rPr>
        <w:t>s</w:t>
      </w:r>
      <w:r>
        <w:rPr>
          <w:rFonts w:ascii="Calibri" w:hAnsi="Calibri"/>
        </w:rPr>
        <w:t xml:space="preserve"> equipment to retirees and older individuals with more free time and disposable income.  </w:t>
      </w:r>
    </w:p>
    <w:p w14:paraId="49302A32" w14:textId="77777777" w:rsidR="008E62CD" w:rsidRDefault="008E62CD" w:rsidP="008D3AD5">
      <w:pPr>
        <w:rPr>
          <w:rFonts w:ascii="Calibri" w:hAnsi="Calibri"/>
          <w:b/>
          <w:i/>
          <w:color w:val="1F497D" w:themeColor="text2"/>
        </w:rPr>
      </w:pPr>
    </w:p>
    <w:p w14:paraId="1E271B33" w14:textId="5D4B267A" w:rsidR="008D3AD5" w:rsidRPr="00A131B1" w:rsidRDefault="008D3AD5" w:rsidP="00A131B1">
      <w:pPr>
        <w:jc w:val="center"/>
        <w:rPr>
          <w:rFonts w:ascii="Calibri" w:hAnsi="Calibri"/>
          <w:b/>
          <w:i/>
          <w:color w:val="1F497D" w:themeColor="text2"/>
          <w:sz w:val="28"/>
        </w:rPr>
      </w:pPr>
      <w:r w:rsidRPr="00A131B1">
        <w:rPr>
          <w:rFonts w:ascii="Calibri" w:hAnsi="Calibri"/>
          <w:b/>
          <w:i/>
          <w:color w:val="1F497D" w:themeColor="text2"/>
          <w:sz w:val="28"/>
        </w:rPr>
        <w:t>Participants</w:t>
      </w:r>
    </w:p>
    <w:p w14:paraId="79AFD7FB" w14:textId="5A34D58D" w:rsidR="00A131B1" w:rsidRDefault="00A131B1" w:rsidP="008D3AD5">
      <w:pPr>
        <w:rPr>
          <w:rFonts w:ascii="Calibri" w:hAnsi="Calibri"/>
          <w:b/>
          <w:i/>
          <w:color w:val="1F497D" w:themeColor="text2"/>
        </w:rPr>
      </w:pPr>
      <w:r>
        <w:rPr>
          <w:rFonts w:ascii="Calibri" w:hAnsi="Calibri"/>
          <w:b/>
          <w:i/>
          <w:noProof/>
          <w:color w:val="1F497D" w:themeColor="text2"/>
          <w:sz w:val="28"/>
        </w:rPr>
        <mc:AlternateContent>
          <mc:Choice Requires="wps">
            <w:drawing>
              <wp:anchor distT="0" distB="0" distL="114300" distR="114300" simplePos="0" relativeHeight="251801600" behindDoc="0" locked="0" layoutInCell="1" allowOverlap="1" wp14:anchorId="1181862F" wp14:editId="7C61324A">
                <wp:simplePos x="0" y="0"/>
                <wp:positionH relativeFrom="column">
                  <wp:posOffset>179493</wp:posOffset>
                </wp:positionH>
                <wp:positionV relativeFrom="paragraph">
                  <wp:posOffset>28575</wp:posOffset>
                </wp:positionV>
                <wp:extent cx="6197600" cy="0"/>
                <wp:effectExtent l="50800" t="25400" r="76200" b="101600"/>
                <wp:wrapNone/>
                <wp:docPr id="1030" name="Straight Connector 1030"/>
                <wp:cNvGraphicFramePr/>
                <a:graphic xmlns:a="http://schemas.openxmlformats.org/drawingml/2006/main">
                  <a:graphicData uri="http://schemas.microsoft.com/office/word/2010/wordprocessingShape">
                    <wps:wsp>
                      <wps:cNvCnPr/>
                      <wps:spPr>
                        <a:xfrm>
                          <a:off x="0" y="0"/>
                          <a:ext cx="6197600" cy="0"/>
                        </a:xfrm>
                        <a:prstGeom prst="line">
                          <a:avLst/>
                        </a:prstGeom>
                        <a:ln>
                          <a:solidFill>
                            <a:srgbClr val="E46C0A"/>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30"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5pt,2.25pt" to="502.15pt,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" strokecolor="#e46c0a" strokeweight="2pt">
                <v:shadow on="t" opacity="24903f" mv:blur="40000f" origin=",.5" offset="0,20000emu"/>
              </v:line>
            </w:pict>
          </mc:Fallback>
        </mc:AlternateContent>
      </w:r>
    </w:p>
    <w:p w14:paraId="69FDBAA2" w14:textId="6A7936D5" w:rsidR="00A131B1" w:rsidRDefault="00A131B1" w:rsidP="00A131B1">
      <w:pPr>
        <w:pStyle w:val="ListParagraph"/>
        <w:numPr>
          <w:ilvl w:val="0"/>
          <w:numId w:val="32"/>
        </w:numPr>
        <w:ind w:left="360"/>
        <w:rPr>
          <w:rFonts w:ascii="Calibri" w:hAnsi="Calibri"/>
        </w:rPr>
      </w:pPr>
      <w:r w:rsidRPr="00A131B1">
        <w:rPr>
          <w:rFonts w:ascii="Calibri" w:hAnsi="Calibri"/>
        </w:rPr>
        <w:t>Through their connections with residents in southeast Michigan, either directly or through partnering organizations, all of the group-focused organizations interviewed could provide participants in programs offered at a Heritage Sports Center, including:</w:t>
      </w:r>
    </w:p>
    <w:p w14:paraId="6623E691" w14:textId="77777777" w:rsidR="00A131B1" w:rsidRPr="00A131B1" w:rsidRDefault="00A131B1" w:rsidP="00A131B1">
      <w:pPr>
        <w:pStyle w:val="ListParagraph"/>
        <w:ind w:left="360"/>
        <w:rPr>
          <w:rFonts w:ascii="Calibri" w:hAnsi="Calibri"/>
        </w:rPr>
      </w:pPr>
    </w:p>
    <w:p w14:paraId="302F0246" w14:textId="623DFB37" w:rsidR="00A131B1" w:rsidRPr="00A131B1" w:rsidRDefault="00A131B1" w:rsidP="00A131B1">
      <w:pPr>
        <w:pStyle w:val="ListParagraph"/>
        <w:numPr>
          <w:ilvl w:val="0"/>
          <w:numId w:val="34"/>
        </w:numPr>
        <w:ind w:left="990"/>
        <w:rPr>
          <w:rFonts w:ascii="Calibri" w:hAnsi="Calibri"/>
          <w:color w:val="1F497D" w:themeColor="text2"/>
        </w:rPr>
      </w:pPr>
      <w:r w:rsidRPr="00AD7B12">
        <w:rPr>
          <w:rFonts w:ascii="Calibri" w:hAnsi="Calibri"/>
          <w:b/>
        </w:rPr>
        <w:t>The Boy Scouts</w:t>
      </w:r>
      <w:r>
        <w:rPr>
          <w:rFonts w:ascii="Calibri" w:hAnsi="Calibri"/>
        </w:rPr>
        <w:t xml:space="preserve"> have youth of all ages involved in their programs, and by utilizing the Heritage Sports Center could also lead to members of partnering organizations participating in activities offered (e.g. faith-based or community groups).</w:t>
      </w:r>
    </w:p>
    <w:p w14:paraId="7EDB453E" w14:textId="77777777" w:rsidR="00A131B1" w:rsidRPr="00A131B1" w:rsidRDefault="00A131B1" w:rsidP="00A131B1">
      <w:pPr>
        <w:pStyle w:val="ListParagraph"/>
        <w:ind w:left="990"/>
        <w:rPr>
          <w:rFonts w:ascii="Calibri" w:hAnsi="Calibri"/>
          <w:color w:val="1F497D" w:themeColor="text2"/>
        </w:rPr>
      </w:pPr>
    </w:p>
    <w:p w14:paraId="5B9D0167" w14:textId="17E4DE28" w:rsidR="00A131B1" w:rsidRPr="00A131B1" w:rsidRDefault="00A131B1" w:rsidP="00A131B1">
      <w:pPr>
        <w:pStyle w:val="ListParagraph"/>
        <w:numPr>
          <w:ilvl w:val="0"/>
          <w:numId w:val="34"/>
        </w:numPr>
        <w:ind w:left="990"/>
        <w:rPr>
          <w:rFonts w:ascii="Calibri" w:hAnsi="Calibri"/>
          <w:color w:val="1F497D" w:themeColor="text2"/>
        </w:rPr>
      </w:pPr>
      <w:r w:rsidRPr="00AD7B12">
        <w:rPr>
          <w:rFonts w:ascii="Calibri" w:hAnsi="Calibri"/>
          <w:b/>
        </w:rPr>
        <w:t>Pass it On—Outdoor Mentors</w:t>
      </w:r>
      <w:r>
        <w:rPr>
          <w:rFonts w:ascii="Calibri" w:hAnsi="Calibri"/>
        </w:rPr>
        <w:t xml:space="preserve"> works directly with youth organizations like Big Brothers Big Sisters and activity-based groups like National Wild Turkey Federation to find opportunities for outdoor experiences that mentors and youth can enjoy. </w:t>
      </w:r>
    </w:p>
    <w:p w14:paraId="15CA8028" w14:textId="77777777" w:rsidR="00A131B1" w:rsidRPr="00A131B1" w:rsidRDefault="00A131B1" w:rsidP="00A131B1">
      <w:pPr>
        <w:rPr>
          <w:rFonts w:ascii="Calibri" w:hAnsi="Calibri"/>
          <w:color w:val="1F497D" w:themeColor="text2"/>
        </w:rPr>
      </w:pPr>
    </w:p>
    <w:p w14:paraId="422B64E5" w14:textId="455C9655" w:rsidR="00A131B1" w:rsidRPr="00AD7B12" w:rsidRDefault="00AD7B12" w:rsidP="00A131B1">
      <w:pPr>
        <w:pStyle w:val="ListParagraph"/>
        <w:numPr>
          <w:ilvl w:val="0"/>
          <w:numId w:val="34"/>
        </w:numPr>
        <w:ind w:left="990"/>
        <w:rPr>
          <w:rFonts w:ascii="Calibri" w:hAnsi="Calibri"/>
          <w:color w:val="1F497D" w:themeColor="text2"/>
        </w:rPr>
      </w:pPr>
      <w:r>
        <w:rPr>
          <w:rFonts w:ascii="Calibri" w:hAnsi="Calibri"/>
        </w:rPr>
        <w:t xml:space="preserve">Jason Scott of </w:t>
      </w:r>
      <w:r w:rsidRPr="00AD7B12">
        <w:rPr>
          <w:rFonts w:ascii="Calibri" w:hAnsi="Calibri"/>
          <w:b/>
        </w:rPr>
        <w:t>4-H in Oakland County</w:t>
      </w:r>
      <w:r>
        <w:rPr>
          <w:rFonts w:ascii="Calibri" w:hAnsi="Calibri"/>
        </w:rPr>
        <w:t xml:space="preserve"> indicated that the majority of 4-H youth live in northern Oakland County, near the proposed Heritage Sports Center site, and there are currently around 800 kids involved in their programs in the area. </w:t>
      </w:r>
    </w:p>
    <w:p w14:paraId="0C0017A5" w14:textId="46EA41CA" w:rsidR="00AD7B12" w:rsidRPr="00AD7B12" w:rsidRDefault="00AD7B12" w:rsidP="00AD7B12">
      <w:pPr>
        <w:rPr>
          <w:rFonts w:ascii="Calibri" w:hAnsi="Calibri"/>
          <w:color w:val="1F497D" w:themeColor="text2"/>
        </w:rPr>
      </w:pPr>
    </w:p>
    <w:p w14:paraId="2D0574BF" w14:textId="196D1D52" w:rsidR="00AD7B12" w:rsidRPr="00AD7B12" w:rsidRDefault="00AD7B12" w:rsidP="00A131B1">
      <w:pPr>
        <w:pStyle w:val="ListParagraph"/>
        <w:numPr>
          <w:ilvl w:val="0"/>
          <w:numId w:val="34"/>
        </w:numPr>
        <w:ind w:left="990"/>
        <w:rPr>
          <w:rFonts w:ascii="Calibri" w:hAnsi="Calibri"/>
          <w:color w:val="1F497D" w:themeColor="text2"/>
        </w:rPr>
      </w:pPr>
      <w:r w:rsidRPr="00AD7B12">
        <w:rPr>
          <w:rFonts w:ascii="Calibri" w:hAnsi="Calibri"/>
          <w:b/>
        </w:rPr>
        <w:t>Gourmet Gone Wild</w:t>
      </w:r>
      <w:r>
        <w:rPr>
          <w:rFonts w:ascii="Calibri" w:hAnsi="Calibri"/>
        </w:rPr>
        <w:t xml:space="preserve"> is interested in hosting events at a Heritage Sports Center and would partner with young professionals groups in the area and utilize their Facebook page to get 20-40 year old area residents to these events. </w:t>
      </w:r>
    </w:p>
    <w:p w14:paraId="52FE3728" w14:textId="77777777" w:rsidR="00AD7B12" w:rsidRPr="00AD7B12" w:rsidRDefault="00AD7B12" w:rsidP="00AD7B12">
      <w:pPr>
        <w:rPr>
          <w:rFonts w:ascii="Calibri" w:hAnsi="Calibri"/>
          <w:color w:val="1F497D" w:themeColor="text2"/>
        </w:rPr>
      </w:pPr>
    </w:p>
    <w:p w14:paraId="0A0A94E1" w14:textId="1DF1F789" w:rsidR="00AD7B12" w:rsidRPr="00F52CF6" w:rsidRDefault="00AD7B12" w:rsidP="00A131B1">
      <w:pPr>
        <w:pStyle w:val="ListParagraph"/>
        <w:numPr>
          <w:ilvl w:val="0"/>
          <w:numId w:val="34"/>
        </w:numPr>
        <w:ind w:left="990"/>
        <w:rPr>
          <w:rFonts w:ascii="Calibri" w:hAnsi="Calibri"/>
          <w:color w:val="1F497D" w:themeColor="text2"/>
        </w:rPr>
      </w:pPr>
      <w:r w:rsidRPr="00AD7B12">
        <w:rPr>
          <w:rFonts w:ascii="Calibri" w:hAnsi="Calibri"/>
          <w:b/>
        </w:rPr>
        <w:t>The Boys and Girls Clubs of Southeast Michigan</w:t>
      </w:r>
      <w:r>
        <w:rPr>
          <w:rFonts w:ascii="Calibri" w:hAnsi="Calibri"/>
        </w:rPr>
        <w:t xml:space="preserve"> had about 18,000 area youth (ages 6-18) participate in their programs in the past year</w:t>
      </w:r>
      <w:r w:rsidR="00294FE9">
        <w:rPr>
          <w:rFonts w:ascii="Calibri" w:hAnsi="Calibri"/>
        </w:rPr>
        <w:t>.</w:t>
      </w:r>
    </w:p>
    <w:p w14:paraId="4B08CD77" w14:textId="77777777" w:rsidR="00F52CF6" w:rsidRPr="00F52CF6" w:rsidRDefault="00F52CF6" w:rsidP="00F52CF6">
      <w:pPr>
        <w:rPr>
          <w:rFonts w:ascii="Calibri" w:hAnsi="Calibri"/>
          <w:color w:val="1F497D" w:themeColor="text2"/>
        </w:rPr>
      </w:pPr>
    </w:p>
    <w:p w14:paraId="45EDBBD5" w14:textId="3645A2C7" w:rsidR="00A131B1" w:rsidRPr="00841FFC" w:rsidRDefault="00F52CF6" w:rsidP="008D3AD5">
      <w:pPr>
        <w:pStyle w:val="ListParagraph"/>
        <w:numPr>
          <w:ilvl w:val="0"/>
          <w:numId w:val="32"/>
        </w:numPr>
        <w:ind w:left="360"/>
        <w:rPr>
          <w:rFonts w:ascii="Calibri" w:hAnsi="Calibri"/>
          <w:color w:val="1F497D" w:themeColor="text2"/>
        </w:rPr>
      </w:pPr>
      <w:r>
        <w:rPr>
          <w:rFonts w:ascii="Calibri" w:hAnsi="Calibri"/>
        </w:rPr>
        <w:t xml:space="preserve">Some organizations </w:t>
      </w:r>
      <w:r w:rsidRPr="002762FD">
        <w:rPr>
          <w:rFonts w:ascii="Calibri" w:hAnsi="Calibri"/>
          <w:i/>
        </w:rPr>
        <w:t xml:space="preserve">need </w:t>
      </w:r>
      <w:r>
        <w:rPr>
          <w:rFonts w:ascii="Calibri" w:hAnsi="Calibri"/>
        </w:rPr>
        <w:t>participants in order to be involved in a partnership to create a Heritage Sports Center since they can provide the program curriculum or equipment and materials</w:t>
      </w:r>
      <w:r w:rsidR="002762FD">
        <w:rPr>
          <w:rFonts w:ascii="Calibri" w:hAnsi="Calibri"/>
        </w:rPr>
        <w:t xml:space="preserve">. These organizations </w:t>
      </w:r>
      <w:r>
        <w:rPr>
          <w:rFonts w:ascii="Calibri" w:hAnsi="Calibri"/>
        </w:rPr>
        <w:t xml:space="preserve">include: Summit Sports Outdoors, Heavner Nature Connection, Michigan DNR, National Wild Turkey Federation, SCI Southeast Michigan Bowhunters Chapter, Michigan Gun Owners and Confluence Watersports. </w:t>
      </w:r>
    </w:p>
    <w:p w14:paraId="2C74046D" w14:textId="519AA9EE" w:rsidR="008D3AD5" w:rsidRPr="00240BA6" w:rsidRDefault="008D3AD5" w:rsidP="00240BA6">
      <w:pPr>
        <w:jc w:val="center"/>
        <w:rPr>
          <w:rFonts w:ascii="Calibri" w:hAnsi="Calibri"/>
          <w:b/>
          <w:i/>
          <w:color w:val="1F497D" w:themeColor="text2"/>
          <w:sz w:val="28"/>
        </w:rPr>
      </w:pPr>
      <w:r w:rsidRPr="00240BA6">
        <w:rPr>
          <w:rFonts w:ascii="Calibri" w:hAnsi="Calibri"/>
          <w:b/>
          <w:i/>
          <w:color w:val="1F497D" w:themeColor="text2"/>
          <w:sz w:val="28"/>
        </w:rPr>
        <w:t>Training for mentors</w:t>
      </w:r>
    </w:p>
    <w:p w14:paraId="79DA9532" w14:textId="23EAAD77" w:rsidR="008D3AD5" w:rsidRPr="00204BF4" w:rsidRDefault="00240BA6" w:rsidP="008D3AD5">
      <w:pPr>
        <w:rPr>
          <w:rFonts w:ascii="Calibri" w:hAnsi="Calibri"/>
          <w:b/>
          <w:i/>
          <w:color w:val="1F497D" w:themeColor="text2"/>
        </w:rPr>
      </w:pPr>
      <w:r>
        <w:rPr>
          <w:rFonts w:ascii="Calibri" w:hAnsi="Calibri"/>
          <w:b/>
          <w:i/>
          <w:noProof/>
          <w:color w:val="1F497D" w:themeColor="text2"/>
          <w:sz w:val="28"/>
        </w:rPr>
        <mc:AlternateContent>
          <mc:Choice Requires="wps">
            <w:drawing>
              <wp:anchor distT="0" distB="0" distL="114300" distR="114300" simplePos="0" relativeHeight="251803648" behindDoc="0" locked="0" layoutInCell="1" allowOverlap="1" wp14:anchorId="711D4E10" wp14:editId="7D0D61DA">
                <wp:simplePos x="0" y="0"/>
                <wp:positionH relativeFrom="column">
                  <wp:posOffset>179070</wp:posOffset>
                </wp:positionH>
                <wp:positionV relativeFrom="paragraph">
                  <wp:posOffset>39370</wp:posOffset>
                </wp:positionV>
                <wp:extent cx="6197600" cy="0"/>
                <wp:effectExtent l="50800" t="25400" r="76200" b="101600"/>
                <wp:wrapNone/>
                <wp:docPr id="1034" name="Straight Connector 1034"/>
                <wp:cNvGraphicFramePr/>
                <a:graphic xmlns:a="http://schemas.openxmlformats.org/drawingml/2006/main">
                  <a:graphicData uri="http://schemas.microsoft.com/office/word/2010/wordprocessingShape">
                    <wps:wsp>
                      <wps:cNvCnPr/>
                      <wps:spPr>
                        <a:xfrm>
                          <a:off x="0" y="0"/>
                          <a:ext cx="6197600" cy="0"/>
                        </a:xfrm>
                        <a:prstGeom prst="line">
                          <a:avLst/>
                        </a:prstGeom>
                        <a:ln>
                          <a:solidFill>
                            <a:srgbClr val="E46C0A"/>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34"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3.1pt" to="502.1pt,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" strokecolor="#e46c0a" strokeweight="2pt">
                <v:shadow on="t" opacity="24903f" mv:blur="40000f" origin=",.5" offset="0,20000emu"/>
              </v:line>
            </w:pict>
          </mc:Fallback>
        </mc:AlternateContent>
      </w:r>
    </w:p>
    <w:p w14:paraId="0D1E9573" w14:textId="6775B6E7" w:rsidR="009B34E8" w:rsidRPr="009B34E8" w:rsidRDefault="009B34E8" w:rsidP="009B34E8">
      <w:pPr>
        <w:pStyle w:val="ListParagraph"/>
        <w:numPr>
          <w:ilvl w:val="0"/>
          <w:numId w:val="35"/>
        </w:numPr>
        <w:ind w:left="360"/>
        <w:rPr>
          <w:rFonts w:ascii="Calibri" w:hAnsi="Calibri"/>
          <w:b/>
          <w:i/>
          <w:color w:val="1F497D" w:themeColor="text2"/>
        </w:rPr>
      </w:pPr>
      <w:r>
        <w:rPr>
          <w:rFonts w:ascii="Calibri" w:hAnsi="Calibri"/>
        </w:rPr>
        <w:t>Pass it On—Outdoor Mentors works to identify willing mentors to take kids outdoors to do activities like hunti</w:t>
      </w:r>
      <w:r w:rsidR="00DE3477">
        <w:rPr>
          <w:rFonts w:ascii="Calibri" w:hAnsi="Calibri"/>
        </w:rPr>
        <w:t>ng, hiking, fishing, and paddle</w:t>
      </w:r>
      <w:r>
        <w:rPr>
          <w:rFonts w:ascii="Calibri" w:hAnsi="Calibri"/>
        </w:rPr>
        <w:t xml:space="preserve">sports. However, they do not provide training for mentors and would like to use this partnership to utilize the resources others have to train more adults to be skilled mentors in outdoor activities. </w:t>
      </w:r>
      <w:r w:rsidR="00CD1DFB">
        <w:rPr>
          <w:rFonts w:ascii="Calibri" w:hAnsi="Calibri"/>
        </w:rPr>
        <w:t>Although other organizations interviewed did not identify this as something they need to obtain through the partnership, several groups work with volunteer mentors and may be interested in training resources to help these mentors become certified instructors in outdoor activities like arche</w:t>
      </w:r>
      <w:r w:rsidR="00DE3477">
        <w:rPr>
          <w:rFonts w:ascii="Calibri" w:hAnsi="Calibri"/>
        </w:rPr>
        <w:t>ry, shooting sports, and paddle</w:t>
      </w:r>
      <w:r w:rsidR="00CD1DFB">
        <w:rPr>
          <w:rFonts w:ascii="Calibri" w:hAnsi="Calibri"/>
        </w:rPr>
        <w:t xml:space="preserve">sports. </w:t>
      </w:r>
    </w:p>
    <w:p w14:paraId="5163E17B" w14:textId="77777777" w:rsidR="009B34E8" w:rsidRPr="009B34E8" w:rsidRDefault="009B34E8" w:rsidP="009B34E8">
      <w:pPr>
        <w:pStyle w:val="ListParagraph"/>
        <w:ind w:left="360"/>
        <w:rPr>
          <w:rFonts w:ascii="Calibri" w:hAnsi="Calibri"/>
          <w:b/>
          <w:i/>
          <w:color w:val="1F497D" w:themeColor="text2"/>
        </w:rPr>
      </w:pPr>
    </w:p>
    <w:p w14:paraId="7D818CDD" w14:textId="5D20FAF1" w:rsidR="00CD1DFB" w:rsidRPr="00CD1DFB" w:rsidRDefault="00CD1DFB" w:rsidP="009B34E8">
      <w:pPr>
        <w:pStyle w:val="ListParagraph"/>
        <w:numPr>
          <w:ilvl w:val="0"/>
          <w:numId w:val="35"/>
        </w:numPr>
        <w:ind w:left="360"/>
        <w:rPr>
          <w:rFonts w:ascii="Calibri" w:hAnsi="Calibri"/>
          <w:b/>
          <w:i/>
          <w:color w:val="1F497D" w:themeColor="text2"/>
        </w:rPr>
      </w:pPr>
      <w:r>
        <w:rPr>
          <w:rFonts w:ascii="Calibri" w:hAnsi="Calibri"/>
        </w:rPr>
        <w:t xml:space="preserve">Summit Sports Outdoors offers courses to become a certified instructor in paddlesports like canoeing, kayaking, and Stand Up Paddleboarding (SUP), either through the American Canoe Association (most common) or the British Canoe Union. </w:t>
      </w:r>
    </w:p>
    <w:p w14:paraId="6E060161" w14:textId="77777777" w:rsidR="00CD1DFB" w:rsidRPr="00CD1DFB" w:rsidRDefault="00CD1DFB" w:rsidP="00CD1DFB">
      <w:pPr>
        <w:rPr>
          <w:rFonts w:ascii="Calibri" w:hAnsi="Calibri"/>
        </w:rPr>
      </w:pPr>
    </w:p>
    <w:p w14:paraId="4AD1101C" w14:textId="12E8AFE7" w:rsidR="009B34E8" w:rsidRPr="00025AAF" w:rsidRDefault="00CD1DFB" w:rsidP="009B34E8">
      <w:pPr>
        <w:pStyle w:val="ListParagraph"/>
        <w:numPr>
          <w:ilvl w:val="0"/>
          <w:numId w:val="35"/>
        </w:numPr>
        <w:ind w:left="360"/>
        <w:rPr>
          <w:rFonts w:ascii="Calibri" w:hAnsi="Calibri"/>
          <w:b/>
          <w:i/>
          <w:color w:val="1F497D" w:themeColor="text2"/>
        </w:rPr>
      </w:pPr>
      <w:r>
        <w:rPr>
          <w:rFonts w:ascii="Calibri" w:hAnsi="Calibri"/>
        </w:rPr>
        <w:t>The Michigan DNR works with USA Archery to certify interested individuals as archery instructors</w:t>
      </w:r>
      <w:r w:rsidR="00025AAF">
        <w:rPr>
          <w:rFonts w:ascii="Calibri" w:hAnsi="Calibri"/>
        </w:rPr>
        <w:t>.</w:t>
      </w:r>
    </w:p>
    <w:p w14:paraId="03B0F089" w14:textId="77777777" w:rsidR="00025AAF" w:rsidRPr="00025AAF" w:rsidRDefault="00025AAF" w:rsidP="00025AAF">
      <w:pPr>
        <w:rPr>
          <w:rFonts w:ascii="Calibri" w:hAnsi="Calibri"/>
          <w:b/>
          <w:i/>
          <w:color w:val="1F497D" w:themeColor="text2"/>
        </w:rPr>
      </w:pPr>
    </w:p>
    <w:p w14:paraId="36C3DC56" w14:textId="25D2D2EA" w:rsidR="00025AAF" w:rsidRPr="009B34E8" w:rsidRDefault="00025AAF" w:rsidP="009B34E8">
      <w:pPr>
        <w:pStyle w:val="ListParagraph"/>
        <w:numPr>
          <w:ilvl w:val="0"/>
          <w:numId w:val="35"/>
        </w:numPr>
        <w:ind w:left="360"/>
        <w:rPr>
          <w:rFonts w:ascii="Calibri" w:hAnsi="Calibri"/>
          <w:b/>
          <w:i/>
          <w:color w:val="1F497D" w:themeColor="text2"/>
        </w:rPr>
      </w:pPr>
      <w:r>
        <w:rPr>
          <w:rFonts w:ascii="Calibri" w:hAnsi="Calibri"/>
        </w:rPr>
        <w:t>The National Wild Turkey Federation could aid those interested in getting their hunter education certification to teach courses at the Heritage Sports Center.</w:t>
      </w:r>
    </w:p>
    <w:p w14:paraId="6BD17A3E" w14:textId="77777777" w:rsidR="00240BA6" w:rsidRDefault="00240BA6" w:rsidP="008D3AD5">
      <w:pPr>
        <w:rPr>
          <w:rFonts w:ascii="Calibri" w:hAnsi="Calibri"/>
          <w:b/>
          <w:i/>
          <w:color w:val="1F497D" w:themeColor="text2"/>
        </w:rPr>
      </w:pPr>
    </w:p>
    <w:p w14:paraId="3575F896" w14:textId="4E35F507" w:rsidR="008D3AD5" w:rsidRPr="004641A2" w:rsidRDefault="008D3AD5" w:rsidP="004641A2">
      <w:pPr>
        <w:jc w:val="center"/>
        <w:rPr>
          <w:rFonts w:ascii="Calibri" w:hAnsi="Calibri"/>
          <w:b/>
          <w:i/>
          <w:color w:val="1F497D" w:themeColor="text2"/>
          <w:sz w:val="28"/>
        </w:rPr>
      </w:pPr>
      <w:r w:rsidRPr="004641A2">
        <w:rPr>
          <w:rFonts w:ascii="Calibri" w:hAnsi="Calibri"/>
          <w:b/>
          <w:i/>
          <w:color w:val="1F497D" w:themeColor="text2"/>
          <w:sz w:val="28"/>
        </w:rPr>
        <w:t>Volunteers</w:t>
      </w:r>
    </w:p>
    <w:p w14:paraId="09CE6644" w14:textId="4925833B" w:rsidR="008D3AD5" w:rsidRPr="008D3AD5" w:rsidRDefault="00025AAF" w:rsidP="008D3AD5">
      <w:pPr>
        <w:rPr>
          <w:rFonts w:ascii="Calibri" w:hAnsi="Calibri"/>
          <w:b/>
          <w:i/>
        </w:rPr>
      </w:pPr>
      <w:r>
        <w:rPr>
          <w:rFonts w:ascii="Calibri" w:hAnsi="Calibri"/>
          <w:b/>
          <w:i/>
          <w:noProof/>
          <w:color w:val="1F497D" w:themeColor="text2"/>
          <w:sz w:val="28"/>
        </w:rPr>
        <mc:AlternateContent>
          <mc:Choice Requires="wps">
            <w:drawing>
              <wp:anchor distT="0" distB="0" distL="114300" distR="114300" simplePos="0" relativeHeight="251805696" behindDoc="0" locked="0" layoutInCell="1" allowOverlap="1" wp14:anchorId="544EE29D" wp14:editId="3F2850D1">
                <wp:simplePos x="0" y="0"/>
                <wp:positionH relativeFrom="column">
                  <wp:posOffset>179070</wp:posOffset>
                </wp:positionH>
                <wp:positionV relativeFrom="paragraph">
                  <wp:posOffset>47625</wp:posOffset>
                </wp:positionV>
                <wp:extent cx="6197600" cy="0"/>
                <wp:effectExtent l="50800" t="25400" r="76200" b="101600"/>
                <wp:wrapNone/>
                <wp:docPr id="1038" name="Straight Connector 1038"/>
                <wp:cNvGraphicFramePr/>
                <a:graphic xmlns:a="http://schemas.openxmlformats.org/drawingml/2006/main">
                  <a:graphicData uri="http://schemas.microsoft.com/office/word/2010/wordprocessingShape">
                    <wps:wsp>
                      <wps:cNvCnPr/>
                      <wps:spPr>
                        <a:xfrm>
                          <a:off x="0" y="0"/>
                          <a:ext cx="6197600" cy="0"/>
                        </a:xfrm>
                        <a:prstGeom prst="line">
                          <a:avLst/>
                        </a:prstGeom>
                        <a:ln>
                          <a:solidFill>
                            <a:srgbClr val="E46C0A"/>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38"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3.75pt" to="502.1pt,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" strokecolor="#e46c0a" strokeweight="2pt">
                <v:shadow on="t" opacity="24903f" mv:blur="40000f" origin=",.5" offset="0,20000emu"/>
              </v:line>
            </w:pict>
          </mc:Fallback>
        </mc:AlternateContent>
      </w:r>
    </w:p>
    <w:p w14:paraId="413E9D95" w14:textId="072766F1" w:rsidR="00E95017" w:rsidRDefault="00025AAF" w:rsidP="00E95017">
      <w:pPr>
        <w:pStyle w:val="ListParagraph"/>
        <w:numPr>
          <w:ilvl w:val="0"/>
          <w:numId w:val="36"/>
        </w:numPr>
        <w:ind w:left="360"/>
        <w:rPr>
          <w:rFonts w:ascii="Calibri" w:hAnsi="Calibri"/>
        </w:rPr>
      </w:pPr>
      <w:r>
        <w:rPr>
          <w:rFonts w:ascii="Calibri" w:hAnsi="Calibri"/>
        </w:rPr>
        <w:t>The Boys and Girls Clubs of Southeast Michigan sometimes have parents and other volunteers for their events, mostly in summer when kids are out of school</w:t>
      </w:r>
      <w:r w:rsidR="00E95017">
        <w:rPr>
          <w:rFonts w:ascii="Calibri" w:hAnsi="Calibri"/>
        </w:rPr>
        <w:t>. They require their volunteers and anyone associated with their programs (including Oakland County staff and volunteers at a Heritage Sports Center) to go through a background check.</w:t>
      </w:r>
    </w:p>
    <w:p w14:paraId="0DA4F0CA" w14:textId="77777777" w:rsidR="00E95017" w:rsidRDefault="00E95017" w:rsidP="00E95017">
      <w:pPr>
        <w:pStyle w:val="ListParagraph"/>
        <w:ind w:left="360"/>
        <w:rPr>
          <w:rFonts w:ascii="Calibri" w:hAnsi="Calibri"/>
        </w:rPr>
      </w:pPr>
    </w:p>
    <w:p w14:paraId="11EC5E39" w14:textId="26B8C3CE" w:rsidR="00790B26" w:rsidRDefault="00E95017" w:rsidP="00790B26">
      <w:pPr>
        <w:pStyle w:val="ListParagraph"/>
        <w:numPr>
          <w:ilvl w:val="0"/>
          <w:numId w:val="36"/>
        </w:numPr>
        <w:ind w:left="360"/>
        <w:rPr>
          <w:rFonts w:ascii="Calibri" w:hAnsi="Calibri"/>
        </w:rPr>
      </w:pPr>
      <w:r>
        <w:rPr>
          <w:rFonts w:ascii="Calibri" w:hAnsi="Calibri"/>
        </w:rPr>
        <w:t xml:space="preserve">4-H is largely volunteer-driven and the majority of their volunteers in southeast Michigan are within 20-30 miles of Independence Township. Their volunteers have expertise in teaching a range of outdoor programs from raising animals to hunting and fishing. </w:t>
      </w:r>
    </w:p>
    <w:p w14:paraId="3DC931ED" w14:textId="77777777" w:rsidR="00790B26" w:rsidRPr="00790B26" w:rsidRDefault="00790B26" w:rsidP="00790B26">
      <w:pPr>
        <w:rPr>
          <w:rFonts w:ascii="Calibri" w:hAnsi="Calibri"/>
        </w:rPr>
      </w:pPr>
    </w:p>
    <w:p w14:paraId="193C6A5D" w14:textId="1E417F96" w:rsidR="00790B26" w:rsidRDefault="00790B26" w:rsidP="00790B26">
      <w:pPr>
        <w:pStyle w:val="ListParagraph"/>
        <w:numPr>
          <w:ilvl w:val="0"/>
          <w:numId w:val="36"/>
        </w:numPr>
        <w:ind w:left="360"/>
        <w:rPr>
          <w:rFonts w:ascii="Calibri" w:hAnsi="Calibri"/>
        </w:rPr>
      </w:pPr>
      <w:r>
        <w:rPr>
          <w:rFonts w:ascii="Calibri" w:hAnsi="Calibri"/>
        </w:rPr>
        <w:t xml:space="preserve">The National Wild Turkey Federation is also a volunteer-based organization </w:t>
      </w:r>
      <w:r w:rsidR="00CB15E0">
        <w:rPr>
          <w:rFonts w:ascii="Calibri" w:hAnsi="Calibri"/>
        </w:rPr>
        <w:t xml:space="preserve">with a large number of passionate outdoors-people that implement their hunting education programs for youth, women, disabled individuals, and any others interested in learning outdoors skills. </w:t>
      </w:r>
    </w:p>
    <w:p w14:paraId="0C41927E" w14:textId="77777777" w:rsidR="00CB15E0" w:rsidRPr="00CB15E0" w:rsidRDefault="00CB15E0" w:rsidP="00CB15E0">
      <w:pPr>
        <w:rPr>
          <w:rFonts w:ascii="Calibri" w:hAnsi="Calibri"/>
        </w:rPr>
      </w:pPr>
    </w:p>
    <w:p w14:paraId="51C84D12" w14:textId="2D8FE04B" w:rsidR="00CB15E0" w:rsidRPr="00790B26" w:rsidRDefault="00CB15E0" w:rsidP="00790B26">
      <w:pPr>
        <w:pStyle w:val="ListParagraph"/>
        <w:numPr>
          <w:ilvl w:val="0"/>
          <w:numId w:val="36"/>
        </w:numPr>
        <w:ind w:left="360"/>
        <w:rPr>
          <w:rFonts w:ascii="Calibri" w:hAnsi="Calibri"/>
        </w:rPr>
      </w:pPr>
      <w:r>
        <w:rPr>
          <w:rFonts w:ascii="Calibri" w:hAnsi="Calibri"/>
        </w:rPr>
        <w:t>SCI Southeast Michigan Bowhunters Chapter has a strong base of volunteers that have donated significant time to teaching workshops, kids’ camps, and training teachers in outdoor activities.</w:t>
      </w:r>
    </w:p>
    <w:p w14:paraId="5AFB6489" w14:textId="77777777" w:rsidR="00E95017" w:rsidRPr="00E95017" w:rsidRDefault="00E95017" w:rsidP="00E95017">
      <w:pPr>
        <w:rPr>
          <w:rFonts w:ascii="Calibri" w:hAnsi="Calibri"/>
        </w:rPr>
      </w:pPr>
    </w:p>
    <w:p w14:paraId="5D2DF718" w14:textId="77777777" w:rsidR="00790B26" w:rsidRDefault="00E95017" w:rsidP="00E95017">
      <w:pPr>
        <w:pStyle w:val="ListParagraph"/>
        <w:numPr>
          <w:ilvl w:val="0"/>
          <w:numId w:val="36"/>
        </w:numPr>
        <w:ind w:left="360"/>
        <w:rPr>
          <w:rFonts w:ascii="Calibri" w:hAnsi="Calibri"/>
        </w:rPr>
      </w:pPr>
      <w:r>
        <w:rPr>
          <w:rFonts w:ascii="Calibri" w:hAnsi="Calibri"/>
        </w:rPr>
        <w:t xml:space="preserve">The Boy Scouts are based on a service-learning model in which their scouts take part in community service projects like trail construction, erosion control, invasive species removal, and putting in interpretative programs. Scout leaders also need to accrue service hours and could help staff the Heritage Sports Center or teach programs in fulfillment of this service requirement. </w:t>
      </w:r>
    </w:p>
    <w:p w14:paraId="4592F4ED" w14:textId="77777777" w:rsidR="00790B26" w:rsidRPr="00790B26" w:rsidRDefault="00790B26" w:rsidP="00790B26">
      <w:pPr>
        <w:rPr>
          <w:rFonts w:ascii="Calibri" w:hAnsi="Calibri"/>
        </w:rPr>
      </w:pPr>
    </w:p>
    <w:p w14:paraId="48F196DD" w14:textId="701E589B" w:rsidR="00E95017" w:rsidRDefault="00E95017" w:rsidP="00E95017">
      <w:pPr>
        <w:pStyle w:val="ListParagraph"/>
        <w:numPr>
          <w:ilvl w:val="0"/>
          <w:numId w:val="36"/>
        </w:numPr>
        <w:ind w:left="360"/>
        <w:rPr>
          <w:rFonts w:ascii="Calibri" w:hAnsi="Calibri"/>
        </w:rPr>
      </w:pPr>
      <w:r>
        <w:rPr>
          <w:rFonts w:ascii="Calibri" w:hAnsi="Calibri"/>
        </w:rPr>
        <w:t xml:space="preserve">The Boys Scouts have about 10,000 volunteers in the </w:t>
      </w:r>
      <w:r w:rsidR="00790B26">
        <w:rPr>
          <w:rFonts w:ascii="Calibri" w:hAnsi="Calibri"/>
        </w:rPr>
        <w:t xml:space="preserve">Macomb and Oakland County area. Additionally, decisions about whether to participate in partnerships like this are decided on by a volunteer board, with guidance from Boy Scouts staff. </w:t>
      </w:r>
    </w:p>
    <w:p w14:paraId="6A2D1153" w14:textId="77777777" w:rsidR="00790B26" w:rsidRPr="00790B26" w:rsidRDefault="00790B26" w:rsidP="00790B26">
      <w:pPr>
        <w:rPr>
          <w:rFonts w:ascii="Calibri" w:hAnsi="Calibri"/>
        </w:rPr>
      </w:pPr>
    </w:p>
    <w:p w14:paraId="573A1463" w14:textId="300CFAA3" w:rsidR="00790B26" w:rsidRDefault="00744D62" w:rsidP="00E95017">
      <w:pPr>
        <w:pStyle w:val="ListParagraph"/>
        <w:numPr>
          <w:ilvl w:val="0"/>
          <w:numId w:val="36"/>
        </w:numPr>
        <w:ind w:left="360"/>
        <w:rPr>
          <w:rFonts w:ascii="Calibri" w:hAnsi="Calibri"/>
        </w:rPr>
      </w:pPr>
      <w:r>
        <w:rPr>
          <w:rFonts w:ascii="Calibri" w:hAnsi="Calibri"/>
        </w:rPr>
        <w:t xml:space="preserve">Michigan Gun Owners has numerous volunteer instructors for several shooting sports disciplines, including their President who is a Chief Range Safety officer and has developed 4-5 gun ranges in the metro Detroit area. Additionally, State Representative Al Herman is involved with the Michigan Gun Owners and is a range technician specialist. These volunteer experts could aid in ensuring a range at a Heritage Sports Center has optimum compliance with regulations. </w:t>
      </w:r>
    </w:p>
    <w:p w14:paraId="516DC7B8" w14:textId="77777777" w:rsidR="00744D62" w:rsidRPr="00744D62" w:rsidRDefault="00744D62" w:rsidP="00744D62">
      <w:pPr>
        <w:rPr>
          <w:rFonts w:ascii="Calibri" w:hAnsi="Calibri"/>
        </w:rPr>
      </w:pPr>
    </w:p>
    <w:p w14:paraId="7CF801E6" w14:textId="29F69FCD" w:rsidR="00744D62" w:rsidRDefault="00744D62" w:rsidP="00E95017">
      <w:pPr>
        <w:pStyle w:val="ListParagraph"/>
        <w:numPr>
          <w:ilvl w:val="0"/>
          <w:numId w:val="36"/>
        </w:numPr>
        <w:ind w:left="360"/>
        <w:rPr>
          <w:rFonts w:ascii="Calibri" w:hAnsi="Calibri"/>
        </w:rPr>
      </w:pPr>
      <w:r>
        <w:rPr>
          <w:rFonts w:ascii="Calibri" w:hAnsi="Calibri"/>
        </w:rPr>
        <w:t>Greg Larson of Confluence Watersports is a paddlesport</w:t>
      </w:r>
      <w:r w:rsidR="00DE3477">
        <w:rPr>
          <w:rFonts w:ascii="Calibri" w:hAnsi="Calibri"/>
        </w:rPr>
        <w:t>s</w:t>
      </w:r>
      <w:r>
        <w:rPr>
          <w:rFonts w:ascii="Calibri" w:hAnsi="Calibri"/>
        </w:rPr>
        <w:t xml:space="preserve"> instructor with 22 years of experience in the outdoor industry and connections with other potential volunteer instructors in the area. </w:t>
      </w:r>
    </w:p>
    <w:p w14:paraId="2D339FEE" w14:textId="77777777" w:rsidR="00744D62" w:rsidRPr="00744D62" w:rsidRDefault="00744D62" w:rsidP="00744D62">
      <w:pPr>
        <w:rPr>
          <w:rFonts w:ascii="Calibri" w:hAnsi="Calibri"/>
        </w:rPr>
      </w:pPr>
    </w:p>
    <w:p w14:paraId="16DF35CB" w14:textId="1312C9C7" w:rsidR="00744D62" w:rsidRDefault="00744D62" w:rsidP="00E95017">
      <w:pPr>
        <w:pStyle w:val="ListParagraph"/>
        <w:numPr>
          <w:ilvl w:val="0"/>
          <w:numId w:val="36"/>
        </w:numPr>
        <w:ind w:left="360"/>
        <w:rPr>
          <w:rFonts w:ascii="Calibri" w:hAnsi="Calibri"/>
        </w:rPr>
      </w:pPr>
      <w:r>
        <w:rPr>
          <w:rFonts w:ascii="Calibri" w:hAnsi="Calibri"/>
        </w:rPr>
        <w:t>The North Face store located in Troy, Michigan requires all employees to fulfill 8 hours of community service annually. These volunteer activities are usually done in spring and summer an</w:t>
      </w:r>
      <w:r w:rsidR="006F3092">
        <w:rPr>
          <w:rFonts w:ascii="Calibri" w:hAnsi="Calibri"/>
        </w:rPr>
        <w:t>d involve stewardship</w:t>
      </w:r>
      <w:r>
        <w:rPr>
          <w:rFonts w:ascii="Calibri" w:hAnsi="Calibri"/>
        </w:rPr>
        <w:t xml:space="preserve"> (e.g. cleaning up stream beds and nature trails) or seminars with North Face athletes providing demonstrations related to hiking and camping. </w:t>
      </w:r>
    </w:p>
    <w:p w14:paraId="4CE15A31" w14:textId="77777777" w:rsidR="00744D62" w:rsidRPr="00744D62" w:rsidRDefault="00744D62" w:rsidP="00744D62">
      <w:pPr>
        <w:rPr>
          <w:rFonts w:ascii="Calibri" w:hAnsi="Calibri"/>
        </w:rPr>
      </w:pPr>
    </w:p>
    <w:p w14:paraId="6DA77932" w14:textId="7BCC1ED8" w:rsidR="00744D62" w:rsidRDefault="00744D62" w:rsidP="00E95017">
      <w:pPr>
        <w:pStyle w:val="ListParagraph"/>
        <w:numPr>
          <w:ilvl w:val="0"/>
          <w:numId w:val="36"/>
        </w:numPr>
        <w:ind w:left="360"/>
        <w:rPr>
          <w:rFonts w:ascii="Calibri" w:hAnsi="Calibri"/>
        </w:rPr>
      </w:pPr>
      <w:r>
        <w:rPr>
          <w:rFonts w:ascii="Calibri" w:hAnsi="Calibri"/>
        </w:rPr>
        <w:t xml:space="preserve">While the Michigan DNR has connections with many volunteer instructors of outdoor activities throughout the state, they may also need to find more volunteers in southeast Michigan to teach certain activities at a Heritage Sports Center through their Rec 101 and similar programs. </w:t>
      </w:r>
    </w:p>
    <w:p w14:paraId="60C83948" w14:textId="77777777" w:rsidR="00744D62" w:rsidRPr="00744D62" w:rsidRDefault="00744D62" w:rsidP="00744D62">
      <w:pPr>
        <w:rPr>
          <w:rFonts w:ascii="Calibri" w:hAnsi="Calibri"/>
        </w:rPr>
      </w:pPr>
    </w:p>
    <w:p w14:paraId="09FE4FF8" w14:textId="2B1E1819" w:rsidR="00B35513" w:rsidRDefault="00744D62" w:rsidP="00B35513">
      <w:pPr>
        <w:pStyle w:val="ListParagraph"/>
        <w:numPr>
          <w:ilvl w:val="0"/>
          <w:numId w:val="36"/>
        </w:numPr>
        <w:ind w:left="360"/>
        <w:rPr>
          <w:rFonts w:ascii="Calibri" w:hAnsi="Calibri"/>
        </w:rPr>
      </w:pPr>
      <w:r>
        <w:rPr>
          <w:rFonts w:ascii="Calibri" w:hAnsi="Calibri"/>
        </w:rPr>
        <w:t xml:space="preserve">Pass it On and Gourmet Gone Wild need assistance </w:t>
      </w:r>
      <w:r w:rsidR="00955E6E">
        <w:rPr>
          <w:rFonts w:ascii="Calibri" w:hAnsi="Calibri"/>
        </w:rPr>
        <w:t xml:space="preserve">identifying volunteer instructors with expertise in outdoor activities that can teach these skills to youth and young professionals, respectively. </w:t>
      </w:r>
    </w:p>
    <w:p w14:paraId="6236602C" w14:textId="5B145B30" w:rsidR="008B296E" w:rsidRPr="009B2692" w:rsidRDefault="008B296E" w:rsidP="009B2692">
      <w:pPr>
        <w:rPr>
          <w:rFonts w:ascii="Calibri" w:hAnsi="Calibri"/>
        </w:rPr>
      </w:pPr>
      <w:r>
        <w:rPr>
          <w:rFonts w:ascii="Calibri" w:hAnsi="Calibri"/>
        </w:rPr>
        <w:br w:type="page"/>
      </w:r>
    </w:p>
    <w:p w14:paraId="1B32C152" w14:textId="05470D3A" w:rsidR="00212F2A" w:rsidRDefault="00212F2A" w:rsidP="00212F2A">
      <w:pPr>
        <w:rPr>
          <w:rFonts w:ascii="Calibri" w:hAnsi="Calibri"/>
          <w:b/>
        </w:rPr>
      </w:pPr>
      <w:r>
        <w:rPr>
          <w:noProof/>
        </w:rPr>
        <mc:AlternateContent>
          <mc:Choice Requires="wps">
            <w:drawing>
              <wp:anchor distT="0" distB="0" distL="114300" distR="114300" simplePos="0" relativeHeight="251728896" behindDoc="0" locked="0" layoutInCell="1" allowOverlap="1" wp14:anchorId="381DF348" wp14:editId="51402A15">
                <wp:simplePos x="0" y="0"/>
                <wp:positionH relativeFrom="column">
                  <wp:posOffset>-180975</wp:posOffset>
                </wp:positionH>
                <wp:positionV relativeFrom="paragraph">
                  <wp:posOffset>-284480</wp:posOffset>
                </wp:positionV>
                <wp:extent cx="6529705" cy="304165"/>
                <wp:effectExtent l="0" t="0" r="0" b="635"/>
                <wp:wrapSquare wrapText="bothSides"/>
                <wp:docPr id="23" name="Text Box 23"/>
                <wp:cNvGraphicFramePr/>
                <a:graphic xmlns:a="http://schemas.openxmlformats.org/drawingml/2006/main">
                  <a:graphicData uri="http://schemas.microsoft.com/office/word/2010/wordprocessingShape">
                    <wps:wsp>
                      <wps:cNvSpPr txBox="1"/>
                      <wps:spPr>
                        <a:xfrm>
                          <a:off x="0" y="0"/>
                          <a:ext cx="6529705" cy="304165"/>
                        </a:xfrm>
                        <a:prstGeom prst="rect">
                          <a:avLst/>
                        </a:prstGeom>
                        <a:solidFill>
                          <a:schemeClr val="accent6"/>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CDACF8" w14:textId="0F6C1D74" w:rsidR="00434684" w:rsidRPr="00B0578D" w:rsidRDefault="00434684" w:rsidP="00AF612D">
                            <w:pPr>
                              <w:rPr>
                                <w:rFonts w:ascii="Cambria" w:hAnsi="Cambria"/>
                                <w:b/>
                              </w:rPr>
                            </w:pPr>
                            <w:r w:rsidRPr="00B0578D">
                              <w:rPr>
                                <w:rFonts w:ascii="Cambria" w:hAnsi="Cambria"/>
                                <w:b/>
                              </w:rPr>
                              <w:t>3</w:t>
                            </w:r>
                            <w:r>
                              <w:rPr>
                                <w:rFonts w:ascii="Cambria" w:hAnsi="Cambria"/>
                                <w:b/>
                              </w:rPr>
                              <w:t>.  Analysis of i</w:t>
                            </w:r>
                            <w:r w:rsidRPr="00B0578D">
                              <w:rPr>
                                <w:rFonts w:ascii="Cambria" w:hAnsi="Cambria"/>
                                <w:b/>
                              </w:rPr>
                              <w:t>nterviews with programs similar to a Heritage Sports Center</w:t>
                            </w:r>
                          </w:p>
                          <w:p w14:paraId="799CF327" w14:textId="359AEFEC" w:rsidR="00434684" w:rsidRPr="00777405" w:rsidRDefault="00434684" w:rsidP="00AF612D">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8" type="#_x0000_t202" style="position:absolute;margin-left:-14.2pt;margin-top:-22.35pt;width:514.15pt;height:23.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" fillcolor="#f79646 [3209]" stroked="f">
                <v:textbox>
                  <w:txbxContent>
                    <w:p w14:paraId="74CDACF8" w14:textId="0F6C1D74" w:rsidR="00434684" w:rsidRPr="00B0578D" w:rsidRDefault="00434684" w:rsidP="00AF612D">
                      <w:pPr>
                        <w:rPr>
                          <w:rFonts w:ascii="Cambria" w:hAnsi="Cambria"/>
                          <w:b/>
                        </w:rPr>
                      </w:pPr>
                      <w:r w:rsidRPr="00B0578D">
                        <w:rPr>
                          <w:rFonts w:ascii="Cambria" w:hAnsi="Cambria"/>
                          <w:b/>
                        </w:rPr>
                        <w:t>3</w:t>
                      </w:r>
                      <w:r>
                        <w:rPr>
                          <w:rFonts w:ascii="Cambria" w:hAnsi="Cambria"/>
                          <w:b/>
                        </w:rPr>
                        <w:t>.  Analysis of i</w:t>
                      </w:r>
                      <w:r w:rsidRPr="00B0578D">
                        <w:rPr>
                          <w:rFonts w:ascii="Cambria" w:hAnsi="Cambria"/>
                          <w:b/>
                        </w:rPr>
                        <w:t>nterviews with programs similar to a Heritage Sports Center</w:t>
                      </w:r>
                    </w:p>
                    <w:p w14:paraId="799CF327" w14:textId="359AEFEC" w:rsidR="00434684" w:rsidRPr="00777405" w:rsidRDefault="00434684" w:rsidP="00AF612D">
                      <w:pPr>
                        <w:rPr>
                          <w:b/>
                        </w:rPr>
                      </w:pPr>
                    </w:p>
                  </w:txbxContent>
                </v:textbox>
                <w10:wrap type="square"/>
              </v:shape>
            </w:pict>
          </mc:Fallback>
        </mc:AlternateContent>
      </w:r>
    </w:p>
    <w:p w14:paraId="060B9BED" w14:textId="3FA1A83E" w:rsidR="008047A0" w:rsidRPr="008047A0" w:rsidRDefault="002632FF" w:rsidP="008B296E">
      <w:pPr>
        <w:rPr>
          <w:rFonts w:ascii="Calibri" w:hAnsi="Calibri"/>
        </w:rPr>
      </w:pPr>
      <w:r>
        <w:rPr>
          <w:rFonts w:ascii="Calibri" w:hAnsi="Calibri"/>
        </w:rPr>
        <w:t xml:space="preserve">To aid Oakland County </w:t>
      </w:r>
      <w:r w:rsidR="00995068">
        <w:rPr>
          <w:rFonts w:ascii="Calibri" w:hAnsi="Calibri"/>
        </w:rPr>
        <w:t xml:space="preserve">with </w:t>
      </w:r>
      <w:r>
        <w:rPr>
          <w:rFonts w:ascii="Calibri" w:hAnsi="Calibri"/>
        </w:rPr>
        <w:t>creating a susta</w:t>
      </w:r>
      <w:r w:rsidR="00995068">
        <w:rPr>
          <w:rFonts w:ascii="Calibri" w:hAnsi="Calibri"/>
        </w:rPr>
        <w:t>inable Heritage Sports Center</w:t>
      </w:r>
      <w:r>
        <w:rPr>
          <w:rFonts w:ascii="Calibri" w:hAnsi="Calibri"/>
        </w:rPr>
        <w:t xml:space="preserve">, interviews were conducted </w:t>
      </w:r>
      <w:r w:rsidR="00995068">
        <w:rPr>
          <w:rFonts w:ascii="Calibri" w:hAnsi="Calibri"/>
        </w:rPr>
        <w:t>with staff for similar programs around the country. These programs all aim to introduce new users and increase participation (particularly of non-traditional populations) in traditional outdoor activities, like hunting and fishing. An internet-based search</w:t>
      </w:r>
      <w:r w:rsidR="00835043">
        <w:rPr>
          <w:rFonts w:ascii="Calibri" w:hAnsi="Calibri"/>
        </w:rPr>
        <w:t xml:space="preserve"> </w:t>
      </w:r>
      <w:r w:rsidR="00D42BCE">
        <w:rPr>
          <w:rFonts w:ascii="Calibri" w:hAnsi="Calibri"/>
        </w:rPr>
        <w:t xml:space="preserve">of additional similar programs </w:t>
      </w:r>
      <w:r w:rsidR="008B296E">
        <w:rPr>
          <w:rFonts w:ascii="Calibri" w:hAnsi="Calibri"/>
        </w:rPr>
        <w:t xml:space="preserve">led to interviews with four </w:t>
      </w:r>
      <w:r w:rsidR="00D42BCE">
        <w:rPr>
          <w:rFonts w:ascii="Calibri" w:hAnsi="Calibri"/>
        </w:rPr>
        <w:t xml:space="preserve">organizations </w:t>
      </w:r>
      <w:r w:rsidR="00835043">
        <w:rPr>
          <w:rFonts w:ascii="Calibri" w:hAnsi="Calibri"/>
        </w:rPr>
        <w:t xml:space="preserve">that aim to serve as a gateway to the outdoors for diverse populations in several regions of the country. These </w:t>
      </w:r>
      <w:r w:rsidR="00D42BCE">
        <w:rPr>
          <w:rFonts w:ascii="Calibri" w:hAnsi="Calibri"/>
        </w:rPr>
        <w:t xml:space="preserve">programs </w:t>
      </w:r>
      <w:r w:rsidR="00835043">
        <w:rPr>
          <w:rFonts w:ascii="Calibri" w:hAnsi="Calibri"/>
        </w:rPr>
        <w:t>included Cleveland Metropark’s Institut</w:t>
      </w:r>
      <w:r w:rsidR="00D42BCE">
        <w:rPr>
          <w:rFonts w:ascii="Calibri" w:hAnsi="Calibri"/>
        </w:rPr>
        <w:t>e for the Great Outdoors</w:t>
      </w:r>
      <w:r w:rsidR="00835043">
        <w:rPr>
          <w:rFonts w:ascii="Calibri" w:hAnsi="Calibri"/>
        </w:rPr>
        <w:t>, the Great Lakes</w:t>
      </w:r>
      <w:r w:rsidR="00D42BCE">
        <w:rPr>
          <w:rFonts w:ascii="Calibri" w:hAnsi="Calibri"/>
        </w:rPr>
        <w:t xml:space="preserve"> Outdoors Foundation</w:t>
      </w:r>
      <w:r w:rsidR="00835043">
        <w:rPr>
          <w:rFonts w:ascii="Calibri" w:hAnsi="Calibri"/>
        </w:rPr>
        <w:t xml:space="preserve">, </w:t>
      </w:r>
      <w:r w:rsidR="008B296E">
        <w:rPr>
          <w:rFonts w:ascii="Calibri" w:hAnsi="Calibri"/>
        </w:rPr>
        <w:t xml:space="preserve">the Demmer Center, </w:t>
      </w:r>
      <w:r w:rsidR="00835043">
        <w:rPr>
          <w:rFonts w:ascii="Calibri" w:hAnsi="Calibri"/>
        </w:rPr>
        <w:t>and the Appalach</w:t>
      </w:r>
      <w:r w:rsidR="00D42BCE">
        <w:rPr>
          <w:rFonts w:ascii="Calibri" w:hAnsi="Calibri"/>
        </w:rPr>
        <w:t xml:space="preserve">ian Mountain Club. A short description of each of the programs is provided below, as well as any advice on partnering or </w:t>
      </w:r>
      <w:r w:rsidR="00037E08">
        <w:rPr>
          <w:rFonts w:ascii="Calibri" w:hAnsi="Calibri"/>
        </w:rPr>
        <w:t>“</w:t>
      </w:r>
      <w:r w:rsidR="00D42BCE">
        <w:rPr>
          <w:rFonts w:ascii="Calibri" w:hAnsi="Calibri"/>
        </w:rPr>
        <w:t>lessons learned</w:t>
      </w:r>
      <w:r w:rsidR="00037E08">
        <w:rPr>
          <w:rFonts w:ascii="Calibri" w:hAnsi="Calibri"/>
        </w:rPr>
        <w:t>”</w:t>
      </w:r>
      <w:r w:rsidR="00D42BCE">
        <w:rPr>
          <w:rFonts w:ascii="Calibri" w:hAnsi="Calibri"/>
        </w:rPr>
        <w:t xml:space="preserve"> from their efforts to introduce more people to traditional outdoor activities.</w:t>
      </w:r>
    </w:p>
    <w:p w14:paraId="46087FA5" w14:textId="77777777" w:rsidR="008B296E" w:rsidRDefault="008B296E" w:rsidP="00212F2A">
      <w:pPr>
        <w:rPr>
          <w:rFonts w:ascii="Calibri" w:hAnsi="Calibri"/>
          <w:b/>
        </w:rPr>
      </w:pPr>
    </w:p>
    <w:p w14:paraId="388DFCF4" w14:textId="615DAA18" w:rsidR="00AF612D" w:rsidRPr="0068685D" w:rsidRDefault="00AF612D" w:rsidP="00212F2A">
      <w:pPr>
        <w:rPr>
          <w:rFonts w:ascii="Calibri" w:hAnsi="Calibri"/>
          <w:b/>
          <w:color w:val="1F497D" w:themeColor="text2"/>
          <w:sz w:val="28"/>
        </w:rPr>
      </w:pPr>
      <w:r w:rsidRPr="0068685D">
        <w:rPr>
          <w:rFonts w:ascii="Calibri" w:hAnsi="Calibri"/>
          <w:b/>
          <w:color w:val="1F497D" w:themeColor="text2"/>
          <w:sz w:val="28"/>
        </w:rPr>
        <w:t>Cleveland Metroparks Institute for the Great Outdoors</w:t>
      </w:r>
    </w:p>
    <w:p w14:paraId="0E71C84F" w14:textId="77777777" w:rsidR="00BD6F95" w:rsidRDefault="00BD6F95" w:rsidP="00212F2A">
      <w:pPr>
        <w:rPr>
          <w:rFonts w:ascii="Calibri" w:hAnsi="Calibri"/>
          <w:i/>
          <w:u w:val="single"/>
        </w:rPr>
      </w:pPr>
      <w:r>
        <w:rPr>
          <w:rFonts w:ascii="Calibri" w:hAnsi="Calibri"/>
          <w:b/>
          <w:noProof/>
          <w:color w:val="1F497D" w:themeColor="text2"/>
        </w:rPr>
        <mc:AlternateContent>
          <mc:Choice Requires="wps">
            <w:drawing>
              <wp:anchor distT="0" distB="0" distL="114300" distR="114300" simplePos="0" relativeHeight="251806720" behindDoc="0" locked="0" layoutInCell="1" allowOverlap="1" wp14:anchorId="4DE034D2" wp14:editId="02F5B208">
                <wp:simplePos x="0" y="0"/>
                <wp:positionH relativeFrom="column">
                  <wp:posOffset>-17145</wp:posOffset>
                </wp:positionH>
                <wp:positionV relativeFrom="paragraph">
                  <wp:posOffset>27305</wp:posOffset>
                </wp:positionV>
                <wp:extent cx="4114800" cy="0"/>
                <wp:effectExtent l="50800" t="25400" r="76200" b="101600"/>
                <wp:wrapNone/>
                <wp:docPr id="1039" name="Straight Connector 1039"/>
                <wp:cNvGraphicFramePr/>
                <a:graphic xmlns:a="http://schemas.openxmlformats.org/drawingml/2006/main">
                  <a:graphicData uri="http://schemas.microsoft.com/office/word/2010/wordprocessingShape">
                    <wps:wsp>
                      <wps:cNvCnPr/>
                      <wps:spPr>
                        <a:xfrm>
                          <a:off x="0" y="0"/>
                          <a:ext cx="4114800" cy="0"/>
                        </a:xfrm>
                        <a:prstGeom prst="line">
                          <a:avLst/>
                        </a:prstGeom>
                        <a:ln>
                          <a:solidFill>
                            <a:schemeClr val="accent6">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039" o:spid="_x0000_s1026" style="position:absolute;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pt,2.15pt" to="322.7pt,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" strokecolor="#e36c0a [2409]" strokeweight="2pt">
                <v:shadow on="t" opacity="24903f" mv:blur="40000f" origin=",.5" offset="0,20000emu"/>
              </v:line>
            </w:pict>
          </mc:Fallback>
        </mc:AlternateContent>
      </w:r>
    </w:p>
    <w:p w14:paraId="32A87C99" w14:textId="5DB39AB9" w:rsidR="00911484" w:rsidRDefault="00911484" w:rsidP="00212F2A">
      <w:pPr>
        <w:rPr>
          <w:rFonts w:ascii="Calibri" w:hAnsi="Calibri"/>
        </w:rPr>
      </w:pPr>
      <w:r w:rsidRPr="007F0AE1">
        <w:rPr>
          <w:rFonts w:ascii="Calibri" w:hAnsi="Calibri"/>
          <w:i/>
          <w:u w:val="single"/>
        </w:rPr>
        <w:t>Staff interviewed</w:t>
      </w:r>
      <w:r w:rsidRPr="00911484">
        <w:rPr>
          <w:rFonts w:ascii="Calibri" w:hAnsi="Calibri"/>
          <w:i/>
        </w:rPr>
        <w:t>:</w:t>
      </w:r>
      <w:r>
        <w:rPr>
          <w:rFonts w:ascii="Calibri" w:hAnsi="Calibri"/>
        </w:rPr>
        <w:t xml:space="preserve"> Dana Smith, Outdoor Recreation Manager</w:t>
      </w:r>
      <w:r w:rsidR="00D279A5">
        <w:rPr>
          <w:rFonts w:ascii="Calibri" w:hAnsi="Calibri"/>
        </w:rPr>
        <w:t>, ph: (216) 341-1704</w:t>
      </w:r>
    </w:p>
    <w:p w14:paraId="482B7F44" w14:textId="77777777" w:rsidR="00D279A5" w:rsidRDefault="00D279A5" w:rsidP="00212F2A">
      <w:pPr>
        <w:rPr>
          <w:rFonts w:ascii="Calibri" w:hAnsi="Calibri"/>
        </w:rPr>
      </w:pPr>
    </w:p>
    <w:p w14:paraId="6786CC6A" w14:textId="23B5C443" w:rsidR="00D279A5" w:rsidRPr="00D279A5" w:rsidRDefault="00D279A5" w:rsidP="00212F2A">
      <w:pPr>
        <w:rPr>
          <w:rFonts w:ascii="Calibri" w:hAnsi="Calibri"/>
        </w:rPr>
      </w:pPr>
      <w:r>
        <w:rPr>
          <w:rFonts w:ascii="Calibri" w:hAnsi="Calibri"/>
          <w:i/>
          <w:u w:val="single"/>
        </w:rPr>
        <w:t>Website:</w:t>
      </w:r>
      <w:r>
        <w:rPr>
          <w:rFonts w:ascii="Calibri" w:hAnsi="Calibri"/>
        </w:rPr>
        <w:t xml:space="preserve"> </w:t>
      </w:r>
      <w:hyperlink r:id="rId25" w:history="1">
        <w:r w:rsidRPr="008B296E">
          <w:rPr>
            <w:rStyle w:val="Hyperlink"/>
            <w:rFonts w:ascii="Calibri" w:hAnsi="Calibri"/>
            <w:sz w:val="22"/>
          </w:rPr>
          <w:t>http://www.clevelandmetroparks.com/Main/Recreation/Institute-of-the-Great-Outdoors-13.aspx</w:t>
        </w:r>
      </w:hyperlink>
      <w:r w:rsidRPr="008B296E">
        <w:rPr>
          <w:rFonts w:ascii="Calibri" w:hAnsi="Calibri"/>
          <w:sz w:val="22"/>
        </w:rPr>
        <w:t xml:space="preserve"> </w:t>
      </w:r>
    </w:p>
    <w:p w14:paraId="2FCF5A4A" w14:textId="77777777" w:rsidR="000A0FA4" w:rsidRDefault="000A0FA4" w:rsidP="000A0FA4">
      <w:pPr>
        <w:tabs>
          <w:tab w:val="left" w:pos="540"/>
        </w:tabs>
        <w:rPr>
          <w:rFonts w:ascii="Calibri" w:hAnsi="Calibri"/>
          <w:b/>
        </w:rPr>
      </w:pPr>
    </w:p>
    <w:p w14:paraId="45168C40" w14:textId="28BBA43A" w:rsidR="000A0FA4" w:rsidRDefault="000A0FA4" w:rsidP="000A0FA4">
      <w:pPr>
        <w:tabs>
          <w:tab w:val="left" w:pos="540"/>
        </w:tabs>
        <w:rPr>
          <w:rFonts w:ascii="Calibri" w:hAnsi="Calibri"/>
        </w:rPr>
      </w:pPr>
      <w:r>
        <w:rPr>
          <w:rFonts w:ascii="Calibri" w:hAnsi="Calibri"/>
          <w:i/>
          <w:u w:val="single"/>
        </w:rPr>
        <w:t>Description:</w:t>
      </w:r>
      <w:r>
        <w:rPr>
          <w:rFonts w:ascii="Calibri" w:hAnsi="Calibri"/>
        </w:rPr>
        <w:t xml:space="preserve"> The Institute for the Great Outdoors is a part of the Outdoor Recreation Division within the city of Cleveland. It was developed 25 years ago as a traveling program with no permanent facility. </w:t>
      </w:r>
      <w:r w:rsidR="008E62CD">
        <w:rPr>
          <w:rFonts w:ascii="Calibri" w:hAnsi="Calibri"/>
        </w:rPr>
        <w:t xml:space="preserve">One full-time and one part-time field staff operate the program and contract instructors are used when possible, as well as volunteers. </w:t>
      </w:r>
    </w:p>
    <w:p w14:paraId="0705DB79" w14:textId="77777777" w:rsidR="008D3AD5" w:rsidRDefault="008D3AD5" w:rsidP="000A0FA4">
      <w:pPr>
        <w:tabs>
          <w:tab w:val="left" w:pos="540"/>
        </w:tabs>
        <w:rPr>
          <w:rFonts w:ascii="Calibri" w:hAnsi="Calibri"/>
        </w:rPr>
      </w:pPr>
    </w:p>
    <w:p w14:paraId="06C160D7" w14:textId="7E5B6373" w:rsidR="008D3AD5" w:rsidRDefault="00562365" w:rsidP="008E62CD">
      <w:pPr>
        <w:tabs>
          <w:tab w:val="left" w:pos="540"/>
        </w:tabs>
        <w:spacing w:after="120"/>
        <w:rPr>
          <w:rFonts w:ascii="Calibri" w:hAnsi="Calibri"/>
          <w:i/>
          <w:u w:val="single"/>
        </w:rPr>
      </w:pPr>
      <w:r>
        <w:rPr>
          <w:rFonts w:ascii="Calibri" w:hAnsi="Calibri"/>
          <w:i/>
          <w:u w:val="single"/>
        </w:rPr>
        <w:t>Lessons learned</w:t>
      </w:r>
      <w:r w:rsidR="008E62CD">
        <w:rPr>
          <w:rFonts w:ascii="Calibri" w:hAnsi="Calibri"/>
          <w:i/>
          <w:u w:val="single"/>
        </w:rPr>
        <w:t>:</w:t>
      </w:r>
    </w:p>
    <w:p w14:paraId="49DC781F" w14:textId="138FAA9F" w:rsidR="008E62CD" w:rsidRPr="006861AF" w:rsidRDefault="008E62CD" w:rsidP="00121F29">
      <w:pPr>
        <w:pStyle w:val="ListParagraph"/>
        <w:numPr>
          <w:ilvl w:val="0"/>
          <w:numId w:val="29"/>
        </w:numPr>
        <w:tabs>
          <w:tab w:val="left" w:pos="540"/>
        </w:tabs>
        <w:ind w:left="547"/>
        <w:rPr>
          <w:rFonts w:ascii="Calibri" w:hAnsi="Calibri"/>
          <w:b/>
        </w:rPr>
      </w:pPr>
      <w:r>
        <w:rPr>
          <w:rFonts w:ascii="Calibri" w:hAnsi="Calibri"/>
          <w:b/>
        </w:rPr>
        <w:t>Plan ahead</w:t>
      </w:r>
      <w:r w:rsidRPr="008E62CD">
        <w:rPr>
          <w:rFonts w:ascii="Calibri" w:hAnsi="Calibri"/>
          <w:b/>
        </w:rPr>
        <w:t xml:space="preserve"> for managing volunteers</w:t>
      </w:r>
      <w:r>
        <w:rPr>
          <w:rFonts w:ascii="Calibri" w:hAnsi="Calibri"/>
          <w:b/>
        </w:rPr>
        <w:t xml:space="preserve">. </w:t>
      </w:r>
      <w:r>
        <w:rPr>
          <w:rFonts w:ascii="Calibri" w:hAnsi="Calibri"/>
        </w:rPr>
        <w:t>Volunteers can be valuable in providing outdoor programming, however, it’s important to have a clear understanding of roles and responsibilities</w:t>
      </w:r>
      <w:r w:rsidR="00D42BCE">
        <w:rPr>
          <w:rFonts w:ascii="Calibri" w:hAnsi="Calibri"/>
        </w:rPr>
        <w:t xml:space="preserve"> before utilizing volunteers as instructors</w:t>
      </w:r>
      <w:r>
        <w:rPr>
          <w:rFonts w:ascii="Calibri" w:hAnsi="Calibri"/>
        </w:rPr>
        <w:t xml:space="preserve">. </w:t>
      </w:r>
      <w:r w:rsidR="00D42BCE">
        <w:rPr>
          <w:rFonts w:ascii="Calibri" w:hAnsi="Calibri"/>
        </w:rPr>
        <w:t xml:space="preserve">Since they are donating their time to teach skills in the outdoors, they may have preferred approaches to leading these programs and the curriculum used. </w:t>
      </w:r>
      <w:r w:rsidR="006861AF" w:rsidRPr="006861AF">
        <w:rPr>
          <w:rFonts w:ascii="Calibri" w:hAnsi="Calibri"/>
          <w:b/>
          <w:i/>
        </w:rPr>
        <w:t>Make sure to have in-depth discussions with leaders of partnering organizations that will be providing volunteers</w:t>
      </w:r>
      <w:r w:rsidR="006861AF">
        <w:rPr>
          <w:rFonts w:ascii="Calibri" w:hAnsi="Calibri"/>
        </w:rPr>
        <w:t xml:space="preserve"> to ensure that the program curriculum developed for the Heritage Sports Center and proposed methods of instruction do not conflict with Oakland County’s expectations, standards, or legal requirements. This is not likely to be as much of an issue if you use volunteers for supervising programs, rather than serving as instructors. </w:t>
      </w:r>
    </w:p>
    <w:p w14:paraId="231704FE" w14:textId="62C0066D" w:rsidR="006861AF" w:rsidRPr="006861AF" w:rsidRDefault="006861AF" w:rsidP="006861AF">
      <w:pPr>
        <w:pStyle w:val="ListParagraph"/>
        <w:tabs>
          <w:tab w:val="left" w:pos="540"/>
        </w:tabs>
        <w:ind w:left="540"/>
        <w:rPr>
          <w:rFonts w:ascii="Calibri" w:hAnsi="Calibri"/>
          <w:b/>
        </w:rPr>
      </w:pPr>
    </w:p>
    <w:p w14:paraId="5AFA11F7" w14:textId="1F8A1141" w:rsidR="006861AF" w:rsidRPr="000E1975" w:rsidRDefault="0029582B" w:rsidP="00562365">
      <w:pPr>
        <w:pStyle w:val="ListParagraph"/>
        <w:numPr>
          <w:ilvl w:val="0"/>
          <w:numId w:val="29"/>
        </w:numPr>
        <w:tabs>
          <w:tab w:val="left" w:pos="540"/>
        </w:tabs>
        <w:ind w:left="540"/>
        <w:rPr>
          <w:rFonts w:ascii="Calibri" w:hAnsi="Calibri"/>
          <w:b/>
        </w:rPr>
      </w:pPr>
      <w:r>
        <w:rPr>
          <w:noProof/>
        </w:rPr>
        <mc:AlternateContent>
          <mc:Choice Requires="wps">
            <w:drawing>
              <wp:anchor distT="0" distB="0" distL="114300" distR="114300" simplePos="0" relativeHeight="251833344" behindDoc="0" locked="0" layoutInCell="1" allowOverlap="1" wp14:anchorId="1644EF2C" wp14:editId="13C65EB9">
                <wp:simplePos x="0" y="0"/>
                <wp:positionH relativeFrom="column">
                  <wp:posOffset>81915</wp:posOffset>
                </wp:positionH>
                <wp:positionV relativeFrom="paragraph">
                  <wp:posOffset>1480820</wp:posOffset>
                </wp:positionV>
                <wp:extent cx="6307455" cy="718185"/>
                <wp:effectExtent l="25400" t="25400" r="17145" b="18415"/>
                <wp:wrapSquare wrapText="bothSides"/>
                <wp:docPr id="7176" name="Text Box 7176"/>
                <wp:cNvGraphicFramePr/>
                <a:graphic xmlns:a="http://schemas.openxmlformats.org/drawingml/2006/main">
                  <a:graphicData uri="http://schemas.microsoft.com/office/word/2010/wordprocessingShape">
                    <wps:wsp>
                      <wps:cNvSpPr txBox="1"/>
                      <wps:spPr>
                        <a:xfrm>
                          <a:off x="0" y="0"/>
                          <a:ext cx="6307455" cy="718185"/>
                        </a:xfrm>
                        <a:prstGeom prst="rect">
                          <a:avLst/>
                        </a:prstGeom>
                        <a:noFill/>
                        <a:ln w="38100" cmpd="sng">
                          <a:solidFill>
                            <a:schemeClr val="accent2"/>
                          </a:solidFill>
                        </a:ln>
                        <a:effectLst/>
                        <a:extLst>
                          <a:ext uri="{C572A759-6A51-4108-AA02-DFA0A04FC94B}">
                            <ma14:wrappingTextBoxFlag xmlns:ma14="http://schemas.microsoft.com/office/mac/drawingml/2011/main"/>
                          </a:ext>
                        </a:extLst>
                      </wps:spPr>
                      <wps:txbx>
                        <w:txbxContent>
                          <w:p w14:paraId="587FD6FB" w14:textId="1C586F67" w:rsidR="00434684" w:rsidRPr="00010161" w:rsidRDefault="00434684" w:rsidP="00010161">
                            <w:pPr>
                              <w:tabs>
                                <w:tab w:val="left" w:pos="540"/>
                              </w:tabs>
                              <w:rPr>
                                <w:rFonts w:ascii="Calibri" w:hAnsi="Calibri"/>
                              </w:rPr>
                            </w:pPr>
                            <w:r>
                              <w:rPr>
                                <w:rFonts w:ascii="Calibri" w:hAnsi="Calibri"/>
                                <w:b/>
                              </w:rPr>
                              <w:t xml:space="preserve">Model for Growth: </w:t>
                            </w:r>
                            <w:r>
                              <w:rPr>
                                <w:rFonts w:ascii="Calibri" w:hAnsi="Calibri"/>
                              </w:rPr>
                              <w:t>Finding ways to cover fees for new participants, particularly those with limited financial resources at their disposal, may help to increase the number of people who try outdoor sports for the first time and become “beginners” in an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76" o:spid="_x0000_s1039" type="#_x0000_t202" style="position:absolute;left:0;text-align:left;margin-left:6.45pt;margin-top:116.6pt;width:496.65pt;height:56.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" filled="f" strokecolor="#c0504d [3205]" strokeweight="3pt">
                <v:textbox>
                  <w:txbxContent>
                    <w:p w14:paraId="587FD6FB" w14:textId="1C586F67" w:rsidR="00434684" w:rsidRPr="00010161" w:rsidRDefault="00434684" w:rsidP="00010161">
                      <w:pPr>
                        <w:tabs>
                          <w:tab w:val="left" w:pos="540"/>
                        </w:tabs>
                        <w:rPr>
                          <w:rFonts w:ascii="Calibri" w:hAnsi="Calibri"/>
                        </w:rPr>
                      </w:pPr>
                      <w:r>
                        <w:rPr>
                          <w:rFonts w:ascii="Calibri" w:hAnsi="Calibri"/>
                          <w:b/>
                        </w:rPr>
                        <w:t xml:space="preserve">Model for Growth: </w:t>
                      </w:r>
                      <w:r>
                        <w:rPr>
                          <w:rFonts w:ascii="Calibri" w:hAnsi="Calibri"/>
                        </w:rPr>
                        <w:t>Finding ways to cover fees for new participants, particularly those with limited financial resources at their disposal, may help to increase the number of people who try outdoor sports for the first time and become “beginners” in an activity.</w:t>
                      </w:r>
                    </w:p>
                  </w:txbxContent>
                </v:textbox>
                <w10:wrap type="square"/>
              </v:shape>
            </w:pict>
          </mc:Fallback>
        </mc:AlternateContent>
      </w:r>
      <w:r w:rsidR="00D73206">
        <w:rPr>
          <w:rFonts w:ascii="Calibri" w:hAnsi="Calibri"/>
          <w:b/>
        </w:rPr>
        <w:t>Be cautious about charging fees.</w:t>
      </w:r>
      <w:r w:rsidR="00D73206">
        <w:rPr>
          <w:rFonts w:ascii="Calibri" w:hAnsi="Calibri"/>
        </w:rPr>
        <w:t xml:space="preserve"> The Institute for the Great Outdoors charges fees for programs and this makes it challenging to receive grant funding. </w:t>
      </w:r>
      <w:r w:rsidR="00BC2B78">
        <w:rPr>
          <w:rFonts w:ascii="Calibri" w:hAnsi="Calibri"/>
        </w:rPr>
        <w:t>Additionally, area schools have had budgets cut for transportation and they cannot afford to also pay fees to participate in programs. If you do charge a fee, work with groups who want to utilize your programs to find funding to cover fees. For instance, Cleveland Metroparks partnered with a newly created Leisure Service</w:t>
      </w:r>
      <w:r w:rsidR="00E144C7">
        <w:rPr>
          <w:rFonts w:ascii="Calibri" w:hAnsi="Calibri"/>
        </w:rPr>
        <w:t>s</w:t>
      </w:r>
      <w:r w:rsidR="00BC2B78">
        <w:rPr>
          <w:rFonts w:ascii="Calibri" w:hAnsi="Calibri"/>
        </w:rPr>
        <w:t xml:space="preserve"> program at an area college to provide a GPS course on campus. Cleveland Metroparks taught the course and the $10 per student fee was covered by funds raised by a </w:t>
      </w:r>
      <w:r w:rsidR="006F3092">
        <w:rPr>
          <w:rFonts w:ascii="Calibri" w:hAnsi="Calibri"/>
        </w:rPr>
        <w:t xml:space="preserve">related </w:t>
      </w:r>
      <w:r w:rsidR="00BC2B78">
        <w:rPr>
          <w:rFonts w:ascii="Calibri" w:hAnsi="Calibri"/>
        </w:rPr>
        <w:t xml:space="preserve">club on campus. </w:t>
      </w:r>
    </w:p>
    <w:p w14:paraId="6F35FDF9" w14:textId="6D423221" w:rsidR="000E1975" w:rsidRPr="000E1975" w:rsidRDefault="000E1975" w:rsidP="000E1975">
      <w:pPr>
        <w:tabs>
          <w:tab w:val="left" w:pos="540"/>
        </w:tabs>
        <w:rPr>
          <w:rFonts w:ascii="Calibri" w:hAnsi="Calibri"/>
          <w:b/>
        </w:rPr>
      </w:pPr>
    </w:p>
    <w:p w14:paraId="5372F817" w14:textId="007EF84D" w:rsidR="00695187" w:rsidRPr="00695187" w:rsidRDefault="000E1975" w:rsidP="00562365">
      <w:pPr>
        <w:pStyle w:val="ListParagraph"/>
        <w:numPr>
          <w:ilvl w:val="0"/>
          <w:numId w:val="29"/>
        </w:numPr>
        <w:tabs>
          <w:tab w:val="left" w:pos="540"/>
        </w:tabs>
        <w:ind w:left="540"/>
        <w:rPr>
          <w:rFonts w:ascii="Calibri" w:hAnsi="Calibri"/>
          <w:b/>
        </w:rPr>
      </w:pPr>
      <w:r>
        <w:rPr>
          <w:rFonts w:ascii="Calibri" w:hAnsi="Calibri"/>
          <w:b/>
        </w:rPr>
        <w:t>Consider a voucher system for transportation.</w:t>
      </w:r>
      <w:r>
        <w:rPr>
          <w:rFonts w:ascii="Calibri" w:hAnsi="Calibri"/>
        </w:rPr>
        <w:t xml:space="preserve"> Cleveland Metroparks set up a restricted fund for visitors to their parks to donate to in order to provide transportation vouchers for students to be able to go to the parks and a scholarship for low-income students to be able to attend a</w:t>
      </w:r>
      <w:r w:rsidR="006F3092">
        <w:rPr>
          <w:rFonts w:ascii="Calibri" w:hAnsi="Calibri"/>
        </w:rPr>
        <w:t xml:space="preserve">n outdoor </w:t>
      </w:r>
      <w:r>
        <w:rPr>
          <w:rFonts w:ascii="Calibri" w:hAnsi="Calibri"/>
        </w:rPr>
        <w:t xml:space="preserve">camp. As discussed in a later section </w:t>
      </w:r>
      <w:r w:rsidR="00695187">
        <w:rPr>
          <w:rFonts w:ascii="Calibri" w:hAnsi="Calibri"/>
        </w:rPr>
        <w:t xml:space="preserve">on increasing activity adoption, one of the main barriers that urban populations can face in utilizing parks is a lack of transportation to get there. The Boys and Girls Clubs of Southeast Michigan also face this barrier and need assistance funding transportation of youth to sites for outdoor programs. </w:t>
      </w:r>
    </w:p>
    <w:p w14:paraId="44ACEED4" w14:textId="77777777" w:rsidR="008E5EFA" w:rsidRDefault="008E5EFA" w:rsidP="008E5EFA">
      <w:pPr>
        <w:ind w:left="540"/>
        <w:rPr>
          <w:rFonts w:ascii="Calibri" w:hAnsi="Calibri"/>
        </w:rPr>
      </w:pPr>
    </w:p>
    <w:p w14:paraId="5DDC8061" w14:textId="28775D85" w:rsidR="000E1975" w:rsidRDefault="00695187" w:rsidP="008E5EFA">
      <w:pPr>
        <w:ind w:left="540"/>
        <w:rPr>
          <w:rFonts w:ascii="Calibri" w:hAnsi="Calibri"/>
        </w:rPr>
      </w:pPr>
      <w:r w:rsidRPr="00695187">
        <w:rPr>
          <w:rFonts w:ascii="Calibri" w:hAnsi="Calibri"/>
        </w:rPr>
        <w:t xml:space="preserve">The use of a voucher system funded through donations or partnering organizations could be especially useful in getting participants to a Heritage Sports Center given the planned opening of the Globe Building Outdoor Adventure and Discovery Center </w:t>
      </w:r>
      <w:r w:rsidR="006F3092">
        <w:rPr>
          <w:rFonts w:ascii="Calibri" w:hAnsi="Calibri"/>
        </w:rPr>
        <w:t xml:space="preserve">in downtown Detroit </w:t>
      </w:r>
      <w:r w:rsidRPr="00695187">
        <w:rPr>
          <w:rFonts w:ascii="Calibri" w:hAnsi="Calibri"/>
        </w:rPr>
        <w:t>by the Michigan DNR in the summer of 2014. Those utilizing the Globe Building may be interested in continuing to discover outdoor activities in Oakland County if transportation were available through a system such as vouchers funded by donations.</w:t>
      </w:r>
    </w:p>
    <w:p w14:paraId="09DD2A54" w14:textId="77777777" w:rsidR="00562365" w:rsidRDefault="00562365" w:rsidP="00695187">
      <w:pPr>
        <w:ind w:left="540" w:firstLine="540"/>
        <w:rPr>
          <w:rFonts w:ascii="Calibri" w:hAnsi="Calibri"/>
        </w:rPr>
      </w:pPr>
    </w:p>
    <w:p w14:paraId="03C20CB4" w14:textId="0FFE9927" w:rsidR="007673E2" w:rsidRPr="008B296E" w:rsidRDefault="0046000E" w:rsidP="008B296E">
      <w:pPr>
        <w:pStyle w:val="ListParagraph"/>
        <w:numPr>
          <w:ilvl w:val="0"/>
          <w:numId w:val="37"/>
        </w:numPr>
        <w:ind w:left="540"/>
        <w:rPr>
          <w:rFonts w:ascii="Calibri" w:hAnsi="Calibri"/>
        </w:rPr>
      </w:pPr>
      <w:r>
        <w:rPr>
          <w:noProof/>
        </w:rPr>
        <mc:AlternateContent>
          <mc:Choice Requires="wps">
            <w:drawing>
              <wp:anchor distT="0" distB="0" distL="114300" distR="114300" simplePos="0" relativeHeight="251835392" behindDoc="0" locked="0" layoutInCell="1" allowOverlap="1" wp14:anchorId="51FE5F58" wp14:editId="79CA4F3F">
                <wp:simplePos x="0" y="0"/>
                <wp:positionH relativeFrom="column">
                  <wp:posOffset>177165</wp:posOffset>
                </wp:positionH>
                <wp:positionV relativeFrom="paragraph">
                  <wp:posOffset>1691640</wp:posOffset>
                </wp:positionV>
                <wp:extent cx="6071235" cy="687705"/>
                <wp:effectExtent l="25400" t="25400" r="24765" b="23495"/>
                <wp:wrapSquare wrapText="bothSides"/>
                <wp:docPr id="7177" name="Text Box 7177"/>
                <wp:cNvGraphicFramePr/>
                <a:graphic xmlns:a="http://schemas.openxmlformats.org/drawingml/2006/main">
                  <a:graphicData uri="http://schemas.microsoft.com/office/word/2010/wordprocessingShape">
                    <wps:wsp>
                      <wps:cNvSpPr txBox="1"/>
                      <wps:spPr>
                        <a:xfrm>
                          <a:off x="0" y="0"/>
                          <a:ext cx="6071235" cy="687705"/>
                        </a:xfrm>
                        <a:prstGeom prst="rect">
                          <a:avLst/>
                        </a:prstGeom>
                        <a:noFill/>
                        <a:ln w="38100" cmpd="sng">
                          <a:solidFill>
                            <a:srgbClr val="C0504D"/>
                          </a:solidFill>
                        </a:ln>
                        <a:effectLst/>
                        <a:extLst>
                          <a:ext uri="{C572A759-6A51-4108-AA02-DFA0A04FC94B}">
                            <ma14:wrappingTextBoxFlag xmlns:ma14="http://schemas.microsoft.com/office/mac/drawingml/2011/main"/>
                          </a:ext>
                        </a:extLst>
                      </wps:spPr>
                      <wps:txbx>
                        <w:txbxContent>
                          <w:p w14:paraId="400ADE3A" w14:textId="3B948425" w:rsidR="00434684" w:rsidRPr="0046000E" w:rsidRDefault="00434684" w:rsidP="0046000E">
                            <w:pPr>
                              <w:rPr>
                                <w:rFonts w:ascii="Calibri" w:hAnsi="Calibri"/>
                              </w:rPr>
                            </w:pPr>
                            <w:r>
                              <w:rPr>
                                <w:rFonts w:ascii="Calibri" w:hAnsi="Calibri"/>
                                <w:b/>
                              </w:rPr>
                              <w:t xml:space="preserve">Model for Growth: </w:t>
                            </w:r>
                            <w:r>
                              <w:rPr>
                                <w:rFonts w:ascii="Calibri" w:hAnsi="Calibri"/>
                              </w:rPr>
                              <w:t xml:space="preserve">Use of social media may help in converting more “beginners” in to “core” long-term participants (a major challenge the ski industry is currently trying to address) by providing a sense of community and connection to an outdoor recreation program.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7177" o:spid="_x0000_s1040" type="#_x0000_t202" style="position:absolute;left:0;text-align:left;margin-left:13.95pt;margin-top:133.2pt;width:478.05pt;height:54.15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" filled="f" strokecolor="#c0504d" strokeweight="3pt">
                <v:textbox style="mso-fit-shape-to-text:t">
                  <w:txbxContent>
                    <w:p w14:paraId="400ADE3A" w14:textId="3B948425" w:rsidR="00434684" w:rsidRPr="0046000E" w:rsidRDefault="00434684" w:rsidP="0046000E">
                      <w:pPr>
                        <w:rPr>
                          <w:rFonts w:ascii="Calibri" w:hAnsi="Calibri"/>
                        </w:rPr>
                      </w:pPr>
                      <w:r>
                        <w:rPr>
                          <w:rFonts w:ascii="Calibri" w:hAnsi="Calibri"/>
                          <w:b/>
                        </w:rPr>
                        <w:t xml:space="preserve">Model for Growth: </w:t>
                      </w:r>
                      <w:r>
                        <w:rPr>
                          <w:rFonts w:ascii="Calibri" w:hAnsi="Calibri"/>
                        </w:rPr>
                        <w:t xml:space="preserve">Use of social media may help in converting more “beginners” in to “core” long-term participants (a major challenge the ski industry is currently trying to address) by providing a sense of community and connection to an outdoor recreation program. </w:t>
                      </w:r>
                    </w:p>
                  </w:txbxContent>
                </v:textbox>
                <w10:wrap type="square"/>
              </v:shape>
            </w:pict>
          </mc:Fallback>
        </mc:AlternateContent>
      </w:r>
      <w:r w:rsidR="00562365">
        <w:rPr>
          <w:rFonts w:ascii="Calibri" w:hAnsi="Calibri"/>
          <w:b/>
        </w:rPr>
        <w:t>Utilize social media to advertise programs.</w:t>
      </w:r>
      <w:r w:rsidR="00037E08">
        <w:rPr>
          <w:rFonts w:ascii="Calibri" w:hAnsi="Calibri"/>
          <w:b/>
        </w:rPr>
        <w:t xml:space="preserve"> </w:t>
      </w:r>
      <w:r w:rsidR="00037E08">
        <w:rPr>
          <w:rFonts w:ascii="Calibri" w:hAnsi="Calibri"/>
        </w:rPr>
        <w:t>Cleveland Metroparks has a very successful Twitter account, which has over 12,500 followers</w:t>
      </w:r>
      <w:r w:rsidR="008E5EFA">
        <w:rPr>
          <w:rFonts w:ascii="Calibri" w:hAnsi="Calibri"/>
        </w:rPr>
        <w:t xml:space="preserve">. </w:t>
      </w:r>
      <w:r w:rsidR="00037E08">
        <w:rPr>
          <w:rFonts w:ascii="Calibri" w:hAnsi="Calibri"/>
        </w:rPr>
        <w:t xml:space="preserve">They utilize Twitter to regularly advertise upcoming programs, post pictures of their programs and participants, “re-tweet” positive comments from visitors who remark on the high quality of the park’s programs, and to interact with park visitors by responding to their comments. </w:t>
      </w:r>
      <w:r w:rsidR="00CB7895">
        <w:rPr>
          <w:rFonts w:ascii="Calibri" w:hAnsi="Calibri"/>
        </w:rPr>
        <w:t xml:space="preserve">Additionally, they have close to 45,000 “likes” on Facebook and use this forum to regularly post pictures and short updates on maintenance or ongoing operations and program offerings and respond to safety or other concerns raised by residents. </w:t>
      </w:r>
      <w:r w:rsidR="00811908">
        <w:rPr>
          <w:rFonts w:ascii="Calibri" w:hAnsi="Calibri"/>
        </w:rPr>
        <w:t xml:space="preserve">Providing the option to register for classes online has also helped </w:t>
      </w:r>
      <w:r w:rsidR="00911484">
        <w:rPr>
          <w:rFonts w:ascii="Calibri" w:hAnsi="Calibri"/>
        </w:rPr>
        <w:t xml:space="preserve">increase participation. </w:t>
      </w:r>
    </w:p>
    <w:p w14:paraId="0CB5C571" w14:textId="73B102EA" w:rsidR="00E22DDC" w:rsidRDefault="00E22DDC" w:rsidP="00695187">
      <w:pPr>
        <w:ind w:left="540" w:firstLine="540"/>
        <w:rPr>
          <w:rFonts w:ascii="Calibri" w:hAnsi="Calibri"/>
          <w:b/>
        </w:rPr>
      </w:pPr>
    </w:p>
    <w:p w14:paraId="68C9AF56" w14:textId="77777777" w:rsidR="008B296E" w:rsidRPr="00695187" w:rsidRDefault="008B296E" w:rsidP="00695187">
      <w:pPr>
        <w:ind w:left="540" w:firstLine="540"/>
        <w:rPr>
          <w:rFonts w:ascii="Calibri" w:hAnsi="Calibri"/>
          <w:b/>
        </w:rPr>
      </w:pPr>
    </w:p>
    <w:p w14:paraId="2C3D40DE" w14:textId="6C07699C" w:rsidR="002736F0" w:rsidRPr="0068685D" w:rsidRDefault="00D279A5" w:rsidP="000A0FA4">
      <w:pPr>
        <w:tabs>
          <w:tab w:val="left" w:pos="540"/>
        </w:tabs>
        <w:rPr>
          <w:rFonts w:ascii="Calibri" w:hAnsi="Calibri"/>
          <w:b/>
          <w:color w:val="1F497D" w:themeColor="text2"/>
          <w:sz w:val="28"/>
        </w:rPr>
      </w:pPr>
      <w:r>
        <w:rPr>
          <w:rFonts w:ascii="Calibri" w:hAnsi="Calibri"/>
          <w:b/>
          <w:noProof/>
          <w:color w:val="1F497D" w:themeColor="text2"/>
        </w:rPr>
        <mc:AlternateContent>
          <mc:Choice Requires="wps">
            <w:drawing>
              <wp:anchor distT="0" distB="0" distL="114300" distR="114300" simplePos="0" relativeHeight="251811840" behindDoc="0" locked="0" layoutInCell="1" allowOverlap="1" wp14:anchorId="6FF005FD" wp14:editId="15637704">
                <wp:simplePos x="0" y="0"/>
                <wp:positionH relativeFrom="column">
                  <wp:posOffset>3350260</wp:posOffset>
                </wp:positionH>
                <wp:positionV relativeFrom="paragraph">
                  <wp:posOffset>89535</wp:posOffset>
                </wp:positionV>
                <wp:extent cx="1456690" cy="720725"/>
                <wp:effectExtent l="812800" t="25400" r="67310" b="92075"/>
                <wp:wrapNone/>
                <wp:docPr id="1046" name="Oval Callout 1046"/>
                <wp:cNvGraphicFramePr/>
                <a:graphic xmlns:a="http://schemas.openxmlformats.org/drawingml/2006/main">
                  <a:graphicData uri="http://schemas.microsoft.com/office/word/2010/wordprocessingShape">
                    <wps:wsp>
                      <wps:cNvSpPr/>
                      <wps:spPr>
                        <a:xfrm>
                          <a:off x="0" y="0"/>
                          <a:ext cx="1456690" cy="720725"/>
                        </a:xfrm>
                        <a:prstGeom prst="wedgeEllipseCallout">
                          <a:avLst>
                            <a:gd name="adj1" fmla="val -101679"/>
                            <a:gd name="adj2" fmla="val -41555"/>
                          </a:avLst>
                        </a:prstGeom>
                      </wps:spPr>
                      <wps:style>
                        <a:lnRef idx="1">
                          <a:schemeClr val="accent6"/>
                        </a:lnRef>
                        <a:fillRef idx="2">
                          <a:schemeClr val="accent6"/>
                        </a:fillRef>
                        <a:effectRef idx="1">
                          <a:schemeClr val="accent6"/>
                        </a:effectRef>
                        <a:fontRef idx="minor">
                          <a:schemeClr val="dk1"/>
                        </a:fontRef>
                      </wps:style>
                      <wps:txbx>
                        <w:txbxContent>
                          <w:p w14:paraId="4D83482C" w14:textId="19106C12" w:rsidR="00434684" w:rsidRPr="00643001" w:rsidRDefault="00434684" w:rsidP="00643001">
                            <w:pPr>
                              <w:jc w:val="center"/>
                              <w:rPr>
                                <w:color w:val="000000"/>
                                <w14:textOutline w14:w="9525" w14:cap="rnd" w14:cmpd="sng" w14:algn="ctr">
                                  <w14:solidFill>
                                    <w14:srgbClr w14:val="000000"/>
                                  </w14:solidFill>
                                  <w14:prstDash w14:val="solid"/>
                                  <w14:bevel/>
                                </w14:textOutline>
                              </w:rPr>
                            </w:pPr>
                            <w:r w:rsidRPr="00643001">
                              <w:rPr>
                                <w:color w:val="000000"/>
                                <w14:textOutline w14:w="9525" w14:cap="rnd" w14:cmpd="sng" w14:algn="ctr">
                                  <w14:solidFill>
                                    <w14:srgbClr w14:val="000000"/>
                                  </w14:solidFill>
                                  <w14:prstDash w14:val="solid"/>
                                  <w14:bevel/>
                                </w14:textOutline>
                              </w:rPr>
                              <w:t>Potential partner!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46" o:spid="_x0000_s1041" type="#_x0000_t63" style="position:absolute;margin-left:263.8pt;margin-top:7.05pt;width:114.7pt;height:56.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" adj="-11163,1824" fillcolor="#fbcaa2 [1625]" strokecolor="#f68c36 [3049]">
                <v:fill color2="#fdefe3 [505]" rotate="t" colors="0 #ffbe86;22938f #ffd0aa;1 #ffebdb" type="gradient"/>
                <v:shadow on="t" opacity="24903f" mv:blur="40000f" origin=",.5" offset="0,20000emu"/>
                <v:textbox>
                  <w:txbxContent>
                    <w:p w14:paraId="4D83482C" w14:textId="19106C12" w:rsidR="00434684" w:rsidRPr="00643001" w:rsidRDefault="00434684" w:rsidP="00643001">
                      <w:pPr>
                        <w:jc w:val="center"/>
                        <w:rPr>
                          <w:color w:val="000000"/>
                          <w14:textOutline w14:w="9525" w14:cap="rnd" w14:cmpd="sng" w14:algn="ctr">
                            <w14:solidFill>
                              <w14:srgbClr w14:val="000000"/>
                            </w14:solidFill>
                            <w14:prstDash w14:val="solid"/>
                            <w14:bevel/>
                          </w14:textOutline>
                        </w:rPr>
                      </w:pPr>
                      <w:r w:rsidRPr="00643001">
                        <w:rPr>
                          <w:color w:val="000000"/>
                          <w14:textOutline w14:w="9525" w14:cap="rnd" w14:cmpd="sng" w14:algn="ctr">
                            <w14:solidFill>
                              <w14:srgbClr w14:val="000000"/>
                            </w14:solidFill>
                            <w14:prstDash w14:val="solid"/>
                            <w14:bevel/>
                          </w14:textOutline>
                        </w:rPr>
                        <w:t>Potential partner!</w:t>
                      </w:r>
                    </w:p>
                  </w:txbxContent>
                </v:textbox>
              </v:shape>
            </w:pict>
          </mc:Fallback>
        </mc:AlternateContent>
      </w:r>
      <w:r w:rsidR="00BD6F95" w:rsidRPr="0068685D">
        <w:rPr>
          <w:rFonts w:ascii="Calibri" w:hAnsi="Calibri"/>
          <w:b/>
          <w:color w:val="1F497D" w:themeColor="text2"/>
          <w:sz w:val="28"/>
        </w:rPr>
        <w:t>Great Lakes Outdoors Foundation</w:t>
      </w:r>
    </w:p>
    <w:p w14:paraId="35522A50" w14:textId="6F28C52D" w:rsidR="00BD6F95" w:rsidRDefault="00BD6F95" w:rsidP="000A0FA4">
      <w:pPr>
        <w:tabs>
          <w:tab w:val="left" w:pos="540"/>
        </w:tabs>
        <w:rPr>
          <w:rFonts w:ascii="Calibri" w:hAnsi="Calibri"/>
          <w:b/>
        </w:rPr>
      </w:pPr>
      <w:r>
        <w:rPr>
          <w:rFonts w:ascii="Calibri" w:hAnsi="Calibri"/>
          <w:b/>
          <w:noProof/>
          <w:color w:val="1F497D" w:themeColor="text2"/>
        </w:rPr>
        <mc:AlternateContent>
          <mc:Choice Requires="wps">
            <w:drawing>
              <wp:anchor distT="0" distB="0" distL="114300" distR="114300" simplePos="0" relativeHeight="251808768" behindDoc="0" locked="0" layoutInCell="1" allowOverlap="1" wp14:anchorId="23F9DE4A" wp14:editId="1A5BC5C5">
                <wp:simplePos x="0" y="0"/>
                <wp:positionH relativeFrom="column">
                  <wp:posOffset>-26035</wp:posOffset>
                </wp:positionH>
                <wp:positionV relativeFrom="paragraph">
                  <wp:posOffset>21590</wp:posOffset>
                </wp:positionV>
                <wp:extent cx="2566035" cy="0"/>
                <wp:effectExtent l="50800" t="25400" r="75565" b="101600"/>
                <wp:wrapNone/>
                <wp:docPr id="1041" name="Straight Connector 1041"/>
                <wp:cNvGraphicFramePr/>
                <a:graphic xmlns:a="http://schemas.openxmlformats.org/drawingml/2006/main">
                  <a:graphicData uri="http://schemas.microsoft.com/office/word/2010/wordprocessingShape">
                    <wps:wsp>
                      <wps:cNvCnPr/>
                      <wps:spPr>
                        <a:xfrm>
                          <a:off x="0" y="0"/>
                          <a:ext cx="2566035" cy="0"/>
                        </a:xfrm>
                        <a:prstGeom prst="line">
                          <a:avLst/>
                        </a:prstGeom>
                        <a:ln>
                          <a:solidFill>
                            <a:schemeClr val="accent6">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041" o:spid="_x0000_s1026" style="position:absolute;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7pt" to="200.05pt,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" strokecolor="#e36c0a [2409]" strokeweight="2pt">
                <v:shadow on="t" opacity="24903f" mv:blur="40000f" origin=",.5" offset="0,20000emu"/>
              </v:line>
            </w:pict>
          </mc:Fallback>
        </mc:AlternateContent>
      </w:r>
    </w:p>
    <w:p w14:paraId="0CCD9B36" w14:textId="77777777" w:rsidR="00D279A5" w:rsidRDefault="00BD6F95" w:rsidP="000A0FA4">
      <w:pPr>
        <w:tabs>
          <w:tab w:val="left" w:pos="540"/>
        </w:tabs>
        <w:rPr>
          <w:rFonts w:ascii="Calibri" w:hAnsi="Calibri"/>
        </w:rPr>
      </w:pPr>
      <w:r>
        <w:rPr>
          <w:rFonts w:ascii="Calibri" w:hAnsi="Calibri"/>
          <w:i/>
          <w:u w:val="single"/>
        </w:rPr>
        <w:t>Staff interviewed:</w:t>
      </w:r>
      <w:r>
        <w:rPr>
          <w:rFonts w:ascii="Calibri" w:hAnsi="Calibri"/>
        </w:rPr>
        <w:t xml:space="preserve"> Lee Zeidler, Director</w:t>
      </w:r>
      <w:r w:rsidR="00F13674">
        <w:rPr>
          <w:rFonts w:ascii="Calibri" w:hAnsi="Calibri"/>
        </w:rPr>
        <w:t xml:space="preserve">, </w:t>
      </w:r>
    </w:p>
    <w:p w14:paraId="7AE61D18" w14:textId="18E4B9E3" w:rsidR="006F3092" w:rsidRDefault="00D279A5" w:rsidP="000A0FA4">
      <w:pPr>
        <w:tabs>
          <w:tab w:val="left" w:pos="540"/>
        </w:tabs>
        <w:rPr>
          <w:rFonts w:ascii="Calibri" w:hAnsi="Calibri"/>
        </w:rPr>
      </w:pPr>
      <w:r>
        <w:rPr>
          <w:rFonts w:ascii="Calibri" w:hAnsi="Calibri"/>
        </w:rPr>
        <w:t>ph</w:t>
      </w:r>
      <w:r w:rsidR="00F13674">
        <w:rPr>
          <w:rFonts w:ascii="Calibri" w:hAnsi="Calibri"/>
        </w:rPr>
        <w:t>: (</w:t>
      </w:r>
      <w:r>
        <w:rPr>
          <w:rFonts w:ascii="Calibri" w:hAnsi="Calibri"/>
        </w:rPr>
        <w:t>616) 581-4505</w:t>
      </w:r>
    </w:p>
    <w:p w14:paraId="73BBEE0F" w14:textId="77777777" w:rsidR="00F13674" w:rsidRDefault="00F13674" w:rsidP="000A0FA4">
      <w:pPr>
        <w:tabs>
          <w:tab w:val="left" w:pos="540"/>
        </w:tabs>
        <w:rPr>
          <w:rFonts w:ascii="Calibri" w:hAnsi="Calibri"/>
        </w:rPr>
      </w:pPr>
    </w:p>
    <w:p w14:paraId="0BA89EE0" w14:textId="5A3E7B05" w:rsidR="00F13674" w:rsidRPr="00F13674" w:rsidRDefault="00F13674" w:rsidP="000A0FA4">
      <w:pPr>
        <w:tabs>
          <w:tab w:val="left" w:pos="540"/>
        </w:tabs>
        <w:rPr>
          <w:rFonts w:ascii="Calibri" w:hAnsi="Calibri"/>
        </w:rPr>
      </w:pPr>
      <w:r>
        <w:rPr>
          <w:rFonts w:ascii="Calibri" w:hAnsi="Calibri"/>
          <w:i/>
          <w:u w:val="single"/>
        </w:rPr>
        <w:t>Website:</w:t>
      </w:r>
      <w:r>
        <w:rPr>
          <w:rFonts w:ascii="Calibri" w:hAnsi="Calibri"/>
        </w:rPr>
        <w:t xml:space="preserve"> </w:t>
      </w:r>
      <w:hyperlink r:id="rId26" w:history="1">
        <w:r w:rsidRPr="00D279A5">
          <w:rPr>
            <w:rStyle w:val="Hyperlink"/>
            <w:rFonts w:ascii="Calibri" w:hAnsi="Calibri"/>
          </w:rPr>
          <w:t>grloutdoors</w:t>
        </w:r>
        <w:r w:rsidR="00D279A5" w:rsidRPr="00D279A5">
          <w:rPr>
            <w:rStyle w:val="Hyperlink"/>
            <w:rFonts w:ascii="Calibri" w:hAnsi="Calibri"/>
          </w:rPr>
          <w:t>.org</w:t>
        </w:r>
      </w:hyperlink>
      <w:r w:rsidR="00D279A5">
        <w:rPr>
          <w:rFonts w:ascii="Calibri" w:hAnsi="Calibri"/>
        </w:rPr>
        <w:t xml:space="preserve"> </w:t>
      </w:r>
    </w:p>
    <w:p w14:paraId="17CF96FA" w14:textId="78F58E22" w:rsidR="00BD6F95" w:rsidRDefault="00BD6F95" w:rsidP="000A0FA4">
      <w:pPr>
        <w:tabs>
          <w:tab w:val="left" w:pos="540"/>
        </w:tabs>
        <w:rPr>
          <w:rFonts w:ascii="Calibri" w:hAnsi="Calibri"/>
        </w:rPr>
      </w:pPr>
    </w:p>
    <w:p w14:paraId="11DFC42C" w14:textId="5C8D8090" w:rsidR="00BD6F95" w:rsidRDefault="00BD6F95" w:rsidP="000A0FA4">
      <w:pPr>
        <w:tabs>
          <w:tab w:val="left" w:pos="540"/>
        </w:tabs>
        <w:rPr>
          <w:rFonts w:ascii="Calibri" w:hAnsi="Calibri"/>
        </w:rPr>
      </w:pPr>
      <w:r>
        <w:rPr>
          <w:rFonts w:ascii="Calibri" w:hAnsi="Calibri"/>
          <w:i/>
          <w:u w:val="single"/>
        </w:rPr>
        <w:t>Description:</w:t>
      </w:r>
      <w:r>
        <w:rPr>
          <w:rFonts w:ascii="Calibri" w:hAnsi="Calibri"/>
        </w:rPr>
        <w:t xml:space="preserve"> </w:t>
      </w:r>
      <w:r w:rsidR="00643001">
        <w:rPr>
          <w:rFonts w:ascii="Calibri" w:hAnsi="Calibri"/>
        </w:rPr>
        <w:t xml:space="preserve">A traveling program based in Grand Rapids, </w:t>
      </w:r>
      <w:r w:rsidR="00DC08C4">
        <w:rPr>
          <w:rFonts w:ascii="Calibri" w:hAnsi="Calibri"/>
        </w:rPr>
        <w:t xml:space="preserve">Michigan, </w:t>
      </w:r>
      <w:r w:rsidR="006357BA">
        <w:rPr>
          <w:rFonts w:ascii="Calibri" w:hAnsi="Calibri"/>
        </w:rPr>
        <w:t>t</w:t>
      </w:r>
      <w:r>
        <w:rPr>
          <w:rFonts w:ascii="Calibri" w:hAnsi="Calibri"/>
        </w:rPr>
        <w:t xml:space="preserve">he Great Lakes Outdoors Foundation (GLOF) is a 501(c)3 non-profit formed in 2008 to promote outdoor activities in Michigan, particularly among </w:t>
      </w:r>
      <w:r w:rsidR="00300312">
        <w:rPr>
          <w:rFonts w:ascii="Calibri" w:hAnsi="Calibri"/>
        </w:rPr>
        <w:t>women and youth</w:t>
      </w:r>
      <w:r w:rsidR="006357BA">
        <w:rPr>
          <w:rFonts w:ascii="Calibri" w:hAnsi="Calibri"/>
        </w:rPr>
        <w:t xml:space="preserve"> (ages 10 and up)</w:t>
      </w:r>
      <w:r w:rsidR="00300312">
        <w:rPr>
          <w:rFonts w:ascii="Calibri" w:hAnsi="Calibri"/>
        </w:rPr>
        <w:t>. They cover the costs (including equipment and training) to take</w:t>
      </w:r>
      <w:r>
        <w:rPr>
          <w:rFonts w:ascii="Calibri" w:hAnsi="Calibri"/>
        </w:rPr>
        <w:t xml:space="preserve"> women </w:t>
      </w:r>
      <w:r w:rsidR="00300312">
        <w:rPr>
          <w:rFonts w:ascii="Calibri" w:hAnsi="Calibri"/>
        </w:rPr>
        <w:t xml:space="preserve">and youth </w:t>
      </w:r>
      <w:r>
        <w:rPr>
          <w:rFonts w:ascii="Calibri" w:hAnsi="Calibri"/>
        </w:rPr>
        <w:t>on their first hunting, f</w:t>
      </w:r>
      <w:r w:rsidR="00300312">
        <w:rPr>
          <w:rFonts w:ascii="Calibri" w:hAnsi="Calibri"/>
        </w:rPr>
        <w:t xml:space="preserve">ishing, and outdoors experience. They rely on grants and donations from corporations, foundations, and others to operate. </w:t>
      </w:r>
      <w:r w:rsidR="006357BA">
        <w:rPr>
          <w:rFonts w:ascii="Calibri" w:hAnsi="Calibri"/>
        </w:rPr>
        <w:t xml:space="preserve">Their focus is on archery, firearms, hunting, and fishing. </w:t>
      </w:r>
      <w:r w:rsidR="00300312">
        <w:rPr>
          <w:rFonts w:ascii="Calibri" w:hAnsi="Calibri"/>
        </w:rPr>
        <w:t>GLOF has a network of camps, volunteers, and mentors.</w:t>
      </w:r>
      <w:r w:rsidR="008B296E">
        <w:rPr>
          <w:rFonts w:ascii="Calibri" w:hAnsi="Calibri"/>
        </w:rPr>
        <w:t xml:space="preserve"> </w:t>
      </w:r>
      <w:r w:rsidR="006357BA">
        <w:rPr>
          <w:rFonts w:ascii="Calibri" w:hAnsi="Calibri"/>
        </w:rPr>
        <w:t xml:space="preserve">Although </w:t>
      </w:r>
      <w:r w:rsidR="00643001">
        <w:rPr>
          <w:rFonts w:ascii="Calibri" w:hAnsi="Calibri"/>
        </w:rPr>
        <w:t xml:space="preserve">similar to a Heritage Sports Center, </w:t>
      </w:r>
      <w:r w:rsidR="00643001">
        <w:rPr>
          <w:rFonts w:ascii="Calibri" w:hAnsi="Calibri"/>
          <w:b/>
          <w:i/>
        </w:rPr>
        <w:t xml:space="preserve">the </w:t>
      </w:r>
      <w:r w:rsidR="00E162C6" w:rsidRPr="00E162C6">
        <w:rPr>
          <w:rFonts w:ascii="Calibri" w:hAnsi="Calibri"/>
          <w:b/>
          <w:i/>
        </w:rPr>
        <w:t>Great Lakes Outdoors Foundation could also possibl</w:t>
      </w:r>
      <w:r w:rsidR="00643001">
        <w:rPr>
          <w:rFonts w:ascii="Calibri" w:hAnsi="Calibri"/>
          <w:b/>
          <w:i/>
        </w:rPr>
        <w:t>y partn</w:t>
      </w:r>
      <w:r w:rsidR="00121F29">
        <w:rPr>
          <w:rFonts w:ascii="Calibri" w:hAnsi="Calibri"/>
          <w:b/>
          <w:i/>
        </w:rPr>
        <w:t xml:space="preserve">er with Oakland County on developing the Center. </w:t>
      </w:r>
    </w:p>
    <w:p w14:paraId="727C31B9" w14:textId="26F76B01" w:rsidR="00643001" w:rsidRDefault="00E162C6" w:rsidP="000A0FA4">
      <w:pPr>
        <w:tabs>
          <w:tab w:val="left" w:pos="540"/>
        </w:tabs>
        <w:rPr>
          <w:rFonts w:ascii="Calibri" w:hAnsi="Calibri"/>
        </w:rPr>
      </w:pPr>
      <w:r>
        <w:rPr>
          <w:rFonts w:ascii="Calibri" w:hAnsi="Calibri"/>
        </w:rPr>
        <w:tab/>
        <w:t xml:space="preserve">If GLOF partners with Oakland County on this project, they would seek funding to cover costs of travel to the site and for volunteers, staff, and program materials they could provide for lessons in shooting sports, hunting, and fishing. This could be mutually beneficial since Oakland County Parks and Recreation is a government agency that is not eligible </w:t>
      </w:r>
      <w:r w:rsidR="00643001">
        <w:rPr>
          <w:rFonts w:ascii="Calibri" w:hAnsi="Calibri"/>
        </w:rPr>
        <w:t xml:space="preserve">or preferred recipients of certain type of funding. </w:t>
      </w:r>
    </w:p>
    <w:p w14:paraId="259D4C72" w14:textId="5620DD78" w:rsidR="00643001" w:rsidRDefault="00643001" w:rsidP="000A0FA4">
      <w:pPr>
        <w:tabs>
          <w:tab w:val="left" w:pos="540"/>
        </w:tabs>
        <w:rPr>
          <w:rFonts w:ascii="Calibri" w:hAnsi="Calibri"/>
        </w:rPr>
      </w:pPr>
    </w:p>
    <w:p w14:paraId="5685FE62" w14:textId="45DD2972" w:rsidR="00E162C6" w:rsidRPr="00E162C6" w:rsidRDefault="00643001" w:rsidP="000A0FA4">
      <w:pPr>
        <w:tabs>
          <w:tab w:val="left" w:pos="540"/>
        </w:tabs>
        <w:rPr>
          <w:rFonts w:ascii="Calibri" w:hAnsi="Calibri"/>
        </w:rPr>
      </w:pPr>
      <w:r>
        <w:rPr>
          <w:rFonts w:ascii="Calibri" w:hAnsi="Calibri"/>
          <w:i/>
          <w:noProof/>
          <w:u w:val="single"/>
        </w:rPr>
        <mc:AlternateContent>
          <mc:Choice Requires="wps">
            <w:drawing>
              <wp:anchor distT="0" distB="0" distL="114300" distR="114300" simplePos="0" relativeHeight="251810816" behindDoc="0" locked="0" layoutInCell="1" allowOverlap="1" wp14:anchorId="6DED2D9C" wp14:editId="21949994">
                <wp:simplePos x="0" y="0"/>
                <wp:positionH relativeFrom="column">
                  <wp:posOffset>908685</wp:posOffset>
                </wp:positionH>
                <wp:positionV relativeFrom="paragraph">
                  <wp:posOffset>1051560</wp:posOffset>
                </wp:positionV>
                <wp:extent cx="1083310" cy="210820"/>
                <wp:effectExtent l="0" t="0" r="0" b="0"/>
                <wp:wrapSquare wrapText="bothSides"/>
                <wp:docPr id="1043" name="Text Box 1043"/>
                <wp:cNvGraphicFramePr/>
                <a:graphic xmlns:a="http://schemas.openxmlformats.org/drawingml/2006/main">
                  <a:graphicData uri="http://schemas.microsoft.com/office/word/2010/wordprocessingShape">
                    <wps:wsp>
                      <wps:cNvSpPr txBox="1"/>
                      <wps:spPr>
                        <a:xfrm>
                          <a:off x="0" y="0"/>
                          <a:ext cx="1083310" cy="2108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E4CA02" w14:textId="7E8B3D2F" w:rsidR="00434684" w:rsidRPr="00300312" w:rsidRDefault="00434684">
                            <w:pPr>
                              <w:rPr>
                                <w:color w:val="FFFFFF" w:themeColor="background1"/>
                                <w:sz w:val="14"/>
                              </w:rPr>
                            </w:pPr>
                            <w:r>
                              <w:rPr>
                                <w:color w:val="FFFFFF" w:themeColor="background1"/>
                                <w:sz w:val="14"/>
                              </w:rPr>
                              <w:t>Credit: grloutdoors.org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3" o:spid="_x0000_s1042" type="#_x0000_t202" style="position:absolute;margin-left:71.55pt;margin-top:82.8pt;width:85.3pt;height:16.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" filled="f" stroked="f">
                <v:textbox>
                  <w:txbxContent>
                    <w:p w14:paraId="3FE4CA02" w14:textId="7E8B3D2F" w:rsidR="00434684" w:rsidRPr="00300312" w:rsidRDefault="00434684">
                      <w:pPr>
                        <w:rPr>
                          <w:color w:val="FFFFFF" w:themeColor="background1"/>
                          <w:sz w:val="14"/>
                        </w:rPr>
                      </w:pPr>
                      <w:r>
                        <w:rPr>
                          <w:color w:val="FFFFFF" w:themeColor="background1"/>
                          <w:sz w:val="14"/>
                        </w:rPr>
                        <w:t>Credit: grloutdoors.org</w:t>
                      </w:r>
                    </w:p>
                  </w:txbxContent>
                </v:textbox>
                <w10:wrap type="square"/>
              </v:shape>
            </w:pict>
          </mc:Fallback>
        </mc:AlternateContent>
      </w:r>
      <w:r>
        <w:rPr>
          <w:rFonts w:ascii="Helvetica" w:hAnsi="Helvetica" w:cs="Helvetica"/>
          <w:noProof/>
        </w:rPr>
        <w:drawing>
          <wp:anchor distT="0" distB="0" distL="114300" distR="114300" simplePos="0" relativeHeight="251809792" behindDoc="0" locked="0" layoutInCell="1" allowOverlap="1" wp14:anchorId="6FD1E23E" wp14:editId="222932F5">
            <wp:simplePos x="0" y="0"/>
            <wp:positionH relativeFrom="column">
              <wp:posOffset>-26035</wp:posOffset>
            </wp:positionH>
            <wp:positionV relativeFrom="paragraph">
              <wp:posOffset>33655</wp:posOffset>
            </wp:positionV>
            <wp:extent cx="2018030" cy="1228725"/>
            <wp:effectExtent l="0" t="0" r="0" b="0"/>
            <wp:wrapSquare wrapText="bothSides"/>
            <wp:docPr id="1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803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rPr>
        <w:t>For instance, boats are expensive and difficult to get donated for free to government agencies. Non-profit organizations like GLOF, however, would be more likely to receive such a donation since the grantor would be then eligible for a tax write-off for the donation. Lee Zeidler, Director of GLOF, indicated he has a relationship with Bass Pro Shops and may be able to get boats donated by them for use at a Heritage Sports Center in Oakland County.</w:t>
      </w:r>
    </w:p>
    <w:p w14:paraId="50758D2C" w14:textId="77777777" w:rsidR="00BD6F95" w:rsidRDefault="00BD6F95" w:rsidP="000A0FA4">
      <w:pPr>
        <w:tabs>
          <w:tab w:val="left" w:pos="540"/>
        </w:tabs>
        <w:rPr>
          <w:rFonts w:ascii="Calibri" w:hAnsi="Calibri"/>
          <w:i/>
          <w:u w:val="single"/>
        </w:rPr>
      </w:pPr>
    </w:p>
    <w:p w14:paraId="7C8F7083" w14:textId="25DC3E03" w:rsidR="00BD6F95" w:rsidRDefault="00BD6F95" w:rsidP="00121F29">
      <w:pPr>
        <w:tabs>
          <w:tab w:val="left" w:pos="540"/>
        </w:tabs>
        <w:spacing w:after="120"/>
        <w:rPr>
          <w:rFonts w:ascii="Calibri" w:hAnsi="Calibri"/>
          <w:i/>
          <w:u w:val="single"/>
        </w:rPr>
      </w:pPr>
      <w:r>
        <w:rPr>
          <w:rFonts w:ascii="Calibri" w:hAnsi="Calibri"/>
          <w:i/>
          <w:u w:val="single"/>
        </w:rPr>
        <w:t>Lessons learned:</w:t>
      </w:r>
    </w:p>
    <w:p w14:paraId="24977FC8" w14:textId="77777777" w:rsidR="00067C0C" w:rsidRDefault="000D1830" w:rsidP="006357BA">
      <w:pPr>
        <w:pStyle w:val="ListParagraph"/>
        <w:numPr>
          <w:ilvl w:val="0"/>
          <w:numId w:val="37"/>
        </w:numPr>
        <w:tabs>
          <w:tab w:val="left" w:pos="540"/>
        </w:tabs>
        <w:ind w:left="540"/>
        <w:rPr>
          <w:rFonts w:ascii="Calibri" w:hAnsi="Calibri"/>
        </w:rPr>
      </w:pPr>
      <w:r>
        <w:rPr>
          <w:rFonts w:ascii="Calibri" w:hAnsi="Calibri"/>
          <w:b/>
        </w:rPr>
        <w:t>Emphasize the impact of your program to get funding.</w:t>
      </w:r>
      <w:r>
        <w:rPr>
          <w:rFonts w:ascii="Calibri" w:hAnsi="Calibri"/>
        </w:rPr>
        <w:t xml:space="preserve"> One of the </w:t>
      </w:r>
      <w:r w:rsidR="00E162C6">
        <w:rPr>
          <w:rFonts w:ascii="Calibri" w:hAnsi="Calibri"/>
        </w:rPr>
        <w:t xml:space="preserve">main </w:t>
      </w:r>
      <w:r>
        <w:rPr>
          <w:rFonts w:ascii="Calibri" w:hAnsi="Calibri"/>
        </w:rPr>
        <w:t xml:space="preserve">benefits of collaborating </w:t>
      </w:r>
      <w:r w:rsidR="00E162C6">
        <w:rPr>
          <w:rFonts w:ascii="Calibri" w:hAnsi="Calibri"/>
        </w:rPr>
        <w:t xml:space="preserve">identified in the recent research is leverage to obtain grant funding. </w:t>
      </w:r>
      <w:r w:rsidR="000944D4">
        <w:rPr>
          <w:rFonts w:ascii="Calibri" w:hAnsi="Calibri"/>
        </w:rPr>
        <w:t xml:space="preserve">Director Lee Zeidler </w:t>
      </w:r>
      <w:r w:rsidR="00E162C6">
        <w:rPr>
          <w:rFonts w:ascii="Calibri" w:hAnsi="Calibri"/>
        </w:rPr>
        <w:t xml:space="preserve">confirmed this, </w:t>
      </w:r>
      <w:r w:rsidR="000944D4">
        <w:rPr>
          <w:rFonts w:ascii="Calibri" w:hAnsi="Calibri"/>
        </w:rPr>
        <w:t>stating</w:t>
      </w:r>
      <w:r w:rsidR="00E162C6">
        <w:rPr>
          <w:rFonts w:ascii="Calibri" w:hAnsi="Calibri"/>
        </w:rPr>
        <w:t xml:space="preserve"> that the Great Lakes Outdoors Foundation has been turned down for grant request</w:t>
      </w:r>
      <w:r w:rsidR="000944D4">
        <w:rPr>
          <w:rFonts w:ascii="Calibri" w:hAnsi="Calibri"/>
        </w:rPr>
        <w:t>s</w:t>
      </w:r>
      <w:r w:rsidR="00E162C6">
        <w:rPr>
          <w:rFonts w:ascii="Calibri" w:hAnsi="Calibri"/>
        </w:rPr>
        <w:t xml:space="preserve"> because the impact is “too small”, meaning that the program didn’t reach enough people to justify the donation requested. </w:t>
      </w:r>
    </w:p>
    <w:p w14:paraId="6331D596" w14:textId="77777777" w:rsidR="00067C0C" w:rsidRDefault="00067C0C" w:rsidP="00067C0C">
      <w:pPr>
        <w:tabs>
          <w:tab w:val="left" w:pos="540"/>
        </w:tabs>
        <w:ind w:left="540"/>
        <w:rPr>
          <w:rFonts w:ascii="Calibri" w:hAnsi="Calibri"/>
        </w:rPr>
      </w:pPr>
    </w:p>
    <w:p w14:paraId="2E856288" w14:textId="3197DA6F" w:rsidR="000D1830" w:rsidRDefault="00E162C6" w:rsidP="00067C0C">
      <w:pPr>
        <w:tabs>
          <w:tab w:val="left" w:pos="540"/>
        </w:tabs>
        <w:ind w:left="540"/>
        <w:rPr>
          <w:rFonts w:ascii="Calibri" w:hAnsi="Calibri"/>
        </w:rPr>
      </w:pPr>
      <w:r w:rsidRPr="00067C0C">
        <w:rPr>
          <w:rFonts w:ascii="Calibri" w:hAnsi="Calibri"/>
        </w:rPr>
        <w:t>The more people an organization can anticipate reaching with their programs and the exposing to the grantor’s name or brand, the more likely that funding will be received.</w:t>
      </w:r>
      <w:r w:rsidR="00067C0C">
        <w:rPr>
          <w:rFonts w:ascii="Calibri" w:hAnsi="Calibri"/>
        </w:rPr>
        <w:t xml:space="preserve"> A retailer like Cabela’s may also agree to put signs up in their stores advertising programs at a Heritage Sports Center </w:t>
      </w:r>
      <w:r w:rsidR="00FD5ACE">
        <w:rPr>
          <w:rFonts w:ascii="Calibri" w:hAnsi="Calibri"/>
        </w:rPr>
        <w:t xml:space="preserve">if they felt these programs would reach a large number of people, and therefore, potential customers. </w:t>
      </w:r>
      <w:r w:rsidR="00A07CED" w:rsidRPr="00067C0C">
        <w:rPr>
          <w:rFonts w:ascii="Calibri" w:hAnsi="Calibri"/>
        </w:rPr>
        <w:t xml:space="preserve">Additionally, if you collect data on actual participation rates and demographic characteristics of visitors to a Heritage Sports Center, it can serve as concrete evidence to prospective funders of the impact of this Center on increasing participation in outdoor activities. </w:t>
      </w:r>
    </w:p>
    <w:p w14:paraId="3586C68D" w14:textId="77777777" w:rsidR="00CF55CF" w:rsidRDefault="00CF55CF" w:rsidP="00067C0C">
      <w:pPr>
        <w:tabs>
          <w:tab w:val="left" w:pos="540"/>
        </w:tabs>
        <w:ind w:left="540"/>
        <w:rPr>
          <w:rFonts w:ascii="Calibri" w:hAnsi="Calibri"/>
        </w:rPr>
      </w:pPr>
    </w:p>
    <w:p w14:paraId="0E7BE146" w14:textId="44904270" w:rsidR="00CF55CF" w:rsidRDefault="00CF55CF" w:rsidP="00CF55CF">
      <w:pPr>
        <w:pStyle w:val="ListParagraph"/>
        <w:numPr>
          <w:ilvl w:val="0"/>
          <w:numId w:val="37"/>
        </w:numPr>
        <w:tabs>
          <w:tab w:val="left" w:pos="0"/>
        </w:tabs>
        <w:ind w:left="540"/>
        <w:rPr>
          <w:rFonts w:ascii="Calibri" w:hAnsi="Calibri"/>
        </w:rPr>
      </w:pPr>
      <w:r>
        <w:rPr>
          <w:rFonts w:ascii="Calibri" w:hAnsi="Calibri"/>
          <w:b/>
        </w:rPr>
        <w:t xml:space="preserve">Tailor programs to the group. </w:t>
      </w:r>
      <w:r>
        <w:rPr>
          <w:rFonts w:ascii="Calibri" w:hAnsi="Calibri"/>
        </w:rPr>
        <w:t xml:space="preserve">Women may be intimidated trying male-dominated shooting sports for the first time, therefore the GLOF, whose Director is an NRA-certified instructor, provides female-only concealed pistol classes. </w:t>
      </w:r>
      <w:r w:rsidR="004C5357">
        <w:rPr>
          <w:rFonts w:ascii="Calibri" w:hAnsi="Calibri"/>
        </w:rPr>
        <w:t xml:space="preserve">These classes are funded through a grant from the Michigan Coalition for Responsible Gun Owners, which Michigan Gun Owners is also a part of. </w:t>
      </w:r>
    </w:p>
    <w:p w14:paraId="6FA3D091" w14:textId="77777777" w:rsidR="004C5357" w:rsidRDefault="004C5357" w:rsidP="004C5357">
      <w:pPr>
        <w:pStyle w:val="ListParagraph"/>
        <w:tabs>
          <w:tab w:val="left" w:pos="0"/>
        </w:tabs>
        <w:ind w:left="540"/>
        <w:rPr>
          <w:rFonts w:ascii="Calibri" w:hAnsi="Calibri"/>
        </w:rPr>
      </w:pPr>
    </w:p>
    <w:p w14:paraId="2DF264E8" w14:textId="77777777" w:rsidR="004E516A" w:rsidRDefault="004C5357" w:rsidP="00CF55CF">
      <w:pPr>
        <w:pStyle w:val="ListParagraph"/>
        <w:numPr>
          <w:ilvl w:val="0"/>
          <w:numId w:val="37"/>
        </w:numPr>
        <w:tabs>
          <w:tab w:val="left" w:pos="0"/>
        </w:tabs>
        <w:ind w:left="540"/>
        <w:rPr>
          <w:rFonts w:ascii="Calibri" w:hAnsi="Calibri"/>
        </w:rPr>
      </w:pPr>
      <w:r>
        <w:rPr>
          <w:rFonts w:ascii="Calibri" w:hAnsi="Calibri"/>
          <w:b/>
        </w:rPr>
        <w:t>Focus on building an archery program.</w:t>
      </w:r>
      <w:r>
        <w:rPr>
          <w:rFonts w:ascii="Calibri" w:hAnsi="Calibri"/>
        </w:rPr>
        <w:t xml:space="preserve"> Firearms ranges require a large space (1000 ft</w:t>
      </w:r>
      <w:r>
        <w:rPr>
          <w:rFonts w:ascii="Calibri" w:hAnsi="Calibri"/>
          <w:vertAlign w:val="superscript"/>
        </w:rPr>
        <w:t>2</w:t>
      </w:r>
      <w:r>
        <w:rPr>
          <w:rFonts w:ascii="Calibri" w:hAnsi="Calibri"/>
        </w:rPr>
        <w:t>), lots of storage space for equipment, and expensive materials that have a short shelf life (i.e. ammunition). Archery ranges, however, can be as small as 100 ft</w:t>
      </w:r>
      <w:r>
        <w:rPr>
          <w:rFonts w:ascii="Calibri" w:hAnsi="Calibri"/>
          <w:vertAlign w:val="superscript"/>
        </w:rPr>
        <w:t>2</w:t>
      </w:r>
      <w:r>
        <w:rPr>
          <w:rFonts w:ascii="Calibri" w:hAnsi="Calibri"/>
        </w:rPr>
        <w:t>, do not require as many resources, and utilize equipment that is less expensive and can be reused (i.e. arrows). For around $10,000, an organization could set up a basic youth archery range</w:t>
      </w:r>
      <w:r w:rsidR="00157CC8">
        <w:rPr>
          <w:rFonts w:ascii="Calibri" w:hAnsi="Calibri"/>
        </w:rPr>
        <w:t>, versus hundreds of thousands of dollars to develop a shooting range. Archery is also the #1 growing sport in the outdoor industry among youth and women, so new partici</w:t>
      </w:r>
      <w:r w:rsidR="004E516A">
        <w:rPr>
          <w:rFonts w:ascii="Calibri" w:hAnsi="Calibri"/>
        </w:rPr>
        <w:t xml:space="preserve">pants may be easier to attract. </w:t>
      </w:r>
    </w:p>
    <w:p w14:paraId="2FF38110" w14:textId="77777777" w:rsidR="004E516A" w:rsidRPr="004E516A" w:rsidRDefault="004E516A" w:rsidP="004E516A">
      <w:pPr>
        <w:tabs>
          <w:tab w:val="left" w:pos="0"/>
        </w:tabs>
        <w:rPr>
          <w:rFonts w:ascii="Calibri" w:hAnsi="Calibri"/>
        </w:rPr>
      </w:pPr>
    </w:p>
    <w:p w14:paraId="371F65E2" w14:textId="01EED4AA" w:rsidR="007A72F0" w:rsidRDefault="004E516A" w:rsidP="004E516A">
      <w:pPr>
        <w:pStyle w:val="ListParagraph"/>
        <w:tabs>
          <w:tab w:val="left" w:pos="0"/>
        </w:tabs>
        <w:ind w:left="540"/>
        <w:rPr>
          <w:rFonts w:ascii="Calibri" w:hAnsi="Calibri"/>
        </w:rPr>
      </w:pPr>
      <w:r>
        <w:rPr>
          <w:rFonts w:ascii="Calibri" w:hAnsi="Calibri"/>
        </w:rPr>
        <w:t>Additionally, you could partner with the nearby Oakland County Sportsmen’s Club to use their facilities for programming, which includes an indoor and outdoor archery ran</w:t>
      </w:r>
      <w:r w:rsidR="008B296E">
        <w:rPr>
          <w:rFonts w:ascii="Calibri" w:hAnsi="Calibri"/>
        </w:rPr>
        <w:t>ge, pistol ranges, 25, 50 &amp; 100-</w:t>
      </w:r>
      <w:r>
        <w:rPr>
          <w:rFonts w:ascii="Calibri" w:hAnsi="Calibri"/>
        </w:rPr>
        <w:t>yard rifle ranges, skeet and trap shotgun ranges, and more. GLOF has partnered with sportsmen’s clubs in Michigan for a place to provide shooting sports programs. They allow free use of their facilities since they gain exposure by holding events at their club.</w:t>
      </w:r>
    </w:p>
    <w:p w14:paraId="3BC6E8FF" w14:textId="77777777" w:rsidR="007A72F0" w:rsidRPr="007A72F0" w:rsidRDefault="007A72F0" w:rsidP="007A72F0">
      <w:pPr>
        <w:tabs>
          <w:tab w:val="left" w:pos="0"/>
        </w:tabs>
        <w:rPr>
          <w:rFonts w:ascii="Calibri" w:hAnsi="Calibri"/>
        </w:rPr>
      </w:pPr>
    </w:p>
    <w:p w14:paraId="6D51A13F" w14:textId="1F9BFEAD" w:rsidR="004C5357" w:rsidRDefault="007A72F0" w:rsidP="007A72F0">
      <w:pPr>
        <w:pStyle w:val="ListParagraph"/>
        <w:tabs>
          <w:tab w:val="left" w:pos="0"/>
        </w:tabs>
        <w:ind w:left="540"/>
        <w:rPr>
          <w:rFonts w:ascii="Calibri" w:hAnsi="Calibri"/>
        </w:rPr>
      </w:pPr>
      <w:r w:rsidRPr="00E6354D">
        <w:rPr>
          <w:rFonts w:ascii="Calibri" w:hAnsi="Calibri"/>
        </w:rPr>
        <w:t xml:space="preserve">Easton Sports Development Foundation </w:t>
      </w:r>
      <w:r w:rsidR="00E06AB7" w:rsidRPr="00E6354D">
        <w:rPr>
          <w:rFonts w:ascii="Calibri" w:hAnsi="Calibri"/>
        </w:rPr>
        <w:t>(</w:t>
      </w:r>
      <w:hyperlink r:id="rId28" w:history="1">
        <w:r w:rsidR="004E516A" w:rsidRPr="00E6354D">
          <w:rPr>
            <w:rStyle w:val="Hyperlink"/>
            <w:rFonts w:ascii="Calibri" w:hAnsi="Calibri"/>
          </w:rPr>
          <w:t>www.esdf.org</w:t>
        </w:r>
      </w:hyperlink>
      <w:r w:rsidR="004E516A" w:rsidRPr="00E6354D">
        <w:rPr>
          <w:rFonts w:ascii="Calibri" w:hAnsi="Calibri"/>
        </w:rPr>
        <w:t>; see Appendix B for contact information</w:t>
      </w:r>
      <w:r w:rsidR="00E06AB7" w:rsidRPr="00E6354D">
        <w:rPr>
          <w:rFonts w:ascii="Calibri" w:hAnsi="Calibri"/>
        </w:rPr>
        <w:t>)</w:t>
      </w:r>
      <w:r w:rsidR="00E06AB7">
        <w:rPr>
          <w:rFonts w:ascii="Calibri" w:hAnsi="Calibri"/>
        </w:rPr>
        <w:t xml:space="preserve"> </w:t>
      </w:r>
      <w:r>
        <w:rPr>
          <w:rFonts w:ascii="Calibri" w:hAnsi="Calibri"/>
        </w:rPr>
        <w:t xml:space="preserve">would likely fund this type of archery program in Oakland County since they fund those projects that demonstrate an existing base of local archery activities near a major population center (with </w:t>
      </w:r>
      <w:r w:rsidR="00E06AB7">
        <w:rPr>
          <w:rFonts w:ascii="Calibri" w:hAnsi="Calibri"/>
        </w:rPr>
        <w:t>several universities within one-</w:t>
      </w:r>
      <w:r>
        <w:rPr>
          <w:rFonts w:ascii="Calibri" w:hAnsi="Calibri"/>
        </w:rPr>
        <w:t>hour drive)</w:t>
      </w:r>
      <w:r w:rsidR="00E06AB7">
        <w:rPr>
          <w:rFonts w:ascii="Calibri" w:hAnsi="Calibri"/>
        </w:rPr>
        <w:t xml:space="preserve">. There are more than 15 colleges and universities within a one-hour drive of Independence Oaks North County Park, some of which may be interested in utilizing an archery facility for their students. </w:t>
      </w:r>
    </w:p>
    <w:p w14:paraId="44EE3C2C" w14:textId="77777777" w:rsidR="002736F0" w:rsidRDefault="002736F0" w:rsidP="000A0FA4">
      <w:pPr>
        <w:tabs>
          <w:tab w:val="left" w:pos="540"/>
        </w:tabs>
        <w:rPr>
          <w:rFonts w:ascii="Calibri" w:hAnsi="Calibri"/>
          <w:b/>
        </w:rPr>
      </w:pPr>
    </w:p>
    <w:p w14:paraId="17089419" w14:textId="1961A186" w:rsidR="002736F0" w:rsidRPr="0068685D" w:rsidRDefault="0068685D" w:rsidP="000A0FA4">
      <w:pPr>
        <w:tabs>
          <w:tab w:val="left" w:pos="540"/>
        </w:tabs>
        <w:rPr>
          <w:rFonts w:ascii="Calibri" w:hAnsi="Calibri"/>
          <w:b/>
          <w:color w:val="1F497D" w:themeColor="text2"/>
          <w:sz w:val="28"/>
        </w:rPr>
      </w:pPr>
      <w:r>
        <w:rPr>
          <w:rFonts w:ascii="Calibri" w:hAnsi="Calibri"/>
          <w:b/>
          <w:noProof/>
          <w:color w:val="1F497D" w:themeColor="text2"/>
        </w:rPr>
        <mc:AlternateContent>
          <mc:Choice Requires="wps">
            <w:drawing>
              <wp:anchor distT="0" distB="0" distL="114300" distR="114300" simplePos="0" relativeHeight="251813888" behindDoc="0" locked="0" layoutInCell="1" allowOverlap="1" wp14:anchorId="113E1333" wp14:editId="52419554">
                <wp:simplePos x="0" y="0"/>
                <wp:positionH relativeFrom="column">
                  <wp:posOffset>-12700</wp:posOffset>
                </wp:positionH>
                <wp:positionV relativeFrom="paragraph">
                  <wp:posOffset>208280</wp:posOffset>
                </wp:positionV>
                <wp:extent cx="1528233" cy="0"/>
                <wp:effectExtent l="50800" t="25400" r="72390" b="101600"/>
                <wp:wrapNone/>
                <wp:docPr id="1044" name="Straight Connector 1044"/>
                <wp:cNvGraphicFramePr/>
                <a:graphic xmlns:a="http://schemas.openxmlformats.org/drawingml/2006/main">
                  <a:graphicData uri="http://schemas.microsoft.com/office/word/2010/wordprocessingShape">
                    <wps:wsp>
                      <wps:cNvCnPr/>
                      <wps:spPr>
                        <a:xfrm>
                          <a:off x="0" y="0"/>
                          <a:ext cx="1528233" cy="0"/>
                        </a:xfrm>
                        <a:prstGeom prst="line">
                          <a:avLst/>
                        </a:prstGeom>
                        <a:ln>
                          <a:solidFill>
                            <a:schemeClr val="accent6">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044" o:spid="_x0000_s1026" style="position:absolute;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16.4pt" to="119.4pt,1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" strokecolor="#e36c0a [2409]" strokeweight="2pt">
                <v:shadow on="t" opacity="24903f" mv:blur="40000f" origin=",.5" offset="0,20000emu"/>
              </v:line>
            </w:pict>
          </mc:Fallback>
        </mc:AlternateContent>
      </w:r>
      <w:r w:rsidR="00397B25" w:rsidRPr="0068685D">
        <w:rPr>
          <w:rFonts w:ascii="Calibri" w:hAnsi="Calibri"/>
          <w:b/>
          <w:color w:val="1F497D" w:themeColor="text2"/>
          <w:sz w:val="28"/>
        </w:rPr>
        <w:t>The Demmer Center</w:t>
      </w:r>
    </w:p>
    <w:p w14:paraId="4E5C9E56" w14:textId="3619DDE0" w:rsidR="00276280" w:rsidRDefault="00276280" w:rsidP="000A0FA4">
      <w:pPr>
        <w:tabs>
          <w:tab w:val="left" w:pos="540"/>
        </w:tabs>
        <w:rPr>
          <w:rFonts w:ascii="Calibri" w:hAnsi="Calibri"/>
          <w:b/>
        </w:rPr>
      </w:pPr>
    </w:p>
    <w:p w14:paraId="541C3948" w14:textId="4C99918F" w:rsidR="00212DBC" w:rsidRDefault="00212DBC" w:rsidP="000A0FA4">
      <w:pPr>
        <w:tabs>
          <w:tab w:val="left" w:pos="540"/>
        </w:tabs>
        <w:rPr>
          <w:rFonts w:ascii="Calibri" w:hAnsi="Calibri"/>
        </w:rPr>
      </w:pPr>
      <w:r>
        <w:rPr>
          <w:rFonts w:ascii="Calibri" w:hAnsi="Calibri"/>
          <w:i/>
          <w:u w:val="single"/>
        </w:rPr>
        <w:t>Staff interviewed:</w:t>
      </w:r>
      <w:r>
        <w:rPr>
          <w:rFonts w:ascii="Calibri" w:hAnsi="Calibri"/>
        </w:rPr>
        <w:t xml:space="preserve"> Mike Phillips, Manager (NRA Instructor, Range Safety Officer)</w:t>
      </w:r>
      <w:r w:rsidR="00D279A5">
        <w:rPr>
          <w:rFonts w:ascii="Calibri" w:hAnsi="Calibri"/>
        </w:rPr>
        <w:t>, ph</w:t>
      </w:r>
      <w:r w:rsidR="00F13674">
        <w:rPr>
          <w:rFonts w:ascii="Calibri" w:hAnsi="Calibri"/>
        </w:rPr>
        <w:t>: (517) 884-0550</w:t>
      </w:r>
    </w:p>
    <w:p w14:paraId="3BC8A5AE" w14:textId="77777777" w:rsidR="00F13674" w:rsidRDefault="00F13674" w:rsidP="000A0FA4">
      <w:pPr>
        <w:tabs>
          <w:tab w:val="left" w:pos="540"/>
        </w:tabs>
        <w:rPr>
          <w:rFonts w:ascii="Calibri" w:hAnsi="Calibri"/>
        </w:rPr>
      </w:pPr>
    </w:p>
    <w:p w14:paraId="69F56A56" w14:textId="62B9D4BA" w:rsidR="00F13674" w:rsidRPr="00F13674" w:rsidRDefault="00F13674" w:rsidP="000A0FA4">
      <w:pPr>
        <w:tabs>
          <w:tab w:val="left" w:pos="540"/>
        </w:tabs>
        <w:rPr>
          <w:rFonts w:ascii="Calibri" w:hAnsi="Calibri"/>
        </w:rPr>
      </w:pPr>
      <w:r>
        <w:rPr>
          <w:rFonts w:ascii="Calibri" w:hAnsi="Calibri"/>
          <w:i/>
          <w:u w:val="single"/>
        </w:rPr>
        <w:t>Website:</w:t>
      </w:r>
      <w:r>
        <w:rPr>
          <w:rFonts w:ascii="Calibri" w:hAnsi="Calibri"/>
        </w:rPr>
        <w:t xml:space="preserve"> </w:t>
      </w:r>
      <w:hyperlink r:id="rId29" w:history="1">
        <w:r w:rsidRPr="00F13674">
          <w:rPr>
            <w:rStyle w:val="Hyperlink"/>
            <w:rFonts w:ascii="Calibri" w:hAnsi="Calibri"/>
          </w:rPr>
          <w:t>demmercenter.msu.edu</w:t>
        </w:r>
      </w:hyperlink>
      <w:r>
        <w:rPr>
          <w:rFonts w:ascii="Calibri" w:hAnsi="Calibri"/>
        </w:rPr>
        <w:t xml:space="preserve"> </w:t>
      </w:r>
    </w:p>
    <w:p w14:paraId="1EBB18DF" w14:textId="77777777" w:rsidR="00212DBC" w:rsidRDefault="00212DBC" w:rsidP="000A0FA4">
      <w:pPr>
        <w:tabs>
          <w:tab w:val="left" w:pos="540"/>
        </w:tabs>
        <w:rPr>
          <w:rFonts w:ascii="Calibri" w:hAnsi="Calibri"/>
        </w:rPr>
      </w:pPr>
    </w:p>
    <w:p w14:paraId="03F0841B" w14:textId="77777777" w:rsidR="00247539" w:rsidRDefault="00212DBC" w:rsidP="000A0FA4">
      <w:pPr>
        <w:tabs>
          <w:tab w:val="left" w:pos="540"/>
        </w:tabs>
        <w:rPr>
          <w:rFonts w:ascii="Calibri" w:hAnsi="Calibri"/>
        </w:rPr>
      </w:pPr>
      <w:r>
        <w:rPr>
          <w:rFonts w:ascii="Calibri" w:hAnsi="Calibri"/>
          <w:i/>
          <w:u w:val="single"/>
        </w:rPr>
        <w:t>Description:</w:t>
      </w:r>
      <w:r>
        <w:rPr>
          <w:rFonts w:ascii="Calibri" w:hAnsi="Calibri"/>
        </w:rPr>
        <w:t xml:space="preserve"> </w:t>
      </w:r>
      <w:r w:rsidR="00FC4FD1">
        <w:rPr>
          <w:rFonts w:ascii="Calibri" w:hAnsi="Calibri"/>
        </w:rPr>
        <w:t>A 24,000 ft</w:t>
      </w:r>
      <w:r w:rsidR="00FC4FD1">
        <w:rPr>
          <w:rFonts w:ascii="Calibri" w:hAnsi="Calibri"/>
          <w:vertAlign w:val="superscript"/>
        </w:rPr>
        <w:t>2</w:t>
      </w:r>
      <w:r w:rsidR="00FC4FD1">
        <w:rPr>
          <w:rFonts w:ascii="Calibri" w:hAnsi="Calibri"/>
        </w:rPr>
        <w:t xml:space="preserve"> year-round facility developed by Michigan State University in East Lansing with an indoor archery range, three outdoor archery ranges, and two firearms ranges. This facility was built through contributions from the Demmer family, Archery Trade Association, Hal Jean Glassen Memorial Foundation, and the Michigan DNR. </w:t>
      </w:r>
      <w:r w:rsidR="00960793">
        <w:rPr>
          <w:rFonts w:ascii="Calibri" w:hAnsi="Calibri"/>
        </w:rPr>
        <w:t>The facility cost a total of $3.5 million to build, with approximately $3 million used for the shooting center, and $0.5 million for the outdoor archery park. This demonstrates the sizable difference in cost to develop a shooting range compared to an archery range, as noted by Lee Zeidler of the Great</w:t>
      </w:r>
      <w:r w:rsidR="00247539">
        <w:rPr>
          <w:rFonts w:ascii="Calibri" w:hAnsi="Calibri"/>
        </w:rPr>
        <w:t xml:space="preserve"> Lakes Outdoors Foundation. </w:t>
      </w:r>
    </w:p>
    <w:p w14:paraId="0AB5F762" w14:textId="14370DA6" w:rsidR="00212DBC" w:rsidRDefault="00247539" w:rsidP="000A0FA4">
      <w:pPr>
        <w:tabs>
          <w:tab w:val="left" w:pos="540"/>
        </w:tabs>
        <w:rPr>
          <w:rFonts w:ascii="Calibri" w:hAnsi="Calibri"/>
        </w:rPr>
      </w:pPr>
      <w:r>
        <w:rPr>
          <w:rFonts w:ascii="Calibri" w:hAnsi="Calibri"/>
        </w:rPr>
        <w:tab/>
        <w:t>The Demmer Center has</w:t>
      </w:r>
      <w:r w:rsidR="00960793">
        <w:rPr>
          <w:rFonts w:ascii="Calibri" w:hAnsi="Calibri"/>
        </w:rPr>
        <w:t xml:space="preserve"> hours of operation that are open to the public, as well as times set aside for members, organized group activities, classes, camps, and university or community shooting sports clubs. Courses are offered for a fee ranging from a 1-week course in string-making for $10 to 6-week long advanced archery courses for $95. They partner with Scouting troops, church groups, homeschool groups, parks and recreation agencies, and private organizations to host events for specif</w:t>
      </w:r>
      <w:r>
        <w:rPr>
          <w:rFonts w:ascii="Calibri" w:hAnsi="Calibri"/>
        </w:rPr>
        <w:t xml:space="preserve">ic groups at their facilities. Additionally, the Demmer Center hosts tournaments, equipment demo days with local retailers, hunting outfitters’ expos, and Women’s expo. </w:t>
      </w:r>
    </w:p>
    <w:p w14:paraId="163F913B" w14:textId="77777777" w:rsidR="00F878F5" w:rsidRPr="00FC4FD1" w:rsidRDefault="00F878F5" w:rsidP="000A0FA4">
      <w:pPr>
        <w:tabs>
          <w:tab w:val="left" w:pos="540"/>
        </w:tabs>
        <w:rPr>
          <w:rFonts w:ascii="Calibri" w:hAnsi="Calibri"/>
        </w:rPr>
      </w:pPr>
    </w:p>
    <w:p w14:paraId="5E043DE4" w14:textId="77777777" w:rsidR="00247539" w:rsidRDefault="00247539" w:rsidP="002D0593">
      <w:pPr>
        <w:tabs>
          <w:tab w:val="left" w:pos="540"/>
        </w:tabs>
        <w:spacing w:after="120"/>
        <w:rPr>
          <w:rFonts w:ascii="Calibri" w:hAnsi="Calibri"/>
          <w:i/>
          <w:u w:val="single"/>
        </w:rPr>
      </w:pPr>
      <w:r>
        <w:rPr>
          <w:rFonts w:ascii="Calibri" w:hAnsi="Calibri"/>
          <w:i/>
          <w:u w:val="single"/>
        </w:rPr>
        <w:t>Lessons learned:</w:t>
      </w:r>
    </w:p>
    <w:p w14:paraId="7717DC33" w14:textId="77777777" w:rsidR="00604E3D" w:rsidRDefault="00E82D9B" w:rsidP="00604E3D">
      <w:pPr>
        <w:pStyle w:val="ListParagraph"/>
        <w:numPr>
          <w:ilvl w:val="0"/>
          <w:numId w:val="38"/>
        </w:numPr>
        <w:tabs>
          <w:tab w:val="left" w:pos="540"/>
        </w:tabs>
        <w:spacing w:after="120"/>
        <w:ind w:left="540"/>
        <w:rPr>
          <w:rFonts w:ascii="Calibri" w:hAnsi="Calibri"/>
        </w:rPr>
      </w:pPr>
      <w:r>
        <w:rPr>
          <w:rFonts w:ascii="Calibri" w:hAnsi="Calibri"/>
          <w:b/>
        </w:rPr>
        <w:t xml:space="preserve">Nurture relationships with partners. </w:t>
      </w:r>
      <w:r>
        <w:rPr>
          <w:rFonts w:ascii="Calibri" w:hAnsi="Calibri"/>
        </w:rPr>
        <w:t xml:space="preserve">When asked how to ensure the success of a collaborative effort to develop a recreation program, Manager Mike Phillips stated, “It’s all about relationships.” To develop a positive relationship with partners, be sure to show appreciation for their time or financial donations by sending a thank you note, and acknowledging their contribution through advertisement on your website and/or </w:t>
      </w:r>
      <w:r w:rsidR="00604E3D">
        <w:rPr>
          <w:rFonts w:ascii="Calibri" w:hAnsi="Calibri"/>
        </w:rPr>
        <w:t>at the event(s) they help with.</w:t>
      </w:r>
    </w:p>
    <w:p w14:paraId="464D5A7D" w14:textId="77777777" w:rsidR="00604E3D" w:rsidRDefault="00604E3D" w:rsidP="00604E3D">
      <w:pPr>
        <w:pStyle w:val="ListParagraph"/>
        <w:tabs>
          <w:tab w:val="left" w:pos="540"/>
        </w:tabs>
        <w:spacing w:after="120"/>
        <w:ind w:left="540"/>
        <w:rPr>
          <w:rFonts w:ascii="Calibri" w:hAnsi="Calibri"/>
          <w:b/>
        </w:rPr>
      </w:pPr>
    </w:p>
    <w:p w14:paraId="1AD873EA" w14:textId="7D5ED434" w:rsidR="002D0593" w:rsidRDefault="00924A97" w:rsidP="00604E3D">
      <w:pPr>
        <w:pStyle w:val="ListParagraph"/>
        <w:tabs>
          <w:tab w:val="left" w:pos="540"/>
        </w:tabs>
        <w:spacing w:after="120"/>
        <w:ind w:left="540"/>
        <w:rPr>
          <w:rFonts w:ascii="Calibri" w:hAnsi="Calibri"/>
        </w:rPr>
      </w:pPr>
      <w:r w:rsidRPr="00604E3D">
        <w:rPr>
          <w:rFonts w:ascii="Calibri" w:hAnsi="Calibri"/>
        </w:rPr>
        <w:t>Especially important with partnerships that are on-going over a longer p</w:t>
      </w:r>
      <w:r w:rsidR="009528A2" w:rsidRPr="00604E3D">
        <w:rPr>
          <w:rFonts w:ascii="Calibri" w:hAnsi="Calibri"/>
        </w:rPr>
        <w:t xml:space="preserve">eriod of time is communication. </w:t>
      </w:r>
      <w:r w:rsidR="009528A2" w:rsidRPr="00951B14">
        <w:rPr>
          <w:rFonts w:ascii="Calibri" w:hAnsi="Calibri"/>
          <w:b/>
          <w:i/>
        </w:rPr>
        <w:t>Send a short email every few weeks or a monthly e-newsletter to key staff at partnering organizations</w:t>
      </w:r>
      <w:r w:rsidR="009528A2" w:rsidRPr="00604E3D">
        <w:rPr>
          <w:rFonts w:ascii="Calibri" w:hAnsi="Calibri"/>
        </w:rPr>
        <w:t xml:space="preserve"> providing a brief update on the development of the Heritage Sports Center. This demonstrates your commitment to the timely progress of the project they are investing resources in,</w:t>
      </w:r>
      <w:r w:rsidR="00951B14">
        <w:rPr>
          <w:rFonts w:ascii="Calibri" w:hAnsi="Calibri"/>
        </w:rPr>
        <w:t xml:space="preserve"> and</w:t>
      </w:r>
      <w:r w:rsidR="009528A2" w:rsidRPr="00604E3D">
        <w:rPr>
          <w:rFonts w:ascii="Calibri" w:hAnsi="Calibri"/>
        </w:rPr>
        <w:t xml:space="preserve"> keeps everyone on the same page so that in-person meetings or conference calls can focus on decision-making rather than getting everyone caught up.  </w:t>
      </w:r>
    </w:p>
    <w:p w14:paraId="06445D34" w14:textId="77777777" w:rsidR="007D7E92" w:rsidRDefault="007D7E92" w:rsidP="00604E3D">
      <w:pPr>
        <w:pStyle w:val="ListParagraph"/>
        <w:tabs>
          <w:tab w:val="left" w:pos="540"/>
        </w:tabs>
        <w:spacing w:after="120"/>
        <w:ind w:left="540"/>
        <w:rPr>
          <w:rFonts w:ascii="Calibri" w:hAnsi="Calibri"/>
        </w:rPr>
      </w:pPr>
    </w:p>
    <w:p w14:paraId="07B8505D" w14:textId="702CDA57" w:rsidR="007D7E92" w:rsidRPr="00604E3D" w:rsidRDefault="007D7E92" w:rsidP="007D7E92">
      <w:pPr>
        <w:pStyle w:val="ListParagraph"/>
        <w:numPr>
          <w:ilvl w:val="0"/>
          <w:numId w:val="38"/>
        </w:numPr>
        <w:tabs>
          <w:tab w:val="left" w:pos="0"/>
        </w:tabs>
        <w:spacing w:after="120"/>
        <w:ind w:left="540"/>
        <w:rPr>
          <w:rFonts w:ascii="Calibri" w:hAnsi="Calibri"/>
        </w:rPr>
      </w:pPr>
      <w:r>
        <w:rPr>
          <w:rFonts w:ascii="Calibri" w:hAnsi="Calibri"/>
          <w:b/>
        </w:rPr>
        <w:t xml:space="preserve">Partner with </w:t>
      </w:r>
      <w:r w:rsidR="00A22732">
        <w:rPr>
          <w:rFonts w:ascii="Calibri" w:hAnsi="Calibri"/>
          <w:b/>
        </w:rPr>
        <w:t xml:space="preserve">local businesses to create activity “packages”. </w:t>
      </w:r>
      <w:r w:rsidR="00A22732">
        <w:rPr>
          <w:rFonts w:ascii="Calibri" w:hAnsi="Calibri"/>
        </w:rPr>
        <w:t xml:space="preserve">The Demmer Center partners with local restaurants, spas, hotels, and other businesses to provide special package offers to the public. For example, they partnered with a local restaurant to offer an afternoon of archery or firearm shooting plus dinner afterwards (selected from several choices on a set menu). Prices range from $95 for archery shoot and dinner for two, to $115 for firearms shoot and dinner for two. This includes instruction, equipment, materials, and range time at the Demmer Center. </w:t>
      </w:r>
      <w:r w:rsidR="00E212DF" w:rsidRPr="00E212DF">
        <w:rPr>
          <w:rFonts w:ascii="Calibri" w:hAnsi="Calibri"/>
          <w:b/>
          <w:i/>
        </w:rPr>
        <w:t>Oakland County should connect with area businesses</w:t>
      </w:r>
      <w:r w:rsidR="00E212DF">
        <w:rPr>
          <w:rFonts w:ascii="Calibri" w:hAnsi="Calibri"/>
        </w:rPr>
        <w:t xml:space="preserve"> </w:t>
      </w:r>
      <w:r w:rsidR="00E212DF" w:rsidRPr="00E212DF">
        <w:rPr>
          <w:rFonts w:ascii="Calibri" w:hAnsi="Calibri"/>
          <w:b/>
          <w:i/>
        </w:rPr>
        <w:t>to offer similar package deals</w:t>
      </w:r>
      <w:r w:rsidR="00E212DF">
        <w:rPr>
          <w:rFonts w:ascii="Calibri" w:hAnsi="Calibri"/>
          <w:b/>
          <w:i/>
        </w:rPr>
        <w:t xml:space="preserve"> at a Heritage Sports Center</w:t>
      </w:r>
      <w:r w:rsidR="00E212DF">
        <w:rPr>
          <w:rFonts w:ascii="Calibri" w:hAnsi="Calibri"/>
        </w:rPr>
        <w:t xml:space="preserve">, given the growing population of older residents </w:t>
      </w:r>
      <w:r w:rsidR="00E212DF" w:rsidRPr="004C098C">
        <w:rPr>
          <w:rFonts w:ascii="Calibri" w:hAnsi="Calibri"/>
        </w:rPr>
        <w:t>and retirees in the area with enough disposable income and time to en</w:t>
      </w:r>
      <w:r w:rsidR="008B296E">
        <w:rPr>
          <w:rFonts w:ascii="Calibri" w:hAnsi="Calibri"/>
        </w:rPr>
        <w:t>joy these types of experiences.</w:t>
      </w:r>
    </w:p>
    <w:p w14:paraId="2D0BB507" w14:textId="77777777" w:rsidR="00397B25" w:rsidRDefault="00397B25" w:rsidP="000A0FA4">
      <w:pPr>
        <w:tabs>
          <w:tab w:val="left" w:pos="540"/>
        </w:tabs>
        <w:rPr>
          <w:rFonts w:ascii="Calibri" w:hAnsi="Calibri"/>
          <w:b/>
          <w:color w:val="1F497D" w:themeColor="text2"/>
        </w:rPr>
      </w:pPr>
    </w:p>
    <w:p w14:paraId="5233196A" w14:textId="3F531CA2" w:rsidR="00276280" w:rsidRPr="0068685D" w:rsidRDefault="00397B25" w:rsidP="000A0FA4">
      <w:pPr>
        <w:tabs>
          <w:tab w:val="left" w:pos="540"/>
        </w:tabs>
        <w:rPr>
          <w:rFonts w:ascii="Calibri" w:hAnsi="Calibri"/>
          <w:b/>
          <w:color w:val="1F497D" w:themeColor="text2"/>
          <w:sz w:val="28"/>
        </w:rPr>
      </w:pPr>
      <w:r w:rsidRPr="0068685D">
        <w:rPr>
          <w:rFonts w:ascii="Calibri" w:hAnsi="Calibri"/>
          <w:b/>
          <w:color w:val="1F497D" w:themeColor="text2"/>
          <w:sz w:val="28"/>
        </w:rPr>
        <w:t>Appalachian Mountain Club</w:t>
      </w:r>
    </w:p>
    <w:p w14:paraId="4BA3B7DD" w14:textId="18234B59" w:rsidR="00DC08C4" w:rsidRDefault="00DC08C4" w:rsidP="00AF612D">
      <w:pPr>
        <w:tabs>
          <w:tab w:val="left" w:pos="540"/>
        </w:tabs>
        <w:rPr>
          <w:rFonts w:ascii="Calibri" w:hAnsi="Calibri"/>
        </w:rPr>
      </w:pPr>
      <w:r>
        <w:rPr>
          <w:rFonts w:ascii="Calibri" w:hAnsi="Calibri"/>
          <w:b/>
          <w:noProof/>
          <w:color w:val="1F497D" w:themeColor="text2"/>
        </w:rPr>
        <mc:AlternateContent>
          <mc:Choice Requires="wps">
            <w:drawing>
              <wp:anchor distT="0" distB="0" distL="114300" distR="114300" simplePos="0" relativeHeight="251817984" behindDoc="0" locked="0" layoutInCell="1" allowOverlap="1" wp14:anchorId="65F10CA5" wp14:editId="67121157">
                <wp:simplePos x="0" y="0"/>
                <wp:positionH relativeFrom="column">
                  <wp:posOffset>-4868</wp:posOffset>
                </wp:positionH>
                <wp:positionV relativeFrom="paragraph">
                  <wp:posOffset>16510</wp:posOffset>
                </wp:positionV>
                <wp:extent cx="2087668" cy="0"/>
                <wp:effectExtent l="50800" t="25400" r="71755" b="101600"/>
                <wp:wrapNone/>
                <wp:docPr id="1060" name="Straight Connector 1060"/>
                <wp:cNvGraphicFramePr/>
                <a:graphic xmlns:a="http://schemas.openxmlformats.org/drawingml/2006/main">
                  <a:graphicData uri="http://schemas.microsoft.com/office/word/2010/wordprocessingShape">
                    <wps:wsp>
                      <wps:cNvCnPr/>
                      <wps:spPr>
                        <a:xfrm>
                          <a:off x="0" y="0"/>
                          <a:ext cx="2087668" cy="0"/>
                        </a:xfrm>
                        <a:prstGeom prst="line">
                          <a:avLst/>
                        </a:prstGeom>
                        <a:ln>
                          <a:solidFill>
                            <a:schemeClr val="accent6">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060" o:spid="_x0000_s1026" style="position:absolute;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3pt" to="164.05pt,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" strokecolor="#e36c0a [2409]" strokeweight="2pt">
                <v:shadow on="t" opacity="24903f" mv:blur="40000f" origin=",.5" offset="0,20000emu"/>
              </v:line>
            </w:pict>
          </mc:Fallback>
        </mc:AlternateContent>
      </w:r>
    </w:p>
    <w:p w14:paraId="62D18268" w14:textId="1361A059" w:rsidR="00DC08C4" w:rsidRDefault="00DC08C4" w:rsidP="00AF612D">
      <w:pPr>
        <w:tabs>
          <w:tab w:val="left" w:pos="540"/>
        </w:tabs>
        <w:rPr>
          <w:rFonts w:ascii="Calibri" w:hAnsi="Calibri"/>
        </w:rPr>
      </w:pPr>
      <w:r>
        <w:rPr>
          <w:rFonts w:ascii="Calibri" w:hAnsi="Calibri"/>
          <w:i/>
          <w:u w:val="single"/>
        </w:rPr>
        <w:t>Staff interviewed:</w:t>
      </w:r>
      <w:r>
        <w:rPr>
          <w:rFonts w:ascii="Calibri" w:hAnsi="Calibri"/>
        </w:rPr>
        <w:t xml:space="preserve"> </w:t>
      </w:r>
      <w:r w:rsidR="0068685D">
        <w:rPr>
          <w:rFonts w:ascii="Calibri" w:hAnsi="Calibri"/>
        </w:rPr>
        <w:t>Robin Sanchez, Youth Opportunities Program, New York/New Jersey Coordinator</w:t>
      </w:r>
      <w:r w:rsidR="00D279A5">
        <w:rPr>
          <w:rFonts w:ascii="Calibri" w:hAnsi="Calibri"/>
        </w:rPr>
        <w:t>, ph</w:t>
      </w:r>
      <w:r w:rsidR="00F13674">
        <w:rPr>
          <w:rFonts w:ascii="Calibri" w:hAnsi="Calibri"/>
        </w:rPr>
        <w:t>: (908) 362-1221</w:t>
      </w:r>
    </w:p>
    <w:p w14:paraId="21C0B678" w14:textId="77777777" w:rsidR="00F13674" w:rsidRDefault="00F13674" w:rsidP="00AF612D">
      <w:pPr>
        <w:tabs>
          <w:tab w:val="left" w:pos="540"/>
        </w:tabs>
        <w:rPr>
          <w:rFonts w:ascii="Calibri" w:hAnsi="Calibri"/>
        </w:rPr>
      </w:pPr>
    </w:p>
    <w:p w14:paraId="7924CD24" w14:textId="5B7A2060" w:rsidR="00F13674" w:rsidRPr="00F13674" w:rsidRDefault="00F13674" w:rsidP="00AF612D">
      <w:pPr>
        <w:tabs>
          <w:tab w:val="left" w:pos="540"/>
        </w:tabs>
        <w:rPr>
          <w:rFonts w:ascii="Calibri" w:hAnsi="Calibri"/>
        </w:rPr>
      </w:pPr>
      <w:r>
        <w:rPr>
          <w:rFonts w:ascii="Calibri" w:hAnsi="Calibri"/>
          <w:i/>
          <w:u w:val="single"/>
        </w:rPr>
        <w:t>Website:</w:t>
      </w:r>
      <w:r>
        <w:rPr>
          <w:rFonts w:ascii="Calibri" w:hAnsi="Calibri"/>
        </w:rPr>
        <w:t xml:space="preserve"> </w:t>
      </w:r>
      <w:hyperlink r:id="rId30" w:history="1">
        <w:r w:rsidRPr="000308B7">
          <w:rPr>
            <w:rStyle w:val="Hyperlink"/>
            <w:rFonts w:ascii="Calibri" w:hAnsi="Calibri"/>
          </w:rPr>
          <w:t>http://www.outdoors.org/recreation/yop/index.cfm</w:t>
        </w:r>
      </w:hyperlink>
      <w:r>
        <w:rPr>
          <w:rFonts w:ascii="Calibri" w:hAnsi="Calibri"/>
        </w:rPr>
        <w:t xml:space="preserve"> </w:t>
      </w:r>
    </w:p>
    <w:p w14:paraId="59BC0924" w14:textId="77777777" w:rsidR="0068685D" w:rsidRDefault="0068685D" w:rsidP="00AF612D">
      <w:pPr>
        <w:tabs>
          <w:tab w:val="left" w:pos="540"/>
        </w:tabs>
        <w:rPr>
          <w:rFonts w:ascii="Calibri" w:hAnsi="Calibri"/>
        </w:rPr>
      </w:pPr>
    </w:p>
    <w:p w14:paraId="1DB79228" w14:textId="02966071" w:rsidR="0068685D" w:rsidRDefault="0068685D" w:rsidP="00AF612D">
      <w:pPr>
        <w:tabs>
          <w:tab w:val="left" w:pos="540"/>
        </w:tabs>
        <w:rPr>
          <w:rFonts w:ascii="Calibri" w:hAnsi="Calibri"/>
        </w:rPr>
      </w:pPr>
      <w:r>
        <w:rPr>
          <w:rFonts w:ascii="Calibri" w:hAnsi="Calibri"/>
          <w:i/>
          <w:u w:val="single"/>
        </w:rPr>
        <w:t>Description:</w:t>
      </w:r>
      <w:r w:rsidR="00754C83">
        <w:rPr>
          <w:rFonts w:ascii="Calibri" w:hAnsi="Calibri"/>
        </w:rPr>
        <w:t xml:space="preserve"> The Appalachian Mountain Club</w:t>
      </w:r>
      <w:r w:rsidR="00F67C37">
        <w:rPr>
          <w:rFonts w:ascii="Calibri" w:hAnsi="Calibri"/>
        </w:rPr>
        <w:t xml:space="preserve"> </w:t>
      </w:r>
      <w:r w:rsidR="00754C83">
        <w:rPr>
          <w:rFonts w:ascii="Calibri" w:hAnsi="Calibri"/>
        </w:rPr>
        <w:t xml:space="preserve">(AMC) </w:t>
      </w:r>
      <w:r w:rsidR="002559C1">
        <w:rPr>
          <w:rFonts w:ascii="Calibri" w:hAnsi="Calibri"/>
        </w:rPr>
        <w:t>is the nation’s oldest outdoor recreation and conservation organization. A 501(c)3 non-profit organization</w:t>
      </w:r>
      <w:r w:rsidR="008E5EFA">
        <w:rPr>
          <w:rFonts w:ascii="Calibri" w:hAnsi="Calibri"/>
        </w:rPr>
        <w:t>, AMC is funded</w:t>
      </w:r>
      <w:r w:rsidR="002559C1">
        <w:rPr>
          <w:rFonts w:ascii="Calibri" w:hAnsi="Calibri"/>
        </w:rPr>
        <w:t xml:space="preserve"> through grants and donations from </w:t>
      </w:r>
      <w:r w:rsidR="008E5EFA">
        <w:rPr>
          <w:rFonts w:ascii="Calibri" w:hAnsi="Calibri"/>
        </w:rPr>
        <w:t xml:space="preserve">primarily </w:t>
      </w:r>
      <w:r w:rsidR="002559C1">
        <w:rPr>
          <w:rFonts w:ascii="Calibri" w:hAnsi="Calibri"/>
        </w:rPr>
        <w:t xml:space="preserve">large outdoor-related companies, like REI, L.L. Bean, North Face, and even Coca-Cola. Their </w:t>
      </w:r>
      <w:r w:rsidR="00F67C37">
        <w:rPr>
          <w:rFonts w:ascii="Calibri" w:hAnsi="Calibri"/>
        </w:rPr>
        <w:t xml:space="preserve">Youth Opportunities Program (YOP) provides </w:t>
      </w:r>
      <w:r w:rsidR="00754C83">
        <w:rPr>
          <w:rFonts w:ascii="Calibri" w:hAnsi="Calibri"/>
        </w:rPr>
        <w:t xml:space="preserve">subsidized </w:t>
      </w:r>
      <w:r w:rsidR="00F67C37">
        <w:rPr>
          <w:rFonts w:ascii="Calibri" w:hAnsi="Calibri"/>
        </w:rPr>
        <w:t>training to youth workers so that they have the skills to independently take their youth outdoors.</w:t>
      </w:r>
      <w:r w:rsidR="002559C1">
        <w:rPr>
          <w:rFonts w:ascii="Calibri" w:hAnsi="Calibri"/>
        </w:rPr>
        <w:t xml:space="preserve"> Additionally, on their website, AMC provides groups with tips and ideas on fundraising and which organizations to contact to help cover the remainder of the fee for the program. </w:t>
      </w:r>
      <w:r w:rsidR="00754C83">
        <w:rPr>
          <w:rFonts w:ascii="Calibri" w:hAnsi="Calibri"/>
        </w:rPr>
        <w:t>Once trained, YOP-members get free use o</w:t>
      </w:r>
      <w:r w:rsidR="002559C1">
        <w:rPr>
          <w:rFonts w:ascii="Calibri" w:hAnsi="Calibri"/>
        </w:rPr>
        <w:t>f AMC’s outdoor equipment, trip-</w:t>
      </w:r>
      <w:r w:rsidR="00754C83">
        <w:rPr>
          <w:rFonts w:ascii="Calibri" w:hAnsi="Calibri"/>
        </w:rPr>
        <w:t>planning assistance from staff, and subsidized overnights at AMC lodging destinations. Since 1968, YOP has served over 130,000 youth in the Northeast and trained thousands of</w:t>
      </w:r>
      <w:r w:rsidR="002559C1">
        <w:rPr>
          <w:rFonts w:ascii="Calibri" w:hAnsi="Calibri"/>
        </w:rPr>
        <w:t xml:space="preserve"> youth workers in outdoor skills.</w:t>
      </w:r>
    </w:p>
    <w:p w14:paraId="563A41E6" w14:textId="77777777" w:rsidR="00390974" w:rsidRDefault="00390974" w:rsidP="00AF612D">
      <w:pPr>
        <w:tabs>
          <w:tab w:val="left" w:pos="540"/>
        </w:tabs>
        <w:rPr>
          <w:rFonts w:ascii="Calibri" w:hAnsi="Calibri"/>
        </w:rPr>
      </w:pPr>
    </w:p>
    <w:p w14:paraId="3A2B5AE7" w14:textId="77777777" w:rsidR="00390974" w:rsidRDefault="00390974" w:rsidP="00390974">
      <w:pPr>
        <w:tabs>
          <w:tab w:val="left" w:pos="540"/>
        </w:tabs>
        <w:spacing w:after="120"/>
        <w:rPr>
          <w:rFonts w:ascii="Calibri" w:hAnsi="Calibri"/>
          <w:i/>
          <w:u w:val="single"/>
        </w:rPr>
      </w:pPr>
      <w:r>
        <w:rPr>
          <w:rFonts w:ascii="Calibri" w:hAnsi="Calibri"/>
          <w:i/>
          <w:u w:val="single"/>
        </w:rPr>
        <w:t>Lessons learned:</w:t>
      </w:r>
    </w:p>
    <w:p w14:paraId="6DCA8D60" w14:textId="77777777" w:rsidR="00B414BE" w:rsidRDefault="00A104B2" w:rsidP="00390974">
      <w:pPr>
        <w:pStyle w:val="ListParagraph"/>
        <w:numPr>
          <w:ilvl w:val="0"/>
          <w:numId w:val="38"/>
        </w:numPr>
        <w:tabs>
          <w:tab w:val="left" w:pos="540"/>
        </w:tabs>
        <w:ind w:left="540"/>
        <w:rPr>
          <w:rFonts w:ascii="Calibri" w:hAnsi="Calibri"/>
        </w:rPr>
      </w:pPr>
      <w:r>
        <w:rPr>
          <w:rFonts w:ascii="Calibri" w:hAnsi="Calibri"/>
          <w:b/>
        </w:rPr>
        <w:t>Go after funding specific to your region.</w:t>
      </w:r>
      <w:r>
        <w:rPr>
          <w:rFonts w:ascii="Calibri" w:hAnsi="Calibri"/>
        </w:rPr>
        <w:t xml:space="preserve"> One of AMC’s field offices is located in the Delaware Water Gap, about 1.5 hours outside of New York City. Due to their close proximity to urban populations in New York and New Jersey, they were able to partner with the USDA Forest Service through funding aimed specifically at getting diverse groups in these urban areas outdoors. </w:t>
      </w:r>
    </w:p>
    <w:p w14:paraId="7477CCCA" w14:textId="77777777" w:rsidR="00B414BE" w:rsidRDefault="00B414BE" w:rsidP="00B414BE">
      <w:pPr>
        <w:pStyle w:val="ListParagraph"/>
        <w:tabs>
          <w:tab w:val="left" w:pos="540"/>
        </w:tabs>
        <w:ind w:left="540"/>
        <w:rPr>
          <w:rFonts w:ascii="Calibri" w:hAnsi="Calibri"/>
          <w:b/>
        </w:rPr>
      </w:pPr>
    </w:p>
    <w:p w14:paraId="13FF09E5" w14:textId="420219B9" w:rsidR="00390974" w:rsidRDefault="00A104B2" w:rsidP="00B414BE">
      <w:pPr>
        <w:pStyle w:val="ListParagraph"/>
        <w:tabs>
          <w:tab w:val="left" w:pos="540"/>
        </w:tabs>
        <w:ind w:left="540"/>
        <w:rPr>
          <w:rFonts w:ascii="Calibri" w:hAnsi="Calibri"/>
        </w:rPr>
      </w:pPr>
      <w:r>
        <w:rPr>
          <w:rFonts w:ascii="Calibri" w:hAnsi="Calibri"/>
        </w:rPr>
        <w:t xml:space="preserve">Given the close proximity of the proposed Heritage Sports Center in Oakland County to urban populations in southeast Michigan, there are several funding opportunities that this project would have a strong chance of securing due to its geographic location and its aim of getting people outdoors. For example, the </w:t>
      </w:r>
      <w:r w:rsidR="003F294B">
        <w:rPr>
          <w:rFonts w:ascii="Calibri" w:hAnsi="Calibri"/>
        </w:rPr>
        <w:fldChar w:fldCharType="begin"/>
      </w:r>
      <w:r w:rsidR="003F294B">
        <w:rPr>
          <w:rFonts w:ascii="Calibri" w:hAnsi="Calibri"/>
        </w:rPr>
        <w:instrText xml:space="preserve"> ADDIN ZOTERO_ITEM CSL_CITATION {"citationID":"BRob1ZiS","properties":{"formattedCitation":"(Community Foundation for Southeast Michigan, 2013)","plainCitation":"(Community Foundation for Southeast Michigan, 2013)"},"citationItems":[{"id":568,"uris":["http://zotero.org/users/1126893/items/HVT5VUWJ"],"uri":["http://zotero.org/users/1126893/items/HVT5VUWJ"],"itemData":{"id":568,"type":"post-weblog","title":"Apply for a Grant","URL":"http://cfsem.org/apply-grant","author":[{"family":"Community Foundation for Southeast Michigan","given":""}],"issued":{"date-parts":[["2013"]]},"accessed":{"date-parts":[["2013",6,12]]}}}],"schema":"https://github.com/citation-style-language/schema/raw/master/csl-citation.json"} </w:instrText>
      </w:r>
      <w:r w:rsidR="003F294B">
        <w:rPr>
          <w:rFonts w:ascii="Calibri" w:hAnsi="Calibri"/>
        </w:rPr>
        <w:fldChar w:fldCharType="separate"/>
      </w:r>
      <w:r w:rsidR="003F294B" w:rsidRPr="003F294B">
        <w:rPr>
          <w:rFonts w:ascii="Calibri" w:hAnsi="Calibri"/>
          <w:b/>
          <w:noProof/>
        </w:rPr>
        <w:t>Community Foundation for Southeast Michigan</w:t>
      </w:r>
      <w:r w:rsidR="003F294B">
        <w:rPr>
          <w:rFonts w:ascii="Calibri" w:hAnsi="Calibri"/>
          <w:noProof/>
        </w:rPr>
        <w:t xml:space="preserve"> (2013)</w:t>
      </w:r>
      <w:r w:rsidR="003F294B">
        <w:rPr>
          <w:rFonts w:ascii="Calibri" w:hAnsi="Calibri"/>
        </w:rPr>
        <w:fldChar w:fldCharType="end"/>
      </w:r>
      <w:r w:rsidR="003F294B">
        <w:rPr>
          <w:rFonts w:ascii="Calibri" w:hAnsi="Calibri"/>
        </w:rPr>
        <w:t xml:space="preserve"> </w:t>
      </w:r>
      <w:r w:rsidR="00B414BE">
        <w:rPr>
          <w:rFonts w:ascii="Calibri" w:hAnsi="Calibri"/>
        </w:rPr>
        <w:t>funds grant requests for “effective program and project ideas that can improve life in southeast Michigan” They are particularly interested in programs that have a long-term impact in the community, which is a key aim of the Heritage Sports Center. Funding to support projects that benefit youth in southeast Michigan i</w:t>
      </w:r>
      <w:r w:rsidR="003F294B">
        <w:rPr>
          <w:rFonts w:ascii="Calibri" w:hAnsi="Calibri"/>
        </w:rPr>
        <w:t>s also available through the</w:t>
      </w:r>
      <w:r w:rsidR="003F294B" w:rsidRPr="003F294B">
        <w:rPr>
          <w:rFonts w:ascii="Calibri" w:hAnsi="Calibri"/>
          <w:b/>
        </w:rPr>
        <w:t xml:space="preserve"> </w:t>
      </w:r>
      <w:r w:rsidR="003F294B" w:rsidRPr="003F294B">
        <w:rPr>
          <w:rFonts w:ascii="Calibri" w:hAnsi="Calibri"/>
          <w:b/>
        </w:rPr>
        <w:fldChar w:fldCharType="begin"/>
      </w:r>
      <w:r w:rsidR="003F294B" w:rsidRPr="003F294B">
        <w:rPr>
          <w:rFonts w:ascii="Calibri" w:hAnsi="Calibri"/>
          <w:b/>
        </w:rPr>
        <w:instrText xml:space="preserve"> ADDIN ZOTERO_ITEM CSL_CITATION {"citationID":"fz4a7D3N","properties":{"formattedCitation":"(Detroit Auto Dealers Association, 2012)","plainCitation":"(Detroit Auto Dealers Association, 2012)"},"citationItems":[{"id":600,"uris":["http://zotero.org/users/1126893/items/KZ755K3M"],"uri":["http://zotero.org/users/1126893/items/KZ755K3M"],"itemData":{"id":600,"type":"post-weblog","title":"Detroit Auto Dealers Association Charitable Foundation Fund Grantmaking Guidelines","URL":"http://cfsem.org/sites/cfsem.org/files/dada_grant_guidelines2012.pdf","author":[{"family":"Detroit Auto Dealers Association","given":""}],"issued":{"date-parts":[["2012"]]},"accessed":{"date-parts":[["2013",6,14]]}}}],"schema":"https://github.com/citation-style-language/schema/raw/master/csl-citation.json"} </w:instrText>
      </w:r>
      <w:r w:rsidR="003F294B" w:rsidRPr="003F294B">
        <w:rPr>
          <w:rFonts w:ascii="Calibri" w:hAnsi="Calibri"/>
          <w:b/>
        </w:rPr>
        <w:fldChar w:fldCharType="separate"/>
      </w:r>
      <w:r w:rsidR="003F294B" w:rsidRPr="003F294B">
        <w:rPr>
          <w:rFonts w:ascii="Calibri" w:hAnsi="Calibri"/>
          <w:b/>
          <w:noProof/>
        </w:rPr>
        <w:t xml:space="preserve">Detroit Auto Dealers Association Charitable Foundation Fund </w:t>
      </w:r>
      <w:r w:rsidR="003F294B" w:rsidRPr="003F294B">
        <w:rPr>
          <w:rFonts w:ascii="Calibri" w:hAnsi="Calibri"/>
          <w:noProof/>
        </w:rPr>
        <w:t>(2012)</w:t>
      </w:r>
      <w:r w:rsidR="003F294B" w:rsidRPr="003F294B">
        <w:rPr>
          <w:rFonts w:ascii="Calibri" w:hAnsi="Calibri"/>
          <w:b/>
        </w:rPr>
        <w:fldChar w:fldCharType="end"/>
      </w:r>
      <w:r w:rsidR="003F294B">
        <w:rPr>
          <w:rFonts w:ascii="Calibri" w:hAnsi="Calibri"/>
          <w:b/>
        </w:rPr>
        <w:t>.</w:t>
      </w:r>
    </w:p>
    <w:p w14:paraId="1651820B" w14:textId="77777777" w:rsidR="002F57E9" w:rsidRDefault="002F57E9" w:rsidP="00B414BE">
      <w:pPr>
        <w:pStyle w:val="ListParagraph"/>
        <w:tabs>
          <w:tab w:val="left" w:pos="540"/>
        </w:tabs>
        <w:ind w:left="540"/>
        <w:rPr>
          <w:rFonts w:ascii="Calibri" w:hAnsi="Calibri"/>
        </w:rPr>
      </w:pPr>
    </w:p>
    <w:p w14:paraId="1B742709" w14:textId="77777777" w:rsidR="0048565A" w:rsidRDefault="002F57E9" w:rsidP="0048565A">
      <w:pPr>
        <w:pStyle w:val="ListParagraph"/>
        <w:numPr>
          <w:ilvl w:val="0"/>
          <w:numId w:val="38"/>
        </w:numPr>
        <w:tabs>
          <w:tab w:val="left" w:pos="0"/>
        </w:tabs>
        <w:ind w:left="540"/>
        <w:rPr>
          <w:rFonts w:ascii="Calibri" w:hAnsi="Calibri"/>
        </w:rPr>
      </w:pPr>
      <w:r>
        <w:rPr>
          <w:rFonts w:ascii="Calibri" w:hAnsi="Calibri"/>
          <w:b/>
        </w:rPr>
        <w:t>Connect with youth workers.</w:t>
      </w:r>
      <w:r>
        <w:rPr>
          <w:rFonts w:ascii="Calibri" w:hAnsi="Calibri"/>
        </w:rPr>
        <w:t xml:space="preserve"> AMC’s Youth Opportunities Program </w:t>
      </w:r>
      <w:r w:rsidR="00EF3049">
        <w:rPr>
          <w:rFonts w:ascii="Calibri" w:hAnsi="Calibri"/>
        </w:rPr>
        <w:t>works with adult youth leaders such as social workers, charter and public school teachers, and after school coordinators. Youth leaders in urban areas want opportunities to take kids outdoors to natural areas, as evidenced by interview responses from the Boys and Girls Clubs of Southeast Michigan</w:t>
      </w:r>
      <w:r w:rsidR="00F16C65">
        <w:rPr>
          <w:rFonts w:ascii="Calibri" w:hAnsi="Calibri"/>
        </w:rPr>
        <w:t xml:space="preserve"> </w:t>
      </w:r>
      <w:r w:rsidR="00EF3049">
        <w:rPr>
          <w:rFonts w:ascii="Calibri" w:hAnsi="Calibri"/>
        </w:rPr>
        <w:t>indicating their interest in partnering to get their kids outside and enjoying nature. Pass it On—Outdoor Mentors has developed strong relationships with Big Brothers B</w:t>
      </w:r>
      <w:r w:rsidR="0048565A">
        <w:rPr>
          <w:rFonts w:ascii="Calibri" w:hAnsi="Calibri"/>
        </w:rPr>
        <w:t>ig Sisters in urban areas also.</w:t>
      </w:r>
    </w:p>
    <w:p w14:paraId="71C3959C" w14:textId="77777777" w:rsidR="0048565A" w:rsidRDefault="0048565A" w:rsidP="0048565A">
      <w:pPr>
        <w:pStyle w:val="ListParagraph"/>
        <w:tabs>
          <w:tab w:val="left" w:pos="0"/>
        </w:tabs>
        <w:ind w:left="540"/>
        <w:rPr>
          <w:rFonts w:ascii="Calibri" w:hAnsi="Calibri"/>
        </w:rPr>
      </w:pPr>
    </w:p>
    <w:p w14:paraId="7CF14E08" w14:textId="12DA025B" w:rsidR="00D279A5" w:rsidRDefault="0048565A" w:rsidP="00E22DDC">
      <w:pPr>
        <w:pStyle w:val="ListParagraph"/>
        <w:numPr>
          <w:ilvl w:val="0"/>
          <w:numId w:val="38"/>
        </w:numPr>
        <w:tabs>
          <w:tab w:val="left" w:pos="0"/>
        </w:tabs>
        <w:ind w:left="540"/>
        <w:rPr>
          <w:rFonts w:ascii="Calibri" w:hAnsi="Calibri"/>
        </w:rPr>
      </w:pPr>
      <w:r w:rsidRPr="0048565A">
        <w:rPr>
          <w:rFonts w:ascii="Calibri" w:hAnsi="Calibri"/>
          <w:b/>
        </w:rPr>
        <w:t>Assist with developing transportation solutions.</w:t>
      </w:r>
      <w:r>
        <w:rPr>
          <w:rFonts w:ascii="Calibri" w:hAnsi="Calibri"/>
        </w:rPr>
        <w:t xml:space="preserve"> Access to reliable and safe t</w:t>
      </w:r>
      <w:r w:rsidR="00EF3049" w:rsidRPr="0048565A">
        <w:rPr>
          <w:rFonts w:ascii="Calibri" w:hAnsi="Calibri"/>
        </w:rPr>
        <w:t xml:space="preserve">ransportation is a challenge </w:t>
      </w:r>
      <w:r>
        <w:rPr>
          <w:rFonts w:ascii="Calibri" w:hAnsi="Calibri"/>
        </w:rPr>
        <w:t>faced frequently by youth organizations with</w:t>
      </w:r>
      <w:r w:rsidR="00EF3049" w:rsidRPr="0048565A">
        <w:rPr>
          <w:rFonts w:ascii="Calibri" w:hAnsi="Calibri"/>
        </w:rPr>
        <w:t xml:space="preserve"> limited funding. </w:t>
      </w:r>
      <w:r w:rsidR="00F16C65" w:rsidRPr="0048565A">
        <w:rPr>
          <w:rFonts w:ascii="Calibri" w:hAnsi="Calibri"/>
        </w:rPr>
        <w:t xml:space="preserve">This was not only mentioned by AMC staff, but also identified separately in an interview with the Boys and Girls Clubs of Southeast Michigan (BGCSM). </w:t>
      </w:r>
      <w:r w:rsidR="00EF3049" w:rsidRPr="0048565A">
        <w:rPr>
          <w:rFonts w:ascii="Calibri" w:hAnsi="Calibri"/>
        </w:rPr>
        <w:t>AMC has access to a seasonal van through grant funding to help with smaller trips for youth.</w:t>
      </w:r>
      <w:r w:rsidR="00F16C65" w:rsidRPr="0048565A">
        <w:rPr>
          <w:rFonts w:ascii="Calibri" w:hAnsi="Calibri"/>
        </w:rPr>
        <w:t xml:space="preserve"> Oakland County should clearly identify transportation needs of partnering organizations like BGCSM and develop cost estimates for transportation to events at the Heritage Sports Center. This information can then be included in grant requests and justified based on the cost analysis conducted. </w:t>
      </w:r>
    </w:p>
    <w:p w14:paraId="50991F5F" w14:textId="77777777" w:rsidR="00E22DDC" w:rsidRDefault="00E22DDC" w:rsidP="00841FFC">
      <w:pPr>
        <w:tabs>
          <w:tab w:val="left" w:pos="0"/>
        </w:tabs>
        <w:rPr>
          <w:rFonts w:ascii="Calibri" w:hAnsi="Calibri"/>
        </w:rPr>
      </w:pPr>
    </w:p>
    <w:p w14:paraId="7EC3DFB6" w14:textId="3B6A43B3" w:rsidR="00841FFC" w:rsidRPr="00841FFC" w:rsidRDefault="00C1236E" w:rsidP="00C1236E">
      <w:pPr>
        <w:rPr>
          <w:rFonts w:ascii="Calibri" w:hAnsi="Calibri"/>
        </w:rPr>
      </w:pPr>
      <w:r>
        <w:rPr>
          <w:rFonts w:ascii="Calibri" w:hAnsi="Calibri"/>
        </w:rPr>
        <w:br w:type="page"/>
      </w:r>
    </w:p>
    <w:p w14:paraId="07FBF771" w14:textId="67EEE8BF" w:rsidR="00CC1BA8" w:rsidRPr="00D279A5" w:rsidRDefault="00C1236E" w:rsidP="00D279A5">
      <w:pPr>
        <w:tabs>
          <w:tab w:val="left" w:pos="540"/>
        </w:tabs>
        <w:rPr>
          <w:rFonts w:ascii="Calibri" w:hAnsi="Calibri"/>
        </w:rPr>
      </w:pPr>
      <w:r>
        <w:rPr>
          <w:noProof/>
        </w:rPr>
        <mc:AlternateContent>
          <mc:Choice Requires="wps">
            <w:drawing>
              <wp:anchor distT="0" distB="0" distL="114300" distR="114300" simplePos="0" relativeHeight="251730944" behindDoc="0" locked="0" layoutInCell="1" allowOverlap="1" wp14:anchorId="3E316180" wp14:editId="76564DAD">
                <wp:simplePos x="0" y="0"/>
                <wp:positionH relativeFrom="column">
                  <wp:posOffset>-110490</wp:posOffset>
                </wp:positionH>
                <wp:positionV relativeFrom="paragraph">
                  <wp:posOffset>-154305</wp:posOffset>
                </wp:positionV>
                <wp:extent cx="6529705" cy="304165"/>
                <wp:effectExtent l="0" t="0" r="0" b="635"/>
                <wp:wrapSquare wrapText="bothSides"/>
                <wp:docPr id="29" name="Text Box 29"/>
                <wp:cNvGraphicFramePr/>
                <a:graphic xmlns:a="http://schemas.openxmlformats.org/drawingml/2006/main">
                  <a:graphicData uri="http://schemas.microsoft.com/office/word/2010/wordprocessingShape">
                    <wps:wsp>
                      <wps:cNvSpPr txBox="1"/>
                      <wps:spPr>
                        <a:xfrm>
                          <a:off x="0" y="0"/>
                          <a:ext cx="6529705" cy="304165"/>
                        </a:xfrm>
                        <a:prstGeom prst="rect">
                          <a:avLst/>
                        </a:prstGeom>
                        <a:solidFill>
                          <a:schemeClr val="accent6"/>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0AC020" w14:textId="4E30AB64" w:rsidR="00434684" w:rsidRPr="00B0578D" w:rsidRDefault="00434684" w:rsidP="00AF612D">
                            <w:pPr>
                              <w:rPr>
                                <w:rFonts w:ascii="Cambria" w:hAnsi="Cambria"/>
                              </w:rPr>
                            </w:pPr>
                            <w:r w:rsidRPr="00B0578D">
                              <w:rPr>
                                <w:rFonts w:ascii="Cambria" w:hAnsi="Cambria"/>
                                <w:b/>
                              </w:rPr>
                              <w:t>4</w:t>
                            </w:r>
                            <w:r>
                              <w:rPr>
                                <w:rFonts w:ascii="Cambria" w:hAnsi="Cambria"/>
                                <w:b/>
                              </w:rPr>
                              <w:t>.   Case studies of additional p</w:t>
                            </w:r>
                            <w:r w:rsidRPr="00B0578D">
                              <w:rPr>
                                <w:rFonts w:ascii="Cambria" w:hAnsi="Cambria"/>
                                <w:b/>
                              </w:rPr>
                              <w:t>rograms similar to a Heritage Sports Center</w:t>
                            </w:r>
                          </w:p>
                          <w:p w14:paraId="407E2B9F" w14:textId="1A93A417" w:rsidR="00434684" w:rsidRPr="00777405" w:rsidRDefault="00434684" w:rsidP="00AF612D">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3" type="#_x0000_t202" style="position:absolute;margin-left:-8.65pt;margin-top:-12.1pt;width:514.15pt;height:23.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" fillcolor="#f79646 [3209]" stroked="f">
                <v:textbox>
                  <w:txbxContent>
                    <w:p w14:paraId="2D0AC020" w14:textId="4E30AB64" w:rsidR="00434684" w:rsidRPr="00B0578D" w:rsidRDefault="00434684" w:rsidP="00AF612D">
                      <w:pPr>
                        <w:rPr>
                          <w:rFonts w:ascii="Cambria" w:hAnsi="Cambria"/>
                        </w:rPr>
                      </w:pPr>
                      <w:r w:rsidRPr="00B0578D">
                        <w:rPr>
                          <w:rFonts w:ascii="Cambria" w:hAnsi="Cambria"/>
                          <w:b/>
                        </w:rPr>
                        <w:t>4</w:t>
                      </w:r>
                      <w:r>
                        <w:rPr>
                          <w:rFonts w:ascii="Cambria" w:hAnsi="Cambria"/>
                          <w:b/>
                        </w:rPr>
                        <w:t>.   Case studies of additional p</w:t>
                      </w:r>
                      <w:r w:rsidRPr="00B0578D">
                        <w:rPr>
                          <w:rFonts w:ascii="Cambria" w:hAnsi="Cambria"/>
                          <w:b/>
                        </w:rPr>
                        <w:t>rograms similar to a Heritage Sports Center</w:t>
                      </w:r>
                    </w:p>
                    <w:p w14:paraId="407E2B9F" w14:textId="1A93A417" w:rsidR="00434684" w:rsidRPr="00777405" w:rsidRDefault="00434684" w:rsidP="00AF612D">
                      <w:pPr>
                        <w:rPr>
                          <w:b/>
                        </w:rPr>
                      </w:pPr>
                    </w:p>
                  </w:txbxContent>
                </v:textbox>
                <w10:wrap type="square"/>
              </v:shape>
            </w:pict>
          </mc:Fallback>
        </mc:AlternateContent>
      </w:r>
    </w:p>
    <w:p w14:paraId="0A01F666" w14:textId="3981DB95" w:rsidR="00931907" w:rsidRDefault="007A55B3" w:rsidP="002B11D8">
      <w:pPr>
        <w:rPr>
          <w:rFonts w:ascii="Calibri" w:hAnsi="Calibri"/>
        </w:rPr>
      </w:pPr>
      <w:r>
        <w:rPr>
          <w:rFonts w:ascii="Calibri" w:hAnsi="Calibri"/>
        </w:rPr>
        <w:t>Some organizations that offer programs similar to a Heritage Sports Center could not be reached for an interview by the time this report was completed. Therefore, a review of their programs’ websit</w:t>
      </w:r>
      <w:r w:rsidR="00F63E68">
        <w:rPr>
          <w:rFonts w:ascii="Calibri" w:hAnsi="Calibri"/>
        </w:rPr>
        <w:t>e</w:t>
      </w:r>
      <w:r w:rsidR="00A4229B">
        <w:rPr>
          <w:rFonts w:ascii="Calibri" w:hAnsi="Calibri"/>
        </w:rPr>
        <w:t>s</w:t>
      </w:r>
      <w:r w:rsidR="00F63E68">
        <w:rPr>
          <w:rFonts w:ascii="Calibri" w:hAnsi="Calibri"/>
        </w:rPr>
        <w:t xml:space="preserve"> was conducted to identify </w:t>
      </w:r>
      <w:r w:rsidR="00232968">
        <w:rPr>
          <w:rFonts w:ascii="Calibri" w:hAnsi="Calibri"/>
        </w:rPr>
        <w:t>“</w:t>
      </w:r>
      <w:r w:rsidR="00F63E68">
        <w:rPr>
          <w:rFonts w:ascii="Calibri" w:hAnsi="Calibri"/>
        </w:rPr>
        <w:t>no</w:t>
      </w:r>
      <w:r w:rsidR="00931907">
        <w:rPr>
          <w:rFonts w:ascii="Calibri" w:hAnsi="Calibri"/>
        </w:rPr>
        <w:t>teworthy elements</w:t>
      </w:r>
      <w:r w:rsidR="00232968">
        <w:rPr>
          <w:rFonts w:ascii="Calibri" w:hAnsi="Calibri"/>
        </w:rPr>
        <w:t>”</w:t>
      </w:r>
      <w:r w:rsidR="00931907">
        <w:rPr>
          <w:rFonts w:ascii="Calibri" w:hAnsi="Calibri"/>
        </w:rPr>
        <w:t xml:space="preserve"> </w:t>
      </w:r>
      <w:r w:rsidR="00F63E68">
        <w:rPr>
          <w:rFonts w:ascii="Calibri" w:hAnsi="Calibri"/>
        </w:rPr>
        <w:t xml:space="preserve">that </w:t>
      </w:r>
      <w:r w:rsidR="00A4229B">
        <w:rPr>
          <w:rFonts w:ascii="Calibri" w:hAnsi="Calibri"/>
        </w:rPr>
        <w:t xml:space="preserve">can </w:t>
      </w:r>
      <w:r w:rsidR="00F63E68">
        <w:rPr>
          <w:rFonts w:ascii="Calibri" w:hAnsi="Calibri"/>
        </w:rPr>
        <w:t>ser</w:t>
      </w:r>
      <w:r w:rsidR="00A4229B">
        <w:rPr>
          <w:rFonts w:ascii="Calibri" w:hAnsi="Calibri"/>
        </w:rPr>
        <w:t xml:space="preserve">ve as a </w:t>
      </w:r>
      <w:r w:rsidR="00F63E68">
        <w:rPr>
          <w:rFonts w:ascii="Calibri" w:hAnsi="Calibri"/>
        </w:rPr>
        <w:t>template for Oakland County as they collaboratively develop a Heritag</w:t>
      </w:r>
      <w:r w:rsidR="00931907">
        <w:rPr>
          <w:rFonts w:ascii="Calibri" w:hAnsi="Calibri"/>
        </w:rPr>
        <w:t xml:space="preserve">e Sports Center. Some aspects of their website may also provide areas where Oakland County could improve upon the approach utilized. This chapter presents a description of these programs, along with contact information for relevant staff, and noteworthy elements of their websites with implications for Oakland County as they develop a Heritage Sports Center. </w:t>
      </w:r>
    </w:p>
    <w:p w14:paraId="614F25F6" w14:textId="77777777" w:rsidR="00E22DDC" w:rsidRPr="007B4536" w:rsidRDefault="00E22DDC" w:rsidP="00D279A5">
      <w:pPr>
        <w:rPr>
          <w:rFonts w:ascii="Calibri" w:hAnsi="Calibri"/>
        </w:rPr>
      </w:pPr>
    </w:p>
    <w:p w14:paraId="00CF24DF" w14:textId="3C587BF1" w:rsidR="005E0F13" w:rsidRPr="00983C35" w:rsidRDefault="005E0F13" w:rsidP="002736F0">
      <w:pPr>
        <w:rPr>
          <w:rFonts w:ascii="Calibri" w:hAnsi="Calibri"/>
          <w:b/>
          <w:color w:val="1F497D" w:themeColor="text2"/>
          <w:sz w:val="28"/>
        </w:rPr>
      </w:pPr>
      <w:r w:rsidRPr="00983C35">
        <w:rPr>
          <w:rFonts w:ascii="Calibri" w:hAnsi="Calibri"/>
          <w:b/>
          <w:color w:val="1F497D" w:themeColor="text2"/>
          <w:sz w:val="28"/>
        </w:rPr>
        <w:t>I Can! Programs—Minnesota DNR</w:t>
      </w:r>
    </w:p>
    <w:p w14:paraId="2997A2AF" w14:textId="6833B158" w:rsidR="005E0F13" w:rsidRPr="005E0F13" w:rsidRDefault="00983C35" w:rsidP="002736F0">
      <w:pPr>
        <w:rPr>
          <w:rFonts w:ascii="Calibri" w:hAnsi="Calibri"/>
          <w:b/>
          <w:color w:val="1F497D" w:themeColor="text2"/>
        </w:rPr>
      </w:pPr>
      <w:r>
        <w:rPr>
          <w:rFonts w:ascii="Calibri" w:hAnsi="Calibri"/>
          <w:b/>
          <w:noProof/>
          <w:color w:val="1F497D" w:themeColor="text2"/>
        </w:rPr>
        <mc:AlternateContent>
          <mc:Choice Requires="wps">
            <w:drawing>
              <wp:anchor distT="0" distB="0" distL="114300" distR="114300" simplePos="0" relativeHeight="251825152" behindDoc="0" locked="0" layoutInCell="1" allowOverlap="1" wp14:anchorId="729DBB9B" wp14:editId="4D579720">
                <wp:simplePos x="0" y="0"/>
                <wp:positionH relativeFrom="column">
                  <wp:posOffset>-13335</wp:posOffset>
                </wp:positionH>
                <wp:positionV relativeFrom="paragraph">
                  <wp:posOffset>36195</wp:posOffset>
                </wp:positionV>
                <wp:extent cx="2569845" cy="0"/>
                <wp:effectExtent l="50800" t="25400" r="71755" b="101600"/>
                <wp:wrapNone/>
                <wp:docPr id="7169" name="Straight Connector 7169"/>
                <wp:cNvGraphicFramePr/>
                <a:graphic xmlns:a="http://schemas.openxmlformats.org/drawingml/2006/main">
                  <a:graphicData uri="http://schemas.microsoft.com/office/word/2010/wordprocessingShape">
                    <wps:wsp>
                      <wps:cNvCnPr/>
                      <wps:spPr>
                        <a:xfrm>
                          <a:off x="0" y="0"/>
                          <a:ext cx="2569845" cy="0"/>
                        </a:xfrm>
                        <a:prstGeom prst="line">
                          <a:avLst/>
                        </a:prstGeom>
                        <a:ln>
                          <a:solidFill>
                            <a:schemeClr val="accent6">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7169" o:spid="_x0000_s1026" style="position:absolute;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2.85pt" to="201.35pt,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" strokecolor="#e36c0a [2409]" strokeweight="2pt">
                <v:shadow on="t" opacity="24903f" mv:blur="40000f" origin=",.5" offset="0,20000emu"/>
              </v:line>
            </w:pict>
          </mc:Fallback>
        </mc:AlternateContent>
      </w:r>
    </w:p>
    <w:p w14:paraId="1E9EEBE0" w14:textId="161C76D0" w:rsidR="00983C35" w:rsidRDefault="00983C35" w:rsidP="002736F0">
      <w:pPr>
        <w:rPr>
          <w:rFonts w:ascii="Calibri" w:hAnsi="Calibri"/>
        </w:rPr>
      </w:pPr>
      <w:r w:rsidRPr="00983C35">
        <w:rPr>
          <w:rFonts w:ascii="Calibri" w:hAnsi="Calibri"/>
          <w:i/>
          <w:u w:val="single"/>
        </w:rPr>
        <w:t>Staff contact</w:t>
      </w:r>
      <w:r>
        <w:rPr>
          <w:rFonts w:ascii="Calibri" w:hAnsi="Calibri"/>
        </w:rPr>
        <w:t>: Eric Pelto, Special P</w:t>
      </w:r>
      <w:r w:rsidR="00D279A5">
        <w:rPr>
          <w:rFonts w:ascii="Calibri" w:hAnsi="Calibri"/>
        </w:rPr>
        <w:t>rogram Series Coordinator, ph</w:t>
      </w:r>
      <w:r>
        <w:rPr>
          <w:rFonts w:ascii="Calibri" w:hAnsi="Calibri"/>
        </w:rPr>
        <w:t>: (651) 259-5577</w:t>
      </w:r>
    </w:p>
    <w:p w14:paraId="2C7EEC69" w14:textId="77777777" w:rsidR="00F13674" w:rsidRDefault="00F13674" w:rsidP="002736F0">
      <w:pPr>
        <w:rPr>
          <w:rFonts w:ascii="Calibri" w:hAnsi="Calibri"/>
        </w:rPr>
      </w:pPr>
    </w:p>
    <w:p w14:paraId="1C4045B3" w14:textId="143DCBD0" w:rsidR="00F13674" w:rsidRPr="00F13674" w:rsidRDefault="00F13674" w:rsidP="002736F0">
      <w:pPr>
        <w:rPr>
          <w:rFonts w:ascii="Calibri" w:hAnsi="Calibri"/>
        </w:rPr>
      </w:pPr>
      <w:r>
        <w:rPr>
          <w:rFonts w:ascii="Calibri" w:hAnsi="Calibri"/>
          <w:i/>
          <w:u w:val="single"/>
        </w:rPr>
        <w:t>Website:</w:t>
      </w:r>
      <w:r>
        <w:rPr>
          <w:rFonts w:ascii="Calibri" w:hAnsi="Calibri"/>
        </w:rPr>
        <w:t xml:space="preserve"> </w:t>
      </w:r>
      <w:hyperlink r:id="rId31" w:history="1">
        <w:r w:rsidRPr="000308B7">
          <w:rPr>
            <w:rStyle w:val="Hyperlink"/>
            <w:rFonts w:ascii="Calibri" w:hAnsi="Calibri"/>
          </w:rPr>
          <w:t>http://www.dnr.state.mn.us/state_parks/can_series.html</w:t>
        </w:r>
      </w:hyperlink>
      <w:r>
        <w:rPr>
          <w:rFonts w:ascii="Calibri" w:hAnsi="Calibri"/>
        </w:rPr>
        <w:t xml:space="preserve"> </w:t>
      </w:r>
    </w:p>
    <w:p w14:paraId="600BA624" w14:textId="77777777" w:rsidR="00983C35" w:rsidRDefault="00983C35" w:rsidP="002736F0">
      <w:pPr>
        <w:rPr>
          <w:rFonts w:ascii="Calibri" w:hAnsi="Calibri"/>
        </w:rPr>
      </w:pPr>
    </w:p>
    <w:p w14:paraId="61D598B4" w14:textId="01E612D5" w:rsidR="00983C35" w:rsidRPr="00844232" w:rsidRDefault="00983C35" w:rsidP="00983C35">
      <w:pPr>
        <w:rPr>
          <w:color w:val="1A1A1A"/>
          <w:sz w:val="28"/>
          <w:szCs w:val="28"/>
        </w:rPr>
      </w:pPr>
      <w:r>
        <w:rPr>
          <w:rFonts w:ascii="Calibri" w:hAnsi="Calibri"/>
          <w:i/>
          <w:u w:val="single"/>
        </w:rPr>
        <w:t>Description:</w:t>
      </w:r>
      <w:r>
        <w:rPr>
          <w:rFonts w:ascii="Calibri" w:hAnsi="Calibri"/>
        </w:rPr>
        <w:t xml:space="preserve"> </w:t>
      </w:r>
      <w:r w:rsidR="00A80287">
        <w:rPr>
          <w:rFonts w:ascii="Calibri" w:hAnsi="Calibri"/>
        </w:rPr>
        <w:t xml:space="preserve">The Minnesota Department of Natural Resources (DNR) began the “I Can!” series of programs in 2010, which provides opportunities for families to learn how to fish, paddle a kayak or canoe, scale a cliff, shoot a bow, or pitch a tent. Nearly 200 programs will be </w:t>
      </w:r>
      <w:r w:rsidR="00171EC8">
        <w:rPr>
          <w:rFonts w:ascii="Calibri" w:hAnsi="Calibri"/>
        </w:rPr>
        <w:t xml:space="preserve">offered this summer </w:t>
      </w:r>
      <w:r w:rsidR="00171EC8">
        <w:rPr>
          <w:rFonts w:ascii="Calibri" w:hAnsi="Calibri"/>
        </w:rPr>
        <w:fldChar w:fldCharType="begin"/>
      </w:r>
      <w:r w:rsidR="00171EC8">
        <w:rPr>
          <w:rFonts w:ascii="Calibri" w:hAnsi="Calibri"/>
        </w:rPr>
        <w:instrText xml:space="preserve"> ADDIN ZOTERO_ITEM CSL_CITATION {"citationID":"IO1iDnlc","properties":{"formattedCitation":"(Minnesota DNR, 2013)","plainCitation":"(Minnesota DNR, 2013)"},"citationItems":[{"id":715,"uris":["http://zotero.org/users/1126893/items/ZTDRFQR3"],"uri":["http://zotero.org/users/1126893/items/ZTDRFQR3"],"itemData":{"id":715,"type":"article-newspaper","title":"Minnesota state parks and trails offer a new season of outdoor \"I Can!\" programs for families","URL":"http://news.dnr.state.mn.us/2013/03/28/minnesota-state-parks-and-trails-offer-a-new-season-of-outdoor-‘i-can’-programs-for-families/","author":[{"family":"Minnesota DNR","given":""}],"issued":{"date-parts":[["2013",3,28]]},"accessed":{"date-parts":[["2013",6,23]]}}}],"schema":"https://github.com/citation-style-language/schema/raw/master/csl-citation.json"} </w:instrText>
      </w:r>
      <w:r w:rsidR="00171EC8">
        <w:rPr>
          <w:rFonts w:ascii="Calibri" w:hAnsi="Calibri"/>
        </w:rPr>
        <w:fldChar w:fldCharType="separate"/>
      </w:r>
      <w:r w:rsidR="00171EC8">
        <w:rPr>
          <w:rFonts w:ascii="Calibri" w:hAnsi="Calibri"/>
          <w:noProof/>
        </w:rPr>
        <w:t>(Minnesota DNR, 2013)</w:t>
      </w:r>
      <w:r w:rsidR="00171EC8">
        <w:rPr>
          <w:rFonts w:ascii="Calibri" w:hAnsi="Calibri"/>
        </w:rPr>
        <w:fldChar w:fldCharType="end"/>
      </w:r>
      <w:r w:rsidR="00A80287">
        <w:rPr>
          <w:rFonts w:ascii="Calibri" w:hAnsi="Calibri"/>
        </w:rPr>
        <w:t xml:space="preserve">. The program was initially created </w:t>
      </w:r>
      <w:r w:rsidR="00171EC8">
        <w:rPr>
          <w:rFonts w:ascii="Calibri" w:hAnsi="Calibri"/>
        </w:rPr>
        <w:t>as a way to combat</w:t>
      </w:r>
      <w:r w:rsidR="00A80287">
        <w:rPr>
          <w:rFonts w:ascii="Calibri" w:hAnsi="Calibri"/>
        </w:rPr>
        <w:t xml:space="preserve"> </w:t>
      </w:r>
      <w:r w:rsidR="00171EC8">
        <w:rPr>
          <w:rFonts w:ascii="Calibri" w:hAnsi="Calibri"/>
        </w:rPr>
        <w:t xml:space="preserve">a </w:t>
      </w:r>
      <w:r w:rsidR="00A80287">
        <w:rPr>
          <w:rFonts w:ascii="Calibri" w:hAnsi="Calibri"/>
        </w:rPr>
        <w:t xml:space="preserve">declining trend in outdoor recreation </w:t>
      </w:r>
      <w:r w:rsidR="00171EC8">
        <w:rPr>
          <w:rFonts w:ascii="Calibri" w:hAnsi="Calibri"/>
        </w:rPr>
        <w:t>participation among</w:t>
      </w:r>
      <w:r w:rsidR="00A80287">
        <w:rPr>
          <w:rFonts w:ascii="Calibri" w:hAnsi="Calibri"/>
        </w:rPr>
        <w:t xml:space="preserve"> young families</w:t>
      </w:r>
      <w:r w:rsidR="00171EC8">
        <w:rPr>
          <w:rFonts w:ascii="Calibri" w:hAnsi="Calibri"/>
        </w:rPr>
        <w:t>. The “I Can Camp!” program drew 877 participants in 2012, up 51% from the 582 participants in the program’s first year. Funding for these programs are provided by the Parks and Trails Fund, created by a voter-approved amendment in 2008 allowing the fund to receive 14.25% of the sales tax revenue in the state.</w:t>
      </w:r>
    </w:p>
    <w:p w14:paraId="5A500C94" w14:textId="77777777" w:rsidR="00983C35" w:rsidRPr="00C2694C" w:rsidRDefault="00983C35" w:rsidP="00983C35">
      <w:pPr>
        <w:rPr>
          <w:rFonts w:ascii="Calibri" w:hAnsi="Calibri"/>
          <w:color w:val="1A1A1A"/>
          <w:szCs w:val="28"/>
        </w:rPr>
      </w:pPr>
    </w:p>
    <w:p w14:paraId="39F19AEE" w14:textId="067E97DA" w:rsidR="00983C35" w:rsidRDefault="006C616B" w:rsidP="006C616B">
      <w:pPr>
        <w:spacing w:after="120"/>
        <w:rPr>
          <w:rFonts w:ascii="Calibri" w:hAnsi="Calibri"/>
          <w:i/>
          <w:color w:val="1A1A1A"/>
          <w:szCs w:val="28"/>
          <w:u w:val="single"/>
        </w:rPr>
      </w:pPr>
      <w:r w:rsidRPr="006C616B">
        <w:rPr>
          <w:rFonts w:ascii="Calibri" w:hAnsi="Calibri"/>
          <w:i/>
          <w:color w:val="1A1A1A"/>
          <w:szCs w:val="28"/>
          <w:u w:val="single"/>
        </w:rPr>
        <w:t>Noteworthy elements:</w:t>
      </w:r>
    </w:p>
    <w:p w14:paraId="2B97436C" w14:textId="2D58B7B1" w:rsidR="006C616B" w:rsidRDefault="006C616B" w:rsidP="006C616B">
      <w:pPr>
        <w:pStyle w:val="ListParagraph"/>
        <w:numPr>
          <w:ilvl w:val="0"/>
          <w:numId w:val="40"/>
        </w:numPr>
        <w:spacing w:after="120"/>
        <w:ind w:left="540"/>
        <w:rPr>
          <w:rFonts w:ascii="Calibri" w:hAnsi="Calibri"/>
        </w:rPr>
      </w:pPr>
      <w:r>
        <w:rPr>
          <w:rFonts w:ascii="Calibri" w:hAnsi="Calibri"/>
          <w:b/>
        </w:rPr>
        <w:t>User-friendly website.</w:t>
      </w:r>
      <w:r>
        <w:rPr>
          <w:rFonts w:ascii="Calibri" w:hAnsi="Calibri"/>
        </w:rPr>
        <w:t xml:space="preserve"> </w:t>
      </w:r>
      <w:r w:rsidR="00C2694C">
        <w:rPr>
          <w:rFonts w:ascii="Calibri" w:hAnsi="Calibri"/>
        </w:rPr>
        <w:t>One major barrier to engaging participants in outdoor recreation is l</w:t>
      </w:r>
      <w:r w:rsidR="00AC6B29">
        <w:rPr>
          <w:rFonts w:ascii="Calibri" w:hAnsi="Calibri"/>
        </w:rPr>
        <w:t>ack of information nece</w:t>
      </w:r>
      <w:r w:rsidR="00C2694C">
        <w:rPr>
          <w:rFonts w:ascii="Calibri" w:hAnsi="Calibri"/>
        </w:rPr>
        <w:t xml:space="preserve">ssary to participate </w:t>
      </w:r>
      <w:r w:rsidR="00AC6B29">
        <w:rPr>
          <w:rFonts w:ascii="Calibri" w:hAnsi="Calibri"/>
        </w:rPr>
        <w:fldChar w:fldCharType="begin"/>
      </w:r>
      <w:r w:rsidR="00AC6B29">
        <w:rPr>
          <w:rFonts w:ascii="Calibri" w:hAnsi="Calibri"/>
        </w:rPr>
        <w:instrText xml:space="preserve"> ADDIN ZOTERO_ITEM CSL_CITATION {"citationID":"fcCkG9OC","properties":{"formattedCitation":"(K. Henderson et al., 2001)","plainCitation":"(K. Henderson et al., 2001)"},"citationItems":[{"id":466,"uris":["http://zotero.org/users/1126893/items/8ZUXQMQE"],"uri":["http://zotero.org/users/1126893/items/8ZUXQMQE"],"itemData":{"id":466,"type":"article-journal","title":"\"It Takes a Village\" to Promote Physical Activity: The Potential for Public Park and Recreation Departments","container-title":"Journal of Park and Recreation Administration","page":"23-41","volume":"19","issue":"1","source":"ProQuest","abstract":"Physical activity is often considered the responsibility of individuals. Recently, however, interest has developed in social ecological approaches that focus on a full spectrum of behavioral influences such as social and physical environments. A public park and recreation department has influence over some of the environmental and policy determinants of physical activity in a community. Therefore, the purpose of this exploratory examination of one community was to analyze the perceptions of people regarding physical activity, and to interpret the results from a social ecological perspective regarding how public parks and recreation staff might further promote active lifestyles. Data came from six focus groups conducted during April-June 1999 in a community in the Southeast United States. The six groups included a women's walking group, teachers and school employees, YMCA members and employees, a Chamber of Commerce business group, a Community Coalition for Physical Activity group related to Healthy People 2000 objectives, and participants in senior (older adult) services. A total of 52 people who ranged in age from 22-75 years were involved in the group interviews. The participants were 46% African American and 54% European American with 70% of the participants women. Each of the focus groups was audio-taped and transcribed verbatim. A systematic method was used for coding and analyzing these qualitative data. Focus group participants expressed their perceptions about quality of life in the community and the physical activity opportunities that were available for themselves, their family, and friends. Constraints or barriers to participation were addressed. Although many of these constraints were individual in nature, they had environmental and policy implications. The potential for enhancing and promoting physical activity by public parks and recreation as well as local government, businesses, churches, schools, and health departments was described by the focus group members and was illustrated in a model that developed from these data. The results supported more efforts by the public park and recreation department, as well as a multisectoral approach, to providing physical activity opportunities in active communities. The major conclusions that emerged from these data that might be considered in other similar communities were: 1) Park and recreation departments, along with other community groups, can have an increasing role in creating a definition of an \"active\" community. The greatest challenge is not only to educate people that physical activity is good for them, but also to educate them about ways that they can become physically active. 2) A range of settings, facilities, and programs for children and adults as well as education for, and information about, physical activity must be available. 3) Physical activity does not occur in a vacuum. Issues such as transportation and accessibility must be accommodated regarding what already exists as well as in determining new initiatives. 4) Safety concerns are crucial in the design and planning of supportive physical activity environments. This safety includes physical safety as well as perceived safety. 5. Partnerships will be required to promote physical activity in a community. A joint effort with a shared vision and conjoint responsibilities is required. \"It takes a village\" to promote physical activity in a community.","ISSN":"0735-1968","shortTitle":"\"It Takes a Village\" to Promote Physical Activity","language":"English","author":[{"family":"Henderson","given":"K."},{"family":"Neff","given":"L."},{"family":"Sharpe","given":"P."},{"family":"Greaney","given":"M."},{"family":"Royce","given":"S."},{"family":"Ainsworth","given":"B."}],"issued":{"date-parts":[["2001"]]},"accessed":{"date-parts":[["2013",3,26]]}}}],"schema":"https://github.com/citation-style-language/schema/raw/master/csl-citation.json"} </w:instrText>
      </w:r>
      <w:r w:rsidR="00AC6B29">
        <w:rPr>
          <w:rFonts w:ascii="Calibri" w:hAnsi="Calibri"/>
        </w:rPr>
        <w:fldChar w:fldCharType="separate"/>
      </w:r>
      <w:r w:rsidR="00AC6B29">
        <w:rPr>
          <w:rFonts w:ascii="Calibri" w:hAnsi="Calibri"/>
          <w:noProof/>
        </w:rPr>
        <w:t>(Henderson et al, 2001)</w:t>
      </w:r>
      <w:r w:rsidR="00AC6B29">
        <w:rPr>
          <w:rFonts w:ascii="Calibri" w:hAnsi="Calibri"/>
        </w:rPr>
        <w:fldChar w:fldCharType="end"/>
      </w:r>
      <w:r w:rsidR="00AC6B29">
        <w:rPr>
          <w:rFonts w:ascii="Calibri" w:hAnsi="Calibri"/>
        </w:rPr>
        <w:t xml:space="preserve">. This can include information regarding what programs are available, how much they cost, when they are available, how to sign up, and transportation options for getting to the program site. The “I Can!” series website provides all necessary information to prospective participants in a clear, concise, and organized manner. </w:t>
      </w:r>
      <w:r w:rsidR="006A2407">
        <w:rPr>
          <w:rFonts w:ascii="Calibri" w:hAnsi="Calibri"/>
        </w:rPr>
        <w:t xml:space="preserve">For example, an event schedule is provided in chronological order </w:t>
      </w:r>
      <w:r w:rsidR="00C2694C">
        <w:rPr>
          <w:rFonts w:ascii="Calibri" w:hAnsi="Calibri"/>
        </w:rPr>
        <w:t xml:space="preserve">(from soonest to latest event) </w:t>
      </w:r>
      <w:r w:rsidR="006A2407">
        <w:rPr>
          <w:rFonts w:ascii="Calibri" w:hAnsi="Calibri"/>
        </w:rPr>
        <w:t xml:space="preserve">with the location and type of program offered (e.g. fishing). By clicking on the program name, a box pops up with the date, time, location, description, directions and contact information for appropriate staff. </w:t>
      </w:r>
      <w:r w:rsidR="00AA0A4C">
        <w:rPr>
          <w:rFonts w:ascii="Calibri" w:hAnsi="Calibri"/>
        </w:rPr>
        <w:t>For programs that require advance reservations, participants can do so online. Additionally, photo slideshows, videos, and written testimon</w:t>
      </w:r>
      <w:r w:rsidR="00C2694C">
        <w:rPr>
          <w:rFonts w:ascii="Calibri" w:hAnsi="Calibri"/>
        </w:rPr>
        <w:t xml:space="preserve">ials are shown for each program to provide prospective participants with a clear idea of what they are signing up for and what to expect from the program. </w:t>
      </w:r>
    </w:p>
    <w:p w14:paraId="608A696A" w14:textId="77777777" w:rsidR="00881663" w:rsidRDefault="00881663" w:rsidP="00881663">
      <w:pPr>
        <w:pStyle w:val="ListParagraph"/>
        <w:spacing w:after="120"/>
        <w:ind w:left="540"/>
        <w:rPr>
          <w:rFonts w:ascii="Calibri" w:hAnsi="Calibri"/>
        </w:rPr>
      </w:pPr>
    </w:p>
    <w:p w14:paraId="16449810" w14:textId="32A0AFAD" w:rsidR="00881663" w:rsidRDefault="00232968" w:rsidP="006C616B">
      <w:pPr>
        <w:pStyle w:val="ListParagraph"/>
        <w:numPr>
          <w:ilvl w:val="0"/>
          <w:numId w:val="40"/>
        </w:numPr>
        <w:spacing w:after="120"/>
        <w:ind w:left="540"/>
        <w:rPr>
          <w:rFonts w:ascii="Calibri" w:hAnsi="Calibri"/>
        </w:rPr>
      </w:pPr>
      <w:r>
        <w:rPr>
          <w:rFonts w:ascii="Calibri" w:hAnsi="Calibri"/>
          <w:b/>
        </w:rPr>
        <w:t>Providing</w:t>
      </w:r>
      <w:r w:rsidR="00881663">
        <w:rPr>
          <w:rFonts w:ascii="Calibri" w:hAnsi="Calibri"/>
          <w:b/>
        </w:rPr>
        <w:t xml:space="preserve"> information to help new participants.</w:t>
      </w:r>
      <w:r w:rsidR="00881663">
        <w:rPr>
          <w:rFonts w:ascii="Calibri" w:hAnsi="Calibri"/>
        </w:rPr>
        <w:t xml:space="preserve"> The “I Can!” </w:t>
      </w:r>
      <w:r w:rsidR="00BB6591">
        <w:rPr>
          <w:rFonts w:ascii="Calibri" w:hAnsi="Calibri"/>
        </w:rPr>
        <w:t xml:space="preserve">series website provides links to a packing list and safety tips </w:t>
      </w:r>
      <w:r w:rsidR="00C61541">
        <w:rPr>
          <w:rFonts w:ascii="Calibri" w:hAnsi="Calibri"/>
        </w:rPr>
        <w:t>for new participants to reference before taking part in a program. The packing list outlines what items will be supplied by the Minnesota DNR, which items participants should bring (e.g. bag lunch, sunscreen), and what to wear (e.g. swimsuit, but bring an extra change of clothes in case the boat flips)</w:t>
      </w:r>
      <w:r w:rsidR="00B75E9A">
        <w:rPr>
          <w:rFonts w:ascii="Calibri" w:hAnsi="Calibri"/>
        </w:rPr>
        <w:t xml:space="preserve">. Although the safety tips are likely to be reiterated during program instruction (e.g. always wear your lifejacket), new participants may appreciate the opportunity to review these </w:t>
      </w:r>
      <w:r w:rsidR="00F13674">
        <w:rPr>
          <w:rFonts w:ascii="Calibri" w:hAnsi="Calibri"/>
        </w:rPr>
        <w:t xml:space="preserve">tips </w:t>
      </w:r>
      <w:r w:rsidR="00B75E9A">
        <w:rPr>
          <w:rFonts w:ascii="Calibri" w:hAnsi="Calibri"/>
        </w:rPr>
        <w:t>beforehand and know what to expect</w:t>
      </w:r>
      <w:r w:rsidR="00F13674">
        <w:rPr>
          <w:rFonts w:ascii="Calibri" w:hAnsi="Calibri"/>
        </w:rPr>
        <w:t xml:space="preserve"> ahead of time. Also, in the case of activities like climbing, waiver forms are provided online and participants are encouraged to fill them out ahead of time and bring them to the event to maximize their climbing time. </w:t>
      </w:r>
    </w:p>
    <w:p w14:paraId="51CBB875" w14:textId="77777777" w:rsidR="00983C35" w:rsidRDefault="00983C35" w:rsidP="002736F0">
      <w:pPr>
        <w:rPr>
          <w:rFonts w:ascii="Calibri" w:hAnsi="Calibri"/>
          <w:b/>
          <w:color w:val="1F497D" w:themeColor="text2"/>
        </w:rPr>
      </w:pPr>
    </w:p>
    <w:p w14:paraId="34196F7C" w14:textId="246F9855" w:rsidR="002736F0" w:rsidRPr="00232968" w:rsidRDefault="002736F0" w:rsidP="002736F0">
      <w:pPr>
        <w:rPr>
          <w:rFonts w:ascii="Calibri" w:hAnsi="Calibri"/>
          <w:b/>
          <w:color w:val="1F497D" w:themeColor="text2"/>
          <w:sz w:val="28"/>
        </w:rPr>
      </w:pPr>
      <w:r w:rsidRPr="00232968">
        <w:rPr>
          <w:rFonts w:ascii="Calibri" w:hAnsi="Calibri"/>
          <w:b/>
          <w:color w:val="1F497D" w:themeColor="text2"/>
          <w:sz w:val="28"/>
        </w:rPr>
        <w:t>The Ou</w:t>
      </w:r>
      <w:r w:rsidR="005E0F13" w:rsidRPr="00232968">
        <w:rPr>
          <w:rFonts w:ascii="Calibri" w:hAnsi="Calibri"/>
          <w:b/>
          <w:color w:val="1F497D" w:themeColor="text2"/>
          <w:sz w:val="28"/>
        </w:rPr>
        <w:t>tdoor Center at Georgia College</w:t>
      </w:r>
    </w:p>
    <w:p w14:paraId="3948D25D" w14:textId="7DD51E0E" w:rsidR="005E0F13" w:rsidRPr="005E0F13" w:rsidRDefault="00232968" w:rsidP="002736F0">
      <w:pPr>
        <w:rPr>
          <w:rFonts w:ascii="Calibri" w:hAnsi="Calibri"/>
          <w:b/>
          <w:color w:val="1F497D" w:themeColor="text2"/>
        </w:rPr>
      </w:pPr>
      <w:r>
        <w:rPr>
          <w:rFonts w:ascii="Calibri" w:hAnsi="Calibri"/>
          <w:b/>
          <w:noProof/>
          <w:color w:val="1F497D" w:themeColor="text2"/>
        </w:rPr>
        <mc:AlternateContent>
          <mc:Choice Requires="wps">
            <w:drawing>
              <wp:anchor distT="0" distB="0" distL="114300" distR="114300" simplePos="0" relativeHeight="251827200" behindDoc="0" locked="0" layoutInCell="1" allowOverlap="1" wp14:anchorId="73EEF76B" wp14:editId="2699E45B">
                <wp:simplePos x="0" y="0"/>
                <wp:positionH relativeFrom="column">
                  <wp:posOffset>3598</wp:posOffset>
                </wp:positionH>
                <wp:positionV relativeFrom="paragraph">
                  <wp:posOffset>34290</wp:posOffset>
                </wp:positionV>
                <wp:extent cx="2883535" cy="0"/>
                <wp:effectExtent l="50800" t="25400" r="62865" b="101600"/>
                <wp:wrapNone/>
                <wp:docPr id="7173" name="Straight Connector 7173"/>
                <wp:cNvGraphicFramePr/>
                <a:graphic xmlns:a="http://schemas.openxmlformats.org/drawingml/2006/main">
                  <a:graphicData uri="http://schemas.microsoft.com/office/word/2010/wordprocessingShape">
                    <wps:wsp>
                      <wps:cNvCnPr/>
                      <wps:spPr>
                        <a:xfrm>
                          <a:off x="0" y="0"/>
                          <a:ext cx="2883535" cy="0"/>
                        </a:xfrm>
                        <a:prstGeom prst="line">
                          <a:avLst/>
                        </a:prstGeom>
                        <a:ln>
                          <a:solidFill>
                            <a:schemeClr val="accent6">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7173" o:spid="_x0000_s1026" style="position:absolute;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2.7pt" to="227.35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" strokecolor="#e36c0a [2409]" strokeweight="2pt">
                <v:shadow on="t" opacity="24903f" mv:blur="40000f" origin=",.5" offset="0,20000emu"/>
              </v:line>
            </w:pict>
          </mc:Fallback>
        </mc:AlternateContent>
      </w:r>
    </w:p>
    <w:p w14:paraId="667BC5F9" w14:textId="465EEFCF" w:rsidR="00232968" w:rsidRDefault="00232968" w:rsidP="00232968">
      <w:pPr>
        <w:rPr>
          <w:rFonts w:ascii="Calibri" w:hAnsi="Calibri"/>
        </w:rPr>
      </w:pPr>
      <w:r>
        <w:rPr>
          <w:rFonts w:ascii="Calibri" w:hAnsi="Calibri"/>
          <w:i/>
          <w:u w:val="single"/>
        </w:rPr>
        <w:t>Staff contact:</w:t>
      </w:r>
      <w:r>
        <w:rPr>
          <w:rFonts w:ascii="Calibri" w:hAnsi="Calibri"/>
        </w:rPr>
        <w:t xml:space="preserve"> Liz Speelman, Director, ph: (478) 445-5186, e-mail: </w:t>
      </w:r>
      <w:hyperlink r:id="rId32" w:history="1">
        <w:r w:rsidRPr="000308B7">
          <w:rPr>
            <w:rStyle w:val="Hyperlink"/>
            <w:rFonts w:ascii="Calibri" w:hAnsi="Calibri"/>
          </w:rPr>
          <w:t>outdoor@gcsu.edu</w:t>
        </w:r>
      </w:hyperlink>
      <w:r>
        <w:rPr>
          <w:rFonts w:ascii="Calibri" w:hAnsi="Calibri"/>
        </w:rPr>
        <w:t xml:space="preserve"> </w:t>
      </w:r>
    </w:p>
    <w:p w14:paraId="4322ADFE" w14:textId="77777777" w:rsidR="00232968" w:rsidRDefault="00232968" w:rsidP="00232968">
      <w:pPr>
        <w:rPr>
          <w:rFonts w:ascii="Calibri" w:hAnsi="Calibri"/>
        </w:rPr>
      </w:pPr>
    </w:p>
    <w:p w14:paraId="2479C24A" w14:textId="63306C62" w:rsidR="00232968" w:rsidRDefault="00232968" w:rsidP="00232968">
      <w:pPr>
        <w:rPr>
          <w:rFonts w:ascii="Calibri" w:hAnsi="Calibri"/>
        </w:rPr>
      </w:pPr>
      <w:r>
        <w:rPr>
          <w:rFonts w:ascii="Calibri" w:hAnsi="Calibri"/>
          <w:i/>
          <w:u w:val="single"/>
        </w:rPr>
        <w:t>Website</w:t>
      </w:r>
      <w:r>
        <w:rPr>
          <w:rFonts w:ascii="Calibri" w:hAnsi="Calibri"/>
        </w:rPr>
        <w:t xml:space="preserve">: </w:t>
      </w:r>
      <w:hyperlink r:id="rId33" w:history="1">
        <w:r w:rsidRPr="000308B7">
          <w:rPr>
            <w:rStyle w:val="Hyperlink"/>
            <w:rFonts w:ascii="Calibri" w:hAnsi="Calibri"/>
          </w:rPr>
          <w:t>http://www.gcsu.edu/outdoor/recreationeducation.htm</w:t>
        </w:r>
      </w:hyperlink>
      <w:r>
        <w:rPr>
          <w:rFonts w:ascii="Calibri" w:hAnsi="Calibri"/>
        </w:rPr>
        <w:t xml:space="preserve"> </w:t>
      </w:r>
    </w:p>
    <w:p w14:paraId="53BADB9E" w14:textId="77777777" w:rsidR="00232968" w:rsidRDefault="00232968" w:rsidP="00232968">
      <w:pPr>
        <w:rPr>
          <w:rFonts w:ascii="Calibri" w:hAnsi="Calibri"/>
        </w:rPr>
      </w:pPr>
    </w:p>
    <w:p w14:paraId="42882B71" w14:textId="4DB45282" w:rsidR="00232968" w:rsidRPr="00232968" w:rsidRDefault="00232968" w:rsidP="00232968">
      <w:pPr>
        <w:rPr>
          <w:rFonts w:ascii="Calibri" w:hAnsi="Calibri"/>
        </w:rPr>
      </w:pPr>
      <w:r>
        <w:rPr>
          <w:rFonts w:ascii="Calibri" w:hAnsi="Calibri"/>
          <w:i/>
          <w:u w:val="single"/>
        </w:rPr>
        <w:t>Description:</w:t>
      </w:r>
      <w:r>
        <w:rPr>
          <w:rFonts w:ascii="Calibri" w:hAnsi="Calibri"/>
        </w:rPr>
        <w:t xml:space="preserve"> The Outdoor Center at Georgia College provides technical and leadership training, as well as outdoor recreation programs in activities such as climbing, canoeing, outdoor living skills, kayaking, tree climbing, and caving. </w:t>
      </w:r>
      <w:r w:rsidR="002166D1">
        <w:rPr>
          <w:rFonts w:ascii="Calibri" w:hAnsi="Calibri"/>
        </w:rPr>
        <w:t>Their facility is located about 10 minutes east of the m</w:t>
      </w:r>
      <w:r w:rsidR="00A4229B">
        <w:rPr>
          <w:rFonts w:ascii="Calibri" w:hAnsi="Calibri"/>
        </w:rPr>
        <w:t>ain campus of Georgia College i</w:t>
      </w:r>
      <w:r w:rsidR="002166D1">
        <w:rPr>
          <w:rFonts w:ascii="Calibri" w:hAnsi="Calibri"/>
        </w:rPr>
        <w:t xml:space="preserve">n Milledgeville and is situated on 83 acres of mixed forest, including a 3-acre lake, stream, and wetlands. Rather than have a set schedule of programs offered, the Outdoor Center tailors programs to the needs of each group that approaches them through a lead facilitator assigned to the group. </w:t>
      </w:r>
    </w:p>
    <w:p w14:paraId="3B731AD4" w14:textId="77777777" w:rsidR="00232968" w:rsidRDefault="00232968" w:rsidP="00232968">
      <w:pPr>
        <w:rPr>
          <w:rFonts w:ascii="Calibri" w:hAnsi="Calibri"/>
        </w:rPr>
      </w:pPr>
    </w:p>
    <w:p w14:paraId="3566C14B" w14:textId="7A093AA5" w:rsidR="00232968" w:rsidRDefault="00232968" w:rsidP="00CD144B">
      <w:pPr>
        <w:spacing w:after="120"/>
        <w:rPr>
          <w:rFonts w:ascii="Calibri" w:hAnsi="Calibri"/>
        </w:rPr>
      </w:pPr>
      <w:r>
        <w:rPr>
          <w:rFonts w:ascii="Calibri" w:hAnsi="Calibri"/>
          <w:i/>
          <w:u w:val="single"/>
        </w:rPr>
        <w:t>Noteworthy elements:</w:t>
      </w:r>
    </w:p>
    <w:p w14:paraId="2AB8D7C1" w14:textId="77777777" w:rsidR="00223879" w:rsidRDefault="00AB59C5" w:rsidP="00AB59C5">
      <w:pPr>
        <w:pStyle w:val="ListParagraph"/>
        <w:numPr>
          <w:ilvl w:val="0"/>
          <w:numId w:val="41"/>
        </w:numPr>
        <w:spacing w:after="120"/>
        <w:ind w:left="540"/>
        <w:rPr>
          <w:rFonts w:ascii="Calibri" w:hAnsi="Calibri"/>
        </w:rPr>
      </w:pPr>
      <w:r>
        <w:rPr>
          <w:rFonts w:ascii="Calibri" w:hAnsi="Calibri"/>
          <w:b/>
        </w:rPr>
        <w:t xml:space="preserve">Somewhat intimidating for a beginner. </w:t>
      </w:r>
      <w:r>
        <w:rPr>
          <w:rFonts w:ascii="Calibri" w:hAnsi="Calibri"/>
        </w:rPr>
        <w:t xml:space="preserve">While the Outdoor Center has a well-organized website with similar types of information provided to participants as the “I Can!” program website (e.g. directions, cost of programs, how to schedule programs), this information is discovered only by clicking on one of several tabs on the left side of the website (e.g. Location, FAQs, Forms). This may be a frustrating feature of their website for beginners in outdoor recreation. Additionally, anyone interested in scheduling an activity at the Outdoor Center must first call and discuss program/activity options with staff as well as their group’s expectations and needs. </w:t>
      </w:r>
      <w:r w:rsidR="00223879">
        <w:rPr>
          <w:rFonts w:ascii="Calibri" w:hAnsi="Calibri"/>
        </w:rPr>
        <w:t>Some groups may enjoy having this level of customization in the programs they want to participate in. However, t</w:t>
      </w:r>
      <w:r>
        <w:rPr>
          <w:rFonts w:ascii="Calibri" w:hAnsi="Calibri"/>
        </w:rPr>
        <w:t xml:space="preserve">his may be an intimidating process for someone who is new to outdoor recreation, or simply too time-consuming and inconvenient for prospective participants. </w:t>
      </w:r>
    </w:p>
    <w:p w14:paraId="13BA8D62" w14:textId="77777777" w:rsidR="00223879" w:rsidRDefault="00223879" w:rsidP="00223879">
      <w:pPr>
        <w:pStyle w:val="ListParagraph"/>
        <w:spacing w:after="120"/>
        <w:ind w:left="540"/>
        <w:rPr>
          <w:rFonts w:ascii="Calibri" w:hAnsi="Calibri"/>
        </w:rPr>
      </w:pPr>
    </w:p>
    <w:p w14:paraId="183F265F" w14:textId="1039C801" w:rsidR="00CD144B" w:rsidRPr="00CD144B" w:rsidRDefault="00223879" w:rsidP="00223879">
      <w:pPr>
        <w:pStyle w:val="ListParagraph"/>
        <w:spacing w:after="120"/>
        <w:ind w:left="540"/>
        <w:rPr>
          <w:rFonts w:ascii="Calibri" w:hAnsi="Calibri"/>
        </w:rPr>
      </w:pPr>
      <w:r>
        <w:rPr>
          <w:rFonts w:ascii="Calibri" w:hAnsi="Calibri"/>
        </w:rPr>
        <w:t xml:space="preserve">Therefore, </w:t>
      </w:r>
      <w:r w:rsidRPr="00223879">
        <w:rPr>
          <w:rFonts w:ascii="Calibri" w:hAnsi="Calibri"/>
          <w:b/>
          <w:i/>
        </w:rPr>
        <w:t xml:space="preserve">Oakland County should consider offering both a customization option </w:t>
      </w:r>
      <w:r w:rsidRPr="00223879">
        <w:rPr>
          <w:rFonts w:ascii="Calibri" w:hAnsi="Calibri"/>
          <w:b/>
          <w:i/>
          <w:u w:val="single"/>
        </w:rPr>
        <w:t>and</w:t>
      </w:r>
      <w:r w:rsidRPr="00223879">
        <w:rPr>
          <w:rFonts w:ascii="Calibri" w:hAnsi="Calibri"/>
          <w:b/>
          <w:i/>
        </w:rPr>
        <w:t xml:space="preserve"> a set schedule of events at the Heritage Sports Center.</w:t>
      </w:r>
      <w:r>
        <w:rPr>
          <w:rFonts w:ascii="Calibri" w:hAnsi="Calibri"/>
          <w:b/>
          <w:i/>
        </w:rPr>
        <w:t xml:space="preserve"> </w:t>
      </w:r>
      <w:r>
        <w:rPr>
          <w:rFonts w:ascii="Calibri" w:hAnsi="Calibri"/>
        </w:rPr>
        <w:t xml:space="preserve">The user-friendliness of the “I Can!” program website likely appeals to many newcomers to outdoor recreation who may not feel they have the expertise to “customize” their program. Instead, they appreciate having a detailed description of the program, a set schedule of events, and the ability to reserve a space online. However, some of the groups that Oakland County may partner with include the Boy Scouts and 4-H who have established outdoor recreation programs and curriculum. These organizations may want the option of customizing programs and costs for their troops or clubs. </w:t>
      </w:r>
    </w:p>
    <w:p w14:paraId="495E2FB0" w14:textId="77777777" w:rsidR="002736F0" w:rsidRDefault="002736F0" w:rsidP="002736F0">
      <w:pPr>
        <w:pStyle w:val="ListParagraph"/>
        <w:ind w:left="1530"/>
        <w:rPr>
          <w:rFonts w:ascii="Calibri" w:hAnsi="Calibri"/>
        </w:rPr>
      </w:pPr>
    </w:p>
    <w:p w14:paraId="5363CDD0" w14:textId="77777777" w:rsidR="00C1236E" w:rsidRDefault="00C1236E" w:rsidP="002736F0">
      <w:pPr>
        <w:pStyle w:val="ListParagraph"/>
        <w:ind w:left="1530"/>
        <w:rPr>
          <w:rFonts w:ascii="Calibri" w:hAnsi="Calibri"/>
        </w:rPr>
      </w:pPr>
    </w:p>
    <w:p w14:paraId="36DB8A04" w14:textId="77777777" w:rsidR="00C1236E" w:rsidRPr="00BB63DA" w:rsidRDefault="00C1236E" w:rsidP="002736F0">
      <w:pPr>
        <w:pStyle w:val="ListParagraph"/>
        <w:ind w:left="1530"/>
        <w:rPr>
          <w:rFonts w:ascii="Calibri" w:hAnsi="Calibri"/>
        </w:rPr>
      </w:pPr>
    </w:p>
    <w:p w14:paraId="6FCAB12C" w14:textId="77777777" w:rsidR="00E22DDC" w:rsidRDefault="00E22DDC" w:rsidP="002B11D8">
      <w:pPr>
        <w:rPr>
          <w:rFonts w:ascii="Calibri" w:hAnsi="Calibri"/>
          <w:b/>
        </w:rPr>
      </w:pPr>
      <w:r>
        <w:rPr>
          <w:noProof/>
        </w:rPr>
        <mc:AlternateContent>
          <mc:Choice Requires="wps">
            <w:drawing>
              <wp:anchor distT="0" distB="0" distL="114300" distR="114300" simplePos="0" relativeHeight="251692032" behindDoc="0" locked="0" layoutInCell="1" allowOverlap="1" wp14:anchorId="0481E621" wp14:editId="2309683F">
                <wp:simplePos x="0" y="0"/>
                <wp:positionH relativeFrom="column">
                  <wp:posOffset>-77470</wp:posOffset>
                </wp:positionH>
                <wp:positionV relativeFrom="paragraph">
                  <wp:posOffset>86995</wp:posOffset>
                </wp:positionV>
                <wp:extent cx="6529705" cy="304165"/>
                <wp:effectExtent l="0" t="0" r="0" b="635"/>
                <wp:wrapSquare wrapText="bothSides"/>
                <wp:docPr id="25" name="Text Box 25"/>
                <wp:cNvGraphicFramePr/>
                <a:graphic xmlns:a="http://schemas.openxmlformats.org/drawingml/2006/main">
                  <a:graphicData uri="http://schemas.microsoft.com/office/word/2010/wordprocessingShape">
                    <wps:wsp>
                      <wps:cNvSpPr txBox="1"/>
                      <wps:spPr>
                        <a:xfrm>
                          <a:off x="0" y="0"/>
                          <a:ext cx="6529705" cy="304165"/>
                        </a:xfrm>
                        <a:prstGeom prst="rect">
                          <a:avLst/>
                        </a:prstGeom>
                        <a:solidFill>
                          <a:schemeClr val="accent6"/>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BD3BD4" w14:textId="63C8BD51" w:rsidR="00434684" w:rsidRPr="00B0578D" w:rsidRDefault="00434684" w:rsidP="00BE2FC8">
                            <w:pPr>
                              <w:rPr>
                                <w:rFonts w:ascii="Cambria" w:hAnsi="Cambria"/>
                                <w:b/>
                              </w:rPr>
                            </w:pPr>
                            <w:r w:rsidRPr="00B0578D">
                              <w:rPr>
                                <w:rFonts w:ascii="Cambria" w:hAnsi="Cambria"/>
                                <w:b/>
                              </w:rPr>
                              <w:t>5</w:t>
                            </w:r>
                            <w:r>
                              <w:rPr>
                                <w:rFonts w:ascii="Cambria" w:hAnsi="Cambria"/>
                                <w:b/>
                              </w:rPr>
                              <w:t xml:space="preserve">.  </w:t>
                            </w:r>
                            <w:r w:rsidRPr="003D357F">
                              <w:rPr>
                                <w:b/>
                              </w:rPr>
                              <w:t xml:space="preserve"> Recommendations for </w:t>
                            </w:r>
                            <w:r w:rsidRPr="002B11D8">
                              <w:rPr>
                                <w:b/>
                                <w:u w:val="single"/>
                              </w:rPr>
                              <w:t>initiating</w:t>
                            </w:r>
                            <w:r w:rsidRPr="003D357F">
                              <w:rPr>
                                <w:b/>
                              </w:rPr>
                              <w:t xml:space="preserve"> a new, collaborative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4" type="#_x0000_t202" style="position:absolute;margin-left:-6.05pt;margin-top:6.85pt;width:514.15pt;height:23.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" fillcolor="#f79646 [3209]" stroked="f">
                <v:textbox>
                  <w:txbxContent>
                    <w:p w14:paraId="3CBD3BD4" w14:textId="63C8BD51" w:rsidR="00434684" w:rsidRPr="00B0578D" w:rsidRDefault="00434684" w:rsidP="00BE2FC8">
                      <w:pPr>
                        <w:rPr>
                          <w:rFonts w:ascii="Cambria" w:hAnsi="Cambria"/>
                          <w:b/>
                        </w:rPr>
                      </w:pPr>
                      <w:r w:rsidRPr="00B0578D">
                        <w:rPr>
                          <w:rFonts w:ascii="Cambria" w:hAnsi="Cambria"/>
                          <w:b/>
                        </w:rPr>
                        <w:t>5</w:t>
                      </w:r>
                      <w:r>
                        <w:rPr>
                          <w:rFonts w:ascii="Cambria" w:hAnsi="Cambria"/>
                          <w:b/>
                        </w:rPr>
                        <w:t xml:space="preserve">.  </w:t>
                      </w:r>
                      <w:r w:rsidRPr="003D357F">
                        <w:rPr>
                          <w:b/>
                        </w:rPr>
                        <w:t xml:space="preserve"> Recommendations for </w:t>
                      </w:r>
                      <w:r w:rsidRPr="002B11D8">
                        <w:rPr>
                          <w:b/>
                          <w:u w:val="single"/>
                        </w:rPr>
                        <w:t>initiating</w:t>
                      </w:r>
                      <w:r w:rsidRPr="003D357F">
                        <w:rPr>
                          <w:b/>
                        </w:rPr>
                        <w:t xml:space="preserve"> a new, collaborative program</w:t>
                      </w:r>
                    </w:p>
                  </w:txbxContent>
                </v:textbox>
                <w10:wrap type="square"/>
              </v:shape>
            </w:pict>
          </mc:Fallback>
        </mc:AlternateContent>
      </w:r>
    </w:p>
    <w:p w14:paraId="2693656C" w14:textId="4DFBD933" w:rsidR="00911484" w:rsidRDefault="00BE6AFE" w:rsidP="002B11D8">
      <w:pPr>
        <w:rPr>
          <w:rFonts w:ascii="Calibri" w:hAnsi="Calibri"/>
          <w:b/>
        </w:rPr>
      </w:pPr>
      <w:r>
        <w:rPr>
          <w:rFonts w:ascii="Calibri" w:hAnsi="Calibri"/>
        </w:rPr>
        <w:t>Based on the types of organizations that were interviewed</w:t>
      </w:r>
      <w:r w:rsidR="008471AD">
        <w:rPr>
          <w:rFonts w:ascii="Calibri" w:hAnsi="Calibri"/>
        </w:rPr>
        <w:t xml:space="preserve"> and examined</w:t>
      </w:r>
      <w:r w:rsidR="006B55AC">
        <w:rPr>
          <w:rFonts w:ascii="Calibri" w:hAnsi="Calibri"/>
        </w:rPr>
        <w:t xml:space="preserve"> for this report, conclusions were</w:t>
      </w:r>
      <w:r w:rsidR="00983C35">
        <w:rPr>
          <w:rFonts w:ascii="Calibri" w:hAnsi="Calibri"/>
        </w:rPr>
        <w:t xml:space="preserve"> drawn </w:t>
      </w:r>
      <w:r>
        <w:rPr>
          <w:rFonts w:ascii="Calibri" w:hAnsi="Calibri"/>
        </w:rPr>
        <w:t xml:space="preserve">about </w:t>
      </w:r>
      <w:r w:rsidR="005B4E35">
        <w:rPr>
          <w:rFonts w:ascii="Calibri" w:hAnsi="Calibri"/>
        </w:rPr>
        <w:t xml:space="preserve">how other, similar </w:t>
      </w:r>
      <w:r w:rsidR="00CD6DE4">
        <w:rPr>
          <w:rFonts w:ascii="Calibri" w:hAnsi="Calibri"/>
        </w:rPr>
        <w:t xml:space="preserve">types of </w:t>
      </w:r>
      <w:r w:rsidR="005B4E35">
        <w:rPr>
          <w:rFonts w:ascii="Calibri" w:hAnsi="Calibri"/>
        </w:rPr>
        <w:t xml:space="preserve">organizations </w:t>
      </w:r>
      <w:r w:rsidR="00CD6DE4">
        <w:rPr>
          <w:rFonts w:ascii="Calibri" w:hAnsi="Calibri"/>
        </w:rPr>
        <w:t xml:space="preserve">that weren’t analyzed for this report </w:t>
      </w:r>
      <w:r w:rsidR="005B4E35">
        <w:rPr>
          <w:rFonts w:ascii="Calibri" w:hAnsi="Calibri"/>
        </w:rPr>
        <w:t xml:space="preserve">may </w:t>
      </w:r>
      <w:r w:rsidR="00983C35">
        <w:rPr>
          <w:rFonts w:ascii="Calibri" w:hAnsi="Calibri"/>
        </w:rPr>
        <w:t xml:space="preserve">collaborate </w:t>
      </w:r>
      <w:r w:rsidR="005B4E35">
        <w:rPr>
          <w:rFonts w:ascii="Calibri" w:hAnsi="Calibri"/>
        </w:rPr>
        <w:t>on the development of a Heritage Sports Center in Oakland County.</w:t>
      </w:r>
      <w:r w:rsidR="005A56A1">
        <w:rPr>
          <w:rFonts w:ascii="Calibri" w:hAnsi="Calibri"/>
        </w:rPr>
        <w:t xml:space="preserve"> For instance, t</w:t>
      </w:r>
      <w:r w:rsidR="00AE43DA">
        <w:rPr>
          <w:rFonts w:ascii="Calibri" w:hAnsi="Calibri"/>
        </w:rPr>
        <w:t xml:space="preserve">he degree of involvement organizations would prefer to have </w:t>
      </w:r>
      <w:r w:rsidR="00042EFE">
        <w:rPr>
          <w:rFonts w:ascii="Calibri" w:hAnsi="Calibri"/>
        </w:rPr>
        <w:t>in this type of partnership can be thought of as a</w:t>
      </w:r>
      <w:r w:rsidR="00AE43DA">
        <w:rPr>
          <w:rFonts w:ascii="Calibri" w:hAnsi="Calibri"/>
        </w:rPr>
        <w:t xml:space="preserve"> continuum ranging from one-time involvement </w:t>
      </w:r>
      <w:r w:rsidR="005A56A1">
        <w:rPr>
          <w:rFonts w:ascii="Calibri" w:hAnsi="Calibri"/>
        </w:rPr>
        <w:t>to long-term collaboration, as shown below.</w:t>
      </w:r>
      <w:r w:rsidR="00284948">
        <w:rPr>
          <w:rFonts w:ascii="Calibri" w:hAnsi="Calibri"/>
        </w:rPr>
        <w:t xml:space="preserve"> </w:t>
      </w:r>
    </w:p>
    <w:p w14:paraId="1D9D61E7" w14:textId="7213B342" w:rsidR="00BE2FC8" w:rsidRDefault="00F07A1F" w:rsidP="00D43C3E">
      <w:pPr>
        <w:rPr>
          <w:rFonts w:ascii="Calibri" w:hAnsi="Calibri"/>
          <w:b/>
        </w:rPr>
      </w:pPr>
      <w:r>
        <w:rPr>
          <w:noProof/>
        </w:rPr>
        <mc:AlternateContent>
          <mc:Choice Requires="wps">
            <w:drawing>
              <wp:anchor distT="0" distB="0" distL="114300" distR="114300" simplePos="0" relativeHeight="251675648" behindDoc="0" locked="0" layoutInCell="1" allowOverlap="1" wp14:anchorId="23E29565" wp14:editId="2AB2563A">
                <wp:simplePos x="0" y="0"/>
                <wp:positionH relativeFrom="column">
                  <wp:posOffset>1688465</wp:posOffset>
                </wp:positionH>
                <wp:positionV relativeFrom="paragraph">
                  <wp:posOffset>58420</wp:posOffset>
                </wp:positionV>
                <wp:extent cx="2708910" cy="4318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708910" cy="43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C85971" w14:textId="1726428D" w:rsidR="00434684" w:rsidRPr="007C07EE" w:rsidRDefault="00434684" w:rsidP="00B93CA2">
                            <w:pPr>
                              <w:jc w:val="center"/>
                              <w:rPr>
                                <w:rFonts w:ascii="Calibri" w:hAnsi="Calibri"/>
                                <w:b/>
                                <w:sz w:val="32"/>
                                <w:u w:val="single"/>
                              </w:rPr>
                            </w:pPr>
                            <w:r w:rsidRPr="007C07EE">
                              <w:rPr>
                                <w:rFonts w:ascii="Calibri" w:hAnsi="Calibri"/>
                                <w:b/>
                                <w:sz w:val="32"/>
                                <w:u w:val="single"/>
                              </w:rPr>
                              <w:t>Collaboration Continuum</w:t>
                            </w:r>
                          </w:p>
                          <w:p w14:paraId="11C88F31" w14:textId="77777777" w:rsidR="00434684" w:rsidRDefault="004346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5" type="#_x0000_t202" style="position:absolute;margin-left:132.95pt;margin-top:4.6pt;width:213.3pt;height: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Ms1tECAAAY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" filled="f" stroked="f">
                <v:textbox>
                  <w:txbxContent>
                    <w:p w14:paraId="67C85971" w14:textId="1726428D" w:rsidR="00434684" w:rsidRPr="007C07EE" w:rsidRDefault="00434684" w:rsidP="00B93CA2">
                      <w:pPr>
                        <w:jc w:val="center"/>
                        <w:rPr>
                          <w:rFonts w:ascii="Calibri" w:hAnsi="Calibri"/>
                          <w:b/>
                          <w:sz w:val="32"/>
                          <w:u w:val="single"/>
                        </w:rPr>
                      </w:pPr>
                      <w:r w:rsidRPr="007C07EE">
                        <w:rPr>
                          <w:rFonts w:ascii="Calibri" w:hAnsi="Calibri"/>
                          <w:b/>
                          <w:sz w:val="32"/>
                          <w:u w:val="single"/>
                        </w:rPr>
                        <w:t>Collaboration Continuum</w:t>
                      </w:r>
                    </w:p>
                    <w:p w14:paraId="11C88F31" w14:textId="77777777" w:rsidR="00434684" w:rsidRDefault="00434684"/>
                  </w:txbxContent>
                </v:textbox>
                <w10:wrap type="square"/>
              </v:shape>
            </w:pict>
          </mc:Fallback>
        </mc:AlternateContent>
      </w:r>
    </w:p>
    <w:p w14:paraId="39C1ABFE" w14:textId="77777777" w:rsidR="00BE2FC8" w:rsidRDefault="00BE2FC8" w:rsidP="00D43C3E">
      <w:pPr>
        <w:rPr>
          <w:rFonts w:ascii="Calibri" w:hAnsi="Calibri"/>
          <w:b/>
        </w:rPr>
      </w:pPr>
    </w:p>
    <w:p w14:paraId="1BCAAEA9" w14:textId="239A509F" w:rsidR="00B93CA2" w:rsidRDefault="00B93CA2" w:rsidP="00D43C3E">
      <w:pPr>
        <w:rPr>
          <w:rFonts w:ascii="Calibri" w:hAnsi="Calibri"/>
          <w:b/>
        </w:rPr>
      </w:pPr>
    </w:p>
    <w:p w14:paraId="100DEB7C" w14:textId="1AA7EDFF" w:rsidR="00B93CA2" w:rsidRPr="00B93CA2" w:rsidRDefault="00F07A1F" w:rsidP="00B93CA2">
      <w:pPr>
        <w:pStyle w:val="ListParagraph"/>
        <w:ind w:left="0"/>
        <w:rPr>
          <w:rFonts w:ascii="Calibri" w:hAnsi="Calibri"/>
          <w:b/>
          <w:color w:val="5F497A" w:themeColor="accent4" w:themeShade="BF"/>
        </w:rPr>
      </w:pPr>
      <w:r>
        <w:rPr>
          <w:rFonts w:ascii="Calibri" w:hAnsi="Calibri"/>
          <w:b/>
          <w:noProof/>
        </w:rPr>
        <mc:AlternateContent>
          <mc:Choice Requires="wps">
            <w:drawing>
              <wp:anchor distT="0" distB="0" distL="114300" distR="114300" simplePos="0" relativeHeight="251672576" behindDoc="0" locked="0" layoutInCell="1" allowOverlap="1" wp14:anchorId="20E499FE" wp14:editId="5D6F8EE0">
                <wp:simplePos x="0" y="0"/>
                <wp:positionH relativeFrom="column">
                  <wp:posOffset>5208905</wp:posOffset>
                </wp:positionH>
                <wp:positionV relativeFrom="paragraph">
                  <wp:posOffset>64135</wp:posOffset>
                </wp:positionV>
                <wp:extent cx="1169035" cy="507365"/>
                <wp:effectExtent l="0" t="0" r="0" b="635"/>
                <wp:wrapSquare wrapText="bothSides"/>
                <wp:docPr id="12" name="Text Box 12"/>
                <wp:cNvGraphicFramePr/>
                <a:graphic xmlns:a="http://schemas.openxmlformats.org/drawingml/2006/main">
                  <a:graphicData uri="http://schemas.microsoft.com/office/word/2010/wordprocessingShape">
                    <wps:wsp>
                      <wps:cNvSpPr txBox="1"/>
                      <wps:spPr>
                        <a:xfrm>
                          <a:off x="0" y="0"/>
                          <a:ext cx="1169035" cy="5073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F7606A" w14:textId="3033E4FD" w:rsidR="00434684" w:rsidRPr="00B93CA2" w:rsidRDefault="00434684" w:rsidP="00B93CA2">
                            <w:pPr>
                              <w:rPr>
                                <w:b/>
                                <w:i/>
                              </w:rPr>
                            </w:pPr>
                            <w:r>
                              <w:rPr>
                                <w:b/>
                                <w:i/>
                              </w:rPr>
                              <w:t>Long-term collaboration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6" type="#_x0000_t202" style="position:absolute;margin-left:410.15pt;margin-top:5.05pt;width:92.05pt;height:39.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" filled="f" stroked="f">
                <v:textbox>
                  <w:txbxContent>
                    <w:p w14:paraId="2AF7606A" w14:textId="3033E4FD" w:rsidR="00434684" w:rsidRPr="00B93CA2" w:rsidRDefault="00434684" w:rsidP="00B93CA2">
                      <w:pPr>
                        <w:rPr>
                          <w:b/>
                          <w:i/>
                        </w:rPr>
                      </w:pPr>
                      <w:r>
                        <w:rPr>
                          <w:b/>
                          <w:i/>
                        </w:rPr>
                        <w:t>Long-term collaboration</w:t>
                      </w:r>
                    </w:p>
                  </w:txbxContent>
                </v:textbox>
                <w10:wrap type="square"/>
              </v:shape>
            </w:pict>
          </mc:Fallback>
        </mc:AlternateContent>
      </w:r>
      <w:r>
        <w:rPr>
          <w:rFonts w:ascii="Calibri" w:hAnsi="Calibri"/>
          <w:b/>
          <w:noProof/>
        </w:rPr>
        <mc:AlternateContent>
          <mc:Choice Requires="wps">
            <w:drawing>
              <wp:anchor distT="0" distB="0" distL="114300" distR="114300" simplePos="0" relativeHeight="251670528" behindDoc="0" locked="0" layoutInCell="1" allowOverlap="1" wp14:anchorId="6EBE0720" wp14:editId="3762030A">
                <wp:simplePos x="0" y="0"/>
                <wp:positionH relativeFrom="column">
                  <wp:posOffset>-30480</wp:posOffset>
                </wp:positionH>
                <wp:positionV relativeFrom="paragraph">
                  <wp:posOffset>116840</wp:posOffset>
                </wp:positionV>
                <wp:extent cx="948055" cy="507365"/>
                <wp:effectExtent l="0" t="0" r="0" b="635"/>
                <wp:wrapSquare wrapText="bothSides"/>
                <wp:docPr id="11" name="Text Box 11"/>
                <wp:cNvGraphicFramePr/>
                <a:graphic xmlns:a="http://schemas.openxmlformats.org/drawingml/2006/main">
                  <a:graphicData uri="http://schemas.microsoft.com/office/word/2010/wordprocessingShape">
                    <wps:wsp>
                      <wps:cNvSpPr txBox="1"/>
                      <wps:spPr>
                        <a:xfrm>
                          <a:off x="0" y="0"/>
                          <a:ext cx="948055" cy="5073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5A3DC4" w14:textId="77A6A446" w:rsidR="00434684" w:rsidRPr="00B93CA2" w:rsidRDefault="00434684">
                            <w:pPr>
                              <w:rPr>
                                <w:b/>
                                <w:i/>
                              </w:rPr>
                            </w:pPr>
                            <w:r>
                              <w:rPr>
                                <w:b/>
                                <w:i/>
                              </w:rPr>
                              <w:t>One time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47" type="#_x0000_t202" style="position:absolute;margin-left:-2.35pt;margin-top:9.2pt;width:74.65pt;height:39.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jeX9ECAAAX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" filled="f" stroked="f">
                <v:textbox>
                  <w:txbxContent>
                    <w:p w14:paraId="205A3DC4" w14:textId="77A6A446" w:rsidR="00434684" w:rsidRPr="00B93CA2" w:rsidRDefault="00434684">
                      <w:pPr>
                        <w:rPr>
                          <w:b/>
                          <w:i/>
                        </w:rPr>
                      </w:pPr>
                      <w:r>
                        <w:rPr>
                          <w:b/>
                          <w:i/>
                        </w:rPr>
                        <w:t>One time event</w:t>
                      </w:r>
                    </w:p>
                  </w:txbxContent>
                </v:textbox>
                <w10:wrap type="square"/>
              </v:shape>
            </w:pict>
          </mc:Fallback>
        </mc:AlternateContent>
      </w:r>
    </w:p>
    <w:p w14:paraId="4289115C" w14:textId="54BDBE29" w:rsidR="00B93CA2" w:rsidRDefault="00B93CA2" w:rsidP="00B93CA2">
      <w:pPr>
        <w:pStyle w:val="ListParagraph"/>
        <w:rPr>
          <w:rFonts w:ascii="Calibri" w:hAnsi="Calibri"/>
          <w:b/>
        </w:rPr>
      </w:pPr>
    </w:p>
    <w:p w14:paraId="1F6BCFF7" w14:textId="77777777" w:rsidR="00B93CA2" w:rsidRDefault="00B93CA2" w:rsidP="00B93CA2">
      <w:pPr>
        <w:pStyle w:val="ListParagraph"/>
        <w:rPr>
          <w:rFonts w:ascii="Calibri" w:hAnsi="Calibri"/>
          <w:b/>
        </w:rPr>
      </w:pPr>
    </w:p>
    <w:p w14:paraId="0615EC88" w14:textId="77777777" w:rsidR="00B93CA2" w:rsidRDefault="00B93CA2" w:rsidP="00B93CA2">
      <w:pPr>
        <w:pStyle w:val="ListParagraph"/>
        <w:rPr>
          <w:rFonts w:ascii="Calibri" w:hAnsi="Calibri"/>
          <w:b/>
        </w:rPr>
      </w:pPr>
    </w:p>
    <w:p w14:paraId="121FE0EB" w14:textId="09BE049D" w:rsidR="00B93CA2" w:rsidRDefault="00F07A1F" w:rsidP="00B93CA2">
      <w:pPr>
        <w:pStyle w:val="ListParagraph"/>
        <w:rPr>
          <w:rFonts w:ascii="Calibri" w:hAnsi="Calibri"/>
          <w:b/>
        </w:rPr>
      </w:pPr>
      <w:r w:rsidRPr="00B93CA2">
        <w:rPr>
          <w:rFonts w:ascii="Calibri" w:hAnsi="Calibri"/>
          <w:b/>
          <w:noProof/>
        </w:rPr>
        <mc:AlternateContent>
          <mc:Choice Requires="wps">
            <w:drawing>
              <wp:anchor distT="0" distB="0" distL="114300" distR="114300" simplePos="0" relativeHeight="251668480" behindDoc="0" locked="0" layoutInCell="1" allowOverlap="1" wp14:anchorId="78DB406C" wp14:editId="6A7DEF8B">
                <wp:simplePos x="0" y="0"/>
                <wp:positionH relativeFrom="column">
                  <wp:posOffset>-1213062</wp:posOffset>
                </wp:positionH>
                <wp:positionV relativeFrom="paragraph">
                  <wp:posOffset>76835</wp:posOffset>
                </wp:positionV>
                <wp:extent cx="6705600" cy="0"/>
                <wp:effectExtent l="50800" t="177800" r="0" b="177800"/>
                <wp:wrapNone/>
                <wp:docPr id="8" name="Straight Arrow Connector 4"/>
                <wp:cNvGraphicFramePr/>
                <a:graphic xmlns:a="http://schemas.openxmlformats.org/drawingml/2006/main">
                  <a:graphicData uri="http://schemas.microsoft.com/office/word/2010/wordprocessingShape">
                    <wps:wsp>
                      <wps:cNvCnPr/>
                      <wps:spPr>
                        <a:xfrm>
                          <a:off x="0" y="0"/>
                          <a:ext cx="6705600" cy="0"/>
                        </a:xfrm>
                        <a:prstGeom prst="straightConnector1">
                          <a:avLst/>
                        </a:prstGeom>
                        <a:ln w="571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4" o:spid="_x0000_s1026" type="#_x0000_t32" style="position:absolute;margin-left:-95.45pt;margin-top:6.05pt;width:528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" strokecolor="black [3213]" strokeweight="4.5pt">
                <v:stroke startarrow="open" endarrow="open"/>
              </v:shape>
            </w:pict>
          </mc:Fallback>
        </mc:AlternateContent>
      </w:r>
      <w:r w:rsidRPr="00B16ED4">
        <w:rPr>
          <w:rFonts w:ascii="Calibri" w:hAnsi="Calibri"/>
          <w:b/>
          <w:noProof/>
        </w:rPr>
        <mc:AlternateContent>
          <mc:Choice Requires="wps">
            <w:drawing>
              <wp:anchor distT="0" distB="0" distL="114300" distR="114300" simplePos="0" relativeHeight="251681792" behindDoc="0" locked="0" layoutInCell="1" allowOverlap="1" wp14:anchorId="4A26AEE3" wp14:editId="69856BAF">
                <wp:simplePos x="0" y="0"/>
                <wp:positionH relativeFrom="column">
                  <wp:posOffset>1915795</wp:posOffset>
                </wp:positionH>
                <wp:positionV relativeFrom="paragraph">
                  <wp:posOffset>694055</wp:posOffset>
                </wp:positionV>
                <wp:extent cx="2074545" cy="582930"/>
                <wp:effectExtent l="0" t="0" r="33655" b="26670"/>
                <wp:wrapSquare wrapText="bothSides"/>
                <wp:docPr id="17" name="TextBox 10"/>
                <wp:cNvGraphicFramePr/>
                <a:graphic xmlns:a="http://schemas.openxmlformats.org/drawingml/2006/main">
                  <a:graphicData uri="http://schemas.microsoft.com/office/word/2010/wordprocessingShape">
                    <wps:wsp>
                      <wps:cNvSpPr txBox="1"/>
                      <wps:spPr>
                        <a:xfrm>
                          <a:off x="0" y="0"/>
                          <a:ext cx="2074545" cy="582930"/>
                        </a:xfrm>
                        <a:prstGeom prst="rect">
                          <a:avLst/>
                        </a:prstGeom>
                        <a:solidFill>
                          <a:srgbClr val="F79646">
                            <a:alpha val="55000"/>
                          </a:srgbClr>
                        </a:solidFill>
                        <a:ln>
                          <a:solidFill>
                            <a:srgbClr val="F79646"/>
                          </a:solidFill>
                        </a:ln>
                      </wps:spPr>
                      <wps:txbx>
                        <w:txbxContent>
                          <w:p w14:paraId="332FEB48" w14:textId="77777777" w:rsidR="00434684" w:rsidRPr="00B16ED4" w:rsidRDefault="00434684" w:rsidP="00376409">
                            <w:pPr>
                              <w:pStyle w:val="ListParagraph"/>
                              <w:numPr>
                                <w:ilvl w:val="0"/>
                                <w:numId w:val="6"/>
                              </w:numPr>
                              <w:tabs>
                                <w:tab w:val="clear" w:pos="720"/>
                                <w:tab w:val="num" w:pos="1260"/>
                              </w:tabs>
                              <w:ind w:left="360"/>
                              <w:rPr>
                                <w:rFonts w:eastAsia="Times New Roman" w:cs="Times New Roman"/>
                                <w:sz w:val="22"/>
                              </w:rPr>
                            </w:pPr>
                            <w:r w:rsidRPr="00B16ED4">
                              <w:rPr>
                                <w:rFonts w:hAnsi="Cambria"/>
                                <w:color w:val="000000" w:themeColor="text1"/>
                                <w:kern w:val="24"/>
                                <w:sz w:val="22"/>
                                <w:szCs w:val="36"/>
                              </w:rPr>
                              <w:t>Boys and Girls Club</w:t>
                            </w:r>
                          </w:p>
                          <w:p w14:paraId="5061FCB3" w14:textId="77777777" w:rsidR="00434684" w:rsidRPr="00B16ED4" w:rsidRDefault="00434684" w:rsidP="00376409">
                            <w:pPr>
                              <w:pStyle w:val="ListParagraph"/>
                              <w:numPr>
                                <w:ilvl w:val="0"/>
                                <w:numId w:val="6"/>
                              </w:numPr>
                              <w:tabs>
                                <w:tab w:val="clear" w:pos="720"/>
                                <w:tab w:val="num" w:pos="2430"/>
                              </w:tabs>
                              <w:ind w:left="360"/>
                              <w:rPr>
                                <w:rFonts w:eastAsia="Times New Roman" w:cs="Times New Roman"/>
                                <w:sz w:val="22"/>
                              </w:rPr>
                            </w:pPr>
                            <w:r w:rsidRPr="00B16ED4">
                              <w:rPr>
                                <w:rFonts w:hAnsi="Cambria"/>
                                <w:color w:val="000000" w:themeColor="text1"/>
                                <w:kern w:val="24"/>
                                <w:sz w:val="22"/>
                                <w:szCs w:val="36"/>
                              </w:rPr>
                              <w:t>Gourmet Gone Wild</w:t>
                            </w:r>
                          </w:p>
                          <w:p w14:paraId="5A284D2C" w14:textId="77777777" w:rsidR="00434684" w:rsidRPr="00B16ED4" w:rsidRDefault="00434684" w:rsidP="00376409">
                            <w:pPr>
                              <w:pStyle w:val="ListParagraph"/>
                              <w:numPr>
                                <w:ilvl w:val="0"/>
                                <w:numId w:val="6"/>
                              </w:numPr>
                              <w:tabs>
                                <w:tab w:val="clear" w:pos="720"/>
                              </w:tabs>
                              <w:ind w:left="360"/>
                              <w:rPr>
                                <w:rFonts w:eastAsia="Times New Roman" w:cs="Times New Roman"/>
                                <w:sz w:val="22"/>
                              </w:rPr>
                            </w:pPr>
                            <w:r w:rsidRPr="00B16ED4">
                              <w:rPr>
                                <w:rFonts w:hAnsi="Cambria"/>
                                <w:color w:val="000000" w:themeColor="text1"/>
                                <w:kern w:val="24"/>
                                <w:sz w:val="22"/>
                                <w:szCs w:val="36"/>
                              </w:rPr>
                              <w:t>Operation Injured Soldiers</w:t>
                            </w:r>
                          </w:p>
                        </w:txbxContent>
                      </wps:txbx>
                      <wps:bodyPr wrap="square" rtlCol="0">
                        <a:spAutoFit/>
                      </wps:bodyPr>
                    </wps:wsp>
                  </a:graphicData>
                </a:graphic>
                <wp14:sizeRelH relativeFrom="margin">
                  <wp14:pctWidth>0</wp14:pctWidth>
                </wp14:sizeRelH>
              </wp:anchor>
            </w:drawing>
          </mc:Choice>
          <mc:Fallback>
            <w:pict>
              <v:shape id="TextBox 10" o:spid="_x0000_s1048" type="#_x0000_t202" style="position:absolute;left:0;text-align:left;margin-left:150.85pt;margin-top:54.65pt;width:163.35pt;height:45.9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" fillcolor="#f79646" strokecolor="#f79646">
                <v:fill opacity="35980f"/>
                <v:textbox style="mso-fit-shape-to-text:t">
                  <w:txbxContent>
                    <w:p w14:paraId="332FEB48" w14:textId="77777777" w:rsidR="00434684" w:rsidRPr="00B16ED4" w:rsidRDefault="00434684" w:rsidP="00376409">
                      <w:pPr>
                        <w:pStyle w:val="ListParagraph"/>
                        <w:numPr>
                          <w:ilvl w:val="0"/>
                          <w:numId w:val="6"/>
                        </w:numPr>
                        <w:tabs>
                          <w:tab w:val="clear" w:pos="720"/>
                          <w:tab w:val="num" w:pos="1260"/>
                        </w:tabs>
                        <w:ind w:left="360"/>
                        <w:rPr>
                          <w:rFonts w:eastAsia="Times New Roman" w:cs="Times New Roman"/>
                          <w:sz w:val="22"/>
                        </w:rPr>
                      </w:pPr>
                      <w:r w:rsidRPr="00B16ED4">
                        <w:rPr>
                          <w:rFonts w:hAnsi="Cambria"/>
                          <w:color w:val="000000" w:themeColor="text1"/>
                          <w:kern w:val="24"/>
                          <w:sz w:val="22"/>
                          <w:szCs w:val="36"/>
                        </w:rPr>
                        <w:t>Boys and Girls Club</w:t>
                      </w:r>
                    </w:p>
                    <w:p w14:paraId="5061FCB3" w14:textId="77777777" w:rsidR="00434684" w:rsidRPr="00B16ED4" w:rsidRDefault="00434684" w:rsidP="00376409">
                      <w:pPr>
                        <w:pStyle w:val="ListParagraph"/>
                        <w:numPr>
                          <w:ilvl w:val="0"/>
                          <w:numId w:val="6"/>
                        </w:numPr>
                        <w:tabs>
                          <w:tab w:val="clear" w:pos="720"/>
                          <w:tab w:val="num" w:pos="2430"/>
                        </w:tabs>
                        <w:ind w:left="360"/>
                        <w:rPr>
                          <w:rFonts w:eastAsia="Times New Roman" w:cs="Times New Roman"/>
                          <w:sz w:val="22"/>
                        </w:rPr>
                      </w:pPr>
                      <w:r w:rsidRPr="00B16ED4">
                        <w:rPr>
                          <w:rFonts w:hAnsi="Cambria"/>
                          <w:color w:val="000000" w:themeColor="text1"/>
                          <w:kern w:val="24"/>
                          <w:sz w:val="22"/>
                          <w:szCs w:val="36"/>
                        </w:rPr>
                        <w:t>Gourmet Gone Wild</w:t>
                      </w:r>
                    </w:p>
                    <w:p w14:paraId="5A284D2C" w14:textId="77777777" w:rsidR="00434684" w:rsidRPr="00B16ED4" w:rsidRDefault="00434684" w:rsidP="00376409">
                      <w:pPr>
                        <w:pStyle w:val="ListParagraph"/>
                        <w:numPr>
                          <w:ilvl w:val="0"/>
                          <w:numId w:val="6"/>
                        </w:numPr>
                        <w:tabs>
                          <w:tab w:val="clear" w:pos="720"/>
                        </w:tabs>
                        <w:ind w:left="360"/>
                        <w:rPr>
                          <w:rFonts w:eastAsia="Times New Roman" w:cs="Times New Roman"/>
                          <w:sz w:val="22"/>
                        </w:rPr>
                      </w:pPr>
                      <w:r w:rsidRPr="00B16ED4">
                        <w:rPr>
                          <w:rFonts w:hAnsi="Cambria"/>
                          <w:color w:val="000000" w:themeColor="text1"/>
                          <w:kern w:val="24"/>
                          <w:sz w:val="22"/>
                          <w:szCs w:val="36"/>
                        </w:rPr>
                        <w:t>Operation Injured Soldiers</w:t>
                      </w:r>
                    </w:p>
                  </w:txbxContent>
                </v:textbox>
                <w10:wrap type="square"/>
              </v:shape>
            </w:pict>
          </mc:Fallback>
        </mc:AlternateContent>
      </w:r>
      <w:r w:rsidRPr="00B93CA2">
        <w:rPr>
          <w:rFonts w:ascii="Calibri" w:hAnsi="Calibri"/>
          <w:b/>
          <w:noProof/>
        </w:rPr>
        <mc:AlternateContent>
          <mc:Choice Requires="wps">
            <w:drawing>
              <wp:anchor distT="0" distB="0" distL="114300" distR="114300" simplePos="0" relativeHeight="251677696" behindDoc="0" locked="0" layoutInCell="1" allowOverlap="1" wp14:anchorId="4D1109D0" wp14:editId="3D00FA0C">
                <wp:simplePos x="0" y="0"/>
                <wp:positionH relativeFrom="column">
                  <wp:posOffset>-233680</wp:posOffset>
                </wp:positionH>
                <wp:positionV relativeFrom="paragraph">
                  <wp:posOffset>694055</wp:posOffset>
                </wp:positionV>
                <wp:extent cx="1416050" cy="746760"/>
                <wp:effectExtent l="0" t="0" r="31750" b="15240"/>
                <wp:wrapSquare wrapText="bothSides"/>
                <wp:docPr id="15" name="TextBox 2"/>
                <wp:cNvGraphicFramePr/>
                <a:graphic xmlns:a="http://schemas.openxmlformats.org/drawingml/2006/main">
                  <a:graphicData uri="http://schemas.microsoft.com/office/word/2010/wordprocessingShape">
                    <wps:wsp>
                      <wps:cNvSpPr txBox="1"/>
                      <wps:spPr>
                        <a:xfrm>
                          <a:off x="0" y="0"/>
                          <a:ext cx="1416050" cy="746760"/>
                        </a:xfrm>
                        <a:prstGeom prst="rect">
                          <a:avLst/>
                        </a:prstGeom>
                        <a:solidFill>
                          <a:schemeClr val="accent6">
                            <a:alpha val="52000"/>
                          </a:schemeClr>
                        </a:solidFill>
                        <a:ln>
                          <a:solidFill>
                            <a:schemeClr val="accent6"/>
                          </a:solidFill>
                        </a:ln>
                      </wps:spPr>
                      <wps:txbx>
                        <w:txbxContent>
                          <w:p w14:paraId="2551FE4E" w14:textId="77777777" w:rsidR="00434684" w:rsidRPr="00B16ED4" w:rsidRDefault="00434684" w:rsidP="00376409">
                            <w:pPr>
                              <w:pStyle w:val="ListParagraph"/>
                              <w:numPr>
                                <w:ilvl w:val="0"/>
                                <w:numId w:val="5"/>
                              </w:numPr>
                              <w:tabs>
                                <w:tab w:val="clear" w:pos="720"/>
                                <w:tab w:val="num" w:pos="1170"/>
                              </w:tabs>
                              <w:ind w:left="360"/>
                              <w:rPr>
                                <w:rFonts w:eastAsia="Times New Roman" w:cs="Times New Roman"/>
                                <w:sz w:val="22"/>
                              </w:rPr>
                            </w:pPr>
                            <w:r w:rsidRPr="00B16ED4">
                              <w:rPr>
                                <w:rFonts w:hAnsi="Cambria"/>
                                <w:color w:val="000000" w:themeColor="text1"/>
                                <w:kern w:val="24"/>
                                <w:sz w:val="22"/>
                                <w:szCs w:val="36"/>
                              </w:rPr>
                              <w:t xml:space="preserve">Cabela’s </w:t>
                            </w:r>
                          </w:p>
                          <w:p w14:paraId="5595CDDA" w14:textId="77777777" w:rsidR="00434684" w:rsidRPr="00B16ED4" w:rsidRDefault="00434684" w:rsidP="00376409">
                            <w:pPr>
                              <w:pStyle w:val="ListParagraph"/>
                              <w:numPr>
                                <w:ilvl w:val="0"/>
                                <w:numId w:val="5"/>
                              </w:numPr>
                              <w:tabs>
                                <w:tab w:val="clear" w:pos="720"/>
                                <w:tab w:val="num" w:pos="1170"/>
                              </w:tabs>
                              <w:ind w:left="360"/>
                              <w:rPr>
                                <w:rFonts w:eastAsia="Times New Roman" w:cs="Times New Roman"/>
                                <w:sz w:val="22"/>
                              </w:rPr>
                            </w:pPr>
                            <w:r w:rsidRPr="00B16ED4">
                              <w:rPr>
                                <w:rFonts w:hAnsi="Cambria"/>
                                <w:color w:val="000000" w:themeColor="text1"/>
                                <w:kern w:val="24"/>
                                <w:sz w:val="22"/>
                                <w:szCs w:val="36"/>
                              </w:rPr>
                              <w:t>Bass Pro Shops</w:t>
                            </w:r>
                          </w:p>
                          <w:p w14:paraId="6F070407" w14:textId="77777777" w:rsidR="00434684" w:rsidRPr="00042EFE" w:rsidRDefault="00434684" w:rsidP="00376409">
                            <w:pPr>
                              <w:pStyle w:val="ListParagraph"/>
                              <w:numPr>
                                <w:ilvl w:val="0"/>
                                <w:numId w:val="5"/>
                              </w:numPr>
                              <w:tabs>
                                <w:tab w:val="clear" w:pos="720"/>
                                <w:tab w:val="num" w:pos="1170"/>
                              </w:tabs>
                              <w:ind w:left="360"/>
                              <w:rPr>
                                <w:rFonts w:eastAsia="Times New Roman" w:cs="Times New Roman"/>
                                <w:sz w:val="22"/>
                              </w:rPr>
                            </w:pPr>
                            <w:r w:rsidRPr="00B16ED4">
                              <w:rPr>
                                <w:rFonts w:hAnsi="Cambria"/>
                                <w:color w:val="000000" w:themeColor="text1"/>
                                <w:kern w:val="24"/>
                                <w:sz w:val="22"/>
                                <w:szCs w:val="36"/>
                              </w:rPr>
                              <w:t>North Face</w:t>
                            </w:r>
                          </w:p>
                          <w:p w14:paraId="125783AC" w14:textId="42632531" w:rsidR="00434684" w:rsidRPr="00B16ED4" w:rsidRDefault="00434684" w:rsidP="00376409">
                            <w:pPr>
                              <w:pStyle w:val="ListParagraph"/>
                              <w:numPr>
                                <w:ilvl w:val="0"/>
                                <w:numId w:val="5"/>
                              </w:numPr>
                              <w:tabs>
                                <w:tab w:val="clear" w:pos="720"/>
                                <w:tab w:val="num" w:pos="1170"/>
                              </w:tabs>
                              <w:ind w:left="360"/>
                              <w:rPr>
                                <w:rFonts w:eastAsia="Times New Roman" w:cs="Times New Roman"/>
                                <w:sz w:val="22"/>
                              </w:rPr>
                            </w:pPr>
                            <w:r>
                              <w:rPr>
                                <w:rFonts w:hAnsi="Cambria"/>
                                <w:color w:val="000000" w:themeColor="text1"/>
                                <w:kern w:val="24"/>
                                <w:sz w:val="22"/>
                                <w:szCs w:val="36"/>
                              </w:rPr>
                              <w:t>Old Town Canoe</w:t>
                            </w:r>
                          </w:p>
                        </w:txbxContent>
                      </wps:txbx>
                      <wps:bodyPr wrap="square" rtlCol="0">
                        <a:spAutoFit/>
                      </wps:bodyPr>
                    </wps:wsp>
                  </a:graphicData>
                </a:graphic>
                <wp14:sizeRelH relativeFrom="margin">
                  <wp14:pctWidth>0</wp14:pctWidth>
                </wp14:sizeRelH>
              </wp:anchor>
            </w:drawing>
          </mc:Choice>
          <mc:Fallback>
            <w:pict>
              <v:shape id="TextBox 2" o:spid="_x0000_s1049" type="#_x0000_t202" style="position:absolute;left:0;text-align:left;margin-left:-18.35pt;margin-top:54.65pt;width:111.5pt;height:58.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" fillcolor="#f79646 [3209]" strokecolor="#f79646 [3209]">
                <v:fill opacity="34181f"/>
                <v:textbox style="mso-fit-shape-to-text:t">
                  <w:txbxContent>
                    <w:p w14:paraId="2551FE4E" w14:textId="77777777" w:rsidR="00434684" w:rsidRPr="00B16ED4" w:rsidRDefault="00434684" w:rsidP="00376409">
                      <w:pPr>
                        <w:pStyle w:val="ListParagraph"/>
                        <w:numPr>
                          <w:ilvl w:val="0"/>
                          <w:numId w:val="5"/>
                        </w:numPr>
                        <w:tabs>
                          <w:tab w:val="clear" w:pos="720"/>
                          <w:tab w:val="num" w:pos="1170"/>
                        </w:tabs>
                        <w:ind w:left="360"/>
                        <w:rPr>
                          <w:rFonts w:eastAsia="Times New Roman" w:cs="Times New Roman"/>
                          <w:sz w:val="22"/>
                        </w:rPr>
                      </w:pPr>
                      <w:r w:rsidRPr="00B16ED4">
                        <w:rPr>
                          <w:rFonts w:hAnsi="Cambria"/>
                          <w:color w:val="000000" w:themeColor="text1"/>
                          <w:kern w:val="24"/>
                          <w:sz w:val="22"/>
                          <w:szCs w:val="36"/>
                        </w:rPr>
                        <w:t xml:space="preserve">Cabela’s </w:t>
                      </w:r>
                    </w:p>
                    <w:p w14:paraId="5595CDDA" w14:textId="77777777" w:rsidR="00434684" w:rsidRPr="00B16ED4" w:rsidRDefault="00434684" w:rsidP="00376409">
                      <w:pPr>
                        <w:pStyle w:val="ListParagraph"/>
                        <w:numPr>
                          <w:ilvl w:val="0"/>
                          <w:numId w:val="5"/>
                        </w:numPr>
                        <w:tabs>
                          <w:tab w:val="clear" w:pos="720"/>
                          <w:tab w:val="num" w:pos="1170"/>
                        </w:tabs>
                        <w:ind w:left="360"/>
                        <w:rPr>
                          <w:rFonts w:eastAsia="Times New Roman" w:cs="Times New Roman"/>
                          <w:sz w:val="22"/>
                        </w:rPr>
                      </w:pPr>
                      <w:r w:rsidRPr="00B16ED4">
                        <w:rPr>
                          <w:rFonts w:hAnsi="Cambria"/>
                          <w:color w:val="000000" w:themeColor="text1"/>
                          <w:kern w:val="24"/>
                          <w:sz w:val="22"/>
                          <w:szCs w:val="36"/>
                        </w:rPr>
                        <w:t>Bass Pro Shops</w:t>
                      </w:r>
                    </w:p>
                    <w:p w14:paraId="6F070407" w14:textId="77777777" w:rsidR="00434684" w:rsidRPr="00042EFE" w:rsidRDefault="00434684" w:rsidP="00376409">
                      <w:pPr>
                        <w:pStyle w:val="ListParagraph"/>
                        <w:numPr>
                          <w:ilvl w:val="0"/>
                          <w:numId w:val="5"/>
                        </w:numPr>
                        <w:tabs>
                          <w:tab w:val="clear" w:pos="720"/>
                          <w:tab w:val="num" w:pos="1170"/>
                        </w:tabs>
                        <w:ind w:left="360"/>
                        <w:rPr>
                          <w:rFonts w:eastAsia="Times New Roman" w:cs="Times New Roman"/>
                          <w:sz w:val="22"/>
                        </w:rPr>
                      </w:pPr>
                      <w:r w:rsidRPr="00B16ED4">
                        <w:rPr>
                          <w:rFonts w:hAnsi="Cambria"/>
                          <w:color w:val="000000" w:themeColor="text1"/>
                          <w:kern w:val="24"/>
                          <w:sz w:val="22"/>
                          <w:szCs w:val="36"/>
                        </w:rPr>
                        <w:t>North Face</w:t>
                      </w:r>
                    </w:p>
                    <w:p w14:paraId="125783AC" w14:textId="42632531" w:rsidR="00434684" w:rsidRPr="00B16ED4" w:rsidRDefault="00434684" w:rsidP="00376409">
                      <w:pPr>
                        <w:pStyle w:val="ListParagraph"/>
                        <w:numPr>
                          <w:ilvl w:val="0"/>
                          <w:numId w:val="5"/>
                        </w:numPr>
                        <w:tabs>
                          <w:tab w:val="clear" w:pos="720"/>
                          <w:tab w:val="num" w:pos="1170"/>
                        </w:tabs>
                        <w:ind w:left="360"/>
                        <w:rPr>
                          <w:rFonts w:eastAsia="Times New Roman" w:cs="Times New Roman"/>
                          <w:sz w:val="22"/>
                        </w:rPr>
                      </w:pPr>
                      <w:r>
                        <w:rPr>
                          <w:rFonts w:hAnsi="Cambria"/>
                          <w:color w:val="000000" w:themeColor="text1"/>
                          <w:kern w:val="24"/>
                          <w:sz w:val="22"/>
                          <w:szCs w:val="36"/>
                        </w:rPr>
                        <w:t>Old Town Canoe</w:t>
                      </w:r>
                    </w:p>
                  </w:txbxContent>
                </v:textbox>
                <w10:wrap type="square"/>
              </v:shape>
            </w:pict>
          </mc:Fallback>
        </mc:AlternateContent>
      </w:r>
      <w:r w:rsidRPr="00B16ED4">
        <w:rPr>
          <w:rFonts w:ascii="Calibri" w:hAnsi="Calibri"/>
          <w:b/>
          <w:noProof/>
        </w:rPr>
        <mc:AlternateContent>
          <mc:Choice Requires="wps">
            <w:drawing>
              <wp:anchor distT="0" distB="0" distL="114300" distR="114300" simplePos="0" relativeHeight="251683840" behindDoc="0" locked="0" layoutInCell="1" allowOverlap="1" wp14:anchorId="261A8A4A" wp14:editId="4484FD94">
                <wp:simplePos x="0" y="0"/>
                <wp:positionH relativeFrom="column">
                  <wp:posOffset>4587240</wp:posOffset>
                </wp:positionH>
                <wp:positionV relativeFrom="paragraph">
                  <wp:posOffset>709295</wp:posOffset>
                </wp:positionV>
                <wp:extent cx="1989455" cy="746760"/>
                <wp:effectExtent l="0" t="0" r="17145" b="15240"/>
                <wp:wrapSquare wrapText="bothSides"/>
                <wp:docPr id="18" name="TextBox 10"/>
                <wp:cNvGraphicFramePr/>
                <a:graphic xmlns:a="http://schemas.openxmlformats.org/drawingml/2006/main">
                  <a:graphicData uri="http://schemas.microsoft.com/office/word/2010/wordprocessingShape">
                    <wps:wsp>
                      <wps:cNvSpPr txBox="1"/>
                      <wps:spPr>
                        <a:xfrm>
                          <a:off x="0" y="0"/>
                          <a:ext cx="1989455" cy="746760"/>
                        </a:xfrm>
                        <a:prstGeom prst="rect">
                          <a:avLst/>
                        </a:prstGeom>
                        <a:solidFill>
                          <a:srgbClr val="F79646">
                            <a:alpha val="55000"/>
                          </a:srgbClr>
                        </a:solidFill>
                        <a:ln>
                          <a:solidFill>
                            <a:srgbClr val="F79646"/>
                          </a:solidFill>
                        </a:ln>
                      </wps:spPr>
                      <wps:txbx>
                        <w:txbxContent>
                          <w:p w14:paraId="10B47618" w14:textId="0E847D0C" w:rsidR="00434684" w:rsidRPr="00B16ED4" w:rsidRDefault="00434684" w:rsidP="00376409">
                            <w:pPr>
                              <w:pStyle w:val="ListParagraph"/>
                              <w:numPr>
                                <w:ilvl w:val="0"/>
                                <w:numId w:val="6"/>
                              </w:numPr>
                              <w:tabs>
                                <w:tab w:val="clear" w:pos="720"/>
                              </w:tabs>
                              <w:ind w:left="360"/>
                              <w:rPr>
                                <w:rFonts w:eastAsia="Times New Roman" w:cs="Times New Roman"/>
                                <w:sz w:val="22"/>
                              </w:rPr>
                            </w:pPr>
                            <w:r>
                              <w:rPr>
                                <w:rFonts w:hAnsi="Cambria"/>
                                <w:color w:val="000000" w:themeColor="text1"/>
                                <w:kern w:val="24"/>
                                <w:sz w:val="22"/>
                                <w:szCs w:val="36"/>
                              </w:rPr>
                              <w:t>National Wild Turkey Federation</w:t>
                            </w:r>
                          </w:p>
                          <w:p w14:paraId="45A2B848" w14:textId="0BBDF580" w:rsidR="00434684" w:rsidRPr="00042EFE" w:rsidRDefault="00434684" w:rsidP="00376409">
                            <w:pPr>
                              <w:pStyle w:val="ListParagraph"/>
                              <w:numPr>
                                <w:ilvl w:val="0"/>
                                <w:numId w:val="6"/>
                              </w:numPr>
                              <w:tabs>
                                <w:tab w:val="clear" w:pos="720"/>
                              </w:tabs>
                              <w:ind w:left="360"/>
                              <w:rPr>
                                <w:rFonts w:eastAsia="Times New Roman" w:cs="Times New Roman"/>
                                <w:sz w:val="22"/>
                              </w:rPr>
                            </w:pPr>
                            <w:r>
                              <w:rPr>
                                <w:rFonts w:hAnsi="Cambria"/>
                                <w:color w:val="000000" w:themeColor="text1"/>
                                <w:kern w:val="24"/>
                                <w:sz w:val="22"/>
                                <w:szCs w:val="36"/>
                              </w:rPr>
                              <w:t>Michigan Fly-fishing Club</w:t>
                            </w:r>
                          </w:p>
                          <w:p w14:paraId="55A2ED91" w14:textId="6680B741" w:rsidR="00434684" w:rsidRPr="00B16ED4" w:rsidRDefault="00434684" w:rsidP="00376409">
                            <w:pPr>
                              <w:pStyle w:val="ListParagraph"/>
                              <w:numPr>
                                <w:ilvl w:val="0"/>
                                <w:numId w:val="6"/>
                              </w:numPr>
                              <w:tabs>
                                <w:tab w:val="clear" w:pos="720"/>
                              </w:tabs>
                              <w:ind w:left="360"/>
                              <w:rPr>
                                <w:rFonts w:eastAsia="Times New Roman" w:cs="Times New Roman"/>
                                <w:sz w:val="22"/>
                              </w:rPr>
                            </w:pPr>
                            <w:r>
                              <w:rPr>
                                <w:rFonts w:hAnsi="Cambria"/>
                                <w:color w:val="000000" w:themeColor="text1"/>
                                <w:kern w:val="24"/>
                                <w:sz w:val="22"/>
                                <w:szCs w:val="36"/>
                              </w:rPr>
                              <w:t>Pheasants Forever</w:t>
                            </w:r>
                          </w:p>
                        </w:txbxContent>
                      </wps:txbx>
                      <wps:bodyPr wrap="square" rtlCol="0">
                        <a:spAutoFit/>
                      </wps:bodyPr>
                    </wps:wsp>
                  </a:graphicData>
                </a:graphic>
                <wp14:sizeRelH relativeFrom="margin">
                  <wp14:pctWidth>0</wp14:pctWidth>
                </wp14:sizeRelH>
              </wp:anchor>
            </w:drawing>
          </mc:Choice>
          <mc:Fallback>
            <w:pict>
              <v:shape id="_x0000_s1050" type="#_x0000_t202" style="position:absolute;left:0;text-align:left;margin-left:361.2pt;margin-top:55.85pt;width:156.65pt;height:58.8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" fillcolor="#f79646" strokecolor="#f79646">
                <v:fill opacity="35980f"/>
                <v:textbox style="mso-fit-shape-to-text:t">
                  <w:txbxContent>
                    <w:p w14:paraId="10B47618" w14:textId="0E847D0C" w:rsidR="00434684" w:rsidRPr="00B16ED4" w:rsidRDefault="00434684" w:rsidP="00376409">
                      <w:pPr>
                        <w:pStyle w:val="ListParagraph"/>
                        <w:numPr>
                          <w:ilvl w:val="0"/>
                          <w:numId w:val="6"/>
                        </w:numPr>
                        <w:tabs>
                          <w:tab w:val="clear" w:pos="720"/>
                        </w:tabs>
                        <w:ind w:left="360"/>
                        <w:rPr>
                          <w:rFonts w:eastAsia="Times New Roman" w:cs="Times New Roman"/>
                          <w:sz w:val="22"/>
                        </w:rPr>
                      </w:pPr>
                      <w:r>
                        <w:rPr>
                          <w:rFonts w:hAnsi="Cambria"/>
                          <w:color w:val="000000" w:themeColor="text1"/>
                          <w:kern w:val="24"/>
                          <w:sz w:val="22"/>
                          <w:szCs w:val="36"/>
                        </w:rPr>
                        <w:t>National Wild Turkey Federation</w:t>
                      </w:r>
                    </w:p>
                    <w:p w14:paraId="45A2B848" w14:textId="0BBDF580" w:rsidR="00434684" w:rsidRPr="00042EFE" w:rsidRDefault="00434684" w:rsidP="00376409">
                      <w:pPr>
                        <w:pStyle w:val="ListParagraph"/>
                        <w:numPr>
                          <w:ilvl w:val="0"/>
                          <w:numId w:val="6"/>
                        </w:numPr>
                        <w:tabs>
                          <w:tab w:val="clear" w:pos="720"/>
                        </w:tabs>
                        <w:ind w:left="360"/>
                        <w:rPr>
                          <w:rFonts w:eastAsia="Times New Roman" w:cs="Times New Roman"/>
                          <w:sz w:val="22"/>
                        </w:rPr>
                      </w:pPr>
                      <w:r>
                        <w:rPr>
                          <w:rFonts w:hAnsi="Cambria"/>
                          <w:color w:val="000000" w:themeColor="text1"/>
                          <w:kern w:val="24"/>
                          <w:sz w:val="22"/>
                          <w:szCs w:val="36"/>
                        </w:rPr>
                        <w:t>Michigan Fly-fishing Club</w:t>
                      </w:r>
                    </w:p>
                    <w:p w14:paraId="55A2ED91" w14:textId="6680B741" w:rsidR="00434684" w:rsidRPr="00B16ED4" w:rsidRDefault="00434684" w:rsidP="00376409">
                      <w:pPr>
                        <w:pStyle w:val="ListParagraph"/>
                        <w:numPr>
                          <w:ilvl w:val="0"/>
                          <w:numId w:val="6"/>
                        </w:numPr>
                        <w:tabs>
                          <w:tab w:val="clear" w:pos="720"/>
                        </w:tabs>
                        <w:ind w:left="360"/>
                        <w:rPr>
                          <w:rFonts w:eastAsia="Times New Roman" w:cs="Times New Roman"/>
                          <w:sz w:val="22"/>
                        </w:rPr>
                      </w:pPr>
                      <w:r>
                        <w:rPr>
                          <w:rFonts w:hAnsi="Cambria"/>
                          <w:color w:val="000000" w:themeColor="text1"/>
                          <w:kern w:val="24"/>
                          <w:sz w:val="22"/>
                          <w:szCs w:val="36"/>
                        </w:rPr>
                        <w:t>Pheasants Forever</w:t>
                      </w:r>
                    </w:p>
                  </w:txbxContent>
                </v:textbox>
                <w10:wrap type="square"/>
              </v:shape>
            </w:pict>
          </mc:Fallback>
        </mc:AlternateContent>
      </w:r>
      <w:r>
        <w:rPr>
          <w:rFonts w:ascii="Calibri" w:hAnsi="Calibri"/>
          <w:b/>
          <w:noProof/>
        </w:rPr>
        <mc:AlternateContent>
          <mc:Choice Requires="wps">
            <w:drawing>
              <wp:anchor distT="0" distB="0" distL="114300" distR="114300" simplePos="0" relativeHeight="251679744" behindDoc="0" locked="0" layoutInCell="1" allowOverlap="1" wp14:anchorId="4AD7EF2C" wp14:editId="5E718841">
                <wp:simplePos x="0" y="0"/>
                <wp:positionH relativeFrom="column">
                  <wp:posOffset>2295525</wp:posOffset>
                </wp:positionH>
                <wp:positionV relativeFrom="paragraph">
                  <wp:posOffset>201295</wp:posOffset>
                </wp:positionV>
                <wp:extent cx="1566545" cy="5080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566545" cy="508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DB6748" w14:textId="122CC49B" w:rsidR="00434684" w:rsidRPr="007C07EE" w:rsidRDefault="00434684" w:rsidP="00B16ED4">
                            <w:pPr>
                              <w:pStyle w:val="ListParagraph"/>
                              <w:ind w:left="0"/>
                              <w:rPr>
                                <w:rFonts w:ascii="Calibri" w:hAnsi="Calibri"/>
                                <w:b/>
                                <w:color w:val="000090"/>
                              </w:rPr>
                            </w:pPr>
                            <w:r w:rsidRPr="007C07EE">
                              <w:rPr>
                                <w:rFonts w:ascii="Calibri" w:hAnsi="Calibri"/>
                                <w:b/>
                                <w:color w:val="000090"/>
                              </w:rPr>
                              <w:t>Group-focused organizations</w:t>
                            </w:r>
                          </w:p>
                          <w:p w14:paraId="4716094D" w14:textId="77777777" w:rsidR="00434684" w:rsidRDefault="00434684" w:rsidP="00B16E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51" type="#_x0000_t202" style="position:absolute;left:0;text-align:left;margin-left:180.75pt;margin-top:15.85pt;width:123.35pt;height:40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" filled="f" stroked="f">
                <v:textbox>
                  <w:txbxContent>
                    <w:p w14:paraId="47DB6748" w14:textId="122CC49B" w:rsidR="00434684" w:rsidRPr="007C07EE" w:rsidRDefault="00434684" w:rsidP="00B16ED4">
                      <w:pPr>
                        <w:pStyle w:val="ListParagraph"/>
                        <w:ind w:left="0"/>
                        <w:rPr>
                          <w:rFonts w:ascii="Calibri" w:hAnsi="Calibri"/>
                          <w:b/>
                          <w:color w:val="000090"/>
                        </w:rPr>
                      </w:pPr>
                      <w:r w:rsidRPr="007C07EE">
                        <w:rPr>
                          <w:rFonts w:ascii="Calibri" w:hAnsi="Calibri"/>
                          <w:b/>
                          <w:color w:val="000090"/>
                        </w:rPr>
                        <w:t>Group-focused organizations</w:t>
                      </w:r>
                    </w:p>
                    <w:p w14:paraId="4716094D" w14:textId="77777777" w:rsidR="00434684" w:rsidRDefault="00434684" w:rsidP="00B16ED4"/>
                  </w:txbxContent>
                </v:textbox>
                <w10:wrap type="square"/>
              </v:shape>
            </w:pict>
          </mc:Fallback>
        </mc:AlternateContent>
      </w:r>
      <w:r>
        <w:rPr>
          <w:rFonts w:ascii="Calibri" w:hAnsi="Calibri"/>
          <w:b/>
          <w:noProof/>
        </w:rPr>
        <mc:AlternateContent>
          <mc:Choice Requires="wps">
            <w:drawing>
              <wp:anchor distT="0" distB="0" distL="114300" distR="114300" simplePos="0" relativeHeight="251673600" behindDoc="0" locked="0" layoutInCell="1" allowOverlap="1" wp14:anchorId="3CB40F05" wp14:editId="1CD97BDD">
                <wp:simplePos x="0" y="0"/>
                <wp:positionH relativeFrom="column">
                  <wp:posOffset>4951095</wp:posOffset>
                </wp:positionH>
                <wp:positionV relativeFrom="paragraph">
                  <wp:posOffset>201930</wp:posOffset>
                </wp:positionV>
                <wp:extent cx="1362710" cy="71691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362710" cy="7169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580851" w14:textId="229AF428" w:rsidR="00434684" w:rsidRPr="007C07EE" w:rsidRDefault="00434684">
                            <w:pPr>
                              <w:rPr>
                                <w:rFonts w:ascii="Calibri" w:hAnsi="Calibri"/>
                                <w:b/>
                                <w:color w:val="000090"/>
                              </w:rPr>
                            </w:pPr>
                            <w:r w:rsidRPr="007C07EE">
                              <w:rPr>
                                <w:rFonts w:ascii="Calibri" w:hAnsi="Calibri"/>
                                <w:b/>
                                <w:color w:val="000090"/>
                              </w:rPr>
                              <w:t>Activity-focused organizations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52" type="#_x0000_t202" style="position:absolute;left:0;text-align:left;margin-left:389.85pt;margin-top:15.9pt;width:107.3pt;height:5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" filled="f" stroked="f">
                <v:textbox>
                  <w:txbxContent>
                    <w:p w14:paraId="66580851" w14:textId="229AF428" w:rsidR="00434684" w:rsidRPr="007C07EE" w:rsidRDefault="00434684">
                      <w:pPr>
                        <w:rPr>
                          <w:rFonts w:ascii="Calibri" w:hAnsi="Calibri"/>
                          <w:b/>
                          <w:color w:val="000090"/>
                        </w:rPr>
                      </w:pPr>
                      <w:r w:rsidRPr="007C07EE">
                        <w:rPr>
                          <w:rFonts w:ascii="Calibri" w:hAnsi="Calibri"/>
                          <w:b/>
                          <w:color w:val="000090"/>
                        </w:rPr>
                        <w:t>Activity-focused organizations</w:t>
                      </w:r>
                    </w:p>
                  </w:txbxContent>
                </v:textbox>
                <w10:wrap type="square"/>
              </v:shape>
            </w:pict>
          </mc:Fallback>
        </mc:AlternateContent>
      </w:r>
      <w:r>
        <w:rPr>
          <w:rFonts w:ascii="Calibri" w:hAnsi="Calibri"/>
          <w:b/>
          <w:noProof/>
        </w:rPr>
        <mc:AlternateContent>
          <mc:Choice Requires="wps">
            <w:drawing>
              <wp:anchor distT="0" distB="0" distL="114300" distR="114300" simplePos="0" relativeHeight="251669504" behindDoc="0" locked="0" layoutInCell="1" allowOverlap="1" wp14:anchorId="3092C694" wp14:editId="59C3B388">
                <wp:simplePos x="0" y="0"/>
                <wp:positionH relativeFrom="column">
                  <wp:posOffset>-36195</wp:posOffset>
                </wp:positionH>
                <wp:positionV relativeFrom="paragraph">
                  <wp:posOffset>169545</wp:posOffset>
                </wp:positionV>
                <wp:extent cx="948055" cy="5080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948055" cy="508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E94836" w14:textId="77777777" w:rsidR="00434684" w:rsidRPr="007C07EE" w:rsidRDefault="00434684" w:rsidP="00B93CA2">
                            <w:pPr>
                              <w:pStyle w:val="ListParagraph"/>
                              <w:ind w:left="0"/>
                              <w:rPr>
                                <w:rFonts w:ascii="Calibri" w:hAnsi="Calibri"/>
                                <w:b/>
                                <w:color w:val="000090"/>
                              </w:rPr>
                            </w:pPr>
                            <w:r w:rsidRPr="007C07EE">
                              <w:rPr>
                                <w:rFonts w:ascii="Calibri" w:hAnsi="Calibri"/>
                                <w:b/>
                                <w:color w:val="000090"/>
                              </w:rPr>
                              <w:t>Large-scale</w:t>
                            </w:r>
                          </w:p>
                          <w:p w14:paraId="6183F81D" w14:textId="77777777" w:rsidR="00434684" w:rsidRPr="007C07EE" w:rsidRDefault="00434684" w:rsidP="00B93CA2">
                            <w:pPr>
                              <w:pStyle w:val="ListParagraph"/>
                              <w:ind w:left="0"/>
                              <w:rPr>
                                <w:rFonts w:ascii="Calibri" w:hAnsi="Calibri"/>
                                <w:b/>
                                <w:color w:val="000090"/>
                              </w:rPr>
                            </w:pPr>
                            <w:r w:rsidRPr="007C07EE">
                              <w:rPr>
                                <w:rFonts w:ascii="Calibri" w:hAnsi="Calibri"/>
                                <w:b/>
                                <w:color w:val="000090"/>
                              </w:rPr>
                              <w:t>retailers</w:t>
                            </w:r>
                          </w:p>
                          <w:p w14:paraId="601CF1F7" w14:textId="77777777" w:rsidR="00434684" w:rsidRDefault="004346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53" type="#_x0000_t202" style="position:absolute;left:0;text-align:left;margin-left:-2.8pt;margin-top:13.35pt;width:74.65pt;height:40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" filled="f" stroked="f">
                <v:textbox>
                  <w:txbxContent>
                    <w:p w14:paraId="05E94836" w14:textId="77777777" w:rsidR="00434684" w:rsidRPr="007C07EE" w:rsidRDefault="00434684" w:rsidP="00B93CA2">
                      <w:pPr>
                        <w:pStyle w:val="ListParagraph"/>
                        <w:ind w:left="0"/>
                        <w:rPr>
                          <w:rFonts w:ascii="Calibri" w:hAnsi="Calibri"/>
                          <w:b/>
                          <w:color w:val="000090"/>
                        </w:rPr>
                      </w:pPr>
                      <w:r w:rsidRPr="007C07EE">
                        <w:rPr>
                          <w:rFonts w:ascii="Calibri" w:hAnsi="Calibri"/>
                          <w:b/>
                          <w:color w:val="000090"/>
                        </w:rPr>
                        <w:t>Large-scale</w:t>
                      </w:r>
                    </w:p>
                    <w:p w14:paraId="6183F81D" w14:textId="77777777" w:rsidR="00434684" w:rsidRPr="007C07EE" w:rsidRDefault="00434684" w:rsidP="00B93CA2">
                      <w:pPr>
                        <w:pStyle w:val="ListParagraph"/>
                        <w:ind w:left="0"/>
                        <w:rPr>
                          <w:rFonts w:ascii="Calibri" w:hAnsi="Calibri"/>
                          <w:b/>
                          <w:color w:val="000090"/>
                        </w:rPr>
                      </w:pPr>
                      <w:r w:rsidRPr="007C07EE">
                        <w:rPr>
                          <w:rFonts w:ascii="Calibri" w:hAnsi="Calibri"/>
                          <w:b/>
                          <w:color w:val="000090"/>
                        </w:rPr>
                        <w:t>retailers</w:t>
                      </w:r>
                    </w:p>
                    <w:p w14:paraId="601CF1F7" w14:textId="77777777" w:rsidR="00434684" w:rsidRDefault="00434684"/>
                  </w:txbxContent>
                </v:textbox>
                <w10:wrap type="square"/>
              </v:shape>
            </w:pict>
          </mc:Fallback>
        </mc:AlternateContent>
      </w:r>
    </w:p>
    <w:p w14:paraId="05365084" w14:textId="6573A3D7" w:rsidR="00D43C3E" w:rsidRPr="00D43C3E" w:rsidRDefault="00D43C3E" w:rsidP="00D43C3E">
      <w:pPr>
        <w:pStyle w:val="ListParagraph"/>
        <w:rPr>
          <w:rFonts w:ascii="Calibri" w:hAnsi="Calibri"/>
          <w:b/>
        </w:rPr>
      </w:pPr>
    </w:p>
    <w:p w14:paraId="6E0FC6ED" w14:textId="77777777" w:rsidR="00D43C3E" w:rsidRDefault="00D43C3E" w:rsidP="00D43C3E">
      <w:pPr>
        <w:rPr>
          <w:rFonts w:ascii="Calibri" w:hAnsi="Calibri"/>
          <w:b/>
        </w:rPr>
      </w:pPr>
    </w:p>
    <w:p w14:paraId="6E4F5AB3" w14:textId="1E72C93A" w:rsidR="00D43C3E" w:rsidRDefault="00D43C3E" w:rsidP="00D43C3E">
      <w:pPr>
        <w:rPr>
          <w:rFonts w:ascii="Calibri" w:hAnsi="Calibri"/>
          <w:b/>
        </w:rPr>
      </w:pPr>
    </w:p>
    <w:p w14:paraId="75576575" w14:textId="02CBF6CC" w:rsidR="00D43C3E" w:rsidRDefault="00D43C3E" w:rsidP="00D43C3E">
      <w:pPr>
        <w:rPr>
          <w:rFonts w:ascii="Calibri" w:hAnsi="Calibri"/>
          <w:b/>
        </w:rPr>
      </w:pPr>
    </w:p>
    <w:p w14:paraId="37B49631" w14:textId="77777777" w:rsidR="00CC1BA8" w:rsidRDefault="00CC1BA8" w:rsidP="00D43C3E">
      <w:pPr>
        <w:rPr>
          <w:rFonts w:ascii="Calibri" w:hAnsi="Calibri"/>
          <w:b/>
        </w:rPr>
      </w:pPr>
    </w:p>
    <w:p w14:paraId="75C35264" w14:textId="77777777" w:rsidR="006F6A01" w:rsidRDefault="006F6A01" w:rsidP="003D357F">
      <w:pPr>
        <w:ind w:firstLine="450"/>
        <w:rPr>
          <w:rFonts w:ascii="Calibri" w:hAnsi="Calibri"/>
        </w:rPr>
      </w:pPr>
    </w:p>
    <w:p w14:paraId="613CAFD3" w14:textId="77777777" w:rsidR="006F6A01" w:rsidRDefault="006F6A01" w:rsidP="003D357F">
      <w:pPr>
        <w:ind w:firstLine="450"/>
        <w:rPr>
          <w:rFonts w:ascii="Calibri" w:hAnsi="Calibri"/>
        </w:rPr>
      </w:pPr>
    </w:p>
    <w:p w14:paraId="70322843" w14:textId="77777777" w:rsidR="006F6A01" w:rsidRDefault="006F6A01" w:rsidP="003D357F">
      <w:pPr>
        <w:ind w:firstLine="450"/>
        <w:rPr>
          <w:rFonts w:ascii="Calibri" w:hAnsi="Calibri"/>
        </w:rPr>
      </w:pPr>
    </w:p>
    <w:p w14:paraId="77C8A040" w14:textId="34EC28C5" w:rsidR="00583441" w:rsidRDefault="00583441" w:rsidP="006F6A01">
      <w:pPr>
        <w:ind w:firstLine="720"/>
        <w:rPr>
          <w:rFonts w:ascii="Calibri" w:hAnsi="Calibri"/>
        </w:rPr>
      </w:pPr>
      <w:r>
        <w:rPr>
          <w:rFonts w:ascii="Calibri" w:hAnsi="Calibri"/>
        </w:rPr>
        <w:t xml:space="preserve">In general, large scale retailers of outdoor-related equipment and national trade associations (e.g. Archery Trade Association, American Fly Fishing Trade Association) would be involved infrequently in this project, perhaps hosting a one-day demo of equipment at the site, sponsoring an event, or providing a few days of volunteer stewardship activities. Although the involvement is infrequent, they may help leverage opportunities to partner with manufacturers. The manager of Confluence Watersports, a manufacturer of kayaks and canoes, indicated that they could provide a good deal </w:t>
      </w:r>
      <w:r w:rsidR="006B55AC">
        <w:rPr>
          <w:rFonts w:ascii="Calibri" w:hAnsi="Calibri"/>
        </w:rPr>
        <w:t>on equipment purchased for the C</w:t>
      </w:r>
      <w:r>
        <w:rPr>
          <w:rFonts w:ascii="Calibri" w:hAnsi="Calibri"/>
        </w:rPr>
        <w:t>enter, but the focus of their equipment donations is on events for retailers, since there is a direct link between the product and a place that sells it locally. Therefo</w:t>
      </w:r>
      <w:r w:rsidRPr="00246E50">
        <w:rPr>
          <w:rFonts w:ascii="Calibri" w:hAnsi="Calibri"/>
        </w:rPr>
        <w:t xml:space="preserve">re, if </w:t>
      </w:r>
      <w:r w:rsidR="006B55AC">
        <w:rPr>
          <w:rFonts w:ascii="Calibri" w:hAnsi="Calibri"/>
        </w:rPr>
        <w:t>a retailer has an event at the C</w:t>
      </w:r>
      <w:r w:rsidRPr="00246E50">
        <w:rPr>
          <w:rFonts w:ascii="Calibri" w:hAnsi="Calibri"/>
        </w:rPr>
        <w:t xml:space="preserve">enter, manufacturers would be more likely to sponsor it. </w:t>
      </w:r>
    </w:p>
    <w:p w14:paraId="3BDD6D87" w14:textId="77777777" w:rsidR="00964F30" w:rsidRDefault="00964F30" w:rsidP="00583441">
      <w:pPr>
        <w:rPr>
          <w:rFonts w:ascii="Calibri" w:hAnsi="Calibri"/>
        </w:rPr>
      </w:pPr>
    </w:p>
    <w:p w14:paraId="0D32DC5B" w14:textId="33C6744C" w:rsidR="008471AD" w:rsidRPr="008471AD" w:rsidRDefault="008471AD" w:rsidP="008471AD">
      <w:pPr>
        <w:spacing w:after="120"/>
        <w:rPr>
          <w:rFonts w:ascii="Calibri" w:hAnsi="Calibri"/>
          <w:b/>
          <w:i/>
          <w:color w:val="1F497D" w:themeColor="text2"/>
          <w:u w:val="single"/>
        </w:rPr>
      </w:pPr>
      <w:r w:rsidRPr="008471AD">
        <w:rPr>
          <w:rFonts w:ascii="Calibri" w:hAnsi="Calibri"/>
          <w:b/>
          <w:i/>
          <w:color w:val="1F497D" w:themeColor="text2"/>
          <w:u w:val="single"/>
        </w:rPr>
        <w:t>Who to involve at the beginning:</w:t>
      </w:r>
    </w:p>
    <w:p w14:paraId="698D9453" w14:textId="0F84B051" w:rsidR="00911484" w:rsidRDefault="008471AD" w:rsidP="008471AD">
      <w:pPr>
        <w:rPr>
          <w:rFonts w:ascii="Calibri" w:hAnsi="Calibri"/>
        </w:rPr>
      </w:pPr>
      <w:r>
        <w:rPr>
          <w:rFonts w:ascii="Calibri" w:hAnsi="Calibri"/>
        </w:rPr>
        <w:t>Organizations that are closer to the “long-term collaboration” end of the continuum generally have more invested in the project, including time, staff, and volunteer resources required for involvement over an extended period of time, particularly during the design and development phase which requires more investment without realizing returns until the program is launched. Since these organizations are investing more resources in the partnership effort, they need to be involved at the very beginning of the project to allow them to plan their limited resources accordingly for the months and year ahead. The Mi</w:t>
      </w:r>
      <w:r w:rsidR="005A146C">
        <w:rPr>
          <w:rFonts w:ascii="Calibri" w:hAnsi="Calibri"/>
        </w:rPr>
        <w:t>chigan Gun Owners, 4-H</w:t>
      </w:r>
      <w:r>
        <w:rPr>
          <w:rFonts w:ascii="Calibri" w:hAnsi="Calibri"/>
        </w:rPr>
        <w:t xml:space="preserve"> in Oakland County</w:t>
      </w:r>
      <w:r w:rsidR="005A146C">
        <w:rPr>
          <w:rFonts w:ascii="Calibri" w:hAnsi="Calibri"/>
        </w:rPr>
        <w:t>, and the Boy Scouts</w:t>
      </w:r>
      <w:r>
        <w:rPr>
          <w:rFonts w:ascii="Calibri" w:hAnsi="Calibri"/>
        </w:rPr>
        <w:t xml:space="preserve"> specified this </w:t>
      </w:r>
      <w:r w:rsidR="005A146C">
        <w:rPr>
          <w:rFonts w:ascii="Calibri" w:hAnsi="Calibri"/>
        </w:rPr>
        <w:t xml:space="preserve">communication early on in the process </w:t>
      </w:r>
      <w:r>
        <w:rPr>
          <w:rFonts w:ascii="Calibri" w:hAnsi="Calibri"/>
        </w:rPr>
        <w:t xml:space="preserve">as important to having a successful partnership. </w:t>
      </w:r>
    </w:p>
    <w:p w14:paraId="316D9202" w14:textId="77777777" w:rsidR="00B0782D" w:rsidRDefault="00B0782D" w:rsidP="00B0782D">
      <w:pPr>
        <w:rPr>
          <w:rFonts w:ascii="Calibri" w:hAnsi="Calibri"/>
        </w:rPr>
      </w:pPr>
    </w:p>
    <w:p w14:paraId="1B2067F9" w14:textId="19F74470" w:rsidR="008471AD" w:rsidRDefault="008471AD" w:rsidP="00B0782D">
      <w:pPr>
        <w:rPr>
          <w:rFonts w:ascii="Calibri" w:hAnsi="Calibri"/>
        </w:rPr>
      </w:pPr>
      <w:r>
        <w:rPr>
          <w:rFonts w:ascii="Calibri" w:hAnsi="Calibri"/>
        </w:rPr>
        <w:t>Groups working with youth especially need to be engaged early in the process to ensure that the activities provided will meet their needs, health and safety guidelines, and liability standards. The Boys and Girls Club of Southeast Michigan would not utilize programming surrounding shooting sports and probably boating due to liability concerns. However, this could be positive for Oakland County since these participants would have less expensive programming needs if they are primarily interested in engaging in interpretive programs, hiking, or fishing.</w:t>
      </w:r>
      <w:r w:rsidR="006B1A3C">
        <w:rPr>
          <w:rFonts w:ascii="Calibri" w:hAnsi="Calibri"/>
        </w:rPr>
        <w:t xml:space="preserve"> </w:t>
      </w:r>
    </w:p>
    <w:p w14:paraId="43B5E2B1" w14:textId="129FDF3A" w:rsidR="008471AD" w:rsidRPr="008471AD" w:rsidRDefault="008471AD" w:rsidP="00583441">
      <w:pPr>
        <w:rPr>
          <w:rFonts w:ascii="Calibri" w:hAnsi="Calibri"/>
          <w:color w:val="1F497D" w:themeColor="text2"/>
        </w:rPr>
      </w:pPr>
    </w:p>
    <w:p w14:paraId="733C49F3" w14:textId="1A4367C6" w:rsidR="008471AD" w:rsidRDefault="008471AD" w:rsidP="00583441">
      <w:pPr>
        <w:rPr>
          <w:rFonts w:ascii="Calibri" w:hAnsi="Calibri"/>
          <w:b/>
          <w:i/>
          <w:color w:val="1F497D" w:themeColor="text2"/>
        </w:rPr>
      </w:pPr>
      <w:r>
        <w:rPr>
          <w:rFonts w:ascii="Calibri" w:hAnsi="Calibri"/>
          <w:noProof/>
        </w:rPr>
        <mc:AlternateContent>
          <mc:Choice Requires="wps">
            <w:drawing>
              <wp:anchor distT="0" distB="0" distL="114300" distR="114300" simplePos="0" relativeHeight="251755520" behindDoc="0" locked="0" layoutInCell="1" allowOverlap="1" wp14:anchorId="45417D78" wp14:editId="155CD090">
                <wp:simplePos x="0" y="0"/>
                <wp:positionH relativeFrom="column">
                  <wp:posOffset>-15875</wp:posOffset>
                </wp:positionH>
                <wp:positionV relativeFrom="paragraph">
                  <wp:posOffset>32385</wp:posOffset>
                </wp:positionV>
                <wp:extent cx="6223000" cy="708660"/>
                <wp:effectExtent l="25400" t="25400" r="25400" b="27940"/>
                <wp:wrapSquare wrapText="bothSides"/>
                <wp:docPr id="2" name="Text Box 2"/>
                <wp:cNvGraphicFramePr/>
                <a:graphic xmlns:a="http://schemas.openxmlformats.org/drawingml/2006/main">
                  <a:graphicData uri="http://schemas.microsoft.com/office/word/2010/wordprocessingShape">
                    <wps:wsp>
                      <wps:cNvSpPr txBox="1"/>
                      <wps:spPr>
                        <a:xfrm>
                          <a:off x="0" y="0"/>
                          <a:ext cx="6223000" cy="708660"/>
                        </a:xfrm>
                        <a:prstGeom prst="rect">
                          <a:avLst/>
                        </a:prstGeom>
                        <a:noFill/>
                        <a:ln w="38100">
                          <a:solidFill>
                            <a:srgbClr val="0000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1E9FCF" w14:textId="77777777" w:rsidR="00434684" w:rsidRPr="00CB15B1" w:rsidRDefault="00434684" w:rsidP="008471AD">
                            <w:r>
                              <w:rPr>
                                <w:b/>
                              </w:rPr>
                              <w:t xml:space="preserve">Tip: </w:t>
                            </w:r>
                            <w:r>
                              <w:t xml:space="preserve">In your initial conversation, focus the discussion on the </w:t>
                            </w:r>
                            <w:r w:rsidRPr="0066131B">
                              <w:rPr>
                                <w:b/>
                              </w:rPr>
                              <w:t>issues and goals you share</w:t>
                            </w:r>
                            <w:r>
                              <w:t xml:space="preserve"> in common. Utilizing this report’s findings on what organizations have to offer and how they would like to benefit, develop a specific statement of what you need from each organization.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54" type="#_x0000_t202" style="position:absolute;margin-left:-1.2pt;margin-top:2.55pt;width:490pt;height:55.8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" filled="f" strokecolor="blue" strokeweight="3pt">
                <v:textbox>
                  <w:txbxContent>
                    <w:p w14:paraId="481E9FCF" w14:textId="77777777" w:rsidR="00434684" w:rsidRPr="00CB15B1" w:rsidRDefault="00434684" w:rsidP="008471AD">
                      <w:r>
                        <w:rPr>
                          <w:b/>
                        </w:rPr>
                        <w:t xml:space="preserve">Tip: </w:t>
                      </w:r>
                      <w:r>
                        <w:t xml:space="preserve">In your initial conversation, focus the discussion on the </w:t>
                      </w:r>
                      <w:r w:rsidRPr="0066131B">
                        <w:rPr>
                          <w:b/>
                        </w:rPr>
                        <w:t>issues and goals you share</w:t>
                      </w:r>
                      <w:r>
                        <w:t xml:space="preserve"> in common. Utilizing this report’s findings on what organizations have to offer and how they would like to benefit, develop a specific statement of what you need from each organization. </w:t>
                      </w:r>
                    </w:p>
                  </w:txbxContent>
                </v:textbox>
                <w10:wrap type="square"/>
              </v:shape>
            </w:pict>
          </mc:Fallback>
        </mc:AlternateContent>
      </w:r>
    </w:p>
    <w:p w14:paraId="2713C789" w14:textId="657BE75A" w:rsidR="003D357F" w:rsidRPr="008471AD" w:rsidRDefault="00ED1E7F" w:rsidP="00583441">
      <w:pPr>
        <w:rPr>
          <w:rFonts w:ascii="Calibri" w:hAnsi="Calibri"/>
          <w:b/>
          <w:i/>
          <w:color w:val="1F497D" w:themeColor="text2"/>
          <w:u w:val="single"/>
        </w:rPr>
      </w:pPr>
      <w:r w:rsidRPr="0034247B">
        <w:rPr>
          <w:rFonts w:ascii="Calibri" w:hAnsi="Calibri"/>
          <w:b/>
          <w:i/>
          <w:color w:val="1F497D" w:themeColor="text2"/>
          <w:u w:val="single"/>
        </w:rPr>
        <w:t xml:space="preserve">Tips on approaching different </w:t>
      </w:r>
      <w:r w:rsidR="003D357F" w:rsidRPr="0034247B">
        <w:rPr>
          <w:rFonts w:ascii="Calibri" w:hAnsi="Calibri"/>
          <w:b/>
          <w:i/>
          <w:color w:val="1F497D" w:themeColor="text2"/>
          <w:u w:val="single"/>
        </w:rPr>
        <w:t>type</w:t>
      </w:r>
      <w:r w:rsidRPr="0034247B">
        <w:rPr>
          <w:rFonts w:ascii="Calibri" w:hAnsi="Calibri"/>
          <w:b/>
          <w:i/>
          <w:color w:val="1F497D" w:themeColor="text2"/>
          <w:u w:val="single"/>
        </w:rPr>
        <w:t>s</w:t>
      </w:r>
      <w:r w:rsidR="003D357F" w:rsidRPr="0034247B">
        <w:rPr>
          <w:rFonts w:ascii="Calibri" w:hAnsi="Calibri"/>
          <w:b/>
          <w:i/>
          <w:color w:val="1F497D" w:themeColor="text2"/>
          <w:u w:val="single"/>
        </w:rPr>
        <w:t xml:space="preserve"> of partner</w:t>
      </w:r>
      <w:r w:rsidRPr="0034247B">
        <w:rPr>
          <w:rFonts w:ascii="Calibri" w:hAnsi="Calibri"/>
          <w:b/>
          <w:i/>
          <w:color w:val="1F497D" w:themeColor="text2"/>
          <w:u w:val="single"/>
        </w:rPr>
        <w:t>s</w:t>
      </w:r>
      <w:r w:rsidR="003D357F" w:rsidRPr="0034247B">
        <w:rPr>
          <w:rFonts w:ascii="Calibri" w:hAnsi="Calibri"/>
          <w:b/>
          <w:i/>
          <w:color w:val="1F497D" w:themeColor="text2"/>
          <w:u w:val="single"/>
        </w:rPr>
        <w:t>:</w:t>
      </w:r>
    </w:p>
    <w:p w14:paraId="3CDA96F4" w14:textId="77777777" w:rsidR="003D357F" w:rsidRPr="003D357F" w:rsidRDefault="003D357F" w:rsidP="00583441">
      <w:pPr>
        <w:rPr>
          <w:rFonts w:ascii="Calibri" w:hAnsi="Calibri"/>
          <w:b/>
          <w:i/>
          <w:color w:val="1F497D" w:themeColor="text2"/>
        </w:rPr>
      </w:pPr>
    </w:p>
    <w:p w14:paraId="1E6D8673" w14:textId="0B6BAD2B" w:rsidR="0061606C" w:rsidRDefault="00F3311F" w:rsidP="005A4BEB">
      <w:pPr>
        <w:ind w:left="450"/>
        <w:rPr>
          <w:rFonts w:ascii="Calibri" w:hAnsi="Calibri"/>
        </w:rPr>
      </w:pPr>
      <w:r w:rsidRPr="00F3311F">
        <w:rPr>
          <w:rFonts w:ascii="Calibri" w:hAnsi="Calibri"/>
          <w:b/>
          <w:u w:val="single"/>
        </w:rPr>
        <w:t>Sponsors:</w:t>
      </w:r>
      <w:r>
        <w:rPr>
          <w:rFonts w:ascii="Calibri" w:hAnsi="Calibri"/>
          <w:b/>
          <w:color w:val="1F497D" w:themeColor="text2"/>
        </w:rPr>
        <w:t xml:space="preserve"> </w:t>
      </w:r>
      <w:r w:rsidR="00402329">
        <w:rPr>
          <w:rFonts w:ascii="Calibri" w:hAnsi="Calibri"/>
        </w:rPr>
        <w:t xml:space="preserve">This includes not only retailers and manufacturers, but in some cases, non-profit organizations that receive grant funding to grow outdoor recreation in general or for a specific sport and use that funding to develop programs at a Heritage Sports Center. </w:t>
      </w:r>
      <w:r w:rsidR="005A4BEB">
        <w:rPr>
          <w:rFonts w:ascii="Calibri" w:hAnsi="Calibri"/>
        </w:rPr>
        <w:t>Anytime you are receiving money from an organization, you should find out what, if any, level of control or input they expect to have in the progra</w:t>
      </w:r>
      <w:r w:rsidR="003D357F">
        <w:rPr>
          <w:rFonts w:ascii="Calibri" w:hAnsi="Calibri"/>
        </w:rPr>
        <w:t xml:space="preserve">m and the way it is implemented at the beginning of the partnership. </w:t>
      </w:r>
      <w:r w:rsidR="00D95B8D">
        <w:rPr>
          <w:rFonts w:ascii="Calibri" w:hAnsi="Calibri"/>
        </w:rPr>
        <w:t>Mike Phillips, Manager at the Demmer Center</w:t>
      </w:r>
      <w:r w:rsidR="00B23854">
        <w:rPr>
          <w:rFonts w:ascii="Calibri" w:hAnsi="Calibri"/>
        </w:rPr>
        <w:t>, indicated that some donors might</w:t>
      </w:r>
      <w:r w:rsidR="00D95B8D">
        <w:rPr>
          <w:rFonts w:ascii="Calibri" w:hAnsi="Calibri"/>
        </w:rPr>
        <w:t xml:space="preserve"> believe they have rights to determining how programs are developed and operated as a result of their financial contribution. </w:t>
      </w:r>
      <w:r w:rsidR="00D95B8D" w:rsidRPr="0061606C">
        <w:rPr>
          <w:rFonts w:ascii="Calibri" w:hAnsi="Calibri"/>
          <w:b/>
          <w:i/>
        </w:rPr>
        <w:t>Be transparent and clear about expectations for sponsors’ involvement in the project or event for which they are providing a donation.</w:t>
      </w:r>
      <w:r w:rsidR="00D95B8D">
        <w:rPr>
          <w:rFonts w:ascii="Calibri" w:hAnsi="Calibri"/>
        </w:rPr>
        <w:t xml:space="preserve"> This is less likely to be an issue with a large-scale retailer like Cabela’s that makes a one-time, relatively small donation and in return do</w:t>
      </w:r>
      <w:r w:rsidR="00402329">
        <w:rPr>
          <w:rFonts w:ascii="Calibri" w:hAnsi="Calibri"/>
        </w:rPr>
        <w:t>es</w:t>
      </w:r>
      <w:r w:rsidR="00D95B8D">
        <w:rPr>
          <w:rFonts w:ascii="Calibri" w:hAnsi="Calibri"/>
        </w:rPr>
        <w:t xml:space="preserve"> not expect or desire involvement in running the program. </w:t>
      </w:r>
    </w:p>
    <w:p w14:paraId="228B4269" w14:textId="77777777" w:rsidR="0061606C" w:rsidRDefault="0061606C" w:rsidP="0061606C">
      <w:pPr>
        <w:ind w:left="450"/>
        <w:rPr>
          <w:rFonts w:ascii="Calibri" w:hAnsi="Calibri"/>
        </w:rPr>
      </w:pPr>
    </w:p>
    <w:p w14:paraId="56C605F9" w14:textId="65A1B6BB" w:rsidR="00583441" w:rsidRDefault="00D95B8D" w:rsidP="003F294B">
      <w:pPr>
        <w:ind w:left="450"/>
        <w:rPr>
          <w:rFonts w:ascii="Calibri" w:hAnsi="Calibri"/>
        </w:rPr>
      </w:pPr>
      <w:r>
        <w:rPr>
          <w:rFonts w:ascii="Calibri" w:hAnsi="Calibri"/>
        </w:rPr>
        <w:t xml:space="preserve">However, the larger the contribution and more invested the organization is in promoting participation in an activity (e.g. Archery Trade Association), the more “say” they may want to have in how programs they help fund are implemented. Michelle Doerr, Director of Archery and Bowhunting Programs for the ATA, stated that in order to receive grant funds from their organization, Oakland County would have to produce a site plan that sets forth </w:t>
      </w:r>
      <w:r w:rsidR="0061606C">
        <w:rPr>
          <w:rFonts w:ascii="Calibri" w:hAnsi="Calibri"/>
        </w:rPr>
        <w:t xml:space="preserve">specific strategies for how to involve both beginners and avid target shooters and bow hunters (e.g. partnering with local schools that have archery programs). </w:t>
      </w:r>
    </w:p>
    <w:p w14:paraId="5D67486D" w14:textId="77777777" w:rsidR="00ED1E7F" w:rsidRDefault="00ED1E7F" w:rsidP="003F294B">
      <w:pPr>
        <w:ind w:left="450"/>
        <w:rPr>
          <w:rFonts w:ascii="Calibri" w:hAnsi="Calibri"/>
        </w:rPr>
      </w:pPr>
    </w:p>
    <w:p w14:paraId="532C5948" w14:textId="24CE30D0" w:rsidR="002B11D8" w:rsidRDefault="00ED1E7F" w:rsidP="00003299">
      <w:pPr>
        <w:ind w:left="450"/>
        <w:rPr>
          <w:rFonts w:ascii="Calibri" w:hAnsi="Calibri"/>
        </w:rPr>
      </w:pPr>
      <w:r>
        <w:rPr>
          <w:rFonts w:ascii="Calibri" w:hAnsi="Calibri"/>
          <w:b/>
          <w:u w:val="single"/>
        </w:rPr>
        <w:t>Community-based groups and government agencies:</w:t>
      </w:r>
      <w:r>
        <w:rPr>
          <w:rFonts w:ascii="Calibri" w:hAnsi="Calibri"/>
        </w:rPr>
        <w:t xml:space="preserve"> The Boy Scouts, 4-H in Oakland County, and Michigan DNR all indicated the importance of keeping local communities “in the loop” about the project’s development and allow opportunities for the public to provide input</w:t>
      </w:r>
      <w:r w:rsidR="00003299">
        <w:rPr>
          <w:rFonts w:ascii="Calibri" w:hAnsi="Calibri"/>
        </w:rPr>
        <w:t xml:space="preserve"> during the process. Groups that either work closely with a particular community, or on providing services to the public in general, are aware of the importance in gaining and keeping the public’s support of a program in their community in order to be successful and sustainable in the long term</w:t>
      </w:r>
      <w:r w:rsidR="00B82B14">
        <w:rPr>
          <w:rFonts w:ascii="Calibri" w:hAnsi="Calibri"/>
        </w:rPr>
        <w:t xml:space="preserve"> </w:t>
      </w:r>
      <w:r w:rsidR="00B82B14">
        <w:rPr>
          <w:rFonts w:ascii="Calibri" w:hAnsi="Calibri"/>
        </w:rPr>
        <w:fldChar w:fldCharType="begin"/>
      </w:r>
      <w:r w:rsidR="00B82B14">
        <w:rPr>
          <w:rFonts w:ascii="Calibri" w:hAnsi="Calibri"/>
        </w:rPr>
        <w:instrText xml:space="preserve"> ADDIN ZOTERO_ITEM CSL_CITATION {"citationID":"5CyJEy3W","properties":{"formattedCitation":"(Wollenburg et al., 2013)","plainCitation":"(Wollenburg et al., 2013)"},"citationItems":[{"id":749,"uris":["http://zotero.org/users/1126893/items/ASP6CJAP"],"uri":["http://zotero.org/users/1126893/items/ASP6CJAP"],"itemData":{"id":749,"type":"article-journal","title":"Components of partnership agreements in municipal parks and recreation","container-title":"Managing Leisure","page":"135-151","volume":"18","issue":"2","author":[{"family":"Wollenburg","given":"James"},{"family":"Mowatt","given":"Rasul A."},{"family":"Ross","given":"Craig M."},{"family":"Renneisen","given":"Mick"}],"issued":{"date-parts":[["2013"]]}}}],"schema":"https://github.com/citation-style-language/schema/raw/master/csl-citation.json"} </w:instrText>
      </w:r>
      <w:r w:rsidR="00B82B14">
        <w:rPr>
          <w:rFonts w:ascii="Calibri" w:hAnsi="Calibri"/>
        </w:rPr>
        <w:fldChar w:fldCharType="separate"/>
      </w:r>
      <w:r w:rsidR="00B82B14">
        <w:rPr>
          <w:rFonts w:ascii="Calibri" w:hAnsi="Calibri"/>
          <w:noProof/>
        </w:rPr>
        <w:t>(Wollenburg et al., 2013)</w:t>
      </w:r>
      <w:r w:rsidR="00B82B14">
        <w:rPr>
          <w:rFonts w:ascii="Calibri" w:hAnsi="Calibri"/>
        </w:rPr>
        <w:fldChar w:fldCharType="end"/>
      </w:r>
      <w:r w:rsidR="00003299">
        <w:rPr>
          <w:rFonts w:ascii="Calibri" w:hAnsi="Calibri"/>
        </w:rPr>
        <w:t xml:space="preserve">. </w:t>
      </w:r>
      <w:r w:rsidR="00B82B14">
        <w:rPr>
          <w:rFonts w:ascii="Calibri" w:hAnsi="Calibri"/>
        </w:rPr>
        <w:t>Oakland County should propose ways to keep</w:t>
      </w:r>
      <w:r w:rsidR="00003299">
        <w:rPr>
          <w:rFonts w:ascii="Calibri" w:hAnsi="Calibri"/>
        </w:rPr>
        <w:t xml:space="preserve"> the public informed of the project’s progress (e.g. through Twitter and Fa</w:t>
      </w:r>
      <w:r w:rsidR="00B82B14">
        <w:rPr>
          <w:rFonts w:ascii="Calibri" w:hAnsi="Calibri"/>
        </w:rPr>
        <w:t>cebook updates) and facilitate</w:t>
      </w:r>
      <w:r w:rsidR="00003299">
        <w:rPr>
          <w:rFonts w:ascii="Calibri" w:hAnsi="Calibri"/>
        </w:rPr>
        <w:t xml:space="preserve"> opportunities for the public to provide input during certain phases (e.g. deciding how potential overflow traffic issues will be addressed</w:t>
      </w:r>
      <w:r w:rsidR="00B82B14">
        <w:rPr>
          <w:rFonts w:ascii="Calibri" w:hAnsi="Calibri"/>
        </w:rPr>
        <w:t xml:space="preserve">). This will </w:t>
      </w:r>
      <w:r w:rsidR="00003299">
        <w:rPr>
          <w:rFonts w:ascii="Calibri" w:hAnsi="Calibri"/>
        </w:rPr>
        <w:t xml:space="preserve">prevent later conflicts arising over decisions made without public input. </w:t>
      </w:r>
    </w:p>
    <w:p w14:paraId="2C4A7EFD" w14:textId="0706A8B5" w:rsidR="00E22DDC" w:rsidRPr="00C1236E" w:rsidRDefault="00402329" w:rsidP="00C1236E">
      <w:pPr>
        <w:ind w:left="450"/>
        <w:rPr>
          <w:rFonts w:ascii="Calibri" w:hAnsi="Calibri"/>
        </w:rPr>
      </w:pPr>
      <w:r>
        <w:rPr>
          <w:noProof/>
        </w:rPr>
        <mc:AlternateContent>
          <mc:Choice Requires="wps">
            <w:drawing>
              <wp:anchor distT="0" distB="0" distL="114300" distR="114300" simplePos="0" relativeHeight="251722752" behindDoc="0" locked="0" layoutInCell="1" allowOverlap="1" wp14:anchorId="5D170064" wp14:editId="0C7AC550">
                <wp:simplePos x="0" y="0"/>
                <wp:positionH relativeFrom="column">
                  <wp:posOffset>-85725</wp:posOffset>
                </wp:positionH>
                <wp:positionV relativeFrom="paragraph">
                  <wp:posOffset>-77470</wp:posOffset>
                </wp:positionV>
                <wp:extent cx="6866890" cy="304165"/>
                <wp:effectExtent l="0" t="0" r="0" b="635"/>
                <wp:wrapSquare wrapText="bothSides"/>
                <wp:docPr id="26" name="Text Box 26"/>
                <wp:cNvGraphicFramePr/>
                <a:graphic xmlns:a="http://schemas.openxmlformats.org/drawingml/2006/main">
                  <a:graphicData uri="http://schemas.microsoft.com/office/word/2010/wordprocessingShape">
                    <wps:wsp>
                      <wps:cNvSpPr txBox="1"/>
                      <wps:spPr>
                        <a:xfrm>
                          <a:off x="0" y="0"/>
                          <a:ext cx="6866890" cy="304165"/>
                        </a:xfrm>
                        <a:prstGeom prst="rect">
                          <a:avLst/>
                        </a:prstGeom>
                        <a:solidFill>
                          <a:schemeClr val="accent6"/>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3D2BCC" w14:textId="33DA16FA" w:rsidR="00434684" w:rsidRPr="00777405" w:rsidRDefault="00434684" w:rsidP="006A5921">
                            <w:pPr>
                              <w:ind w:left="-450" w:firstLine="450"/>
                              <w:rPr>
                                <w:b/>
                              </w:rPr>
                            </w:pPr>
                            <w:r>
                              <w:rPr>
                                <w:b/>
                              </w:rPr>
                              <w:t xml:space="preserve">6.  Ten keys to a successful partnership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55" type="#_x0000_t202" style="position:absolute;left:0;text-align:left;margin-left:-6.7pt;margin-top:-6.05pt;width:540.7pt;height:23.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" fillcolor="#f79646 [3209]" stroked="f">
                <v:textbox>
                  <w:txbxContent>
                    <w:p w14:paraId="393D2BCC" w14:textId="33DA16FA" w:rsidR="00434684" w:rsidRPr="00777405" w:rsidRDefault="00434684" w:rsidP="006A5921">
                      <w:pPr>
                        <w:ind w:left="-450" w:firstLine="450"/>
                        <w:rPr>
                          <w:b/>
                        </w:rPr>
                      </w:pPr>
                      <w:r>
                        <w:rPr>
                          <w:b/>
                        </w:rPr>
                        <w:t xml:space="preserve">6.  Ten keys to a successful partnership </w:t>
                      </w:r>
                    </w:p>
                  </w:txbxContent>
                </v:textbox>
                <w10:wrap type="square"/>
              </v:shape>
            </w:pict>
          </mc:Fallback>
        </mc:AlternateContent>
      </w:r>
    </w:p>
    <w:p w14:paraId="493568C8" w14:textId="77777777" w:rsidR="00E22DDC" w:rsidRDefault="00860365" w:rsidP="00834ED9">
      <w:pPr>
        <w:rPr>
          <w:rFonts w:ascii="Calibri" w:hAnsi="Calibri"/>
        </w:rPr>
      </w:pPr>
      <w:r>
        <w:rPr>
          <w:rFonts w:ascii="Calibri" w:hAnsi="Calibri"/>
        </w:rPr>
        <w:t xml:space="preserve">When initiating a partnership with organizations you have not previously worked with, trust is inherently low and needs to be built to a certain level in order for the collaborative effort to be successful. </w:t>
      </w:r>
      <w:r w:rsidR="00700C64">
        <w:rPr>
          <w:rFonts w:ascii="Calibri" w:hAnsi="Calibri"/>
        </w:rPr>
        <w:t xml:space="preserve">If some organizations in the partnership have worked together successfully in the past, a new collaborative project will have a “head start” on building the necessary level of trust. However, it is still important to </w:t>
      </w:r>
      <w:r w:rsidR="00700C64" w:rsidRPr="00700C64">
        <w:rPr>
          <w:rFonts w:ascii="Calibri" w:hAnsi="Calibri"/>
          <w:i/>
        </w:rPr>
        <w:t>sustain</w:t>
      </w:r>
      <w:r w:rsidR="00700C64">
        <w:rPr>
          <w:rFonts w:ascii="Calibri" w:hAnsi="Calibri"/>
          <w:i/>
        </w:rPr>
        <w:t xml:space="preserve"> </w:t>
      </w:r>
      <w:r w:rsidR="00700C64">
        <w:rPr>
          <w:rFonts w:ascii="Calibri" w:hAnsi="Calibri"/>
        </w:rPr>
        <w:t>trust during a new collaborative project such as developing a Heritage Sports Center</w:t>
      </w:r>
      <w:r w:rsidR="00700C64" w:rsidRPr="00700C64">
        <w:rPr>
          <w:rFonts w:ascii="Calibri" w:hAnsi="Calibri"/>
        </w:rPr>
        <w:t xml:space="preserve">. </w:t>
      </w:r>
    </w:p>
    <w:p w14:paraId="6A2571AC" w14:textId="21019421" w:rsidR="002D3B4F" w:rsidRPr="00834ED9" w:rsidRDefault="00860365" w:rsidP="00E22DDC">
      <w:pPr>
        <w:ind w:firstLine="540"/>
        <w:rPr>
          <w:rFonts w:ascii="Calibri" w:hAnsi="Calibri"/>
        </w:rPr>
      </w:pPr>
      <w:r w:rsidRPr="00700C64">
        <w:rPr>
          <w:rFonts w:ascii="Calibri" w:hAnsi="Calibri"/>
        </w:rPr>
        <w:t>As</w:t>
      </w:r>
      <w:r>
        <w:rPr>
          <w:rFonts w:ascii="Calibri" w:hAnsi="Calibri"/>
        </w:rPr>
        <w:t xml:space="preserve"> the facilitating agency in this partnership, there are several ways for Oakland County Parks and Recreation to build </w:t>
      </w:r>
      <w:r w:rsidR="00700C64">
        <w:rPr>
          <w:rFonts w:ascii="Calibri" w:hAnsi="Calibri"/>
        </w:rPr>
        <w:t xml:space="preserve">and sustain </w:t>
      </w:r>
      <w:r>
        <w:rPr>
          <w:rFonts w:ascii="Calibri" w:hAnsi="Calibri"/>
        </w:rPr>
        <w:t xml:space="preserve">trust with other organizations that share the same goal of increasing long-term participation in traditional outdoor sports. </w:t>
      </w:r>
      <w:r w:rsidR="00CA389E">
        <w:rPr>
          <w:rFonts w:ascii="Calibri" w:hAnsi="Calibri"/>
        </w:rPr>
        <w:t xml:space="preserve">The </w:t>
      </w:r>
      <w:r w:rsidR="00E47ECA">
        <w:rPr>
          <w:rFonts w:ascii="Calibri" w:hAnsi="Calibri"/>
        </w:rPr>
        <w:t xml:space="preserve">10 </w:t>
      </w:r>
      <w:r w:rsidR="00CA389E">
        <w:rPr>
          <w:rFonts w:ascii="Calibri" w:hAnsi="Calibri"/>
        </w:rPr>
        <w:t xml:space="preserve">keys to a successful partnership presented here are </w:t>
      </w:r>
      <w:r w:rsidR="00B42705">
        <w:rPr>
          <w:rFonts w:ascii="Calibri" w:hAnsi="Calibri"/>
        </w:rPr>
        <w:t>a synthesis of interview responses</w:t>
      </w:r>
      <w:r w:rsidR="00CA389E">
        <w:rPr>
          <w:rFonts w:ascii="Calibri" w:hAnsi="Calibri"/>
        </w:rPr>
        <w:t>, relevant academic studies, web-based resources</w:t>
      </w:r>
      <w:r w:rsidR="00B42705">
        <w:rPr>
          <w:rFonts w:ascii="Calibri" w:hAnsi="Calibri"/>
        </w:rPr>
        <w:t xml:space="preserve">, and workshop </w:t>
      </w:r>
      <w:r w:rsidR="00700C64">
        <w:rPr>
          <w:rFonts w:ascii="Calibri" w:hAnsi="Calibri"/>
        </w:rPr>
        <w:t xml:space="preserve">training materials. They are presented in </w:t>
      </w:r>
      <w:r w:rsidR="006F0B59">
        <w:rPr>
          <w:rFonts w:ascii="Calibri" w:hAnsi="Calibri"/>
        </w:rPr>
        <w:t xml:space="preserve">order of when they should occur in the partnership (i.e. #1 should happen at the beginning).  </w:t>
      </w:r>
    </w:p>
    <w:p w14:paraId="52282BCE" w14:textId="77777777" w:rsidR="002D3B4F" w:rsidRDefault="002D3B4F" w:rsidP="002D3B4F">
      <w:pPr>
        <w:pStyle w:val="ListParagraph"/>
        <w:rPr>
          <w:rFonts w:ascii="Calibri" w:hAnsi="Calibri"/>
          <w:b/>
        </w:rPr>
      </w:pPr>
    </w:p>
    <w:p w14:paraId="6602B022" w14:textId="77777777" w:rsidR="00281F09" w:rsidRPr="008471AD" w:rsidRDefault="00281F09" w:rsidP="00281F09">
      <w:pPr>
        <w:pStyle w:val="ListParagraph"/>
        <w:numPr>
          <w:ilvl w:val="0"/>
          <w:numId w:val="11"/>
        </w:numPr>
        <w:ind w:left="540"/>
        <w:rPr>
          <w:rFonts w:ascii="Calibri" w:hAnsi="Calibri"/>
          <w:b/>
        </w:rPr>
      </w:pPr>
      <w:r w:rsidRPr="008F61D6">
        <w:rPr>
          <w:rFonts w:ascii="Calibri" w:hAnsi="Calibri"/>
          <w:b/>
        </w:rPr>
        <w:t>Create a sense of place</w:t>
      </w:r>
      <w:r w:rsidRPr="008F61D6">
        <w:rPr>
          <w:rFonts w:ascii="Calibri" w:hAnsi="Calibri"/>
        </w:rPr>
        <w:t xml:space="preserve">. </w:t>
      </w:r>
    </w:p>
    <w:p w14:paraId="102BE9B0" w14:textId="77777777" w:rsidR="00281F09" w:rsidRPr="008471AD" w:rsidRDefault="00281F09" w:rsidP="00281F09">
      <w:pPr>
        <w:pStyle w:val="ListParagraph"/>
        <w:rPr>
          <w:rFonts w:ascii="Calibri" w:hAnsi="Calibri"/>
          <w:b/>
        </w:rPr>
      </w:pPr>
    </w:p>
    <w:p w14:paraId="7FB0B689" w14:textId="77777777" w:rsidR="00281F09" w:rsidRPr="008F61D6" w:rsidRDefault="00281F09" w:rsidP="00281F09">
      <w:pPr>
        <w:pStyle w:val="ListParagraph"/>
        <w:ind w:left="540"/>
        <w:rPr>
          <w:rFonts w:ascii="Calibri" w:hAnsi="Calibri"/>
          <w:b/>
        </w:rPr>
      </w:pPr>
      <w:r w:rsidRPr="008F61D6">
        <w:rPr>
          <w:rFonts w:ascii="Calibri" w:hAnsi="Calibri"/>
        </w:rPr>
        <w:t>Provide partners with the opportunit</w:t>
      </w:r>
      <w:r>
        <w:rPr>
          <w:rFonts w:ascii="Calibri" w:hAnsi="Calibri"/>
        </w:rPr>
        <w:t>y to have a tour of the proposed site for the Heritage Sports Center,</w:t>
      </w:r>
      <w:r w:rsidRPr="008F61D6">
        <w:rPr>
          <w:rFonts w:ascii="Calibri" w:hAnsi="Calibri"/>
        </w:rPr>
        <w:t xml:space="preserve"> guided by Oakland County Park</w:t>
      </w:r>
      <w:r>
        <w:rPr>
          <w:rFonts w:ascii="Calibri" w:hAnsi="Calibri"/>
        </w:rPr>
        <w:t xml:space="preserve">s and Recreation. Many of those </w:t>
      </w:r>
      <w:r w:rsidRPr="008F61D6">
        <w:rPr>
          <w:rFonts w:ascii="Calibri" w:hAnsi="Calibri"/>
        </w:rPr>
        <w:t>interviewed were very interested in knowing more about the property and how it is set up so they could develop a better sense of what activities</w:t>
      </w:r>
      <w:r>
        <w:rPr>
          <w:rFonts w:ascii="Calibri" w:hAnsi="Calibri"/>
        </w:rPr>
        <w:t xml:space="preserve"> would be feasible and how the C</w:t>
      </w:r>
      <w:r w:rsidRPr="008F61D6">
        <w:rPr>
          <w:rFonts w:ascii="Calibri" w:hAnsi="Calibri"/>
        </w:rPr>
        <w:t>enter could be organized. Th</w:t>
      </w:r>
      <w:r>
        <w:rPr>
          <w:rFonts w:ascii="Calibri" w:hAnsi="Calibri"/>
        </w:rPr>
        <w:t xml:space="preserve">is will also save time later by </w:t>
      </w:r>
      <w:r w:rsidRPr="008F61D6">
        <w:rPr>
          <w:rFonts w:ascii="Calibri" w:hAnsi="Calibri"/>
        </w:rPr>
        <w:t xml:space="preserve">avoiding </w:t>
      </w:r>
      <w:r>
        <w:rPr>
          <w:rFonts w:ascii="Calibri" w:hAnsi="Calibri"/>
        </w:rPr>
        <w:t xml:space="preserve">potential conflicts over options that are not feasible due to budgetary, regulatory, or other reasons. Also, seeing the future location of the Center may motivate partners </w:t>
      </w:r>
      <w:r w:rsidRPr="008F61D6">
        <w:rPr>
          <w:rFonts w:ascii="Calibri" w:hAnsi="Calibri"/>
        </w:rPr>
        <w:t xml:space="preserve">and foster creative thinking by linking the partnership with a </w:t>
      </w:r>
      <w:r>
        <w:rPr>
          <w:rFonts w:ascii="Calibri" w:hAnsi="Calibri"/>
        </w:rPr>
        <w:t xml:space="preserve">specific </w:t>
      </w:r>
      <w:r w:rsidRPr="008F61D6">
        <w:rPr>
          <w:rFonts w:ascii="Calibri" w:hAnsi="Calibri"/>
        </w:rPr>
        <w:t xml:space="preserve">place. </w:t>
      </w:r>
    </w:p>
    <w:p w14:paraId="3957AF6A" w14:textId="77777777" w:rsidR="00281F09" w:rsidRPr="00922200" w:rsidRDefault="00281F09" w:rsidP="00281F09">
      <w:pPr>
        <w:rPr>
          <w:rFonts w:ascii="Calibri" w:hAnsi="Calibri"/>
        </w:rPr>
      </w:pPr>
    </w:p>
    <w:p w14:paraId="73F142E8" w14:textId="56D075E5" w:rsidR="00281F09" w:rsidRDefault="00281F09" w:rsidP="00281F09">
      <w:pPr>
        <w:pStyle w:val="ListParagraph"/>
        <w:ind w:left="540"/>
        <w:rPr>
          <w:rFonts w:ascii="Calibri" w:hAnsi="Calibri"/>
        </w:rPr>
      </w:pPr>
      <w:r w:rsidRPr="00922200">
        <w:rPr>
          <w:rFonts w:ascii="Calibri" w:hAnsi="Calibri"/>
        </w:rPr>
        <w:t xml:space="preserve">If possible, try to set up a day and time when all partners can take this tour together. Not only does this save you time by </w:t>
      </w:r>
      <w:r>
        <w:rPr>
          <w:rFonts w:ascii="Calibri" w:hAnsi="Calibri"/>
        </w:rPr>
        <w:t>giving the tour just one time, but it also helps build relationships early on with partners as they experience this “field trip” together</w:t>
      </w:r>
      <w:r w:rsidR="00841FFC">
        <w:rPr>
          <w:rFonts w:ascii="Calibri" w:hAnsi="Calibri"/>
        </w:rPr>
        <w:t xml:space="preserve"> </w:t>
      </w:r>
      <w:r w:rsidR="00841FFC">
        <w:rPr>
          <w:rFonts w:ascii="Calibri" w:hAnsi="Calibri"/>
        </w:rPr>
        <w:fldChar w:fldCharType="begin"/>
      </w:r>
      <w:r w:rsidR="00841FFC">
        <w:rPr>
          <w:rFonts w:ascii="Calibri" w:hAnsi="Calibri"/>
        </w:rPr>
        <w:instrText xml:space="preserve"> ADDIN ZOTERO_ITEM CSL_CITATION {"citationID":"YRrXMhGF","properties":{"formattedCitation":"(Duerden &amp; Witt, 2010)","plainCitation":"(Duerden &amp; Witt, 2010)"},"citationItems":[{"id":790,"uris":["http://zotero.org/users/1126893/items/6E47TM49"],"uri":["http://zotero.org/users/1126893/items/6E47TM49"],"itemData":{"id":790,"type":"article-journal","title":"The Impact of Socialization on Youth Program Outcomes: A Social Development Model Perspective","container-title":"Leisure Sciences","page":"299-317","volume":"32","issue":"4","source":"Taylor and Francis+NEJM","abstract":"This study employs a mixed-methods design and a social development model (SDM) to examine the role of socialization processes within an international immersion program for adolescents. Longitudinal data from 108 participant and 49 comparison group members are analyzed using structural equation modeling procedures. Qualitative data are also used to assess participants’ perceptions of these processes. The quantitative findings indicate that the SDM fits the data well and partially mediates the growth of observed recreation program outcomes. The qualitative findings offer additional insights into the role of within program socialization processes.","DOI":"10.1080/01490400.2010.488189","ISSN":"0149-0400","shortTitle":"The Impact of Socialization on Youth Program Outcomes","author":[{"family":"Duerden","given":"Mat D."},{"family":"Witt","given":"Peter A."}],"issued":{"date-parts":[["2010"]]},"accessed":{"date-parts":[["2013",6,28]]}}}],"schema":"https://github.com/citation-style-language/schema/raw/master/csl-citation.json"} </w:instrText>
      </w:r>
      <w:r w:rsidR="00841FFC">
        <w:rPr>
          <w:rFonts w:ascii="Calibri" w:hAnsi="Calibri"/>
        </w:rPr>
        <w:fldChar w:fldCharType="separate"/>
      </w:r>
      <w:r w:rsidR="00841FFC">
        <w:rPr>
          <w:rFonts w:ascii="Calibri" w:hAnsi="Calibri"/>
          <w:noProof/>
        </w:rPr>
        <w:t>(Duerden &amp; Witt, 2010)</w:t>
      </w:r>
      <w:r w:rsidR="00841FFC">
        <w:rPr>
          <w:rFonts w:ascii="Calibri" w:hAnsi="Calibri"/>
        </w:rPr>
        <w:fldChar w:fldCharType="end"/>
      </w:r>
      <w:r>
        <w:rPr>
          <w:rFonts w:ascii="Calibri" w:hAnsi="Calibri"/>
        </w:rPr>
        <w:t>. Additionally, having everyone gather in a less formal setting first can help build a rapport between partners prior to diving in to strategizing about the program</w:t>
      </w:r>
      <w:r w:rsidR="00FF5FF7">
        <w:rPr>
          <w:rFonts w:ascii="Calibri" w:hAnsi="Calibri"/>
        </w:rPr>
        <w:t xml:space="preserve"> </w:t>
      </w:r>
      <w:r w:rsidR="00FF5FF7">
        <w:rPr>
          <w:rFonts w:ascii="Calibri" w:hAnsi="Calibri"/>
        </w:rPr>
        <w:fldChar w:fldCharType="begin"/>
      </w:r>
      <w:r w:rsidR="00FF5FF7">
        <w:rPr>
          <w:rFonts w:ascii="Calibri" w:hAnsi="Calibri"/>
        </w:rPr>
        <w:instrText xml:space="preserve"> ADDIN ZOTERO_ITEM CSL_CITATION {"citationID":"i03tbpdf","properties":{"formattedCitation":"(Ecosystem Management Initiative, 2009a)","plainCitation":"(Ecosystem Management Initiative, 2009a)"},"citationItems":[{"id":787,"uris":["http://zotero.org/users/1126893/items/K95EWUKE"],"uri":["http://zotero.org/users/1126893/items/K95EWUKE"],"itemData":{"id":787,"type":"post-weblog","title":"Back of the Envelope Advice","genre":"University of Michigan","URL":"http://www.snre.umich.edu/ecomgt/lessons/envelope.htm","author":[{"family":"Ecosystem Management Initiative","given":""}],"issued":{"date-parts":[["2009"]]},"accessed":{"date-parts":[["2013",6,24]]}}}],"schema":"https://github.com/citation-style-language/schema/raw/master/csl-citation.json"} </w:instrText>
      </w:r>
      <w:r w:rsidR="00FF5FF7">
        <w:rPr>
          <w:rFonts w:ascii="Calibri" w:hAnsi="Calibri"/>
        </w:rPr>
        <w:fldChar w:fldCharType="separate"/>
      </w:r>
      <w:r w:rsidR="00FF5FF7">
        <w:rPr>
          <w:rFonts w:ascii="Calibri" w:hAnsi="Calibri"/>
          <w:noProof/>
        </w:rPr>
        <w:t>(Ecosystem Management Initiative, 2009a)</w:t>
      </w:r>
      <w:r w:rsidR="00FF5FF7">
        <w:rPr>
          <w:rFonts w:ascii="Calibri" w:hAnsi="Calibri"/>
        </w:rPr>
        <w:fldChar w:fldCharType="end"/>
      </w:r>
      <w:r>
        <w:rPr>
          <w:rFonts w:ascii="Calibri" w:hAnsi="Calibri"/>
        </w:rPr>
        <w:t xml:space="preserve">. This way, when conflicts do arise later on in the partnership, those at odds with one another may be more motivated to work toward a mutually acceptable compromise or consensus. </w:t>
      </w:r>
    </w:p>
    <w:p w14:paraId="556D87E1" w14:textId="77777777" w:rsidR="00281F09" w:rsidRDefault="00281F09" w:rsidP="00A0749D">
      <w:pPr>
        <w:pStyle w:val="ListParagraph"/>
        <w:ind w:left="540"/>
        <w:rPr>
          <w:rFonts w:ascii="Calibri" w:hAnsi="Calibri"/>
          <w:b/>
        </w:rPr>
      </w:pPr>
    </w:p>
    <w:p w14:paraId="1365A06A" w14:textId="149A5404" w:rsidR="008630E1" w:rsidRDefault="008630E1" w:rsidP="008630E1">
      <w:pPr>
        <w:pStyle w:val="ListParagraph"/>
        <w:numPr>
          <w:ilvl w:val="0"/>
          <w:numId w:val="11"/>
        </w:numPr>
        <w:ind w:left="540"/>
        <w:rPr>
          <w:rFonts w:ascii="Calibri" w:hAnsi="Calibri"/>
          <w:b/>
        </w:rPr>
      </w:pPr>
      <w:r>
        <w:rPr>
          <w:rFonts w:ascii="Calibri" w:hAnsi="Calibri"/>
          <w:b/>
        </w:rPr>
        <w:t>Identify a shared, common goal</w:t>
      </w:r>
      <w:r w:rsidR="008D4900">
        <w:rPr>
          <w:rFonts w:ascii="Calibri" w:hAnsi="Calibri"/>
          <w:b/>
        </w:rPr>
        <w:t>.</w:t>
      </w:r>
    </w:p>
    <w:p w14:paraId="7F95D3C6" w14:textId="77777777" w:rsidR="00E22DDC" w:rsidRPr="00E22DDC" w:rsidRDefault="00E22DDC" w:rsidP="00E22DDC">
      <w:pPr>
        <w:pStyle w:val="ListParagraph"/>
        <w:ind w:left="540"/>
        <w:rPr>
          <w:rFonts w:ascii="Calibri" w:hAnsi="Calibri"/>
          <w:b/>
        </w:rPr>
      </w:pPr>
    </w:p>
    <w:p w14:paraId="18738499" w14:textId="63AE3BD4" w:rsidR="00834ED9" w:rsidRDefault="00834ED9" w:rsidP="00402329">
      <w:pPr>
        <w:ind w:left="540"/>
        <w:rPr>
          <w:rFonts w:ascii="Calibri" w:hAnsi="Calibri"/>
        </w:rPr>
      </w:pPr>
      <w:r w:rsidRPr="00323B96">
        <w:rPr>
          <w:rFonts w:ascii="Calibri" w:hAnsi="Calibri"/>
        </w:rPr>
        <w:t xml:space="preserve">This is a key activity that should occur at the beginning of a collaborative effort because it forces everyone to explicitly state what they hope to achieve with the partnership and any conflicting goals can be addressed, if necessary. </w:t>
      </w:r>
      <w:r w:rsidR="00281F09">
        <w:rPr>
          <w:rFonts w:ascii="Calibri" w:hAnsi="Calibri"/>
        </w:rPr>
        <w:t xml:space="preserve">Also, it provides a target that an action strategy can be built around, and helps to identify any other people or organizations who need to be involved </w:t>
      </w:r>
      <w:r w:rsidR="00281F09">
        <w:rPr>
          <w:rFonts w:ascii="Calibri" w:hAnsi="Calibri"/>
        </w:rPr>
        <w:fldChar w:fldCharType="begin"/>
      </w:r>
      <w:r w:rsidR="00281F09">
        <w:rPr>
          <w:rFonts w:ascii="Calibri" w:hAnsi="Calibri"/>
        </w:rPr>
        <w:instrText xml:space="preserve"> ADDIN ZOTERO_ITEM CSL_CITATION {"citationID":"vfOfc4DU","properties":{"formattedCitation":"(Red Lodge Clearinghouse, 2010)","plainCitation":"(Red Lodge Clearinghouse, 2010)"},"citationItems":[{"id":645,"uris":["http://zotero.org/users/1126893/items/PXGAHD3G"],"uri":["http://zotero.org/users/1126893/items/PXGAHD3G"],"itemData":{"id":645,"type":"post-weblog","title":"Collaboration Handbook","URL":"http://rlch.org/content/collaboration-handbook","author":[{"family":"Red Lodge Clearinghouse","given":""}],"issued":{"date-parts":[["2010",4,6]]},"accessed":{"date-parts":[["2013",6,10]]}}}],"schema":"https://github.com/citation-style-language/schema/raw/master/csl-citation.json"} </w:instrText>
      </w:r>
      <w:r w:rsidR="00281F09">
        <w:rPr>
          <w:rFonts w:ascii="Calibri" w:hAnsi="Calibri"/>
        </w:rPr>
        <w:fldChar w:fldCharType="separate"/>
      </w:r>
      <w:r w:rsidR="00281F09">
        <w:rPr>
          <w:rFonts w:ascii="Calibri" w:hAnsi="Calibri"/>
          <w:noProof/>
        </w:rPr>
        <w:t>(Red Lodge Clearinghouse, 2010)</w:t>
      </w:r>
      <w:r w:rsidR="00281F09">
        <w:rPr>
          <w:rFonts w:ascii="Calibri" w:hAnsi="Calibri"/>
        </w:rPr>
        <w:fldChar w:fldCharType="end"/>
      </w:r>
      <w:r w:rsidR="00281F09">
        <w:rPr>
          <w:rFonts w:ascii="Calibri" w:hAnsi="Calibri"/>
        </w:rPr>
        <w:t xml:space="preserve">. </w:t>
      </w:r>
      <w:r w:rsidR="004C5F68">
        <w:rPr>
          <w:rFonts w:ascii="Calibri" w:hAnsi="Calibri"/>
        </w:rPr>
        <w:t>Chris Eder and Tony Snyder of NWTF said that the most important factor in ensuring the success of this partnership is identifying the mission the partnership is trying to achieve.</w:t>
      </w:r>
    </w:p>
    <w:p w14:paraId="19E9B26D" w14:textId="77777777" w:rsidR="00834ED9" w:rsidRDefault="00834ED9" w:rsidP="00834ED9">
      <w:pPr>
        <w:ind w:left="720"/>
        <w:rPr>
          <w:rFonts w:ascii="Calibri" w:hAnsi="Calibri"/>
        </w:rPr>
      </w:pPr>
    </w:p>
    <w:p w14:paraId="4691B100" w14:textId="18BC2F7C" w:rsidR="00834ED9" w:rsidRDefault="00834ED9" w:rsidP="00402329">
      <w:pPr>
        <w:pStyle w:val="ListParagraph"/>
        <w:ind w:left="540"/>
        <w:rPr>
          <w:rFonts w:ascii="Calibri" w:hAnsi="Calibri"/>
        </w:rPr>
      </w:pPr>
      <w:r>
        <w:rPr>
          <w:rFonts w:ascii="Calibri" w:hAnsi="Calibri"/>
          <w:noProof/>
        </w:rPr>
        <mc:AlternateContent>
          <mc:Choice Requires="wps">
            <w:drawing>
              <wp:anchor distT="0" distB="0" distL="114300" distR="114300" simplePos="0" relativeHeight="251823104" behindDoc="0" locked="0" layoutInCell="1" allowOverlap="1" wp14:anchorId="5E401EF8" wp14:editId="30A2A5F1">
                <wp:simplePos x="0" y="0"/>
                <wp:positionH relativeFrom="column">
                  <wp:posOffset>-635</wp:posOffset>
                </wp:positionH>
                <wp:positionV relativeFrom="paragraph">
                  <wp:posOffset>1687830</wp:posOffset>
                </wp:positionV>
                <wp:extent cx="6511290" cy="863600"/>
                <wp:effectExtent l="25400" t="25400" r="16510" b="25400"/>
                <wp:wrapSquare wrapText="bothSides"/>
                <wp:docPr id="30" name="Text Box 30"/>
                <wp:cNvGraphicFramePr/>
                <a:graphic xmlns:a="http://schemas.openxmlformats.org/drawingml/2006/main">
                  <a:graphicData uri="http://schemas.microsoft.com/office/word/2010/wordprocessingShape">
                    <wps:wsp>
                      <wps:cNvSpPr txBox="1"/>
                      <wps:spPr>
                        <a:xfrm>
                          <a:off x="0" y="0"/>
                          <a:ext cx="6511290" cy="863600"/>
                        </a:xfrm>
                        <a:prstGeom prst="rect">
                          <a:avLst/>
                        </a:prstGeom>
                        <a:noFill/>
                        <a:ln w="38100">
                          <a:solidFill>
                            <a:srgbClr val="0000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653437" w14:textId="236F76DD" w:rsidR="00434684" w:rsidRPr="00537B54" w:rsidRDefault="00434684" w:rsidP="00834ED9">
                            <w:pPr>
                              <w:rPr>
                                <w:color w:val="C0504D" w:themeColor="accent2"/>
                                <w:sz w:val="22"/>
                              </w:rPr>
                            </w:pPr>
                            <w:r>
                              <w:rPr>
                                <w:b/>
                              </w:rPr>
                              <w:t xml:space="preserve">Tip: </w:t>
                            </w:r>
                            <w:r>
                              <w:t>During your first meeting with all relevant partners, have each share</w:t>
                            </w:r>
                            <w:r w:rsidRPr="008F61D6">
                              <w:t xml:space="preserve"> what their primary goals are </w:t>
                            </w:r>
                            <w:r>
                              <w:t>in collaborating to create a Heritage Sports Center in Oakland County. Then group these goals into similar categories used</w:t>
                            </w:r>
                            <w:r w:rsidRPr="008F61D6">
                              <w:t xml:space="preserve"> to build a cohesive mission statement for the partnership that everyone agrees upon. This creates a collaborative atmosphere from the get-go!</w:t>
                            </w:r>
                          </w:p>
                          <w:p w14:paraId="469112F9" w14:textId="77777777" w:rsidR="00434684" w:rsidRPr="00CB15B1" w:rsidRDefault="00434684" w:rsidP="00834E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6" type="#_x0000_t202" style="position:absolute;left:0;text-align:left;margin-left:0;margin-top:132.9pt;width:512.7pt;height:6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" filled="f" strokecolor="blue" strokeweight="3pt">
                <v:textbox>
                  <w:txbxContent>
                    <w:p w14:paraId="75653437" w14:textId="236F76DD" w:rsidR="00434684" w:rsidRPr="00537B54" w:rsidRDefault="00434684" w:rsidP="00834ED9">
                      <w:pPr>
                        <w:rPr>
                          <w:color w:val="C0504D" w:themeColor="accent2"/>
                          <w:sz w:val="22"/>
                        </w:rPr>
                      </w:pPr>
                      <w:r>
                        <w:rPr>
                          <w:b/>
                        </w:rPr>
                        <w:t xml:space="preserve">Tip: </w:t>
                      </w:r>
                      <w:r>
                        <w:t>During your first meeting with all relevant partners, have each share</w:t>
                      </w:r>
                      <w:r w:rsidRPr="008F61D6">
                        <w:t xml:space="preserve"> what their primary goals are </w:t>
                      </w:r>
                      <w:r>
                        <w:t>in collaborating to create a Heritage Sports Center in Oakland County. Then group these goals into similar categories used</w:t>
                      </w:r>
                      <w:r w:rsidRPr="008F61D6">
                        <w:t xml:space="preserve"> to build a cohesive mission statement for the partnership that everyone agrees upon. This creates a collaborative atmosphere from the get-go!</w:t>
                      </w:r>
                    </w:p>
                    <w:p w14:paraId="469112F9" w14:textId="77777777" w:rsidR="00434684" w:rsidRPr="00CB15B1" w:rsidRDefault="00434684" w:rsidP="00834ED9"/>
                  </w:txbxContent>
                </v:textbox>
                <w10:wrap type="square"/>
              </v:shape>
            </w:pict>
          </mc:Fallback>
        </mc:AlternateContent>
      </w:r>
      <w:r w:rsidRPr="00AE17D6">
        <w:rPr>
          <w:rFonts w:ascii="Calibri" w:hAnsi="Calibri"/>
        </w:rPr>
        <w:t xml:space="preserve">As Wondolleck and Yaffee (2000, p.73) state, “Successful partnerships also highlight common interests or find ways to bridge compatible yet disparate interests.” For example, the Michigan Gun Owners are interested in growing participation in shooting sports, particularly related to firearms. However, the Michigan DNR expressed concern about the use of lead shot at the facility due to harm to wildlife. Both may be interested in growing participation in hunting, but some agreements about the ways to accomplish that need to be reached, including the type of equipment to use and promote the use of at the facility. </w:t>
      </w:r>
      <w:r>
        <w:rPr>
          <w:rFonts w:ascii="Calibri" w:hAnsi="Calibri"/>
        </w:rPr>
        <w:t>Perceiving a common goal is an important starting point in the problem-solving process.</w:t>
      </w:r>
    </w:p>
    <w:p w14:paraId="22B2A40C" w14:textId="77777777" w:rsidR="00834ED9" w:rsidRDefault="00834ED9" w:rsidP="00834ED9">
      <w:pPr>
        <w:rPr>
          <w:rFonts w:ascii="Calibri" w:hAnsi="Calibri"/>
        </w:rPr>
      </w:pPr>
    </w:p>
    <w:p w14:paraId="7D998534" w14:textId="6697C466" w:rsidR="008630E1" w:rsidRDefault="00834ED9" w:rsidP="00A0749D">
      <w:pPr>
        <w:ind w:left="540"/>
        <w:rPr>
          <w:rFonts w:ascii="Calibri" w:hAnsi="Calibri"/>
        </w:rPr>
      </w:pPr>
      <w:r>
        <w:rPr>
          <w:rFonts w:ascii="Calibri" w:hAnsi="Calibri"/>
        </w:rPr>
        <w:t>Those who might provide one-time assistance (e.g. hold</w:t>
      </w:r>
      <w:r w:rsidR="008630E1">
        <w:rPr>
          <w:rFonts w:ascii="Calibri" w:hAnsi="Calibri"/>
        </w:rPr>
        <w:t xml:space="preserve"> a demo day</w:t>
      </w:r>
      <w:r>
        <w:rPr>
          <w:rFonts w:ascii="Calibri" w:hAnsi="Calibri"/>
        </w:rPr>
        <w:t xml:space="preserve"> at the Heritage Sports Center) </w:t>
      </w:r>
      <w:r w:rsidR="008630E1">
        <w:rPr>
          <w:rFonts w:ascii="Calibri" w:hAnsi="Calibri"/>
        </w:rPr>
        <w:t>prefer not to be involved at this</w:t>
      </w:r>
      <w:r>
        <w:rPr>
          <w:rFonts w:ascii="Calibri" w:hAnsi="Calibri"/>
        </w:rPr>
        <w:t xml:space="preserve"> early</w:t>
      </w:r>
      <w:r w:rsidR="008630E1">
        <w:rPr>
          <w:rFonts w:ascii="Calibri" w:hAnsi="Calibri"/>
        </w:rPr>
        <w:t xml:space="preserve"> phase</w:t>
      </w:r>
      <w:r>
        <w:rPr>
          <w:rFonts w:ascii="Calibri" w:hAnsi="Calibri"/>
        </w:rPr>
        <w:t xml:space="preserve"> of the partnership</w:t>
      </w:r>
      <w:r w:rsidR="008630E1">
        <w:rPr>
          <w:rFonts w:ascii="Calibri" w:hAnsi="Calibri"/>
        </w:rPr>
        <w:t xml:space="preserve"> since they would want a concrete proposal for how much funding or equipment is needed and for what purpose. The benefi</w:t>
      </w:r>
      <w:r>
        <w:rPr>
          <w:rFonts w:ascii="Calibri" w:hAnsi="Calibri"/>
        </w:rPr>
        <w:t>ts they are providing are short-</w:t>
      </w:r>
      <w:r w:rsidR="008630E1">
        <w:rPr>
          <w:rFonts w:ascii="Calibri" w:hAnsi="Calibri"/>
        </w:rPr>
        <w:t xml:space="preserve">term and focused in nature, and this is what they would like from partners—a concrete and specific proposal submitted when the funding is needed. </w:t>
      </w:r>
    </w:p>
    <w:p w14:paraId="5227CFBC" w14:textId="77777777" w:rsidR="00A0749D" w:rsidRDefault="00A0749D" w:rsidP="00A0749D">
      <w:pPr>
        <w:rPr>
          <w:rFonts w:ascii="Calibri" w:hAnsi="Calibri"/>
        </w:rPr>
      </w:pPr>
    </w:p>
    <w:p w14:paraId="64793654" w14:textId="3DE3B992" w:rsidR="00A0749D" w:rsidRPr="00526C46" w:rsidRDefault="00A0749D" w:rsidP="00A0749D">
      <w:pPr>
        <w:pStyle w:val="ListParagraph"/>
        <w:numPr>
          <w:ilvl w:val="0"/>
          <w:numId w:val="11"/>
        </w:numPr>
        <w:ind w:left="540"/>
        <w:rPr>
          <w:rFonts w:ascii="Calibri" w:hAnsi="Calibri"/>
          <w:b/>
        </w:rPr>
      </w:pPr>
      <w:r w:rsidRPr="00526C46">
        <w:rPr>
          <w:rFonts w:ascii="Calibri" w:hAnsi="Calibri"/>
          <w:b/>
        </w:rPr>
        <w:t>Emphasize your past partnership successes</w:t>
      </w:r>
      <w:r w:rsidR="008D4900">
        <w:rPr>
          <w:rFonts w:ascii="Calibri" w:hAnsi="Calibri"/>
          <w:b/>
        </w:rPr>
        <w:t>.</w:t>
      </w:r>
    </w:p>
    <w:p w14:paraId="192610AE" w14:textId="77777777" w:rsidR="00A0749D" w:rsidRPr="008630E1" w:rsidRDefault="00A0749D" w:rsidP="00A0749D">
      <w:pPr>
        <w:ind w:left="540"/>
        <w:rPr>
          <w:rFonts w:ascii="Calibri" w:hAnsi="Calibri"/>
          <w:b/>
        </w:rPr>
      </w:pPr>
    </w:p>
    <w:p w14:paraId="4AB151C8" w14:textId="77777777" w:rsidR="009D4F35" w:rsidRDefault="00A0749D" w:rsidP="00A0749D">
      <w:pPr>
        <w:pStyle w:val="ListParagraph"/>
        <w:ind w:left="540"/>
        <w:rPr>
          <w:rFonts w:ascii="Calibri" w:hAnsi="Calibri"/>
        </w:rPr>
      </w:pPr>
      <w:r>
        <w:rPr>
          <w:rFonts w:ascii="Calibri" w:hAnsi="Calibri"/>
        </w:rPr>
        <w:t>Particularly at the beginning of the partnership, when partners’ trust in one another is low due to lack</w:t>
      </w:r>
      <w:r w:rsidR="00003299">
        <w:rPr>
          <w:rFonts w:ascii="Calibri" w:hAnsi="Calibri"/>
        </w:rPr>
        <w:t xml:space="preserve"> of experience working together, it’s important to share your recent successes in partnering with other organizations on a project to boost the </w:t>
      </w:r>
      <w:r w:rsidR="00952937">
        <w:rPr>
          <w:rFonts w:ascii="Calibri" w:hAnsi="Calibri"/>
        </w:rPr>
        <w:t>confidence others have in your ability to follow through with your commitments in the partnership. Chris Eder and Tony Snyder of NWTF identified “experience partnering” as a key attribute of a g</w:t>
      </w:r>
      <w:r w:rsidR="008C2475">
        <w:rPr>
          <w:rFonts w:ascii="Calibri" w:hAnsi="Calibri"/>
        </w:rPr>
        <w:t xml:space="preserve">ood partner. </w:t>
      </w:r>
      <w:r w:rsidR="009D4F35">
        <w:rPr>
          <w:rFonts w:ascii="Calibri" w:hAnsi="Calibri"/>
        </w:rPr>
        <w:t xml:space="preserve">Jason Scott from 4-H in Oakland County also would like a partner to have “a good track record of making things happen.” </w:t>
      </w:r>
    </w:p>
    <w:p w14:paraId="515E62A1" w14:textId="77777777" w:rsidR="009D4F35" w:rsidRPr="009D4F35" w:rsidRDefault="009D4F35" w:rsidP="00A0749D">
      <w:pPr>
        <w:pStyle w:val="ListParagraph"/>
        <w:ind w:left="540"/>
        <w:rPr>
          <w:rFonts w:ascii="Calibri" w:hAnsi="Calibri"/>
          <w:b/>
          <w:i/>
        </w:rPr>
      </w:pPr>
    </w:p>
    <w:p w14:paraId="5C592F52" w14:textId="1F0685C1" w:rsidR="00A0749D" w:rsidRPr="00A0749D" w:rsidRDefault="008C2475" w:rsidP="00A0749D">
      <w:pPr>
        <w:pStyle w:val="ListParagraph"/>
        <w:ind w:left="540"/>
        <w:rPr>
          <w:rFonts w:ascii="Calibri" w:hAnsi="Calibri"/>
          <w:b/>
          <w:i/>
        </w:rPr>
      </w:pPr>
      <w:r w:rsidRPr="009D4F35">
        <w:rPr>
          <w:rFonts w:ascii="Calibri" w:hAnsi="Calibri"/>
          <w:b/>
          <w:i/>
        </w:rPr>
        <w:t xml:space="preserve">Appendix B provides information on any pre-existing </w:t>
      </w:r>
      <w:r w:rsidR="009D4F35">
        <w:rPr>
          <w:rFonts w:ascii="Calibri" w:hAnsi="Calibri"/>
          <w:b/>
          <w:i/>
        </w:rPr>
        <w:t>connections</w:t>
      </w:r>
      <w:r>
        <w:rPr>
          <w:rFonts w:ascii="Calibri" w:hAnsi="Calibri"/>
        </w:rPr>
        <w:t xml:space="preserve"> that the potential partnering organizations have with other groups. If a mutual partner is shared by Oakland County and an organization listed, make sure you mention this to the staff at that organization when you contact them about this new partnership opportunity</w:t>
      </w:r>
      <w:r w:rsidR="009D4F35">
        <w:rPr>
          <w:rFonts w:ascii="Calibri" w:hAnsi="Calibri"/>
        </w:rPr>
        <w:t>, as this will boost your credibility</w:t>
      </w:r>
      <w:r w:rsidR="00124FBC">
        <w:rPr>
          <w:rFonts w:ascii="Calibri" w:hAnsi="Calibri"/>
        </w:rPr>
        <w:t>.</w:t>
      </w:r>
    </w:p>
    <w:p w14:paraId="70521563" w14:textId="77777777" w:rsidR="008F61D6" w:rsidRDefault="008F61D6" w:rsidP="008630E1">
      <w:pPr>
        <w:pStyle w:val="ListParagraph"/>
        <w:rPr>
          <w:rFonts w:ascii="Calibri" w:hAnsi="Calibri"/>
        </w:rPr>
      </w:pPr>
    </w:p>
    <w:p w14:paraId="28D6A0A4" w14:textId="77777777" w:rsidR="008F61D6" w:rsidRDefault="008F61D6" w:rsidP="00402329">
      <w:pPr>
        <w:pStyle w:val="ListParagraph"/>
        <w:numPr>
          <w:ilvl w:val="0"/>
          <w:numId w:val="11"/>
        </w:numPr>
        <w:ind w:left="540"/>
        <w:rPr>
          <w:rFonts w:ascii="Calibri" w:hAnsi="Calibri"/>
        </w:rPr>
      </w:pPr>
      <w:r w:rsidRPr="00323B96">
        <w:rPr>
          <w:rFonts w:ascii="Calibri" w:hAnsi="Calibri"/>
          <w:b/>
        </w:rPr>
        <w:t>Be clear about what is NOT possible</w:t>
      </w:r>
      <w:r w:rsidRPr="00323B96">
        <w:rPr>
          <w:rFonts w:ascii="Calibri" w:hAnsi="Calibri"/>
        </w:rPr>
        <w:t xml:space="preserve">. </w:t>
      </w:r>
    </w:p>
    <w:p w14:paraId="65BBAAC3" w14:textId="77777777" w:rsidR="008F61D6" w:rsidRDefault="008F61D6" w:rsidP="008F61D6">
      <w:pPr>
        <w:pStyle w:val="ListParagraph"/>
        <w:rPr>
          <w:rFonts w:ascii="Calibri" w:hAnsi="Calibri"/>
          <w:b/>
        </w:rPr>
      </w:pPr>
    </w:p>
    <w:p w14:paraId="113ADDA5" w14:textId="6BA97F66" w:rsidR="008F61D6" w:rsidRPr="00323B96" w:rsidRDefault="008F61D6" w:rsidP="00402329">
      <w:pPr>
        <w:pStyle w:val="ListParagraph"/>
        <w:ind w:left="540"/>
        <w:rPr>
          <w:rFonts w:ascii="Calibri" w:hAnsi="Calibri"/>
        </w:rPr>
      </w:pPr>
      <w:r w:rsidRPr="00323B96">
        <w:rPr>
          <w:rFonts w:ascii="Calibri" w:hAnsi="Calibri"/>
        </w:rPr>
        <w:t>As the facilitating member of this partnership with ownership of the site for this new H</w:t>
      </w:r>
      <w:r w:rsidR="00FA3D89">
        <w:rPr>
          <w:rFonts w:ascii="Calibri" w:hAnsi="Calibri"/>
        </w:rPr>
        <w:t xml:space="preserve">eritage Sports Center, it’s important </w:t>
      </w:r>
      <w:r w:rsidRPr="00323B96">
        <w:rPr>
          <w:rFonts w:ascii="Calibri" w:hAnsi="Calibri"/>
        </w:rPr>
        <w:t xml:space="preserve">to be clear with all partners at the beginning about what </w:t>
      </w:r>
      <w:r w:rsidRPr="00FA3D89">
        <w:rPr>
          <w:rFonts w:ascii="Calibri" w:hAnsi="Calibri"/>
          <w:b/>
          <w:i/>
        </w:rPr>
        <w:t>can’t</w:t>
      </w:r>
      <w:r w:rsidRPr="00323B96">
        <w:rPr>
          <w:rFonts w:ascii="Calibri" w:hAnsi="Calibri"/>
        </w:rPr>
        <w:t xml:space="preserve"> be done at the center. Thi</w:t>
      </w:r>
      <w:r w:rsidR="00FA3D89">
        <w:rPr>
          <w:rFonts w:ascii="Calibri" w:hAnsi="Calibri"/>
        </w:rPr>
        <w:t xml:space="preserve">s frames the decision space, </w:t>
      </w:r>
      <w:r w:rsidRPr="00323B96">
        <w:rPr>
          <w:rFonts w:ascii="Calibri" w:hAnsi="Calibri"/>
        </w:rPr>
        <w:t>helps manage partners’ expectations</w:t>
      </w:r>
      <w:r w:rsidR="00FA3D89">
        <w:rPr>
          <w:rFonts w:ascii="Calibri" w:hAnsi="Calibri"/>
        </w:rPr>
        <w:t>,</w:t>
      </w:r>
      <w:r w:rsidRPr="00323B96">
        <w:rPr>
          <w:rFonts w:ascii="Calibri" w:hAnsi="Calibri"/>
        </w:rPr>
        <w:t xml:space="preserve"> and can avoid later tensions that may arise, for example, if a committee within the partnership develops a proposal for designing or implementing a particular part of the center and is told that it wouldn’t have been an option to begin with. </w:t>
      </w:r>
    </w:p>
    <w:p w14:paraId="1A55BA04" w14:textId="77777777" w:rsidR="008F61D6" w:rsidRPr="0002501B" w:rsidRDefault="008F61D6" w:rsidP="008F61D6">
      <w:pPr>
        <w:rPr>
          <w:rFonts w:ascii="Calibri" w:hAnsi="Calibri"/>
        </w:rPr>
      </w:pPr>
    </w:p>
    <w:p w14:paraId="65CDF255" w14:textId="77777777" w:rsidR="008F61D6" w:rsidRDefault="008F61D6" w:rsidP="00402329">
      <w:pPr>
        <w:ind w:left="540"/>
        <w:rPr>
          <w:rFonts w:ascii="Calibri" w:hAnsi="Calibri"/>
        </w:rPr>
      </w:pPr>
      <w:r>
        <w:rPr>
          <w:rFonts w:ascii="Calibri" w:hAnsi="Calibri"/>
        </w:rPr>
        <w:t xml:space="preserve">In my interview with Dennis Fox, Recruitment and Retention Manager at the DNR, he wanted to know if actual firearms hunting and trapping would be allowed at the center, or if only practice shooting or trapping demonstrations would be permitted. The answers to these questions would determine how the DNR could and would be involved in this collaborative effort and would inform what they propose in developing and implementing the programs at the facility. </w:t>
      </w:r>
    </w:p>
    <w:p w14:paraId="21DB4C42" w14:textId="77777777" w:rsidR="00A0749D" w:rsidRDefault="00A0749D" w:rsidP="00402329">
      <w:pPr>
        <w:ind w:left="540"/>
        <w:rPr>
          <w:rFonts w:ascii="Calibri" w:hAnsi="Calibri"/>
        </w:rPr>
      </w:pPr>
    </w:p>
    <w:p w14:paraId="328ED68B" w14:textId="56DF5AD8" w:rsidR="00464A7F" w:rsidRDefault="00464A7F" w:rsidP="00464A7F">
      <w:pPr>
        <w:pStyle w:val="ListParagraph"/>
        <w:numPr>
          <w:ilvl w:val="0"/>
          <w:numId w:val="11"/>
        </w:numPr>
        <w:ind w:left="540"/>
        <w:rPr>
          <w:rFonts w:ascii="Calibri" w:hAnsi="Calibri"/>
          <w:b/>
        </w:rPr>
      </w:pPr>
      <w:r>
        <w:rPr>
          <w:rFonts w:ascii="Calibri" w:hAnsi="Calibri"/>
          <w:b/>
        </w:rPr>
        <w:t xml:space="preserve">Develop </w:t>
      </w:r>
      <w:r w:rsidR="008D4900">
        <w:rPr>
          <w:rFonts w:ascii="Calibri" w:hAnsi="Calibri"/>
          <w:b/>
        </w:rPr>
        <w:t xml:space="preserve">an </w:t>
      </w:r>
      <w:r>
        <w:rPr>
          <w:rFonts w:ascii="Calibri" w:hAnsi="Calibri"/>
          <w:b/>
        </w:rPr>
        <w:t xml:space="preserve">agreed-upon way to make decisions. </w:t>
      </w:r>
    </w:p>
    <w:p w14:paraId="769EF66A" w14:textId="77777777" w:rsidR="00464A7F" w:rsidRDefault="00464A7F" w:rsidP="00464A7F">
      <w:pPr>
        <w:pStyle w:val="ListParagraph"/>
        <w:ind w:left="540"/>
        <w:rPr>
          <w:rFonts w:ascii="Calibri" w:hAnsi="Calibri"/>
          <w:b/>
        </w:rPr>
      </w:pPr>
    </w:p>
    <w:p w14:paraId="4B6024C3" w14:textId="4CBBAD25" w:rsidR="00464A7F" w:rsidRPr="00464A7F" w:rsidRDefault="00464A7F" w:rsidP="00464A7F">
      <w:pPr>
        <w:pStyle w:val="ListParagraph"/>
        <w:ind w:left="540"/>
        <w:rPr>
          <w:rFonts w:ascii="Calibri" w:hAnsi="Calibri"/>
        </w:rPr>
      </w:pPr>
      <w:r>
        <w:rPr>
          <w:rFonts w:ascii="Calibri" w:hAnsi="Calibri"/>
        </w:rPr>
        <w:t xml:space="preserve">Partners need to feel assured that legitimate concerns will be addressed prior to final decisions being made. </w:t>
      </w:r>
      <w:r w:rsidR="0012420B">
        <w:rPr>
          <w:rFonts w:ascii="Calibri" w:hAnsi="Calibri"/>
        </w:rPr>
        <w:t xml:space="preserve">Utilizing a majority-wins voting approach may not be optimal in ensuring concerns are addressed since the majority has little incentive to address the interests of stakeholders in the minority </w:t>
      </w:r>
      <w:r w:rsidR="0012420B">
        <w:rPr>
          <w:rFonts w:ascii="Calibri" w:hAnsi="Calibri"/>
        </w:rPr>
        <w:fldChar w:fldCharType="begin"/>
      </w:r>
      <w:r w:rsidR="00FF5FF7">
        <w:rPr>
          <w:rFonts w:ascii="Calibri" w:hAnsi="Calibri"/>
        </w:rPr>
        <w:instrText xml:space="preserve"> ADDIN ZOTERO_ITEM CSL_CITATION {"citationID":"svBKwrsC","properties":{"formattedCitation":"(Ecosystem Management Initiative, 2009b)","plainCitation":"(Ecosystem Management Initiative, 2009b)"},"citationItems":[{"id":786,"uris":["http://zotero.org/users/1126893/items/5N8KV7UT"],"uri":["http://zotero.org/users/1126893/items/5N8KV7UT"],"itemData":{"id":786,"type":"post-weblog","title":"Tips of Clarifying Responsibilities and Process","genre":"University of Michigan","URL":"http://www.snre.umich.edu/ecomgt/lessons/stages/make_decisions/1_Responsibilities.htm","author":[{"family":"Ecosystem Management Initiative","given":""}],"issued":{"date-parts":[["2009"]]},"accessed":{"date-parts":[["2013",6,23]]}}}],"schema":"https://github.com/citation-style-language/schema/raw/master/csl-citation.json"} </w:instrText>
      </w:r>
      <w:r w:rsidR="0012420B">
        <w:rPr>
          <w:rFonts w:ascii="Calibri" w:hAnsi="Calibri"/>
        </w:rPr>
        <w:fldChar w:fldCharType="separate"/>
      </w:r>
      <w:r w:rsidR="00FF5FF7">
        <w:rPr>
          <w:rFonts w:ascii="Calibri" w:hAnsi="Calibri"/>
          <w:noProof/>
        </w:rPr>
        <w:t>(Ecosystem Management Initiative, 2009b)</w:t>
      </w:r>
      <w:r w:rsidR="0012420B">
        <w:rPr>
          <w:rFonts w:ascii="Calibri" w:hAnsi="Calibri"/>
        </w:rPr>
        <w:fldChar w:fldCharType="end"/>
      </w:r>
      <w:r w:rsidR="0012420B">
        <w:rPr>
          <w:rFonts w:ascii="Calibri" w:hAnsi="Calibri"/>
        </w:rPr>
        <w:t xml:space="preserve">. Another option is to require ‘general consensus’ </w:t>
      </w:r>
      <w:r>
        <w:rPr>
          <w:rFonts w:ascii="Calibri" w:hAnsi="Calibri"/>
        </w:rPr>
        <w:t>in order to take a particular action on major issues. This means that if some in the partnership have reservations regarding a propos</w:t>
      </w:r>
      <w:r w:rsidR="00C62D03">
        <w:rPr>
          <w:rFonts w:ascii="Calibri" w:hAnsi="Calibri"/>
        </w:rPr>
        <w:t>ed action, a trial project may need to</w:t>
      </w:r>
      <w:r>
        <w:rPr>
          <w:rFonts w:ascii="Calibri" w:hAnsi="Calibri"/>
        </w:rPr>
        <w:t xml:space="preserve"> occur to test out the action bef</w:t>
      </w:r>
      <w:r w:rsidR="00C62D03">
        <w:rPr>
          <w:rFonts w:ascii="Calibri" w:hAnsi="Calibri"/>
        </w:rPr>
        <w:t>ore it’s fully implemented. Consensus does not imply unanimous support, but rather that everyo</w:t>
      </w:r>
      <w:r w:rsidR="0012420B">
        <w:rPr>
          <w:rFonts w:ascii="Calibri" w:hAnsi="Calibri"/>
        </w:rPr>
        <w:t xml:space="preserve">ne can live with the agreement </w:t>
      </w:r>
      <w:r w:rsidR="0012420B">
        <w:rPr>
          <w:rFonts w:ascii="Calibri" w:hAnsi="Calibri"/>
        </w:rPr>
        <w:fldChar w:fldCharType="begin"/>
      </w:r>
      <w:r w:rsidR="00FF5FF7">
        <w:rPr>
          <w:rFonts w:ascii="Calibri" w:hAnsi="Calibri"/>
        </w:rPr>
        <w:instrText xml:space="preserve"> ADDIN ZOTERO_ITEM CSL_CITATION {"citationID":"3AbKdAbz","properties":{"formattedCitation":"(Ecosystem Management Initiative, 2009b)","plainCitation":"(Ecosystem Management Initiative, 2009b)"},"citationItems":[{"id":786,"uris":["http://zotero.org/users/1126893/items/5N8KV7UT"],"uri":["http://zotero.org/users/1126893/items/5N8KV7UT"],"itemData":{"id":786,"type":"post-weblog","title":"Tips of Clarifying Responsibilities and Process","genre":"University of Michigan","URL":"http://www.snre.umich.edu/ecomgt/lessons/stages/make_decisions/1_Responsibilities.htm","author":[{"family":"Ecosystem Management Initiative","given":""}],"issued":{"date-parts":[["2009"]]},"accessed":{"date-parts":[["2013",6,23]]}}}],"schema":"https://github.com/citation-style-language/schema/raw/master/csl-citation.json"} </w:instrText>
      </w:r>
      <w:r w:rsidR="0012420B">
        <w:rPr>
          <w:rFonts w:ascii="Calibri" w:hAnsi="Calibri"/>
        </w:rPr>
        <w:fldChar w:fldCharType="separate"/>
      </w:r>
      <w:r w:rsidR="00FF5FF7">
        <w:rPr>
          <w:rFonts w:ascii="Calibri" w:hAnsi="Calibri"/>
          <w:noProof/>
        </w:rPr>
        <w:t>(Ecosystem Management Initiative, 2009b)</w:t>
      </w:r>
      <w:r w:rsidR="0012420B">
        <w:rPr>
          <w:rFonts w:ascii="Calibri" w:hAnsi="Calibri"/>
        </w:rPr>
        <w:fldChar w:fldCharType="end"/>
      </w:r>
      <w:r w:rsidR="0012420B">
        <w:rPr>
          <w:rFonts w:ascii="Calibri" w:hAnsi="Calibri"/>
        </w:rPr>
        <w:t xml:space="preserve">. </w:t>
      </w:r>
    </w:p>
    <w:p w14:paraId="426F282D" w14:textId="77777777" w:rsidR="00464A7F" w:rsidRPr="00464A7F" w:rsidRDefault="00464A7F" w:rsidP="00464A7F">
      <w:pPr>
        <w:pStyle w:val="ListParagraph"/>
        <w:ind w:left="540"/>
        <w:rPr>
          <w:rFonts w:ascii="Calibri" w:hAnsi="Calibri"/>
          <w:b/>
        </w:rPr>
      </w:pPr>
    </w:p>
    <w:p w14:paraId="7F2FB8FB" w14:textId="752C41C3" w:rsidR="00A0749D" w:rsidRPr="0072594C" w:rsidRDefault="00A0749D" w:rsidP="00A0749D">
      <w:pPr>
        <w:pStyle w:val="ListParagraph"/>
        <w:numPr>
          <w:ilvl w:val="0"/>
          <w:numId w:val="11"/>
        </w:numPr>
        <w:ind w:left="540"/>
        <w:rPr>
          <w:rFonts w:ascii="Calibri" w:hAnsi="Calibri"/>
          <w:b/>
        </w:rPr>
      </w:pPr>
      <w:r w:rsidRPr="0072594C">
        <w:rPr>
          <w:rFonts w:ascii="Calibri" w:hAnsi="Calibri"/>
          <w:b/>
        </w:rPr>
        <w:t>Establish committees for each major program area</w:t>
      </w:r>
      <w:r w:rsidR="008D4900">
        <w:rPr>
          <w:rFonts w:ascii="Calibri" w:hAnsi="Calibri"/>
          <w:b/>
        </w:rPr>
        <w:t>.</w:t>
      </w:r>
    </w:p>
    <w:p w14:paraId="64D87A54" w14:textId="77777777" w:rsidR="00A0749D" w:rsidRPr="008F61D6" w:rsidRDefault="00A0749D" w:rsidP="00A0749D">
      <w:pPr>
        <w:ind w:left="540"/>
        <w:rPr>
          <w:rFonts w:ascii="Calibri" w:hAnsi="Calibri"/>
        </w:rPr>
      </w:pPr>
    </w:p>
    <w:p w14:paraId="3BCBACD7" w14:textId="0402467B" w:rsidR="0012420B" w:rsidRDefault="00A0749D" w:rsidP="0012420B">
      <w:pPr>
        <w:ind w:left="540"/>
        <w:rPr>
          <w:rFonts w:ascii="Calibri" w:hAnsi="Calibri"/>
        </w:rPr>
      </w:pPr>
      <w:r w:rsidRPr="000B1A2C">
        <w:rPr>
          <w:rFonts w:ascii="Calibri" w:hAnsi="Calibri"/>
        </w:rPr>
        <w:t xml:space="preserve">Committees should be created once the major programs that will be provided </w:t>
      </w:r>
      <w:r w:rsidR="0072594C">
        <w:rPr>
          <w:rFonts w:ascii="Calibri" w:hAnsi="Calibri"/>
        </w:rPr>
        <w:t>at the C</w:t>
      </w:r>
      <w:r w:rsidRPr="000B1A2C">
        <w:rPr>
          <w:rFonts w:ascii="Calibri" w:hAnsi="Calibri"/>
        </w:rPr>
        <w:t xml:space="preserve">enter are decided upon. This will ensure </w:t>
      </w:r>
      <w:r w:rsidR="0072594C">
        <w:rPr>
          <w:rFonts w:ascii="Calibri" w:hAnsi="Calibri"/>
        </w:rPr>
        <w:t xml:space="preserve">that all partners that specialize in a </w:t>
      </w:r>
      <w:r w:rsidRPr="000B1A2C">
        <w:rPr>
          <w:rFonts w:ascii="Calibri" w:hAnsi="Calibri"/>
        </w:rPr>
        <w:t xml:space="preserve">particular activity, like fishing, can work with one another to develop a proposed plan of action for </w:t>
      </w:r>
      <w:r w:rsidR="0072594C">
        <w:rPr>
          <w:rFonts w:ascii="Calibri" w:hAnsi="Calibri"/>
        </w:rPr>
        <w:t>creating</w:t>
      </w:r>
      <w:r w:rsidRPr="000B1A2C">
        <w:rPr>
          <w:rFonts w:ascii="Calibri" w:hAnsi="Calibri"/>
        </w:rPr>
        <w:t xml:space="preserve"> a</w:t>
      </w:r>
      <w:r w:rsidR="0072594C">
        <w:rPr>
          <w:rFonts w:ascii="Calibri" w:hAnsi="Calibri"/>
        </w:rPr>
        <w:t xml:space="preserve"> fishing program. This can then be reviewed and brought up for approval at the next meeting of the entire partnership (depending on what rules for decision-making the partnership has developed).</w:t>
      </w:r>
    </w:p>
    <w:p w14:paraId="66569B9F" w14:textId="77777777" w:rsidR="0012420B" w:rsidRDefault="0012420B" w:rsidP="0012420B">
      <w:pPr>
        <w:ind w:left="540"/>
        <w:rPr>
          <w:rFonts w:ascii="Calibri" w:hAnsi="Calibri"/>
        </w:rPr>
      </w:pPr>
    </w:p>
    <w:p w14:paraId="239D12C8" w14:textId="1352D9AB" w:rsidR="0012420B" w:rsidRPr="000B1A2C" w:rsidRDefault="0012420B" w:rsidP="0012420B">
      <w:pPr>
        <w:ind w:left="540"/>
        <w:rPr>
          <w:rFonts w:ascii="Calibri" w:hAnsi="Calibri"/>
        </w:rPr>
      </w:pPr>
      <w:r>
        <w:rPr>
          <w:rFonts w:ascii="Calibri" w:hAnsi="Calibri"/>
        </w:rPr>
        <w:t>In managing the business plan development of the Mill Lake Outdoors Cent</w:t>
      </w:r>
      <w:r w:rsidR="00DE3477">
        <w:rPr>
          <w:rFonts w:ascii="Calibri" w:hAnsi="Calibri"/>
        </w:rPr>
        <w:t>er, Maia Steph</w:t>
      </w:r>
      <w:r>
        <w:rPr>
          <w:rFonts w:ascii="Calibri" w:hAnsi="Calibri"/>
        </w:rPr>
        <w:t>ens of the Michigan DNR has established a committee of about 3 or 4 primary stakeholders that guide the process and decide when other experts or organizations need to be brought in for assistance.</w:t>
      </w:r>
    </w:p>
    <w:p w14:paraId="02B812E9" w14:textId="77777777" w:rsidR="008630E1" w:rsidRPr="008F61D6" w:rsidRDefault="008630E1" w:rsidP="008F61D6">
      <w:pPr>
        <w:rPr>
          <w:rFonts w:ascii="Calibri" w:hAnsi="Calibri"/>
        </w:rPr>
      </w:pPr>
    </w:p>
    <w:p w14:paraId="487D1C6B" w14:textId="51AD01D6" w:rsidR="008630E1" w:rsidRPr="008630E1" w:rsidRDefault="008630E1" w:rsidP="00402329">
      <w:pPr>
        <w:pStyle w:val="ListParagraph"/>
        <w:numPr>
          <w:ilvl w:val="0"/>
          <w:numId w:val="11"/>
        </w:numPr>
        <w:ind w:left="540"/>
        <w:rPr>
          <w:rFonts w:ascii="Calibri" w:hAnsi="Calibri"/>
          <w:b/>
        </w:rPr>
      </w:pPr>
      <w:r>
        <w:rPr>
          <w:rFonts w:ascii="Calibri" w:hAnsi="Calibri"/>
          <w:b/>
        </w:rPr>
        <w:t xml:space="preserve">Clearly define roles with </w:t>
      </w:r>
      <w:r w:rsidRPr="008630E1">
        <w:rPr>
          <w:rFonts w:ascii="Calibri" w:hAnsi="Calibri"/>
          <w:b/>
          <w:u w:val="single"/>
        </w:rPr>
        <w:t>limited overlap</w:t>
      </w:r>
      <w:r w:rsidR="008D4900">
        <w:rPr>
          <w:rFonts w:ascii="Calibri" w:hAnsi="Calibri"/>
          <w:b/>
          <w:u w:val="single"/>
        </w:rPr>
        <w:t>.</w:t>
      </w:r>
    </w:p>
    <w:p w14:paraId="0FF75784" w14:textId="77777777" w:rsidR="008630E1" w:rsidRDefault="008630E1" w:rsidP="00402329">
      <w:pPr>
        <w:pStyle w:val="ListParagraph"/>
        <w:ind w:left="540"/>
        <w:rPr>
          <w:rFonts w:ascii="Calibri" w:hAnsi="Calibri"/>
          <w:b/>
        </w:rPr>
      </w:pPr>
    </w:p>
    <w:p w14:paraId="5AEE3A0E" w14:textId="77777777" w:rsidR="00821EDE" w:rsidRDefault="006E2A1A" w:rsidP="00402329">
      <w:pPr>
        <w:pStyle w:val="ListParagraph"/>
        <w:ind w:left="540"/>
        <w:rPr>
          <w:rFonts w:ascii="Calibri" w:hAnsi="Calibri"/>
        </w:rPr>
      </w:pPr>
      <w:r>
        <w:rPr>
          <w:rFonts w:ascii="Calibri" w:hAnsi="Calibri"/>
        </w:rPr>
        <w:t>Whenever a major decision is made regarding the development of the Heritage Sports Center, the necessary resources and steps to accomplishing that part of the program need to be made explicit. This involves all relevant partners communicating which parts of the program development they would like to be responsible for based on th</w:t>
      </w:r>
      <w:r w:rsidR="005278E0">
        <w:rPr>
          <w:rFonts w:ascii="Calibri" w:hAnsi="Calibri"/>
        </w:rPr>
        <w:t>eir capacity. Clearly defining what is expected of everyone in the partnership prevents later conflict over differences in wha</w:t>
      </w:r>
      <w:r w:rsidR="00745447">
        <w:rPr>
          <w:rFonts w:ascii="Calibri" w:hAnsi="Calibri"/>
        </w:rPr>
        <w:t>t some thought would happen and</w:t>
      </w:r>
      <w:r w:rsidR="005278E0">
        <w:rPr>
          <w:rFonts w:ascii="Calibri" w:hAnsi="Calibri"/>
        </w:rPr>
        <w:t xml:space="preserve"> the actual outcome. Under Social Exchange Theory, this amounts to one partner contributing their efforts and expecting a certain level of effort from another partner in return. </w:t>
      </w:r>
    </w:p>
    <w:p w14:paraId="350B76E4" w14:textId="77777777" w:rsidR="00821EDE" w:rsidRDefault="00821EDE" w:rsidP="00402329">
      <w:pPr>
        <w:pStyle w:val="ListParagraph"/>
        <w:ind w:left="540"/>
        <w:rPr>
          <w:rFonts w:ascii="Calibri" w:hAnsi="Calibri"/>
        </w:rPr>
      </w:pPr>
    </w:p>
    <w:p w14:paraId="63B6A1A9" w14:textId="3BDBCD5B" w:rsidR="00402329" w:rsidRDefault="00745447" w:rsidP="00402329">
      <w:pPr>
        <w:pStyle w:val="ListParagraph"/>
        <w:ind w:left="540"/>
        <w:rPr>
          <w:rFonts w:ascii="Calibri" w:hAnsi="Calibri"/>
        </w:rPr>
      </w:pPr>
      <w:r>
        <w:rPr>
          <w:rFonts w:ascii="Calibri" w:hAnsi="Calibri"/>
        </w:rPr>
        <w:t xml:space="preserve">Be as specific as possible about the deliverables that each organization will produce and under what timeline to avoid any miscommunication. Dennis Fox of the Michigan DNR said that the biggest problems seem to arise when partners have “differing expectations that aren’t clearly identified, written down, or understood.” </w:t>
      </w:r>
      <w:r w:rsidR="00680448">
        <w:rPr>
          <w:rFonts w:ascii="Calibri" w:hAnsi="Calibri"/>
        </w:rPr>
        <w:t xml:space="preserve">Jeff LaFave, President of Michigan Gun Owners, noted that it’s important to limit overlap in roles to prevent “turf wars” or competitive issues between partners. Five other organizations </w:t>
      </w:r>
      <w:r w:rsidR="00E47ECA">
        <w:rPr>
          <w:rFonts w:ascii="Calibri" w:hAnsi="Calibri"/>
        </w:rPr>
        <w:t>interviewed also identified “clearly defined roles”</w:t>
      </w:r>
      <w:r w:rsidR="00680448">
        <w:rPr>
          <w:rFonts w:ascii="Calibri" w:hAnsi="Calibri"/>
        </w:rPr>
        <w:t xml:space="preserve"> as a key to a successful partnership</w:t>
      </w:r>
      <w:r w:rsidR="00680448">
        <w:rPr>
          <w:rStyle w:val="FootnoteReference"/>
          <w:rFonts w:ascii="Calibri" w:hAnsi="Calibri"/>
        </w:rPr>
        <w:footnoteReference w:id="1"/>
      </w:r>
      <w:r w:rsidR="008D4900">
        <w:rPr>
          <w:rFonts w:ascii="Calibri" w:hAnsi="Calibri"/>
        </w:rPr>
        <w:t>.</w:t>
      </w:r>
    </w:p>
    <w:p w14:paraId="02973E42" w14:textId="77777777" w:rsidR="00A0749D" w:rsidRDefault="00A0749D" w:rsidP="00402329">
      <w:pPr>
        <w:pStyle w:val="ListParagraph"/>
        <w:ind w:left="540"/>
        <w:rPr>
          <w:rFonts w:ascii="Calibri" w:hAnsi="Calibri"/>
        </w:rPr>
      </w:pPr>
    </w:p>
    <w:p w14:paraId="5712F1B1" w14:textId="0E6151AB" w:rsidR="008630E1" w:rsidRPr="00A0749D" w:rsidRDefault="00A0749D" w:rsidP="00A0749D">
      <w:pPr>
        <w:pStyle w:val="ListParagraph"/>
        <w:ind w:left="540"/>
        <w:rPr>
          <w:rFonts w:ascii="Calibri" w:hAnsi="Calibri"/>
        </w:rPr>
      </w:pPr>
      <w:r>
        <w:rPr>
          <w:rFonts w:ascii="Calibri" w:hAnsi="Calibri"/>
        </w:rPr>
        <w:t>Additionally, some organizations expressed concern that the project would move forward in a timely manner. All partners should be explicit about their expected timeframe for making progress and how progress will be measured. By addressing any differences that partners may have on these issues at the beginning, more drastic consequences and potential arguments within the partnership can be avoided.</w:t>
      </w:r>
    </w:p>
    <w:p w14:paraId="57D7D805" w14:textId="77777777" w:rsidR="008630E1" w:rsidRDefault="008630E1" w:rsidP="004C5F68">
      <w:pPr>
        <w:pStyle w:val="ListParagraph"/>
        <w:ind w:left="540"/>
        <w:rPr>
          <w:rFonts w:ascii="Calibri" w:hAnsi="Calibri"/>
          <w:b/>
        </w:rPr>
      </w:pPr>
    </w:p>
    <w:p w14:paraId="67C810B0" w14:textId="074FF3D5" w:rsidR="00C47C25" w:rsidRPr="00124FBC" w:rsidRDefault="00C47C25" w:rsidP="004C5F68">
      <w:pPr>
        <w:pStyle w:val="ListParagraph"/>
        <w:numPr>
          <w:ilvl w:val="0"/>
          <w:numId w:val="11"/>
        </w:numPr>
        <w:ind w:left="540"/>
        <w:rPr>
          <w:rFonts w:ascii="Calibri" w:hAnsi="Calibri"/>
          <w:b/>
        </w:rPr>
      </w:pPr>
      <w:r w:rsidRPr="00124FBC">
        <w:rPr>
          <w:rFonts w:ascii="Calibri" w:hAnsi="Calibri"/>
          <w:b/>
        </w:rPr>
        <w:t>Follow through!</w:t>
      </w:r>
    </w:p>
    <w:p w14:paraId="4AAD7970" w14:textId="77777777" w:rsidR="00C47C25" w:rsidRDefault="00C47C25" w:rsidP="004C5F68">
      <w:pPr>
        <w:pStyle w:val="ListParagraph"/>
        <w:ind w:left="540"/>
        <w:rPr>
          <w:rFonts w:ascii="Calibri" w:hAnsi="Calibri"/>
          <w:b/>
        </w:rPr>
      </w:pPr>
    </w:p>
    <w:p w14:paraId="25F15DA7" w14:textId="3940C754" w:rsidR="008471AD" w:rsidRPr="0012420B" w:rsidRDefault="00C408D4" w:rsidP="0012420B">
      <w:pPr>
        <w:pStyle w:val="ListParagraph"/>
        <w:ind w:left="540"/>
        <w:rPr>
          <w:rFonts w:ascii="Calibri" w:hAnsi="Calibri"/>
        </w:rPr>
      </w:pPr>
      <w:r>
        <w:rPr>
          <w:rFonts w:ascii="Calibri" w:hAnsi="Calibri"/>
        </w:rPr>
        <w:t xml:space="preserve">Whenever you commit </w:t>
      </w:r>
      <w:r w:rsidR="00124FBC">
        <w:rPr>
          <w:rFonts w:ascii="Calibri" w:hAnsi="Calibri"/>
        </w:rPr>
        <w:t xml:space="preserve">to doing something, it is important to </w:t>
      </w:r>
      <w:r w:rsidR="006E2A1A">
        <w:rPr>
          <w:rFonts w:ascii="Calibri" w:hAnsi="Calibri"/>
        </w:rPr>
        <w:t>follow through on time, otherwise you risk losing partners’ trust</w:t>
      </w:r>
      <w:r w:rsidR="00C03A64">
        <w:rPr>
          <w:rFonts w:ascii="Calibri" w:hAnsi="Calibri"/>
        </w:rPr>
        <w:t xml:space="preserve"> </w:t>
      </w:r>
      <w:r w:rsidR="00C03A64">
        <w:rPr>
          <w:rFonts w:ascii="Calibri" w:hAnsi="Calibri"/>
        </w:rPr>
        <w:fldChar w:fldCharType="begin"/>
      </w:r>
      <w:r w:rsidR="00C03A64">
        <w:rPr>
          <w:rFonts w:ascii="Calibri" w:hAnsi="Calibri"/>
        </w:rPr>
        <w:instrText xml:space="preserve"> ADDIN ZOTERO_ITEM CSL_CITATION {"citationID":"c0tMHrdn","properties":{"formattedCitation":"(All Collaboration, 2010)","plainCitation":"(All Collaboration, 2010)"},"citationItems":[{"id":602,"uris":["http://zotero.org/users/1126893/items/E55PX7XU"],"uri":["http://zotero.org/users/1126893/items/E55PX7XU"],"itemData":{"id":602,"type":"post-weblog","title":"Collaboration: Building and Sustaining Trust","URL":"http://allcollaboration.com/home/2010/4/28/collaboration-building-and-sustaining-trust.html","author":[{"family":"All Collaboration","given":""}],"issued":{"date-parts":[["2010",4,28]]}}}],"schema":"https://github.com/citation-style-language/schema/raw/master/csl-citation.json"} </w:instrText>
      </w:r>
      <w:r w:rsidR="00C03A64">
        <w:rPr>
          <w:rFonts w:ascii="Calibri" w:hAnsi="Calibri"/>
        </w:rPr>
        <w:fldChar w:fldCharType="separate"/>
      </w:r>
      <w:r w:rsidR="00C03A64">
        <w:rPr>
          <w:rFonts w:ascii="Calibri" w:hAnsi="Calibri"/>
          <w:noProof/>
        </w:rPr>
        <w:t>(All Collaboration, 2010)</w:t>
      </w:r>
      <w:r w:rsidR="00C03A64">
        <w:rPr>
          <w:rFonts w:ascii="Calibri" w:hAnsi="Calibri"/>
        </w:rPr>
        <w:fldChar w:fldCharType="end"/>
      </w:r>
      <w:r w:rsidR="006E2A1A">
        <w:rPr>
          <w:rFonts w:ascii="Calibri" w:hAnsi="Calibri"/>
        </w:rPr>
        <w:t xml:space="preserve">. </w:t>
      </w:r>
      <w:r w:rsidR="00281F09">
        <w:rPr>
          <w:rFonts w:ascii="Calibri" w:hAnsi="Calibri"/>
        </w:rPr>
        <w:t xml:space="preserve">Trust is built on the confidence that commitments made are honored </w:t>
      </w:r>
      <w:r w:rsidR="00281F09">
        <w:rPr>
          <w:rFonts w:ascii="Calibri" w:hAnsi="Calibri"/>
        </w:rPr>
        <w:fldChar w:fldCharType="begin"/>
      </w:r>
      <w:r w:rsidR="00281F09">
        <w:rPr>
          <w:rFonts w:ascii="Calibri" w:hAnsi="Calibri"/>
        </w:rPr>
        <w:instrText xml:space="preserve"> ADDIN ZOTERO_ITEM CSL_CITATION {"citationID":"u41Rvrcp","properties":{"formattedCitation":"(Red Lodge Clearinghouse, 2010)","plainCitation":"(Red Lodge Clearinghouse, 2010)"},"citationItems":[{"id":645,"uris":["http://zotero.org/users/1126893/items/PXGAHD3G"],"uri":["http://zotero.org/users/1126893/items/PXGAHD3G"],"itemData":{"id":645,"type":"post-weblog","title":"Collaboration Handbook","URL":"http://rlch.org/content/collaboration-handbook","author":[{"family":"Red Lodge Clearinghouse","given":""}],"issued":{"date-parts":[["2010",4,6]]},"accessed":{"date-parts":[["2013",6,10]]}}}],"schema":"https://github.com/citation-style-language/schema/raw/master/csl-citation.json"} </w:instrText>
      </w:r>
      <w:r w:rsidR="00281F09">
        <w:rPr>
          <w:rFonts w:ascii="Calibri" w:hAnsi="Calibri"/>
        </w:rPr>
        <w:fldChar w:fldCharType="separate"/>
      </w:r>
      <w:r w:rsidR="00281F09">
        <w:rPr>
          <w:rFonts w:ascii="Calibri" w:hAnsi="Calibri"/>
          <w:noProof/>
        </w:rPr>
        <w:t>(Red Lodge Clearinghouse, 2010)</w:t>
      </w:r>
      <w:r w:rsidR="00281F09">
        <w:rPr>
          <w:rFonts w:ascii="Calibri" w:hAnsi="Calibri"/>
        </w:rPr>
        <w:fldChar w:fldCharType="end"/>
      </w:r>
      <w:r w:rsidR="00281F09">
        <w:rPr>
          <w:rFonts w:ascii="Calibri" w:hAnsi="Calibri"/>
        </w:rPr>
        <w:t xml:space="preserve">. </w:t>
      </w:r>
    </w:p>
    <w:p w14:paraId="63A4A2C4" w14:textId="77777777" w:rsidR="004C5F68" w:rsidRPr="008471AD" w:rsidRDefault="004C5F68" w:rsidP="004C5F68">
      <w:pPr>
        <w:ind w:left="540"/>
        <w:rPr>
          <w:rFonts w:ascii="Calibri" w:hAnsi="Calibri"/>
          <w:b/>
        </w:rPr>
      </w:pPr>
    </w:p>
    <w:p w14:paraId="5A5646D3" w14:textId="2DCAEF71" w:rsidR="000636A0" w:rsidRPr="00DA5602" w:rsidRDefault="008471AD" w:rsidP="004C5F68">
      <w:pPr>
        <w:pStyle w:val="ListParagraph"/>
        <w:numPr>
          <w:ilvl w:val="0"/>
          <w:numId w:val="11"/>
        </w:numPr>
        <w:ind w:left="540"/>
        <w:rPr>
          <w:rFonts w:ascii="Calibri" w:hAnsi="Calibri"/>
        </w:rPr>
      </w:pPr>
      <w:r w:rsidRPr="00DA5602">
        <w:rPr>
          <w:rFonts w:ascii="Calibri" w:hAnsi="Calibri"/>
          <w:b/>
        </w:rPr>
        <w:t>Communicate</w:t>
      </w:r>
      <w:r w:rsidR="008D4900">
        <w:rPr>
          <w:rFonts w:ascii="Calibri" w:hAnsi="Calibri"/>
          <w:b/>
        </w:rPr>
        <w:t xml:space="preserve"> regularly.</w:t>
      </w:r>
    </w:p>
    <w:p w14:paraId="6DC73E57" w14:textId="77777777" w:rsidR="000636A0" w:rsidRDefault="000636A0" w:rsidP="000636A0">
      <w:pPr>
        <w:pStyle w:val="ListParagraph"/>
        <w:ind w:left="540"/>
        <w:rPr>
          <w:rFonts w:ascii="Calibri" w:hAnsi="Calibri"/>
        </w:rPr>
      </w:pPr>
    </w:p>
    <w:p w14:paraId="30E866F1" w14:textId="68F5EE5E" w:rsidR="008F61D6" w:rsidRPr="0012420B" w:rsidRDefault="00356A4F" w:rsidP="0012420B">
      <w:pPr>
        <w:pStyle w:val="ListParagraph"/>
        <w:ind w:left="540"/>
        <w:rPr>
          <w:rFonts w:ascii="Calibri" w:hAnsi="Calibri"/>
        </w:rPr>
      </w:pPr>
      <w:r>
        <w:rPr>
          <w:rFonts w:ascii="Calibri" w:hAnsi="Calibri"/>
        </w:rPr>
        <w:t>E</w:t>
      </w:r>
      <w:r w:rsidR="008471AD" w:rsidRPr="001F35AA">
        <w:rPr>
          <w:rFonts w:ascii="Calibri" w:hAnsi="Calibri"/>
        </w:rPr>
        <w:t xml:space="preserve">ven if no decision needs to be made, keep everyone engaged and in </w:t>
      </w:r>
      <w:r>
        <w:rPr>
          <w:rFonts w:ascii="Calibri" w:hAnsi="Calibri"/>
        </w:rPr>
        <w:t>the loop to keep momentum going.</w:t>
      </w:r>
      <w:r w:rsidR="00124FBC">
        <w:rPr>
          <w:rFonts w:ascii="Calibri" w:hAnsi="Calibri"/>
        </w:rPr>
        <w:t xml:space="preserve"> </w:t>
      </w:r>
      <w:r w:rsidR="00DE3477">
        <w:rPr>
          <w:rFonts w:ascii="Calibri" w:hAnsi="Calibri"/>
        </w:rPr>
        <w:t>Maia Steph</w:t>
      </w:r>
      <w:r w:rsidR="0012420B">
        <w:rPr>
          <w:rFonts w:ascii="Calibri" w:hAnsi="Calibri"/>
        </w:rPr>
        <w:t>ens represents the Michigan DNR as part of the Great Lakes Heritage Water Trail, a partnership of over 46 primary stakeholders</w:t>
      </w:r>
      <w:r w:rsidR="00DA5602">
        <w:rPr>
          <w:rFonts w:ascii="Calibri" w:hAnsi="Calibri"/>
        </w:rPr>
        <w:t xml:space="preserve">. The facilitators of this partnership organize quarterly conference calls with an overview of updates on the project’s progress. Newsletters are also sometimes sent out with updates, and whenever a major decision needs to be made or input from the broad partnership is needed, an email with a link to a short survey is sent out. This can be easier to manage with a large group than scheduling frequent in-person meetings, particularly if partners are geographically spread out. </w:t>
      </w:r>
    </w:p>
    <w:p w14:paraId="57E9D729" w14:textId="77777777" w:rsidR="00C47C25" w:rsidRPr="00C47C25" w:rsidRDefault="00C47C25" w:rsidP="004C5F68">
      <w:pPr>
        <w:ind w:left="540"/>
        <w:rPr>
          <w:rFonts w:ascii="Calibri" w:hAnsi="Calibri"/>
          <w:b/>
        </w:rPr>
      </w:pPr>
    </w:p>
    <w:p w14:paraId="7C18A11D" w14:textId="5D507AC5" w:rsidR="00C47C25" w:rsidRPr="00DA5602" w:rsidRDefault="00C47C25" w:rsidP="004C5F68">
      <w:pPr>
        <w:pStyle w:val="ListParagraph"/>
        <w:numPr>
          <w:ilvl w:val="0"/>
          <w:numId w:val="11"/>
        </w:numPr>
        <w:ind w:left="540"/>
        <w:rPr>
          <w:rFonts w:ascii="Calibri" w:hAnsi="Calibri"/>
          <w:b/>
        </w:rPr>
      </w:pPr>
      <w:r w:rsidRPr="00DA5602">
        <w:rPr>
          <w:rFonts w:ascii="Calibri" w:hAnsi="Calibri"/>
          <w:b/>
        </w:rPr>
        <w:t xml:space="preserve">Address concerns </w:t>
      </w:r>
      <w:r w:rsidRPr="00DA5602">
        <w:rPr>
          <w:rFonts w:ascii="Calibri" w:hAnsi="Calibri"/>
          <w:b/>
          <w:u w:val="single"/>
        </w:rPr>
        <w:t>immediately</w:t>
      </w:r>
      <w:r w:rsidR="008D4900">
        <w:rPr>
          <w:rFonts w:ascii="Calibri" w:hAnsi="Calibri"/>
          <w:b/>
          <w:u w:val="single"/>
        </w:rPr>
        <w:t>.</w:t>
      </w:r>
    </w:p>
    <w:p w14:paraId="1D8B3263" w14:textId="77777777" w:rsidR="008471AD" w:rsidRDefault="008471AD" w:rsidP="004C5F68">
      <w:pPr>
        <w:ind w:left="540"/>
        <w:rPr>
          <w:rFonts w:ascii="Calibri" w:hAnsi="Calibri"/>
        </w:rPr>
      </w:pPr>
    </w:p>
    <w:p w14:paraId="1B2B104C" w14:textId="6342478D" w:rsidR="00C47C25" w:rsidRPr="00DA5602" w:rsidRDefault="00C1236E" w:rsidP="00DA5602">
      <w:pPr>
        <w:ind w:left="540"/>
        <w:rPr>
          <w:rFonts w:ascii="Calibri" w:hAnsi="Calibri"/>
        </w:rPr>
      </w:pPr>
      <w:r>
        <w:rPr>
          <w:rFonts w:ascii="Calibri" w:hAnsi="Calibri"/>
          <w:noProof/>
        </w:rPr>
        <mc:AlternateContent>
          <mc:Choice Requires="wps">
            <w:drawing>
              <wp:anchor distT="0" distB="0" distL="114300" distR="114300" simplePos="0" relativeHeight="251829248" behindDoc="0" locked="0" layoutInCell="1" allowOverlap="1" wp14:anchorId="09AE5C7C" wp14:editId="00BFC9E3">
                <wp:simplePos x="0" y="0"/>
                <wp:positionH relativeFrom="column">
                  <wp:posOffset>-144780</wp:posOffset>
                </wp:positionH>
                <wp:positionV relativeFrom="paragraph">
                  <wp:posOffset>1864360</wp:posOffset>
                </wp:positionV>
                <wp:extent cx="6723380" cy="516890"/>
                <wp:effectExtent l="25400" t="25400" r="33020" b="16510"/>
                <wp:wrapSquare wrapText="bothSides"/>
                <wp:docPr id="7174" name="Text Box 7174"/>
                <wp:cNvGraphicFramePr/>
                <a:graphic xmlns:a="http://schemas.openxmlformats.org/drawingml/2006/main">
                  <a:graphicData uri="http://schemas.microsoft.com/office/word/2010/wordprocessingShape">
                    <wps:wsp>
                      <wps:cNvSpPr txBox="1"/>
                      <wps:spPr>
                        <a:xfrm>
                          <a:off x="0" y="0"/>
                          <a:ext cx="6723380" cy="516890"/>
                        </a:xfrm>
                        <a:prstGeom prst="rect">
                          <a:avLst/>
                        </a:prstGeom>
                        <a:noFill/>
                        <a:ln w="38100">
                          <a:solidFill>
                            <a:srgbClr val="0000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6939A8" w14:textId="5E64BB0B" w:rsidR="00434684" w:rsidRPr="00DA5602" w:rsidRDefault="00434684" w:rsidP="00DA5602">
                            <w:r>
                              <w:rPr>
                                <w:b/>
                              </w:rPr>
                              <w:t xml:space="preserve">Tip: </w:t>
                            </w:r>
                            <w:r>
                              <w:t xml:space="preserve">When trying to resolve disagreements, focus on each side’s </w:t>
                            </w:r>
                            <w:r w:rsidRPr="00475711">
                              <w:rPr>
                                <w:b/>
                              </w:rPr>
                              <w:t>interests, not positions</w:t>
                            </w:r>
                            <w:r w:rsidRPr="00475711">
                              <w:t>.</w:t>
                            </w:r>
                            <w:r>
                              <w:t xml:space="preserve"> Interests are the real motivations behind someone’s position on a specific issue (Wondolleck &amp; Yaffee, 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74" o:spid="_x0000_s1057" type="#_x0000_t202" style="position:absolute;left:0;text-align:left;margin-left:-11.35pt;margin-top:146.8pt;width:529.4pt;height:40.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" filled="f" strokecolor="blue" strokeweight="3pt">
                <v:textbox>
                  <w:txbxContent>
                    <w:p w14:paraId="606939A8" w14:textId="5E64BB0B" w:rsidR="00434684" w:rsidRPr="00DA5602" w:rsidRDefault="00434684" w:rsidP="00DA5602">
                      <w:r>
                        <w:rPr>
                          <w:b/>
                        </w:rPr>
                        <w:t xml:space="preserve">Tip: </w:t>
                      </w:r>
                      <w:r>
                        <w:t xml:space="preserve">When trying to resolve disagreements, focus on each side’s </w:t>
                      </w:r>
                      <w:r w:rsidRPr="00475711">
                        <w:rPr>
                          <w:b/>
                        </w:rPr>
                        <w:t>interests, not positions</w:t>
                      </w:r>
                      <w:r w:rsidRPr="00475711">
                        <w:t>.</w:t>
                      </w:r>
                      <w:r>
                        <w:t xml:space="preserve"> Interests are the real motivations behind someone’s position on a specific issue (Wondolleck &amp; Yaffee, 2000).</w:t>
                      </w:r>
                    </w:p>
                  </w:txbxContent>
                </v:textbox>
                <w10:wrap type="square"/>
              </v:shape>
            </w:pict>
          </mc:Fallback>
        </mc:AlternateContent>
      </w:r>
      <w:r w:rsidR="00C47C25" w:rsidRPr="00C47C25">
        <w:rPr>
          <w:rFonts w:ascii="Calibri" w:hAnsi="Calibri"/>
        </w:rPr>
        <w:t xml:space="preserve">Confluence Watersports and the DNR, among others, noted that they wanted to be sure that the park was safe, had the proper insurance, trained and certified instructors and appropriate protocol for addressing liability issues that arise with people doing activities that carry a risk of injury. </w:t>
      </w:r>
      <w:r w:rsidR="00C47C25">
        <w:rPr>
          <w:rFonts w:ascii="Calibri" w:hAnsi="Calibri"/>
        </w:rPr>
        <w:t>This is also tied to being clear about expectations. For example, if a partner has a concern that is a deciding point of whether they would be involved in this partnership, it’s important to tell partners how you plan to address that concern so that they can let you know if the solution is acceptable to them. If you wait to address these concerns, it’s possible that there will be no mutually acceptable approach to addressing the concern and this may exacerbate issues</w:t>
      </w:r>
      <w:r w:rsidR="00DA5602">
        <w:rPr>
          <w:rFonts w:ascii="Calibri" w:hAnsi="Calibri"/>
        </w:rPr>
        <w:t xml:space="preserve"> </w:t>
      </w:r>
      <w:r w:rsidR="00DA5602">
        <w:rPr>
          <w:rFonts w:ascii="Calibri" w:hAnsi="Calibri"/>
        </w:rPr>
        <w:fldChar w:fldCharType="begin"/>
      </w:r>
      <w:r w:rsidR="00DA5602">
        <w:rPr>
          <w:rFonts w:ascii="Calibri" w:hAnsi="Calibri"/>
        </w:rPr>
        <w:instrText xml:space="preserve"> ADDIN ZOTERO_ITEM CSL_CITATION {"citationID":"kBe90bdv","properties":{"formattedCitation":"(Wondolleck &amp; Yaffee, 2000)","plainCitation":"(Wondolleck &amp; Yaffee, 2000)"},"citationItems":[{"id":108,"uris":["http://zotero.org/users/1126893/items/KKGP839H"],"uri":["http://zotero.org/users/1126893/items/KKGP839H"],"itemData":{"id":108,"type":"book","title":"Making collaboration work: Lessons from innovation in natural resource managment","publisher":"Island Press","number-of-pages":"304","source":"Google Books","abstract":"Across the United States, diverse groups are turning away from confrontation and toward collaboration in an attempt to tackle some of our nation's most intractable environmental problems. Government agencies, community groups, businesses, and private individuals have begun working together to solve common problems, resolve conflicts, and develop forward-thinking strategies for moving in a more sustainable direction.Making Collaboration Work examines those promising efforts. With a decade of research behind them, the authors offer an invaluable set of lessons on the role of collaboration in natural resource management and how to make it work. The book: explains why collaboration is an essential component of resource management describes barriers that must be understood and overcome presents eight themes that characterize successful efforts details the specific ways that groups can use those themes to achieve success provides advice on how to ensure accountability Drawing on lessons from nearly two hundred cases from around the country, the authors describe the experience in practical terms and offer specific advice for agencies and individuals interested in pursuing a collaborative approach. The images of success offered can provide ideas to those mired in traditional management styles and empower those seeking new approaches. While many of the examples involve natural resource professionals, the lessons hold true in a variety of public policy settings including public health, social services, and environmental protection, among others.Making Collaboration Work will be an invaluable source of ideas and inspiration for policy makers, managers and staff of government agencies and nongovernmental organizations, and community groups searching for more productive modes of interaction.","ISBN":"9781559634625","shortTitle":"Making Collaboration Work","language":"en","author":[{"family":"Wondolleck","given":"J. M."},{"family":"Yaffee","given":"S. L."}],"issued":{"date-parts":[["2000"]]}}}],"schema":"https://github.com/citation-style-language/schema/raw/master/csl-citation.json"} </w:instrText>
      </w:r>
      <w:r w:rsidR="00DA5602">
        <w:rPr>
          <w:rFonts w:ascii="Calibri" w:hAnsi="Calibri"/>
        </w:rPr>
        <w:fldChar w:fldCharType="separate"/>
      </w:r>
      <w:r w:rsidR="00DA5602">
        <w:rPr>
          <w:rFonts w:ascii="Calibri" w:hAnsi="Calibri"/>
          <w:noProof/>
        </w:rPr>
        <w:t>(Wondolleck &amp; Yaffee, 2000)</w:t>
      </w:r>
      <w:r w:rsidR="00DA5602">
        <w:rPr>
          <w:rFonts w:ascii="Calibri" w:hAnsi="Calibri"/>
        </w:rPr>
        <w:fldChar w:fldCharType="end"/>
      </w:r>
      <w:r w:rsidR="00C47C25">
        <w:rPr>
          <w:rFonts w:ascii="Calibri" w:hAnsi="Calibri"/>
        </w:rPr>
        <w:t>.</w:t>
      </w:r>
      <w:r w:rsidR="008471AD" w:rsidRPr="00DA5602">
        <w:rPr>
          <w:rFonts w:ascii="Calibri" w:hAnsi="Calibri"/>
        </w:rPr>
        <w:t xml:space="preserve"> </w:t>
      </w:r>
    </w:p>
    <w:p w14:paraId="50D8BB19" w14:textId="014DEDEA" w:rsidR="00E22DDC" w:rsidRDefault="00C1236E" w:rsidP="008630E1">
      <w:pPr>
        <w:rPr>
          <w:rFonts w:ascii="Calibri" w:hAnsi="Calibri"/>
          <w:b/>
        </w:rPr>
      </w:pPr>
      <w:r>
        <w:rPr>
          <w:noProof/>
        </w:rPr>
        <mc:AlternateContent>
          <mc:Choice Requires="wps">
            <w:drawing>
              <wp:anchor distT="0" distB="0" distL="114300" distR="114300" simplePos="0" relativeHeight="251732992" behindDoc="0" locked="0" layoutInCell="1" allowOverlap="1" wp14:anchorId="0FC7919A" wp14:editId="6965CBF2">
                <wp:simplePos x="0" y="0"/>
                <wp:positionH relativeFrom="column">
                  <wp:posOffset>-43180</wp:posOffset>
                </wp:positionH>
                <wp:positionV relativeFrom="paragraph">
                  <wp:posOffset>75565</wp:posOffset>
                </wp:positionV>
                <wp:extent cx="6468110" cy="304165"/>
                <wp:effectExtent l="0" t="0" r="8890" b="635"/>
                <wp:wrapSquare wrapText="bothSides"/>
                <wp:docPr id="1025" name="Text Box 1025"/>
                <wp:cNvGraphicFramePr/>
                <a:graphic xmlns:a="http://schemas.openxmlformats.org/drawingml/2006/main">
                  <a:graphicData uri="http://schemas.microsoft.com/office/word/2010/wordprocessingShape">
                    <wps:wsp>
                      <wps:cNvSpPr txBox="1"/>
                      <wps:spPr>
                        <a:xfrm>
                          <a:off x="0" y="0"/>
                          <a:ext cx="6468110" cy="304165"/>
                        </a:xfrm>
                        <a:prstGeom prst="rect">
                          <a:avLst/>
                        </a:prstGeom>
                        <a:solidFill>
                          <a:schemeClr val="accent6"/>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C77698" w14:textId="1FBA957D" w:rsidR="00434684" w:rsidRDefault="00434684" w:rsidP="005A4BEB">
                            <w:pPr>
                              <w:rPr>
                                <w:rFonts w:ascii="Calibri" w:hAnsi="Calibri"/>
                                <w:b/>
                              </w:rPr>
                            </w:pPr>
                            <w:r>
                              <w:rPr>
                                <w:rFonts w:ascii="Calibri" w:hAnsi="Calibri"/>
                                <w:b/>
                              </w:rPr>
                              <w:t xml:space="preserve">7.   </w:t>
                            </w:r>
                            <w:r w:rsidRPr="00B260DB">
                              <w:rPr>
                                <w:rFonts w:ascii="Calibri" w:hAnsi="Calibri"/>
                                <w:b/>
                              </w:rPr>
                              <w:t xml:space="preserve">Best practices for </w:t>
                            </w:r>
                            <w:r w:rsidRPr="00B260DB">
                              <w:rPr>
                                <w:rFonts w:ascii="Calibri" w:hAnsi="Calibri"/>
                                <w:b/>
                                <w:u w:val="single"/>
                              </w:rPr>
                              <w:t>operating</w:t>
                            </w:r>
                            <w:r w:rsidRPr="00B260DB">
                              <w:rPr>
                                <w:rFonts w:ascii="Calibri" w:hAnsi="Calibri"/>
                                <w:b/>
                              </w:rPr>
                              <w:t xml:space="preserve"> a Heritage Sports Center</w:t>
                            </w:r>
                          </w:p>
                          <w:p w14:paraId="0180E59E" w14:textId="77777777" w:rsidR="00434684" w:rsidRPr="00777405" w:rsidRDefault="00434684" w:rsidP="005A4BEB">
                            <w:pPr>
                              <w:ind w:left="-450" w:firstLine="45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5" o:spid="_x0000_s1058" type="#_x0000_t202" style="position:absolute;margin-left:-3.35pt;margin-top:5.95pt;width:509.3pt;height:23.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" fillcolor="#f79646 [3209]" stroked="f">
                <v:textbox>
                  <w:txbxContent>
                    <w:p w14:paraId="31C77698" w14:textId="1FBA957D" w:rsidR="00434684" w:rsidRDefault="00434684" w:rsidP="005A4BEB">
                      <w:pPr>
                        <w:rPr>
                          <w:rFonts w:ascii="Calibri" w:hAnsi="Calibri"/>
                          <w:b/>
                        </w:rPr>
                      </w:pPr>
                      <w:r>
                        <w:rPr>
                          <w:rFonts w:ascii="Calibri" w:hAnsi="Calibri"/>
                          <w:b/>
                        </w:rPr>
                        <w:t xml:space="preserve">7.   </w:t>
                      </w:r>
                      <w:r w:rsidRPr="00B260DB">
                        <w:rPr>
                          <w:rFonts w:ascii="Calibri" w:hAnsi="Calibri"/>
                          <w:b/>
                        </w:rPr>
                        <w:t xml:space="preserve">Best practices for </w:t>
                      </w:r>
                      <w:r w:rsidRPr="00B260DB">
                        <w:rPr>
                          <w:rFonts w:ascii="Calibri" w:hAnsi="Calibri"/>
                          <w:b/>
                          <w:u w:val="single"/>
                        </w:rPr>
                        <w:t>operating</w:t>
                      </w:r>
                      <w:r w:rsidRPr="00B260DB">
                        <w:rPr>
                          <w:rFonts w:ascii="Calibri" w:hAnsi="Calibri"/>
                          <w:b/>
                        </w:rPr>
                        <w:t xml:space="preserve"> a Heritage Sports Center</w:t>
                      </w:r>
                    </w:p>
                    <w:p w14:paraId="0180E59E" w14:textId="77777777" w:rsidR="00434684" w:rsidRPr="00777405" w:rsidRDefault="00434684" w:rsidP="005A4BEB">
                      <w:pPr>
                        <w:ind w:left="-450" w:firstLine="450"/>
                        <w:rPr>
                          <w:b/>
                        </w:rPr>
                      </w:pPr>
                    </w:p>
                  </w:txbxContent>
                </v:textbox>
                <w10:wrap type="square"/>
              </v:shape>
            </w:pict>
          </mc:Fallback>
        </mc:AlternateContent>
      </w:r>
      <w:r w:rsidR="00E47ECA">
        <w:rPr>
          <w:rFonts w:ascii="Calibri" w:hAnsi="Calibri"/>
          <w:b/>
        </w:rPr>
        <w:tab/>
      </w:r>
    </w:p>
    <w:p w14:paraId="710F7A3C" w14:textId="258EA0A6" w:rsidR="008630E1" w:rsidRPr="000E2A5F" w:rsidRDefault="00E47ECA" w:rsidP="008630E1">
      <w:pPr>
        <w:rPr>
          <w:rFonts w:ascii="Calibri" w:hAnsi="Calibri"/>
        </w:rPr>
      </w:pPr>
      <w:r>
        <w:rPr>
          <w:rFonts w:ascii="Calibri" w:hAnsi="Calibri"/>
        </w:rPr>
        <w:t xml:space="preserve">Once a Heritage Sports Center is created, </w:t>
      </w:r>
      <w:r w:rsidR="00FF5FF7">
        <w:rPr>
          <w:rFonts w:ascii="Calibri" w:hAnsi="Calibri"/>
        </w:rPr>
        <w:t xml:space="preserve">there are important practices that should be implemented to maximize the success of the program. The following “best practices”, although put into place after development of the Center, require consideration during the planning phase. As with the previous chapter outlining 10 keys to a successful partnership, the best practices presented below are a synthesis of interview responses, relevant academic studies, web-based resources, and workshop training materials. </w:t>
      </w:r>
    </w:p>
    <w:p w14:paraId="45C60B03" w14:textId="77777777" w:rsidR="00E47ECA" w:rsidRPr="00E47ECA" w:rsidRDefault="00E47ECA" w:rsidP="008630E1">
      <w:pPr>
        <w:rPr>
          <w:rFonts w:ascii="Calibri" w:hAnsi="Calibri"/>
        </w:rPr>
      </w:pPr>
    </w:p>
    <w:p w14:paraId="5269248F" w14:textId="0FAF792F" w:rsidR="004865D9" w:rsidRDefault="000636A0" w:rsidP="000636A0">
      <w:pPr>
        <w:rPr>
          <w:rFonts w:ascii="Calibri" w:hAnsi="Calibri"/>
          <w:b/>
          <w:i/>
          <w:color w:val="1F497D" w:themeColor="text2"/>
          <w:u w:val="single"/>
        </w:rPr>
      </w:pPr>
      <w:r w:rsidRPr="00FF5FF7">
        <w:rPr>
          <w:rFonts w:ascii="Calibri" w:hAnsi="Calibri"/>
          <w:b/>
          <w:i/>
          <w:color w:val="1F497D" w:themeColor="text2"/>
          <w:u w:val="single"/>
        </w:rPr>
        <w:t>Have a calendar of events</w:t>
      </w:r>
    </w:p>
    <w:p w14:paraId="59C8B100" w14:textId="77777777" w:rsidR="000636A0" w:rsidRDefault="000636A0" w:rsidP="000636A0">
      <w:pPr>
        <w:rPr>
          <w:rFonts w:ascii="Calibri" w:hAnsi="Calibri"/>
          <w:b/>
          <w:i/>
          <w:color w:val="1F497D" w:themeColor="text2"/>
          <w:u w:val="single"/>
        </w:rPr>
      </w:pPr>
    </w:p>
    <w:p w14:paraId="6FB7C54B" w14:textId="3F69A310" w:rsidR="004B678C" w:rsidRDefault="000636A0" w:rsidP="000636A0">
      <w:pPr>
        <w:rPr>
          <w:rFonts w:ascii="Calibri" w:hAnsi="Calibri"/>
        </w:rPr>
      </w:pPr>
      <w:r>
        <w:rPr>
          <w:rFonts w:ascii="Calibri" w:hAnsi="Calibri"/>
        </w:rPr>
        <w:t>Make it clear who has a</w:t>
      </w:r>
      <w:r w:rsidR="00521B70">
        <w:rPr>
          <w:rFonts w:ascii="Calibri" w:hAnsi="Calibri"/>
        </w:rPr>
        <w:t>ccess to the facility and when through a calendar of events posted on the program’s website. This helps</w:t>
      </w:r>
      <w:r w:rsidR="00DA3A58">
        <w:rPr>
          <w:rFonts w:ascii="Calibri" w:hAnsi="Calibri"/>
        </w:rPr>
        <w:t xml:space="preserve"> those in the partnership as well as</w:t>
      </w:r>
      <w:r w:rsidR="00521B70">
        <w:rPr>
          <w:rFonts w:ascii="Calibri" w:hAnsi="Calibri"/>
        </w:rPr>
        <w:t xml:space="preserve"> the broader public interested in programs offered at the Heritage Sports Center to know when they can use the facility and for what purpose. </w:t>
      </w:r>
      <w:r w:rsidR="00D93C5F">
        <w:rPr>
          <w:rFonts w:ascii="Calibri" w:hAnsi="Calibri"/>
        </w:rPr>
        <w:t xml:space="preserve">The “I Can!” series website developed by the Minnesota DNR has the most convenient schedule of the programs examined for this report. For each program area (e.g. archery, fishing), the webpage for that activity has a schedule in chronological order listing the date, location, and type of event offered. By clicking on the event title for a particular date, </w:t>
      </w:r>
      <w:r w:rsidR="004B678C">
        <w:rPr>
          <w:rFonts w:ascii="Calibri" w:hAnsi="Calibri"/>
        </w:rPr>
        <w:t xml:space="preserve">a new window pops up with the date, time, location, description, directions, and contact phone number and email for appropriate staff that can answer any questions about the event. </w:t>
      </w:r>
    </w:p>
    <w:p w14:paraId="6B24FE8E" w14:textId="77777777" w:rsidR="004B678C" w:rsidRDefault="004B678C" w:rsidP="000636A0">
      <w:pPr>
        <w:rPr>
          <w:rFonts w:ascii="Calibri" w:hAnsi="Calibri"/>
        </w:rPr>
      </w:pPr>
    </w:p>
    <w:p w14:paraId="033B3E4C" w14:textId="4A204FEA" w:rsidR="000636A0" w:rsidRPr="000636A0" w:rsidRDefault="004B678C" w:rsidP="000636A0">
      <w:pPr>
        <w:rPr>
          <w:rFonts w:ascii="Calibri" w:hAnsi="Calibri"/>
        </w:rPr>
      </w:pPr>
      <w:r>
        <w:rPr>
          <w:rFonts w:ascii="Calibri" w:hAnsi="Calibri"/>
        </w:rPr>
        <w:t xml:space="preserve">The Demmer Center’s website is a bit more confusing for a newcomer to navigate. There are two tabs on the left side, “Classes, Camps, Leagues and Activities” and “Events, Tournaments &amp; Monthly Calendar of Activities”. </w:t>
      </w:r>
      <w:r w:rsidR="00521B70">
        <w:rPr>
          <w:rFonts w:ascii="Calibri" w:hAnsi="Calibri"/>
        </w:rPr>
        <w:t xml:space="preserve">This alone is somewhat confusing since one isn’t sure which tab to click on. </w:t>
      </w:r>
      <w:r>
        <w:rPr>
          <w:rFonts w:ascii="Calibri" w:hAnsi="Calibri"/>
        </w:rPr>
        <w:t>By clicking on the first tab, you are directed to a list of classes offered, but the dates and times of the events are only visible on this page for the summer camps. To see details of date and time for firearms and archery classes, one has to click on the link for the class first. By clicking on the second tab for “Events, Tournaments &amp; Monthly Calendar of Activities</w:t>
      </w:r>
      <w:r w:rsidR="00521B70">
        <w:rPr>
          <w:rFonts w:ascii="Calibri" w:hAnsi="Calibri"/>
        </w:rPr>
        <w:t>”, one is directed to a page that lists tournaments and expos with dates and locations, however one must click on a link further down the page to access the monthly calendar of events. Once you are taken to a pdf of the calendar, there is not indication of how to register for these classes, or any information about cost.</w:t>
      </w:r>
    </w:p>
    <w:p w14:paraId="66B8AFD0" w14:textId="77777777" w:rsidR="008334E1" w:rsidRPr="00356A4F" w:rsidRDefault="008334E1" w:rsidP="004865D9">
      <w:pPr>
        <w:rPr>
          <w:rFonts w:ascii="Calibri" w:hAnsi="Calibri"/>
          <w:b/>
          <w:color w:val="1F497D" w:themeColor="text2"/>
        </w:rPr>
      </w:pPr>
    </w:p>
    <w:p w14:paraId="04727582" w14:textId="77777777" w:rsidR="005A4BEB" w:rsidRPr="00356A4F" w:rsidRDefault="005A4BEB" w:rsidP="005A4BEB">
      <w:pPr>
        <w:spacing w:line="480" w:lineRule="auto"/>
        <w:rPr>
          <w:rFonts w:ascii="Calibri" w:hAnsi="Calibri"/>
          <w:b/>
          <w:i/>
          <w:color w:val="1F497D" w:themeColor="text2"/>
          <w:u w:val="single"/>
        </w:rPr>
      </w:pPr>
      <w:r w:rsidRPr="00356A4F">
        <w:rPr>
          <w:rFonts w:ascii="Calibri" w:hAnsi="Calibri"/>
          <w:b/>
          <w:i/>
          <w:color w:val="1F497D" w:themeColor="text2"/>
          <w:u w:val="single"/>
        </w:rPr>
        <w:t>Coordinate with other nearby recreation programs</w:t>
      </w:r>
    </w:p>
    <w:p w14:paraId="3612A3A4" w14:textId="7929316E" w:rsidR="005A4BEB" w:rsidRDefault="005A4BEB" w:rsidP="005A4BEB">
      <w:pPr>
        <w:rPr>
          <w:rFonts w:ascii="Calibri" w:hAnsi="Calibri"/>
        </w:rPr>
      </w:pPr>
      <w:r>
        <w:rPr>
          <w:rFonts w:ascii="Calibri" w:hAnsi="Calibri"/>
        </w:rPr>
        <w:t xml:space="preserve">Given the goal for this Heritage Sports Center to serve as a gateway to introduce diverse populations in the area to traditional outdoor sports in a unique, natural setting, it’s important to coordinate with other efforts in the area that may focus on earlier or later stages of a person’s experience with a sport. For instance, the Michigan DNR plans to open an Outdoor Adventure and Discovery Center in the Globe Building on the Detroit Riverfront in Summer 2014 </w:t>
      </w:r>
      <w:r>
        <w:rPr>
          <w:rFonts w:ascii="Calibri" w:hAnsi="Calibri"/>
        </w:rPr>
        <w:fldChar w:fldCharType="begin"/>
      </w:r>
      <w:r>
        <w:rPr>
          <w:rFonts w:ascii="Calibri" w:hAnsi="Calibri"/>
        </w:rPr>
        <w:instrText xml:space="preserve"> ADDIN ZOTERO_ITEM CSL_CITATION {"citationID":"OtqyWGcM","properties":{"formattedCitation":"(dbusiness, 2013)","plainCitation":"(dbusiness, 2013)"},"citationItems":[{"id":591,"uris":["http://zotero.org/users/1126893/items/CVS8SIM9"],"uri":["http://zotero.org/users/1126893/items/CVS8SIM9"],"itemData":{"id":591,"type":"webpage","title":"DNR Begins Rehab of the Old Globe Building","container-title":"dbusiness","abstract":"Rehab of the Old Globe Building, Detroit, Dbusiness","URL":"http://www.dbusiness.com/DBusiness/January-February-2013/DNR-Begins-Rehab-of-the-Old-Globe-Building/index.php","author":[{"family":"dbusiness","given":""}],"issued":{"date-parts":[["2013"]]},"accessed":{"date-parts":[["2013",4,20]]}}}],"schema":"https://github.com/citation-style-language/schema/raw/master/csl-citation.json"} </w:instrText>
      </w:r>
      <w:r>
        <w:rPr>
          <w:rFonts w:ascii="Calibri" w:hAnsi="Calibri"/>
        </w:rPr>
        <w:fldChar w:fldCharType="separate"/>
      </w:r>
      <w:r>
        <w:rPr>
          <w:rFonts w:ascii="Calibri" w:hAnsi="Calibri"/>
          <w:noProof/>
        </w:rPr>
        <w:t>(dbusiness, 2013)</w:t>
      </w:r>
      <w:r>
        <w:rPr>
          <w:rFonts w:ascii="Calibri" w:hAnsi="Calibri"/>
        </w:rPr>
        <w:fldChar w:fldCharType="end"/>
      </w:r>
      <w:r>
        <w:rPr>
          <w:rFonts w:ascii="Calibri" w:hAnsi="Calibri"/>
        </w:rPr>
        <w:t>. The facility is being marketed on the DNR’s website as “A Gateway to Exploring Michigan’s Great Outdoors</w:t>
      </w:r>
      <w:r w:rsidR="000636A0">
        <w:rPr>
          <w:rFonts w:ascii="Calibri" w:hAnsi="Calibri"/>
        </w:rPr>
        <w:t xml:space="preserve">” </w:t>
      </w:r>
      <w:r w:rsidR="000636A0">
        <w:rPr>
          <w:rFonts w:ascii="Calibri" w:hAnsi="Calibri"/>
        </w:rPr>
        <w:fldChar w:fldCharType="begin"/>
      </w:r>
      <w:r w:rsidR="000636A0">
        <w:rPr>
          <w:rFonts w:ascii="Calibri" w:hAnsi="Calibri"/>
        </w:rPr>
        <w:instrText xml:space="preserve"> ADDIN ZOTERO_ITEM CSL_CITATION {"citationID":"bOS3SMQC","properties":{"formattedCitation":"(Michigan DNR, 2013)","plainCitation":"(Michigan DNR, 2013)"},"citationItems":[{"id":782,"uris":["http://zotero.org/users/1126893/items/JS7CUE6Q"],"uri":["http://zotero.org/users/1126893/items/JS7CUE6Q"],"itemData":{"id":782,"type":"post-weblog","title":"Outdoor Adventure and Discovery Center. A Gateway to Exploring Michigan's Great Outdoors.","URL":"http://www.michigan.gov/dnr/0,4570,7-153-10369_64258---,00.html","author":[{"family":"Michigan DNR","given":""}],"issued":{"date-parts":[["2013"]]},"accessed":{"date-parts":[["2013",6,23]]}}}],"schema":"https://github.com/citation-style-language/schema/raw/master/csl-citation.json"} </w:instrText>
      </w:r>
      <w:r w:rsidR="000636A0">
        <w:rPr>
          <w:rFonts w:ascii="Calibri" w:hAnsi="Calibri"/>
        </w:rPr>
        <w:fldChar w:fldCharType="separate"/>
      </w:r>
      <w:r w:rsidR="000636A0">
        <w:rPr>
          <w:rFonts w:ascii="Calibri" w:hAnsi="Calibri"/>
          <w:noProof/>
        </w:rPr>
        <w:t>(Michigan DNR, 2013)</w:t>
      </w:r>
      <w:r w:rsidR="000636A0">
        <w:rPr>
          <w:rFonts w:ascii="Calibri" w:hAnsi="Calibri"/>
        </w:rPr>
        <w:fldChar w:fldCharType="end"/>
      </w:r>
      <w:r w:rsidR="000636A0">
        <w:rPr>
          <w:rFonts w:ascii="Calibri" w:hAnsi="Calibri"/>
        </w:rPr>
        <w:t>.</w:t>
      </w:r>
      <w:r>
        <w:rPr>
          <w:rFonts w:ascii="Calibri" w:hAnsi="Calibri"/>
        </w:rPr>
        <w:t xml:space="preserve"> Activities from archery to ziplining will be available to try through simulated experiences. This facility can serve as an excellent initial introduction to outdoor activities for urban residents, conveniently located in the city and with transportation not imposing a strong barrier on participation of residents. Additionally, it can serve as a medium to advertise other nearby opportunities like the Heritage Sports Center where participants could try these activities in a unique, natural setting after gaining some initial exposure to them in a simulated experience. </w:t>
      </w:r>
    </w:p>
    <w:p w14:paraId="041C92E3" w14:textId="77777777" w:rsidR="005A4BEB" w:rsidRDefault="005A4BEB" w:rsidP="005A4BEB">
      <w:pPr>
        <w:rPr>
          <w:rFonts w:ascii="Calibri" w:hAnsi="Calibri"/>
        </w:rPr>
      </w:pPr>
    </w:p>
    <w:p w14:paraId="573BCCCE" w14:textId="6B71A9AC" w:rsidR="005A4BEB" w:rsidRDefault="005A4BEB" w:rsidP="005A4BEB">
      <w:pPr>
        <w:rPr>
          <w:rFonts w:ascii="Calibri" w:hAnsi="Calibri"/>
        </w:rPr>
      </w:pPr>
      <w:r>
        <w:rPr>
          <w:rFonts w:ascii="Calibri" w:hAnsi="Calibri"/>
        </w:rPr>
        <w:t xml:space="preserve">The DNR also operates the Eddie Discovery Center at the Waterloo Recreation Area in Chelsea, Michigan, about 1 hour 20 minutes drive from Clarkston, Michigan. This facility offers lessons in animal tracking, geocaching and orienteering for youth, as well as fishing, archery, and turkey calling for adults and youth. Partnering with this facility could yield marketing benefits for both the Eddie Discovery Center and the Heritage Sports Center in Oakland County, and can provide an excellent opportunity to “swap notes” on what programs and efforts seem to be working, and assist in creating or improving programs.  Additionally, research shows that most people, regardless of their demographics, would like a variety of facilities and programs to be available </w:t>
      </w:r>
      <w:r>
        <w:rPr>
          <w:rFonts w:ascii="Calibri" w:hAnsi="Calibri"/>
        </w:rPr>
        <w:fldChar w:fldCharType="begin"/>
      </w:r>
      <w:r>
        <w:rPr>
          <w:rFonts w:ascii="Calibri" w:hAnsi="Calibri"/>
        </w:rPr>
        <w:instrText xml:space="preserve"> ADDIN ZOTERO_ITEM CSL_CITATION {"citationID":"7Zsd1njk","properties":{"formattedCitation":"(K. Henderson et al., 2001)","plainCitation":"(K. Henderson et al., 2001)"},"citationItems":[{"id":466,"uris":["http://zotero.org/users/1126893/items/8ZUXQMQE"],"uri":["http://zotero.org/users/1126893/items/8ZUXQMQE"],"itemData":{"id":466,"type":"article-journal","title":"\"It Takes a Village\" to Promote Physical Activity: The Potential for Public Park and Recreation Departments","container-title":"Journal of Park and Recreation Administration","page":"23-41","volume":"19","issue":"1","source":"ProQuest","abstract":"Physical activity is often considered the responsibility of individuals. Recently, however, interest has developed in social ecological approaches that focus on a full spectrum of behavioral influences such as social and physical environments. A public park and recreation department has influence over some of the environmental and policy determinants of physical activity in a community. Therefore, the purpose of this exploratory examination of one community was to analyze the perceptions of people regarding physical activity, and to interpret the results from a social ecological perspective regarding how public parks and recreation staff might further promote active lifestyles. Data came from six focus groups conducted during April-June 1999 in a community in the Southeast United States. The six groups included a women's walking group, teachers and school employees, YMCA members and employees, a Chamber of Commerce business group, a Community Coalition for Physical Activity group related to Healthy People 2000 objectives, and participants in senior (older adult) services. A total of 52 people who ranged in age from 22-75 years were involved in the group interviews. The participants were 46% African American and 54% European American with 70% of the participants women. Each of the focus groups was audio-taped and transcribed verbatim. A systematic method was used for coding and analyzing these qualitative data. Focus group participants expressed their perceptions about quality of life in the community and the physical activity opportunities that were available for themselves, their family, and friends. Constraints or barriers to participation were addressed. Although many of these constraints were individual in nature, they had environmental and policy implications. The potential for enhancing and promoting physical activity by public parks and recreation as well as local government, businesses, churches, schools, and health departments was described by the focus group members and was illustrated in a model that developed from these data. The results supported more efforts by the public park and recreation department, as well as a multisectoral approach, to providing physical activity opportunities in active communities. The major conclusions that emerged from these data that might be considered in other similar communities were: 1) Park and recreation departments, along with other community groups, can have an increasing role in creating a definition of an \"active\" community. The greatest challenge is not only to educate people that physical activity is good for them, but also to educate them about ways that they can become physically active. 2) A range of settings, facilities, and programs for children and adults as well as education for, and information about, physical activity must be available. 3) Physical activity does not occur in a vacuum. Issues such as transportation and accessibility must be accommodated regarding what already exists as well as in determining new initiatives. 4) Safety concerns are crucial in the design and planning of supportive physical activity environments. This safety includes physical safety as well as perceived safety. 5. Partnerships will be required to promote physical activity in a community. A joint effort with a shared vision and conjoint responsibilities is required. \"It takes a village\" to promote physical activity in a community.","ISSN":"0735-1968","shortTitle":"\"It Takes a Village\" to Promote Physical Activity","language":"English","author":[{"family":"Henderson","given":"K."},{"family":"Neff","given":"L."},{"family":"Sharpe","given":"P."},{"family":"Greaney","given":"M."},{"family":"Royce","given":"S."},{"family":"Ainsworth","given":"B."}],"issued":{"date-parts":[["2001"]]},"accessed":{"date-parts":[["2013",3,26]]}}}],"schema":"https://github.com/citation-style-language/schema/raw/master/csl-citation.json"} </w:instrText>
      </w:r>
      <w:r>
        <w:rPr>
          <w:rFonts w:ascii="Calibri" w:hAnsi="Calibri"/>
        </w:rPr>
        <w:fldChar w:fldCharType="separate"/>
      </w:r>
      <w:r>
        <w:rPr>
          <w:rFonts w:ascii="Calibri" w:hAnsi="Calibri"/>
          <w:noProof/>
        </w:rPr>
        <w:t>(K. Henderson et al., 2001)</w:t>
      </w:r>
      <w:r>
        <w:rPr>
          <w:rFonts w:ascii="Calibri" w:hAnsi="Calibri"/>
        </w:rPr>
        <w:fldChar w:fldCharType="end"/>
      </w:r>
      <w:r>
        <w:rPr>
          <w:rFonts w:ascii="Calibri" w:hAnsi="Calibri"/>
        </w:rPr>
        <w:t xml:space="preserve">. Thus, by reducing an information barrier to those who visit these facilities and providing information on other nearby opportunities to engage in outdoor activities, this coordinated effort can help achieve the goal of increasing participation statewide. </w:t>
      </w:r>
    </w:p>
    <w:p w14:paraId="2C2CD979" w14:textId="77777777" w:rsidR="005A4BEB" w:rsidRDefault="005A4BEB" w:rsidP="005A4BEB">
      <w:pPr>
        <w:rPr>
          <w:rFonts w:ascii="Calibri" w:hAnsi="Calibri"/>
        </w:rPr>
      </w:pPr>
    </w:p>
    <w:p w14:paraId="4F9FBA3E" w14:textId="77777777" w:rsidR="005A4BEB" w:rsidRPr="00356A4F" w:rsidRDefault="005A4BEB" w:rsidP="005A4BEB">
      <w:pPr>
        <w:rPr>
          <w:rFonts w:ascii="Calibri" w:hAnsi="Calibri"/>
          <w:b/>
          <w:i/>
          <w:color w:val="1F497D" w:themeColor="text2"/>
          <w:u w:val="single"/>
        </w:rPr>
      </w:pPr>
      <w:r w:rsidRPr="00356A4F">
        <w:rPr>
          <w:rFonts w:ascii="Calibri" w:hAnsi="Calibri"/>
          <w:b/>
          <w:i/>
          <w:color w:val="1F497D" w:themeColor="text2"/>
          <w:u w:val="single"/>
        </w:rPr>
        <w:t>Utilize and recruit certified instructors</w:t>
      </w:r>
    </w:p>
    <w:p w14:paraId="3DB8BAB5" w14:textId="77777777" w:rsidR="005A4BEB" w:rsidRPr="00F07A1F" w:rsidRDefault="005A4BEB" w:rsidP="005A4BEB">
      <w:pPr>
        <w:rPr>
          <w:rFonts w:ascii="Calibri" w:hAnsi="Calibri"/>
          <w:i/>
          <w:u w:val="single"/>
        </w:rPr>
      </w:pPr>
    </w:p>
    <w:p w14:paraId="72DF97F4" w14:textId="77777777" w:rsidR="005A4BEB" w:rsidRDefault="005A4BEB" w:rsidP="005A4BEB">
      <w:pPr>
        <w:rPr>
          <w:rFonts w:ascii="Calibri" w:hAnsi="Calibri"/>
        </w:rPr>
      </w:pPr>
      <w:r w:rsidRPr="00BF0768">
        <w:rPr>
          <w:rFonts w:ascii="Calibri" w:hAnsi="Calibri"/>
        </w:rPr>
        <w:t xml:space="preserve">From a liability and quality of programming perspective, it’s important to have certified instructors for activities provided. Many organizations interviewed that have experience with outdoor activity programming mentioned this and indicated they could assist in the process of getting those interested in teaching programs certified. National Wild Turkey Federation could assist in getting anyone interested in hunter education certified. The DNR’s Recruitment and Retention Division works with USA Archery on certification of individuals as archery instructors. In fact, once individuals are certified, the DNR has a matching grant program available where they cover 50% of the equipment expenses for an archery program (e.g. crossbows, targets, bow racks) if the parks and recreation agency can get the other 50% covered, which very likely could come from other partners like the National Wild Turkey Federation and Safari Club, which have a track record of providing grants for these efforts. </w:t>
      </w:r>
    </w:p>
    <w:p w14:paraId="75ED165E" w14:textId="23801D4F" w:rsidR="008F61D6" w:rsidRDefault="00C1236E" w:rsidP="006B4DED">
      <w:pPr>
        <w:rPr>
          <w:rFonts w:ascii="Calibri" w:hAnsi="Calibri"/>
        </w:rPr>
      </w:pPr>
      <w:r>
        <w:rPr>
          <w:rFonts w:ascii="Calibri" w:hAnsi="Calibri"/>
        </w:rPr>
        <w:br w:type="page"/>
      </w:r>
    </w:p>
    <w:p w14:paraId="7D3D1EB2" w14:textId="170BA6C6" w:rsidR="0071704D" w:rsidRDefault="0071704D" w:rsidP="006B4DED">
      <w:pPr>
        <w:rPr>
          <w:rFonts w:ascii="Calibri" w:hAnsi="Calibri"/>
        </w:rPr>
      </w:pPr>
      <w:r>
        <w:rPr>
          <w:noProof/>
        </w:rPr>
        <mc:AlternateContent>
          <mc:Choice Requires="wps">
            <w:drawing>
              <wp:anchor distT="0" distB="0" distL="114300" distR="114300" simplePos="0" relativeHeight="251710464" behindDoc="0" locked="0" layoutInCell="1" allowOverlap="1" wp14:anchorId="632A61A7" wp14:editId="295C2313">
                <wp:simplePos x="0" y="0"/>
                <wp:positionH relativeFrom="column">
                  <wp:posOffset>-43815</wp:posOffset>
                </wp:positionH>
                <wp:positionV relativeFrom="paragraph">
                  <wp:posOffset>-207645</wp:posOffset>
                </wp:positionV>
                <wp:extent cx="6468110" cy="304165"/>
                <wp:effectExtent l="0" t="0" r="8890" b="635"/>
                <wp:wrapSquare wrapText="bothSides"/>
                <wp:docPr id="31" name="Text Box 31"/>
                <wp:cNvGraphicFramePr/>
                <a:graphic xmlns:a="http://schemas.openxmlformats.org/drawingml/2006/main">
                  <a:graphicData uri="http://schemas.microsoft.com/office/word/2010/wordprocessingShape">
                    <wps:wsp>
                      <wps:cNvSpPr txBox="1"/>
                      <wps:spPr>
                        <a:xfrm>
                          <a:off x="0" y="0"/>
                          <a:ext cx="6468110" cy="304165"/>
                        </a:xfrm>
                        <a:prstGeom prst="rect">
                          <a:avLst/>
                        </a:prstGeom>
                        <a:solidFill>
                          <a:schemeClr val="accent6"/>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B602F9" w14:textId="16A52BB5" w:rsidR="00434684" w:rsidRPr="00B0578D" w:rsidRDefault="00434684" w:rsidP="008F61D6">
                            <w:pPr>
                              <w:ind w:left="-450" w:firstLine="450"/>
                              <w:rPr>
                                <w:rFonts w:ascii="Cambria" w:hAnsi="Cambria"/>
                                <w:b/>
                              </w:rPr>
                            </w:pPr>
                            <w:r w:rsidRPr="00B0578D">
                              <w:rPr>
                                <w:rFonts w:ascii="Cambria" w:hAnsi="Cambria"/>
                                <w:b/>
                              </w:rPr>
                              <w:t>8.  Research on improving activity adoption among diverse populations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59" type="#_x0000_t202" style="position:absolute;margin-left:-3.4pt;margin-top:-16.3pt;width:509.3pt;height:23.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" fillcolor="#f79646 [3209]" stroked="f">
                <v:textbox>
                  <w:txbxContent>
                    <w:p w14:paraId="72B602F9" w14:textId="16A52BB5" w:rsidR="00434684" w:rsidRPr="00B0578D" w:rsidRDefault="00434684" w:rsidP="008F61D6">
                      <w:pPr>
                        <w:ind w:left="-450" w:firstLine="450"/>
                        <w:rPr>
                          <w:rFonts w:ascii="Cambria" w:hAnsi="Cambria"/>
                          <w:b/>
                        </w:rPr>
                      </w:pPr>
                      <w:r w:rsidRPr="00B0578D">
                        <w:rPr>
                          <w:rFonts w:ascii="Cambria" w:hAnsi="Cambria"/>
                          <w:b/>
                        </w:rPr>
                        <w:t>8.  Research on improving activity adoption among diverse populations</w:t>
                      </w:r>
                    </w:p>
                  </w:txbxContent>
                </v:textbox>
                <w10:wrap type="square"/>
              </v:shape>
            </w:pict>
          </mc:Fallback>
        </mc:AlternateContent>
      </w:r>
    </w:p>
    <w:p w14:paraId="425A87DF" w14:textId="7247C187" w:rsidR="00B623B8" w:rsidRDefault="00732283" w:rsidP="006B4DED">
      <w:pPr>
        <w:rPr>
          <w:rFonts w:ascii="Calibri" w:hAnsi="Calibri"/>
        </w:rPr>
      </w:pPr>
      <w:r>
        <w:rPr>
          <w:rFonts w:ascii="Calibri" w:hAnsi="Calibri"/>
        </w:rPr>
        <w:t>The proposed Heritage Sports Center in Oakland County aims to increase participation in outdoor recreation by the surrounding communities. To aid in the development of appropriate strategies to improve participation, a thorough review of the academic literature w</w:t>
      </w:r>
      <w:r w:rsidR="00820DB9">
        <w:rPr>
          <w:rFonts w:ascii="Calibri" w:hAnsi="Calibri"/>
        </w:rPr>
        <w:t>as conducted for this report</w:t>
      </w:r>
      <w:r w:rsidR="00475711">
        <w:rPr>
          <w:rFonts w:ascii="Calibri" w:hAnsi="Calibri"/>
        </w:rPr>
        <w:t xml:space="preserve"> to determine what factors affect participation in outdoor activities</w:t>
      </w:r>
      <w:r w:rsidR="00820DB9">
        <w:rPr>
          <w:rFonts w:ascii="Calibri" w:hAnsi="Calibri"/>
        </w:rPr>
        <w:t>.</w:t>
      </w:r>
      <w:r w:rsidR="00B623B8">
        <w:rPr>
          <w:rFonts w:ascii="Calibri" w:hAnsi="Calibri"/>
        </w:rPr>
        <w:t xml:space="preserve"> </w:t>
      </w:r>
      <w:r w:rsidR="00475711">
        <w:rPr>
          <w:rFonts w:ascii="Calibri" w:hAnsi="Calibri"/>
        </w:rPr>
        <w:t>R</w:t>
      </w:r>
      <w:r w:rsidR="00B623B8">
        <w:rPr>
          <w:rFonts w:ascii="Calibri" w:hAnsi="Calibri"/>
        </w:rPr>
        <w:t xml:space="preserve">esponses from interviews conducted for </w:t>
      </w:r>
      <w:r w:rsidR="00475711">
        <w:rPr>
          <w:rFonts w:ascii="Calibri" w:hAnsi="Calibri"/>
        </w:rPr>
        <w:t>this report are also referenced when they are relevant to the findings in the academic literature.</w:t>
      </w:r>
    </w:p>
    <w:p w14:paraId="23CF93C1" w14:textId="261B5D0A" w:rsidR="00732283" w:rsidRDefault="00301058" w:rsidP="00B623B8">
      <w:pPr>
        <w:ind w:firstLine="720"/>
        <w:rPr>
          <w:rFonts w:ascii="Calibri" w:hAnsi="Calibri"/>
        </w:rPr>
      </w:pPr>
      <w:r>
        <w:rPr>
          <w:rFonts w:ascii="Calibri" w:hAnsi="Calibri"/>
        </w:rPr>
        <w:t>Numerous</w:t>
      </w:r>
      <w:r w:rsidR="00856DAC">
        <w:rPr>
          <w:rFonts w:ascii="Calibri" w:hAnsi="Calibri"/>
        </w:rPr>
        <w:t xml:space="preserve"> recent</w:t>
      </w:r>
      <w:r>
        <w:rPr>
          <w:rFonts w:ascii="Calibri" w:hAnsi="Calibri"/>
        </w:rPr>
        <w:t xml:space="preserve"> academic studies have examined factors that affect participation rates in outdoor recreation</w:t>
      </w:r>
      <w:r w:rsidR="00856DAC">
        <w:rPr>
          <w:rFonts w:ascii="Calibri" w:hAnsi="Calibri"/>
        </w:rPr>
        <w:t xml:space="preserve"> </w:t>
      </w:r>
      <w:r w:rsidR="00856DAC">
        <w:rPr>
          <w:rFonts w:ascii="Calibri" w:hAnsi="Calibri"/>
        </w:rPr>
        <w:fldChar w:fldCharType="begin"/>
      </w:r>
      <w:r w:rsidR="00856DAC">
        <w:rPr>
          <w:rFonts w:ascii="Calibri" w:hAnsi="Calibri"/>
        </w:rPr>
        <w:instrText xml:space="preserve"> ADDIN ZOTERO_ITEM CSL_CITATION {"citationID":"18ipg0rpku","properties":{"formattedCitation":"(Ryan &amp; Shaw, 2011; Schwartz &amp; Corkery, 2011; Walker &amp; Crompton, 2013)","plainCitation":"(Ryan &amp; Shaw, 2011; Schwartz &amp; Corkery, 2011; Walker &amp; Crompton, 2013)"},"citationItems":[{"id":127,"uris":["http://zotero.org/users/1126893/items/PC3GMSAI"],"uri":["http://zotero.org/users/1126893/items/PC3GMSAI"],"itemData":{"id":127,"type":"article-journal","title":"Improving Hunter Recruitment and Retention","container-title":"Human Dimensions of Wildlife","page":"311-317","volume":"16","issue":"5","source":"Taylor and Francis+NEJM","abstract":"Current trends show that despite overall support for hunting, fewer Americans are participating in the activity. Traditional recruitment and retention methods in which hunting families initiate, train, and socialize their children or other family members into hunting tradition are still the primary routes to recruiting and retaining new hunters. With declining numbers of hunters, however, this approach alone will not be able to counter declining participation trends. This article describes strategies and future research directions that may help improve existing hunter recruitment and retention efforts. The article suggests that greater emphasis must be placed on the unique values and benefits of hunting as a way to attract new hunters and keep those who already hunt active in the hunting community. Supporters of hunting who best understand the culture and the contributions that hunters make to their communities are poised to be the most effective proponents of hunting.","DOI":"10.1080/10871209.2011.559530","ISSN":"1087-1209","author":[{"family":"Ryan","given":"Elizabeth L."},{"family":"Shaw","given":"Bret"}],"issued":{"date-parts":[["2011"]]},"accessed":{"date-parts":[["2013",2,18]]}},"label":"page"},{"id":10,"uris":["http://zotero.org/users/1126893/items/359QR2KH"],"uri":["http://zotero.org/users/1126893/items/359QR2KH"],"itemData":{"id":10,"type":"article-journal","title":"Barriers to Participation Among Underrepresented Populations in Outdoor Programs","container-title":"Recreational Sports Journal","page":"130-144","volume":"35","issue":"2","source":"ProQuest","abstract":"This study investigated the barriers to participation with outdoor programs for women and people of color, who traditionally participate in outdoor recreation at disproportionately low levels. The study begins with a synopsis of research on outdoor recreation constraints for women and people of color. A survey of students (n = 318) at a midsized public university in the Southeast provided data on differences of perceptions of constraints. Women were found to be significantly more affected by socialization/subculture barriers and economic/access barriers than men. Focus groups with women and people of color further suggest that both women and people of color are influenced by socialization/subculture barriers and economic/access barriers and that discrimination plays a role in reduced participation by students of color. Suggestions are made for ways outdoor programs may attempt to mitigate these barriers for underrepresented groups.","ISSN":"1558-8661","language":"English","author":[{"family":"Schwartz","given":"A."},{"family":"Corkery","given":"M. R."}],"issued":{"date-parts":[["2011"]]},"accessed":{"date-parts":[["2013",2,18]]}},"label":"page"},{"id":747,"uris":["http://zotero.org/users/1126893/items/5WQXCHTE"],"uri":["http://zotero.org/users/1126893/items/5WQXCHTE"],"itemData":{"id":747,"type":"article-journal","title":"The impact of five potential institutional barriers on park visitation","container-title":"Managing Leisure","page":"61-70","volume":"18","issue":"1","source":"EBSCOhost","abstract":"Much of the work on constraints in the park and recreation field has concentrated on structural constraints. However, relatively little has been reported on the sub-set of structural constraints that have been termed institutional constraints, i.e. practices of agencies that may contribute to inhibiting participation. This study examined the impact of five potential institutional constraints to park use. It used a probability sample of 458 residents in a city of 90,000. Results showed that no significant relationship existed between park use and traffic around a park; being well informed about neighborhood park plans; and communication with park leaders. The results suggested that these three potential institutional constraints were not impediments to park use in this community. There was a significant relationship between level of park use and perceived level of information about park facilities and recreation programs (p = 0.01) and to a lesser extent (p = 0.07) with perceptions of parks being well maintained and clean. The latter relationship was counter-intuitive since it indicated that respondents who believed parks were not well maintained were 15% more likely to use them. It was suggested this may be explained by park aficionados having both a better understanding of what constitutes excellent maintenance, and a greater awareness of sub-par maintenance in parks they visit frequently because of their intimate acquaintance with them.","DOI":"10.1080/13606719.2012.742224","ISSN":"13606719","call-number":"84103200","journalAbbreviation":"Managing Leisure","author":[{"family":"Walker","given":"Jamie Rae"},{"family":"Crompton","given":"John L."}],"issued":{"date-parts":[["2013"]]}},"label":"page"}],"schema":"https://github.com/citation-style-language/schema/raw/master/csl-citation.json"} </w:instrText>
      </w:r>
      <w:r w:rsidR="00856DAC">
        <w:rPr>
          <w:rFonts w:ascii="Calibri" w:hAnsi="Calibri"/>
        </w:rPr>
        <w:fldChar w:fldCharType="separate"/>
      </w:r>
      <w:r w:rsidR="00856DAC">
        <w:rPr>
          <w:rFonts w:ascii="Calibri" w:hAnsi="Calibri"/>
          <w:noProof/>
        </w:rPr>
        <w:t>(Ryan &amp; Shaw, 2011; Schwartz &amp; Corkery, 2011; Walker &amp; Crompton, 2013)</w:t>
      </w:r>
      <w:r w:rsidR="00856DAC">
        <w:rPr>
          <w:rFonts w:ascii="Calibri" w:hAnsi="Calibri"/>
        </w:rPr>
        <w:fldChar w:fldCharType="end"/>
      </w:r>
      <w:r>
        <w:rPr>
          <w:rFonts w:ascii="Calibri" w:hAnsi="Calibri"/>
        </w:rPr>
        <w:t xml:space="preserve">. Much of this literature focuses primarily on developing a better understanding of participant </w:t>
      </w:r>
      <w:r w:rsidRPr="00A14420">
        <w:rPr>
          <w:rFonts w:ascii="Calibri" w:hAnsi="Calibri"/>
          <w:b/>
          <w:i/>
        </w:rPr>
        <w:t>preferences</w:t>
      </w:r>
      <w:r>
        <w:rPr>
          <w:rFonts w:ascii="Calibri" w:hAnsi="Calibri"/>
        </w:rPr>
        <w:t xml:space="preserve"> for outdoor programs, as well as possible </w:t>
      </w:r>
      <w:r w:rsidRPr="00A14420">
        <w:rPr>
          <w:rFonts w:ascii="Calibri" w:hAnsi="Calibri"/>
          <w:b/>
          <w:i/>
        </w:rPr>
        <w:t>barriers</w:t>
      </w:r>
      <w:r>
        <w:rPr>
          <w:rFonts w:ascii="Calibri" w:hAnsi="Calibri"/>
        </w:rPr>
        <w:t xml:space="preserve"> tha</w:t>
      </w:r>
      <w:r w:rsidR="00856DAC">
        <w:rPr>
          <w:rFonts w:ascii="Calibri" w:hAnsi="Calibri"/>
        </w:rPr>
        <w:t xml:space="preserve">t may prevent individuals </w:t>
      </w:r>
      <w:r>
        <w:rPr>
          <w:rFonts w:ascii="Calibri" w:hAnsi="Calibri"/>
        </w:rPr>
        <w:t>fro</w:t>
      </w:r>
      <w:r w:rsidR="00856DAC">
        <w:rPr>
          <w:rFonts w:ascii="Calibri" w:hAnsi="Calibri"/>
        </w:rPr>
        <w:t>m taking part in these activities. Given the proximity of the Heritage Sports Center to diverse populations</w:t>
      </w:r>
      <w:r w:rsidR="00A14420">
        <w:rPr>
          <w:rFonts w:ascii="Calibri" w:hAnsi="Calibri"/>
        </w:rPr>
        <w:t xml:space="preserve"> in southeast Michigan</w:t>
      </w:r>
      <w:r w:rsidR="00856DAC">
        <w:rPr>
          <w:rFonts w:ascii="Calibri" w:hAnsi="Calibri"/>
        </w:rPr>
        <w:t>, and the recognized need to increase participation of non-traditional populations (e.g. racial and ethnic minorities, women) in outdoor recreation, this chapter presents information relevant to engag</w:t>
      </w:r>
      <w:r w:rsidR="001975AB">
        <w:rPr>
          <w:rFonts w:ascii="Calibri" w:hAnsi="Calibri"/>
        </w:rPr>
        <w:t xml:space="preserve">ing the public in these activities based on different demographic characteristics (e.g. gender). </w:t>
      </w:r>
    </w:p>
    <w:p w14:paraId="50F0A47C" w14:textId="77777777" w:rsidR="005E30A1" w:rsidRPr="00C905A4" w:rsidRDefault="005E30A1" w:rsidP="00DF73D3">
      <w:pPr>
        <w:rPr>
          <w:rFonts w:ascii="Calibri" w:hAnsi="Calibri"/>
          <w:u w:val="single"/>
        </w:rPr>
      </w:pPr>
    </w:p>
    <w:p w14:paraId="2B888D15" w14:textId="78092D47" w:rsidR="00CD1148" w:rsidRPr="00C1236E" w:rsidRDefault="00DF73D3" w:rsidP="00C1236E">
      <w:pPr>
        <w:spacing w:after="120"/>
        <w:rPr>
          <w:rFonts w:ascii="Calibri" w:hAnsi="Calibri"/>
          <w:b/>
          <w:sz w:val="28"/>
          <w:u w:val="single"/>
        </w:rPr>
      </w:pPr>
      <w:r w:rsidRPr="00CD1148">
        <w:rPr>
          <w:rFonts w:ascii="Calibri" w:hAnsi="Calibri"/>
          <w:b/>
          <w:sz w:val="28"/>
          <w:u w:val="single"/>
        </w:rPr>
        <w:t>Gender</w:t>
      </w:r>
    </w:p>
    <w:p w14:paraId="182532AD" w14:textId="648471F5" w:rsidR="00DF73D3" w:rsidRPr="00CD1148" w:rsidRDefault="00DF73D3" w:rsidP="00CD1148">
      <w:pPr>
        <w:ind w:left="360"/>
        <w:rPr>
          <w:rFonts w:ascii="Calibri" w:hAnsi="Calibri"/>
        </w:rPr>
      </w:pPr>
      <w:r w:rsidRPr="00CD1148">
        <w:rPr>
          <w:rFonts w:ascii="Calibri" w:hAnsi="Calibri"/>
        </w:rPr>
        <w:t xml:space="preserve">There are several aspects of gender and differing constraints and preferences among men and women that should be incorporated in the design of a new outdoor recreation center. It’s important to keep in mind that these barriers and preferences vary not only by gender, but </w:t>
      </w:r>
      <w:r w:rsidR="00820DB9" w:rsidRPr="00CD1148">
        <w:rPr>
          <w:rFonts w:ascii="Calibri" w:hAnsi="Calibri"/>
        </w:rPr>
        <w:t xml:space="preserve">in some cases </w:t>
      </w:r>
      <w:r w:rsidRPr="00CD1148">
        <w:rPr>
          <w:rFonts w:ascii="Calibri" w:hAnsi="Calibri"/>
        </w:rPr>
        <w:t>also</w:t>
      </w:r>
      <w:r w:rsidR="00820DB9" w:rsidRPr="00CD1148">
        <w:rPr>
          <w:rFonts w:ascii="Calibri" w:hAnsi="Calibri"/>
        </w:rPr>
        <w:t xml:space="preserve"> by</w:t>
      </w:r>
      <w:r w:rsidRPr="00CD1148">
        <w:rPr>
          <w:rFonts w:ascii="Calibri" w:hAnsi="Calibri"/>
        </w:rPr>
        <w:t xml:space="preserve"> age, race/ethnicity, residence and other demographic variables. However, this section will focus specifically on gender differences that exist at different ages, or among men and women within the same race/ethnicity or other relevant demographic group. </w:t>
      </w:r>
    </w:p>
    <w:p w14:paraId="2F6C5D46" w14:textId="77777777" w:rsidR="00CD1148" w:rsidRDefault="00CD1148" w:rsidP="00CD1148">
      <w:pPr>
        <w:rPr>
          <w:rFonts w:ascii="Calibri" w:hAnsi="Calibri"/>
        </w:rPr>
      </w:pPr>
    </w:p>
    <w:p w14:paraId="77ED72D5" w14:textId="2B498AD9" w:rsidR="00820DB9" w:rsidRDefault="00DF73D3" w:rsidP="00CD1148">
      <w:pPr>
        <w:ind w:left="360"/>
        <w:rPr>
          <w:rFonts w:ascii="Calibri" w:hAnsi="Calibri"/>
        </w:rPr>
      </w:pPr>
      <w:r w:rsidRPr="00B239C1">
        <w:rPr>
          <w:rFonts w:ascii="Calibri" w:hAnsi="Calibri"/>
        </w:rPr>
        <w:t xml:space="preserve">In general, women tend to increase their participation in all forms of recreation (indoor, outdoor, team sports) from age 6 until early adolescence (ages 11-15). The percent of women engaging in </w:t>
      </w:r>
      <w:r w:rsidRPr="00734D46">
        <w:rPr>
          <w:rFonts w:ascii="Calibri" w:hAnsi="Calibri"/>
          <w:u w:val="single"/>
        </w:rPr>
        <w:t xml:space="preserve">outdoor </w:t>
      </w:r>
      <w:r w:rsidRPr="00B239C1">
        <w:rPr>
          <w:rFonts w:ascii="Calibri" w:hAnsi="Calibri"/>
        </w:rPr>
        <w:t>activitie</w:t>
      </w:r>
      <w:r w:rsidR="00820DB9">
        <w:rPr>
          <w:rFonts w:ascii="Calibri" w:hAnsi="Calibri"/>
        </w:rPr>
        <w:t>s declines from 60% to about</w:t>
      </w:r>
      <w:r w:rsidRPr="00B239C1">
        <w:rPr>
          <w:rFonts w:ascii="Calibri" w:hAnsi="Calibri"/>
        </w:rPr>
        <w:t xml:space="preserve"> 50% between the ages of 11-15 and 16-20. There is a slight increase in participation to about 55% of women between the ages of 21-25, but then participation continually declines as women age, reaching a low of about 17% of women participating after age 65. </w:t>
      </w:r>
      <w:r w:rsidR="00820DB9">
        <w:rPr>
          <w:rFonts w:ascii="Calibri" w:hAnsi="Calibri"/>
        </w:rPr>
        <w:t>This low participation rate of older women, and the predicted 103% increase in residents ages 65+ in Oakland County by 2030</w:t>
      </w:r>
      <w:r w:rsidR="00734D46">
        <w:rPr>
          <w:rFonts w:ascii="Calibri" w:hAnsi="Calibri"/>
        </w:rPr>
        <w:t xml:space="preserve"> </w:t>
      </w:r>
      <w:r w:rsidR="00734D46">
        <w:rPr>
          <w:rFonts w:ascii="Calibri" w:hAnsi="Calibri"/>
        </w:rPr>
        <w:fldChar w:fldCharType="begin"/>
      </w:r>
      <w:r w:rsidR="00734D46">
        <w:rPr>
          <w:rFonts w:ascii="Calibri" w:hAnsi="Calibri"/>
        </w:rPr>
        <w:instrText xml:space="preserve"> ADDIN ZOTERO_ITEM CSL_CITATION {"citationID":"V1P2OQXt","properties":{"formattedCitation":"(Popp et al., 2011)","plainCitation":"(Popp et al., 2011)"},"citationItems":[{"id":455,"uris":["http://zotero.org/users/1126893/items/TVZR436V"],"uri":["http://zotero.org/users/1126893/items/TVZR436V"],"itemData":{"id":455,"type":"report","title":"Nature education in Oakland County Parks and Recreation","publisher":"Michigan State University","page":"63","author":[{"family":"Popp","given":"A."},{"family":"McCole","given":"D."},{"family":"Vanderstoep","given":"G."}],"issued":{"date-parts":[["2011"]]}}}],"schema":"https://github.com/citation-style-language/schema/raw/master/csl-citation.json"} </w:instrText>
      </w:r>
      <w:r w:rsidR="00734D46">
        <w:rPr>
          <w:rFonts w:ascii="Calibri" w:hAnsi="Calibri"/>
        </w:rPr>
        <w:fldChar w:fldCharType="separate"/>
      </w:r>
      <w:r w:rsidR="00734D46">
        <w:rPr>
          <w:rFonts w:ascii="Calibri" w:hAnsi="Calibri"/>
          <w:noProof/>
        </w:rPr>
        <w:t>(Popp et al., 2011)</w:t>
      </w:r>
      <w:r w:rsidR="00734D46">
        <w:rPr>
          <w:rFonts w:ascii="Calibri" w:hAnsi="Calibri"/>
        </w:rPr>
        <w:fldChar w:fldCharType="end"/>
      </w:r>
      <w:r w:rsidR="00820DB9">
        <w:rPr>
          <w:rFonts w:ascii="Calibri" w:hAnsi="Calibri"/>
        </w:rPr>
        <w:t xml:space="preserve">, demonstrates the need to design programs that meet the needs and preferences of women over 65. </w:t>
      </w:r>
    </w:p>
    <w:p w14:paraId="26AD6C62" w14:textId="77777777" w:rsidR="00820DB9" w:rsidRDefault="00820DB9" w:rsidP="00DF73D3">
      <w:pPr>
        <w:ind w:left="360"/>
        <w:rPr>
          <w:rFonts w:ascii="Calibri" w:hAnsi="Calibri"/>
        </w:rPr>
      </w:pPr>
    </w:p>
    <w:p w14:paraId="339CA861" w14:textId="66924A23" w:rsidR="00DF73D3" w:rsidRDefault="00CD1148" w:rsidP="00C1236E">
      <w:pPr>
        <w:ind w:left="360"/>
        <w:rPr>
          <w:rFonts w:ascii="Calibri" w:hAnsi="Calibri"/>
        </w:rPr>
      </w:pPr>
      <w:r w:rsidRPr="00CD1148">
        <w:rPr>
          <w:rFonts w:ascii="Calibri" w:hAnsi="Calibri"/>
          <w:i/>
          <w:u w:val="single"/>
        </w:rPr>
        <w:t>Gender roles</w:t>
      </w:r>
      <w:r>
        <w:rPr>
          <w:rFonts w:ascii="Calibri" w:hAnsi="Calibri"/>
        </w:rPr>
        <w:t>—</w:t>
      </w:r>
      <w:r w:rsidR="00DF73D3" w:rsidRPr="00B239C1">
        <w:rPr>
          <w:rFonts w:ascii="Calibri" w:hAnsi="Calibri"/>
        </w:rPr>
        <w:t xml:space="preserve">Interestingly, participation in </w:t>
      </w:r>
      <w:r w:rsidR="00DF73D3" w:rsidRPr="00734D46">
        <w:rPr>
          <w:rFonts w:ascii="Calibri" w:hAnsi="Calibri"/>
          <w:u w:val="single"/>
        </w:rPr>
        <w:t>indoor</w:t>
      </w:r>
      <w:r w:rsidR="00DF73D3" w:rsidRPr="00B239C1">
        <w:rPr>
          <w:rFonts w:ascii="Calibri" w:hAnsi="Calibri"/>
        </w:rPr>
        <w:t xml:space="preserve"> recreation increases as women age, surpassing participation in outdoor recreation during adolescence, and remaining at around 70% participation for women ages 21-55 </w:t>
      </w:r>
      <w:r w:rsidR="00DF73D3" w:rsidRPr="00B239C1">
        <w:rPr>
          <w:rFonts w:ascii="Calibri" w:hAnsi="Calibri"/>
        </w:rPr>
        <w:fldChar w:fldCharType="begin"/>
      </w:r>
      <w:r w:rsidR="00DF73D3" w:rsidRPr="00B239C1">
        <w:rPr>
          <w:rFonts w:ascii="Calibri" w:hAnsi="Calibri"/>
        </w:rPr>
        <w:instrText xml:space="preserve"> ADDIN ZOTERO_ITEM CSL_CITATION {"citationID":"PMqLNnuR","properties":{"formattedCitation":"(The Outdoor Foundation, 2012)","plainCitation":"(The Outdoor Foundation, 2012)"},"citationItems":[{"id":603,"uris":["http://zotero.org/users/1126893/items/C2EC6VC3"],"uri":["http://zotero.org/users/1126893/items/C2EC6VC3"],"itemData":{"id":603,"type":"report","title":"Outdoor recreation participation report 2012","publisher-place":"Boulder, Colorado","page":"62","event-place":"Boulder, Colorado","URL":"http://www.outdoorfoundation.org/pdf/ResearchParticipation2012.pdf","author":[{"family":"The Outdoor Foundation","given":""}],"issued":{"date-parts":[["2012"]]},"accessed":{"date-parts":[["2013",4,20]]}}}],"schema":"https://github.com/citation-style-language/schema/raw/master/csl-citation.json"} </w:instrText>
      </w:r>
      <w:r w:rsidR="00DF73D3" w:rsidRPr="00B239C1">
        <w:rPr>
          <w:rFonts w:ascii="Calibri" w:hAnsi="Calibri"/>
        </w:rPr>
        <w:fldChar w:fldCharType="separate"/>
      </w:r>
      <w:r w:rsidR="00DF73D3" w:rsidRPr="00B239C1">
        <w:rPr>
          <w:rFonts w:ascii="Calibri" w:hAnsi="Calibri"/>
          <w:noProof/>
        </w:rPr>
        <w:t>(The Outdoor Foundation, 2012)</w:t>
      </w:r>
      <w:r w:rsidR="00DF73D3" w:rsidRPr="00B239C1">
        <w:rPr>
          <w:rFonts w:ascii="Calibri" w:hAnsi="Calibri"/>
        </w:rPr>
        <w:fldChar w:fldCharType="end"/>
      </w:r>
      <w:r w:rsidR="00DF73D3" w:rsidRPr="00B239C1">
        <w:rPr>
          <w:rFonts w:ascii="Calibri" w:hAnsi="Calibri"/>
        </w:rPr>
        <w:t>.</w:t>
      </w:r>
      <w:r w:rsidR="00820DB9">
        <w:rPr>
          <w:rFonts w:ascii="Calibri" w:hAnsi="Calibri"/>
        </w:rPr>
        <w:t xml:space="preserve"> </w:t>
      </w:r>
      <w:r w:rsidR="00DF73D3" w:rsidRPr="00B239C1">
        <w:rPr>
          <w:rFonts w:ascii="Calibri" w:hAnsi="Calibri"/>
        </w:rPr>
        <w:t xml:space="preserve">Some of this trend may be explained by innate differences in preferences for activities among males and females, but may also reflect differing socially constructed gender roles imposed on males and females, particularly as they transition from youth to adolescence and young adulthood </w:t>
      </w:r>
      <w:r w:rsidR="00DF73D3" w:rsidRPr="00B239C1">
        <w:rPr>
          <w:rFonts w:ascii="Calibri" w:hAnsi="Calibri"/>
        </w:rPr>
        <w:fldChar w:fldCharType="begin"/>
      </w:r>
      <w:r w:rsidR="00DF73D3" w:rsidRPr="00B239C1">
        <w:rPr>
          <w:rFonts w:ascii="Calibri" w:hAnsi="Calibri"/>
        </w:rPr>
        <w:instrText xml:space="preserve"> ADDIN ZOTERO_ITEM CSL_CITATION {"citationID":"CFoROn4D","properties":{"formattedCitation":"(Culp, 1998)","plainCitation":"(Culp, 1998)"},"citationItems":[{"id":569,"uris":["http://zotero.org/users/1126893/items/82KKVS85"],"uri":["http://zotero.org/users/1126893/items/82KKVS85"],"itemData":{"id":569,"type":"article-journal","title":"Adolescent Girls and Outdoor Recreation: A Case Study Examining Constraints and Effective Programming","container-title":"Journal of Leisure Research","volume":"30","issue":"3","source":"js.sagamorepub.com.proxy1.cl.msu.edu","abstract":"Adolescent Girls and Outdoor Recreation: A Case Study Examining Constraints and Effective Programming","URL":"http://js.sagamorepub.com.proxy1.cl.msu.edu/jlr/article/view/762","ISSN":"0022-2216","shortTitle":"Adolescent Girls and Outdoor Recreation","language":"en","author":[{"family":"Culp","given":"Rocklynn H."}],"issued":{"date-parts":[["1998",7,20]]},"accessed":{"date-parts":[["2013",4,19]]}}}],"schema":"https://github.com/citation-style-language/schema/raw/master/csl-citation.json"} </w:instrText>
      </w:r>
      <w:r w:rsidR="00DF73D3" w:rsidRPr="00B239C1">
        <w:rPr>
          <w:rFonts w:ascii="Calibri" w:hAnsi="Calibri"/>
        </w:rPr>
        <w:fldChar w:fldCharType="separate"/>
      </w:r>
      <w:r w:rsidR="00DF73D3" w:rsidRPr="00B239C1">
        <w:rPr>
          <w:rFonts w:ascii="Calibri" w:hAnsi="Calibri"/>
          <w:noProof/>
        </w:rPr>
        <w:t>(Culp, 1998)</w:t>
      </w:r>
      <w:r w:rsidR="00DF73D3" w:rsidRPr="00B239C1">
        <w:rPr>
          <w:rFonts w:ascii="Calibri" w:hAnsi="Calibri"/>
        </w:rPr>
        <w:fldChar w:fldCharType="end"/>
      </w:r>
      <w:r w:rsidR="00DF73D3" w:rsidRPr="00B239C1">
        <w:rPr>
          <w:rFonts w:ascii="Calibri" w:hAnsi="Calibri"/>
        </w:rPr>
        <w:t xml:space="preserve">. </w:t>
      </w:r>
      <w:r w:rsidR="00820DB9">
        <w:rPr>
          <w:rFonts w:ascii="Calibri" w:hAnsi="Calibri"/>
        </w:rPr>
        <w:t>Some studies suggest that</w:t>
      </w:r>
      <w:r w:rsidR="00DF73D3" w:rsidRPr="00B239C1">
        <w:rPr>
          <w:rFonts w:ascii="Calibri" w:hAnsi="Calibri"/>
        </w:rPr>
        <w:t xml:space="preserve"> boys are more likely to engage in physically active and competitive activities with a hierarchy of leadership based on skill, whereas girls tend to play cooperative games and share leadership </w:t>
      </w:r>
      <w:r w:rsidR="00DF73D3" w:rsidRPr="00B239C1">
        <w:rPr>
          <w:rFonts w:ascii="Calibri" w:hAnsi="Calibri"/>
        </w:rPr>
        <w:fldChar w:fldCharType="begin"/>
      </w:r>
      <w:r w:rsidR="00DF73D3" w:rsidRPr="00B239C1">
        <w:rPr>
          <w:rFonts w:ascii="Calibri" w:hAnsi="Calibri"/>
        </w:rPr>
        <w:instrText xml:space="preserve"> ADDIN ZOTERO_ITEM CSL_CITATION {"citationID":"1ftom343ar","properties":{"formattedCitation":"(Culp, 1998; Schwartz &amp; Corkery, 2011)","plainCitation":"(Culp, 1998; Schwartz &amp; Corkery, 2011)"},"citationItems":[{"id":569,"uris":["http://zotero.org/users/1126893/items/82KKVS85"],"uri":["http://zotero.org/users/1126893/items/82KKVS85"],"itemData":{"id":569,"type":"article-journal","title":"Adolescent Girls and Outdoor Recreation: A Case Study Examining Constraints and Effective Programming","container-title":"Journal of Leisure Research","volume":"30","issue":"3","source":"js.sagamorepub.com.proxy1.cl.msu.edu","abstract":"Adolescent Girls and Outdoor Recreation: A Case Study Examining Constraints and Effective Programming","URL":"http://js.sagamorepub.com.proxy1.cl.msu.edu/jlr/article/view/762","ISSN":"0022-2216","shortTitle":"Adolescent Girls and Outdoor Recreation","language":"en","author":[{"family":"Culp","given":"Rocklynn H."}],"issued":{"date-parts":[["1998",7,20]]},"accessed":{"date-parts":[["2013",4,19]]}},"label":"page"},{"id":10,"uris":["http://zotero.org/users/1126893/items/359QR2KH"],"uri":["http://zotero.org/users/1126893/items/359QR2KH"],"itemData":{"id":10,"type":"article-journal","title":"Barriers to Participation Among Underrepresented Populations in Outdoor Programs","container-title":"Recreational Sports Journal","page":"130-144","volume":"35","issue":"2","source":"ProQuest","abstract":"This study investigated the barriers to participation with outdoor programs for women and people of color, who traditionally participate in outdoor recreation at disproportionately low levels. The study begins with a synopsis of research on outdoor recreation constraints for women and people of color. A survey of students (n = 318) at a midsized public university in the Southeast provided data on differences of perceptions of constraints. Women were found to be significantly more affected by socialization/subculture barriers and economic/access barriers than men. Focus groups with women and people of color further suggest that both women and people of color are influenced by socialization/subculture barriers and economic/access barriers and that discrimination plays a role in reduced participation by students of color. Suggestions are made for ways outdoor programs may attempt to mitigate these barriers for underrepresented groups.","ISSN":"1558-8661","language":"English","author":[{"family":"Schwartz","given":"A."},{"family":"Corkery","given":"M. R."}],"issued":{"date-parts":[["2011"]]},"accessed":{"date-parts":[["2013",2,18]]}},"label":"page"}],"schema":"https://github.com/citation-style-language/schema/raw/master/csl-citation.json"} </w:instrText>
      </w:r>
      <w:r w:rsidR="00DF73D3" w:rsidRPr="00B239C1">
        <w:rPr>
          <w:rFonts w:ascii="Calibri" w:hAnsi="Calibri"/>
        </w:rPr>
        <w:fldChar w:fldCharType="separate"/>
      </w:r>
      <w:r w:rsidR="00DF73D3" w:rsidRPr="00B239C1">
        <w:rPr>
          <w:rFonts w:ascii="Calibri" w:hAnsi="Calibri"/>
          <w:noProof/>
        </w:rPr>
        <w:t>(Culp, 1998; Schwartz &amp; Corkery, 2011)</w:t>
      </w:r>
      <w:r w:rsidR="00DF73D3" w:rsidRPr="00B239C1">
        <w:rPr>
          <w:rFonts w:ascii="Calibri" w:hAnsi="Calibri"/>
        </w:rPr>
        <w:fldChar w:fldCharType="end"/>
      </w:r>
      <w:r w:rsidR="00DF73D3" w:rsidRPr="00B239C1">
        <w:rPr>
          <w:rFonts w:ascii="Calibri" w:hAnsi="Calibri"/>
        </w:rPr>
        <w:t xml:space="preserve">. Outdoor activities traditionally have employed competitive and hierarchical styles of leadership, which are geared more towards men and may be less effective for women. </w:t>
      </w:r>
    </w:p>
    <w:p w14:paraId="4B24D92C" w14:textId="08B3C64B" w:rsidR="00734D46" w:rsidRDefault="00CD1148" w:rsidP="00DF73D3">
      <w:pPr>
        <w:ind w:left="360"/>
        <w:rPr>
          <w:rFonts w:ascii="Calibri" w:hAnsi="Calibri"/>
        </w:rPr>
      </w:pPr>
      <w:r>
        <w:rPr>
          <w:rFonts w:ascii="Calibri" w:hAnsi="Calibri"/>
          <w:i/>
          <w:u w:val="single"/>
        </w:rPr>
        <w:t>Social support</w:t>
      </w:r>
      <w:r>
        <w:rPr>
          <w:rFonts w:ascii="Calibri" w:hAnsi="Calibri"/>
        </w:rPr>
        <w:t>—</w:t>
      </w:r>
      <w:r w:rsidR="00820DB9">
        <w:rPr>
          <w:rFonts w:ascii="Calibri" w:hAnsi="Calibri"/>
        </w:rPr>
        <w:t>However, m</w:t>
      </w:r>
      <w:r w:rsidR="00DF73D3" w:rsidRPr="00B239C1">
        <w:rPr>
          <w:rFonts w:ascii="Calibri" w:hAnsi="Calibri"/>
        </w:rPr>
        <w:t>any girls and women have an interest in trying activities that are traditionally male dominated, s</w:t>
      </w:r>
      <w:r w:rsidR="00820DB9">
        <w:rPr>
          <w:rFonts w:ascii="Calibri" w:hAnsi="Calibri"/>
        </w:rPr>
        <w:t xml:space="preserve">uch as hunting and fishing, and mainly </w:t>
      </w:r>
      <w:r w:rsidR="00DF73D3" w:rsidRPr="00B239C1">
        <w:rPr>
          <w:rFonts w:ascii="Calibri" w:hAnsi="Calibri"/>
        </w:rPr>
        <w:t xml:space="preserve">need a social support structure to encourage participation and reduce barriers tied to traditional gender roles and expectations </w:t>
      </w:r>
      <w:r w:rsidR="00DF73D3" w:rsidRPr="00B239C1">
        <w:rPr>
          <w:rFonts w:ascii="Calibri" w:hAnsi="Calibri"/>
        </w:rPr>
        <w:fldChar w:fldCharType="begin"/>
      </w:r>
      <w:r w:rsidR="00353D1A">
        <w:rPr>
          <w:rFonts w:ascii="Calibri" w:hAnsi="Calibri"/>
        </w:rPr>
        <w:instrText xml:space="preserve"> ADDIN ZOTERO_ITEM CSL_CITATION {"citationID":"WaizLMLe","properties":{"formattedCitation":"(Brown, Brown, Miller, &amp; Hansen, 2001; K. A. Henderson &amp; Hickerson, 2007)","plainCitation":"(Brown, Brown, Miller, &amp; Hansen, 2001; K. A. Henderson &amp; Hickerson, 2007)"},"citationItems":[{"id":615,"uris":["http://zotero.org/users/1126893/items/NWFEK2NQ"],"uri":["http://zotero.org/users/1126893/items/NWFEK2NQ"],"itemData":{"id":615,"type":"article-journal","title":"Perceived Constraints and Social Support for Active Leisure Among Mothers With Young Children","container-title":"Leisure Sciences","page":"131-144","volume":"23","issue":"3","source":"Taylor and Francis+NEJM","abstract":"Evidence suggests that women who are mothers of young children have lower levels of physical activity than women of similar age who do not have children (Brown, Lee, Mishra, &amp; Bauman, 2000). The purposes of this study were to explore the factors that constrain mothers of young children from being more physically active, and the relationship between physical activity and levels of social support available to the women. The empirical basis for this examination was provided through a study of activity levels and barriers to physical activity experienced by a sample of 543 mothers of young children from differing socioeconomic backgrounds. The data indicate that: (a) more than two-thirds of the mothers were inadequately active in their leisure time for health benefit; (b) while the vast majority of mothers expressed a desire to be more active, they were inhibited in their ability to act out their leisure preferences by a combination of structural (e.g., lack of time, money, energy) and ideological influences (e.g., sense of commitment to others); (c) access to social support (from partners, family, and friends) was seen to place some women in a better position than others to negotiate constraints that inhibit leisure participation; and (d) within groups of varying socioeconomic status (SES) there was wide variation in the amount of time spent each week in active leisure.","DOI":"10.1080/014904001316896837","ISSN":"0149-0400","author":[{"family":"Brown","given":"Peter R."},{"family":"Brown","given":"Wendy J."},{"family":"Miller","given":"Yvette D."},{"family":"Hansen","given":"Vibeke"}],"issued":{"date-parts":[["2001"]]},"accessed":{"date-parts":[["2013",4,21]]}},"label":"page"},{"id":595,"uris":["http://zotero.org/users/1126893/items/GC334HZ2"],"uri":["http://zotero.org/users/1126893/items/GC334HZ2"],"itemData":{"id":595,"type":"article-journal","title":"Research Update: Women and Recreation Opportunities","container-title":"Parks &amp; Recreation","page":"26-29","volume":"42","issue":"4","source":"EBSCOhost","abstract":"The article considers gender equity in leisure and recreation, exploring research relating to girls' and women's choices, satisfaction, and physical activity. Women have a variety of choices but may be constrained by companions, health, or finances. Satisfaction with leisure activities is linked to a sense of competency, the quality of involvement, and support from others. Girls' physical activity is influenced by their degree of competence, safety concerns, self-image, and interest in having fun.  INSET: Research Into Action: How to Reach Women Through Leisure.","ISSN":"00312215","call-number":"24715872","shortTitle":"Research Update","journalAbbreviation":"Parks &amp; Recreation","author":[{"family":"Henderson","given":"Karla A."},{"family":"Hickerson","given":"Benjamin"}],"issued":{"date-parts":[["2007"]]}},"label":"page"}],"schema":"https://github.com/citation-style-language/schema/raw/master/csl-citation.json"} </w:instrText>
      </w:r>
      <w:r w:rsidR="00DF73D3" w:rsidRPr="00B239C1">
        <w:rPr>
          <w:rFonts w:ascii="Calibri" w:hAnsi="Calibri"/>
        </w:rPr>
        <w:fldChar w:fldCharType="separate"/>
      </w:r>
      <w:r w:rsidR="00353D1A">
        <w:rPr>
          <w:rFonts w:ascii="Calibri" w:hAnsi="Calibri"/>
          <w:noProof/>
        </w:rPr>
        <w:t>(Brown et al, 2001; Henderson &amp; Hickerson, 2007)</w:t>
      </w:r>
      <w:r w:rsidR="00DF73D3" w:rsidRPr="00B239C1">
        <w:rPr>
          <w:rFonts w:ascii="Calibri" w:hAnsi="Calibri"/>
        </w:rPr>
        <w:fldChar w:fldCharType="end"/>
      </w:r>
      <w:r w:rsidR="00DF73D3" w:rsidRPr="00B239C1">
        <w:rPr>
          <w:rFonts w:ascii="Calibri" w:hAnsi="Calibri"/>
        </w:rPr>
        <w:t xml:space="preserve">. Additionally, </w:t>
      </w:r>
      <w:r w:rsidR="00734D46">
        <w:rPr>
          <w:rFonts w:ascii="Calibri" w:hAnsi="Calibri"/>
        </w:rPr>
        <w:t>there is a lack</w:t>
      </w:r>
      <w:r w:rsidR="00DF73D3" w:rsidRPr="00B239C1">
        <w:rPr>
          <w:rFonts w:ascii="Calibri" w:hAnsi="Calibri"/>
        </w:rPr>
        <w:t xml:space="preserve"> of </w:t>
      </w:r>
      <w:r w:rsidR="00DF73D3" w:rsidRPr="00CD1148">
        <w:rPr>
          <w:rFonts w:ascii="Calibri" w:hAnsi="Calibri"/>
        </w:rPr>
        <w:t>female role mod</w:t>
      </w:r>
      <w:r w:rsidR="00734D46" w:rsidRPr="00CD1148">
        <w:rPr>
          <w:rFonts w:ascii="Calibri" w:hAnsi="Calibri"/>
        </w:rPr>
        <w:t>els in</w:t>
      </w:r>
      <w:r w:rsidR="00734D46">
        <w:rPr>
          <w:rFonts w:ascii="Calibri" w:hAnsi="Calibri"/>
        </w:rPr>
        <w:t xml:space="preserve"> outdoor activities, which serves as a </w:t>
      </w:r>
      <w:r w:rsidR="00DF73D3" w:rsidRPr="00B239C1">
        <w:rPr>
          <w:rFonts w:ascii="Calibri" w:hAnsi="Calibri"/>
        </w:rPr>
        <w:t xml:space="preserve">constraint to </w:t>
      </w:r>
      <w:r w:rsidR="00734D46">
        <w:rPr>
          <w:rFonts w:ascii="Calibri" w:hAnsi="Calibri"/>
        </w:rPr>
        <w:t xml:space="preserve">participation of adolescent girls </w:t>
      </w:r>
      <w:r w:rsidR="00734D46">
        <w:rPr>
          <w:rFonts w:ascii="Calibri" w:hAnsi="Calibri"/>
        </w:rPr>
        <w:fldChar w:fldCharType="begin"/>
      </w:r>
      <w:r w:rsidR="00734D46">
        <w:rPr>
          <w:rFonts w:ascii="Calibri" w:hAnsi="Calibri"/>
        </w:rPr>
        <w:instrText xml:space="preserve"> ADDIN ZOTERO_ITEM CSL_CITATION {"citationID":"GieF24Dk","properties":{"formattedCitation":"(Culp, 1998)","plainCitation":"(Culp, 1998)"},"citationItems":[{"id":569,"uris":["http://zotero.org/users/1126893/items/82KKVS85"],"uri":["http://zotero.org/users/1126893/items/82KKVS85"],"itemData":{"id":569,"type":"article-journal","title":"Adolescent Girls and Outdoor Recreation: A Case Study Examining Constraints and Effective Programming","container-title":"Journal of Leisure Research","volume":"30","issue":"3","source":"js.sagamorepub.com.proxy1.cl.msu.edu","abstract":"Adolescent Girls and Outdoor Recreation: A Case Study Examining Constraints and Effective Programming","URL":"http://js.sagamorepub.com.proxy1.cl.msu.edu/jlr/article/view/762","ISSN":"0022-2216","shortTitle":"Adolescent Girls and Outdoor Recreation","language":"en","author":[{"family":"Culp","given":"Rocklynn H."}],"issued":{"date-parts":[["1998",7,20]]},"accessed":{"date-parts":[["2013",4,19]]}}}],"schema":"https://github.com/citation-style-language/schema/raw/master/csl-citation.json"} </w:instrText>
      </w:r>
      <w:r w:rsidR="00734D46">
        <w:rPr>
          <w:rFonts w:ascii="Calibri" w:hAnsi="Calibri"/>
        </w:rPr>
        <w:fldChar w:fldCharType="separate"/>
      </w:r>
      <w:r w:rsidR="00734D46">
        <w:rPr>
          <w:rFonts w:ascii="Calibri" w:hAnsi="Calibri"/>
          <w:noProof/>
        </w:rPr>
        <w:t>(Culp, 1998)</w:t>
      </w:r>
      <w:r w:rsidR="00734D46">
        <w:rPr>
          <w:rFonts w:ascii="Calibri" w:hAnsi="Calibri"/>
        </w:rPr>
        <w:fldChar w:fldCharType="end"/>
      </w:r>
      <w:r w:rsidR="00734D46">
        <w:rPr>
          <w:rFonts w:ascii="Calibri" w:hAnsi="Calibri"/>
        </w:rPr>
        <w:t xml:space="preserve"> and African American women </w:t>
      </w:r>
      <w:r w:rsidR="00734D46">
        <w:rPr>
          <w:rFonts w:ascii="Calibri" w:hAnsi="Calibri"/>
        </w:rPr>
        <w:fldChar w:fldCharType="begin"/>
      </w:r>
      <w:r w:rsidR="00734D46">
        <w:rPr>
          <w:rFonts w:ascii="Calibri" w:hAnsi="Calibri"/>
        </w:rPr>
        <w:instrText xml:space="preserve"> ADDIN ZOTERO_ITEM CSL_CITATION {"citationID":"SaCaCBSt","properties":{"formattedCitation":"(Roberts &amp; Henderson, 1997)","plainCitation":"(Roberts &amp; Henderson, 1997)"},"citationItems":[{"id":444,"uris":["http://zotero.org/users/1126893/items/F6N3WP3G"],"uri":["http://zotero.org/users/1126893/items/F6N3WP3G"],"itemData":{"id":444,"type":"article-journal","title":"Women of Color in the Outdoors: Culture and Meanings.","container-title":"Journal of Experiential Education","page":"134-142","volume":"20","issue":"3","source":"ProQuest","abstract":"A total of 24 self-identified women of color took part in focus groups and interviews concerned with attitudes toward the outdoors and involvement in outdoor activities. Analysis focuses on social support for participation, family influence, peer influence, role models, perceived isolation, sociocultural influences, discomfort and fear, personal concerns, and social stigma and stereotypes. Contains 31 references. (SV)","ISSN":"1053-8259","shortTitle":"Women of Color in the Outdoors","language":"English","author":[{"family":"Roberts","given":"Nina S."},{"family":"Henderson","given":"Karla A."}],"issued":{"date-parts":[["1997"]]},"accessed":{"date-parts":[["2013",3,26]]}}}],"schema":"https://github.com/citation-style-language/schema/raw/master/csl-citation.json"} </w:instrText>
      </w:r>
      <w:r w:rsidR="00734D46">
        <w:rPr>
          <w:rFonts w:ascii="Calibri" w:hAnsi="Calibri"/>
        </w:rPr>
        <w:fldChar w:fldCharType="separate"/>
      </w:r>
      <w:r w:rsidR="00734D46">
        <w:rPr>
          <w:rFonts w:ascii="Calibri" w:hAnsi="Calibri"/>
          <w:noProof/>
        </w:rPr>
        <w:t>(Roberts &amp; Henderson, 1997)</w:t>
      </w:r>
      <w:r w:rsidR="00734D46">
        <w:rPr>
          <w:rFonts w:ascii="Calibri" w:hAnsi="Calibri"/>
        </w:rPr>
        <w:fldChar w:fldCharType="end"/>
      </w:r>
      <w:r w:rsidR="00DF73D3" w:rsidRPr="00B239C1">
        <w:rPr>
          <w:rFonts w:ascii="Calibri" w:hAnsi="Calibri"/>
        </w:rPr>
        <w:t xml:space="preserve">. </w:t>
      </w:r>
    </w:p>
    <w:p w14:paraId="6EB003A0" w14:textId="77777777" w:rsidR="00734D46" w:rsidRDefault="00734D46" w:rsidP="00DF73D3">
      <w:pPr>
        <w:ind w:left="360"/>
        <w:rPr>
          <w:rFonts w:ascii="Calibri" w:hAnsi="Calibri"/>
        </w:rPr>
      </w:pPr>
    </w:p>
    <w:p w14:paraId="1BF4696E" w14:textId="5DCDB51E" w:rsidR="00DF73D3" w:rsidRPr="00B239C1" w:rsidRDefault="00734D46" w:rsidP="00DF73D3">
      <w:pPr>
        <w:ind w:left="360"/>
        <w:rPr>
          <w:rFonts w:ascii="Calibri" w:hAnsi="Calibri"/>
        </w:rPr>
      </w:pPr>
      <w:r>
        <w:rPr>
          <w:rFonts w:ascii="Calibri" w:hAnsi="Calibri"/>
        </w:rPr>
        <w:t>It is therefore</w:t>
      </w:r>
      <w:r w:rsidR="00DF73D3" w:rsidRPr="00B239C1">
        <w:rPr>
          <w:rFonts w:ascii="Calibri" w:hAnsi="Calibri"/>
        </w:rPr>
        <w:t xml:space="preserve"> important to have adequate female role models and mentors to teach outdoor skills to both girls-only and co-ed groups of youth and adolescents. In a survey of parti</w:t>
      </w:r>
      <w:r>
        <w:rPr>
          <w:rFonts w:ascii="Calibri" w:hAnsi="Calibri"/>
        </w:rPr>
        <w:t xml:space="preserve">cipants in an Iowa Becoming an </w:t>
      </w:r>
      <w:r w:rsidR="00DF73D3" w:rsidRPr="00B239C1">
        <w:rPr>
          <w:rFonts w:ascii="Calibri" w:hAnsi="Calibri"/>
        </w:rPr>
        <w:t xml:space="preserve">Outdoors-Woman (BOW) program, Culp (1998) found that women appreciated learning outdoor skills in a female-only program without the competitive or intimidating atmosphere they may experience in a co-ed group. </w:t>
      </w:r>
      <w:r w:rsidR="00820DB9">
        <w:rPr>
          <w:rFonts w:ascii="Calibri" w:hAnsi="Calibri"/>
        </w:rPr>
        <w:t>This may explain the success that the Demmer Center and Michigan Gun Owners have had with offering female-only firearms classes, and should be considered for a Heritage Sports Center.</w:t>
      </w:r>
      <w:r>
        <w:rPr>
          <w:rFonts w:ascii="Calibri" w:hAnsi="Calibri"/>
        </w:rPr>
        <w:t xml:space="preserve"> </w:t>
      </w:r>
    </w:p>
    <w:p w14:paraId="0A7D72C9" w14:textId="77777777" w:rsidR="00DF73D3" w:rsidRDefault="00DF73D3" w:rsidP="00DF73D3">
      <w:pPr>
        <w:ind w:left="360"/>
        <w:rPr>
          <w:rFonts w:ascii="Calibri" w:hAnsi="Calibri"/>
        </w:rPr>
      </w:pPr>
    </w:p>
    <w:p w14:paraId="09A949FC" w14:textId="366AF4E5" w:rsidR="00DF73D3" w:rsidRPr="00B239C1" w:rsidRDefault="00CD1148" w:rsidP="00DF73D3">
      <w:pPr>
        <w:ind w:left="360"/>
        <w:rPr>
          <w:rFonts w:ascii="Calibri" w:hAnsi="Calibri"/>
        </w:rPr>
      </w:pPr>
      <w:r>
        <w:rPr>
          <w:rFonts w:ascii="Calibri" w:hAnsi="Calibri"/>
        </w:rPr>
        <w:t>C</w:t>
      </w:r>
      <w:r w:rsidR="00DF73D3" w:rsidRPr="00B239C1">
        <w:rPr>
          <w:rFonts w:ascii="Calibri" w:hAnsi="Calibri"/>
        </w:rPr>
        <w:t xml:space="preserve">o-ed programs can </w:t>
      </w:r>
      <w:r w:rsidR="00734D46">
        <w:rPr>
          <w:rFonts w:ascii="Calibri" w:hAnsi="Calibri"/>
        </w:rPr>
        <w:t xml:space="preserve">also </w:t>
      </w:r>
      <w:r w:rsidR="00DF73D3" w:rsidRPr="00B239C1">
        <w:rPr>
          <w:rFonts w:ascii="Calibri" w:hAnsi="Calibri"/>
        </w:rPr>
        <w:t>be successful in engag</w:t>
      </w:r>
      <w:r w:rsidR="00734D46">
        <w:rPr>
          <w:rFonts w:ascii="Calibri" w:hAnsi="Calibri"/>
        </w:rPr>
        <w:t>ing women in traditionally male-</w:t>
      </w:r>
      <w:r w:rsidR="00DF73D3" w:rsidRPr="00B239C1">
        <w:rPr>
          <w:rFonts w:ascii="Calibri" w:hAnsi="Calibri"/>
        </w:rPr>
        <w:t xml:space="preserve">dominated activities, particularly if family members and friends can be recruited as mentors and instructors. For example, Kuehn et al (2006) found in interviews with female anglers in New York that having support from family and friends positively impacted their participation in fishing. Virden and Walker (1999) also found that female respondents preferred being with close family and friends more than male respondents who preferred a more remote natural setting. </w:t>
      </w:r>
    </w:p>
    <w:p w14:paraId="3E880E88" w14:textId="77777777" w:rsidR="00DF73D3" w:rsidRDefault="00DF73D3" w:rsidP="00DF73D3">
      <w:pPr>
        <w:ind w:left="360"/>
        <w:rPr>
          <w:rFonts w:ascii="Calibri" w:hAnsi="Calibri"/>
        </w:rPr>
      </w:pPr>
    </w:p>
    <w:p w14:paraId="5E655BF0" w14:textId="6542FF9C" w:rsidR="00601ED6" w:rsidRPr="007F0AE1" w:rsidRDefault="00CD1148" w:rsidP="00601ED6">
      <w:pPr>
        <w:ind w:left="360"/>
        <w:rPr>
          <w:rFonts w:ascii="Calibri" w:hAnsi="Calibri"/>
        </w:rPr>
      </w:pPr>
      <w:r>
        <w:rPr>
          <w:rFonts w:ascii="Calibri" w:hAnsi="Calibri"/>
          <w:i/>
          <w:u w:val="single"/>
        </w:rPr>
        <w:t>Fear of crime</w:t>
      </w:r>
      <w:r>
        <w:rPr>
          <w:rFonts w:ascii="Calibri" w:hAnsi="Calibri"/>
        </w:rPr>
        <w:t>—</w:t>
      </w:r>
      <w:r w:rsidR="00DF73D3" w:rsidRPr="004E3438">
        <w:rPr>
          <w:rFonts w:ascii="Calibri" w:hAnsi="Calibri"/>
        </w:rPr>
        <w:t>Another constraint to outdoor recreation participation by wo</w:t>
      </w:r>
      <w:r w:rsidR="00DF73D3" w:rsidRPr="00CD1148">
        <w:rPr>
          <w:rFonts w:ascii="Calibri" w:hAnsi="Calibri"/>
        </w:rPr>
        <w:t xml:space="preserve">men is fear of crime </w:t>
      </w:r>
      <w:r w:rsidR="00DF73D3" w:rsidRPr="00CD1148">
        <w:rPr>
          <w:rFonts w:ascii="Calibri" w:hAnsi="Calibri"/>
        </w:rPr>
        <w:fldChar w:fldCharType="begin"/>
      </w:r>
      <w:r w:rsidR="007463E4" w:rsidRPr="00CD1148">
        <w:rPr>
          <w:rFonts w:ascii="Calibri" w:hAnsi="Calibri"/>
        </w:rPr>
        <w:instrText xml:space="preserve"> ADDIN ZOTERO_ITEM CSL_CITATION {"citationID":"i3dodvadc","properties":{"formattedCitation":"(Ching-hua, Sasidharan, Elmendorf, Willits, &amp; al, 2005; Culp, 1998; Little, 2002; Schwartz &amp; Corkery, 2011; Shores, Scott, &amp; Floyd, 2007)","plainCitation":"(Ching-hua, Sasidharan, Elmendorf, Willits, &amp; al, 2005; Culp, 1998; Little, 2002; Schwartz &amp; Corkery, 2011; Shores, Scott, &amp; Floyd, 2007)","dontUpdate":true},"citationItems":[{"id":623,"uris":["http://zotero.org/users/1126893/items/INGMCM56"],"uri":["http://zotero.org/users/1126893/items/INGMCM56"],"itemData":{"id":623,"type":"article-journal","title":"Gender and Ethnic Variations in Urban Park Preferences, Visitation, and Perceived Benefits","container-title":"Journal of Leisure Research","page":"281-306","volume":"37","issue":"3","source":"ProQuest","abstract":"This paper examined how gender and ethnicity are related to preferences for various park characteristics, visitation to urban parks and open spaces, and perception of park benefits as reported by participants in a mail survey of residents in two metropolitan areas in the eastern United States. In total, 1570 questionnaires were completed, but 65 cases were deleted because they failed to identify their ethnicity or gender. The overall response rate for the survey was approximately 27%. Although women were more likely than men to evaluate some park characteristics as \"important,\" there were no significant gender differences/variation in the types of visits or the perceived benefits of parks. There was significant ethnic variation in preferred park attributes, frequency and type of visits, and perceptions of the positive and negative effects of parks. However, the effects of ethnicity were not found to differ for men and women. [PUBLICATION ABSTRACT]","ISSN":"00222216","language":"English","author":[{"family":"Ho","given":"C."},{"family":"Sasidharan","given":"V."},{"family":"Elmendorf","given":"W."},{"family":"Willits","given":"F. K."},{"family":"al","given":"et"}],"issued":{"date-parts":[["2005"]]},"accessed":{"date-parts":[["2013",4,21]]}},"label":"page"},{"id":569,"uris":["http://zotero.org/users/1126893/items/82KKVS85"],"uri":["http://zotero.org/users/1126893/items/82KKVS85"],"itemData":{"id":569,"type":"article-journal","title":"Adolescent Girls and Outdoor Recreation: A Case Study Examining Constraints and Effective Programming","container-title":"Journal of Leisure Research","volume":"30","issue":"3","source":"js.sagamorepub.com.proxy1.cl.msu.edu","abstract":"Adolescent Girls and Outdoor Recreation: A Case Study Examining Constraints and Effective Programming","URL":"http://js.sagamorepub.com.proxy1.cl.msu.edu/jlr/article/view/762","ISSN":"0022-2216","shortTitle":"Adolescent Girls and Outdoor Recreation","language":"en","author":[{"family":"Culp","given":"Rocklynn H."}],"issued":{"date-parts":[["1998",7,20]]},"accessed":{"date-parts":[["2013",4,19]]}},"label":"page"},{"id":618,"uris":["http://zotero.org/users/1126893/items/5DE8T6NG"],"uri":["http://zotero.org/users/1126893/items/5DE8T6NG"],"itemData":{"id":618,"type":"article-journal","title":"Women and adventure recreation: Reconstructing leisure constraints and adventure experiences to negotiate continuing participation","container-title":"Journal of Leisure Research","page":"157-177","volume":"34","issue":"2","source":"ProQuest","abstract":"This paper presents results from a study of women with a history of participation in adventure recreation. Semi-structured in-depth interviews and 6-month activity diaries were gathered from 42 women involved in adventure pursuits.","ISSN":"00222216","shortTitle":"Women and adventure recreation","language":"English","author":[{"family":"Little","given":"Donna E."}],"issued":{"date-parts":[["2002"]]},"accessed":{"date-parts":[["2013",4,21]]}},"label":"page"},{"id":10,"uris":["http://zotero.org/users/1126893/items/359QR2KH"],"uri":["http://zotero.org/users/1126893/items/359QR2KH"],"itemData":{"id":10,"type":"article-journal","title":"Barriers to Participation Among Underrepresented Populations in Outdoor Programs","container-title":"Recreational Sports Journal","page":"130-144","volume":"35","issue":"2","source":"ProQuest","abstract":"This study investigated the barriers to participation with outdoor programs for women and people of color, who traditionally participate in outdoor recreation at disproportionately low levels. The study begins with a synopsis of research on outdoor recreation constraints for women and people of color. A survey of students (n = 318) at a midsized public university in the Southeast provided data on differences of perceptions of constraints. Women were found to be significantly more affected by socialization/subculture barriers and economic/access barriers than men. Focus groups with women and people of color further suggest that both women and people of color are influenced by socialization/subculture barriers and economic/access barriers and that discrimination plays a role in reduced participation by students of color. Suggestions are made for ways outdoor programs may attempt to mitigate these barriers for underrepresented groups.","ISSN":"1558-8661","language":"English","author":[{"family":"Schwartz","given":"A."},{"family":"Corkery","given":"M. R."}],"issued":{"date-parts":[["2011"]]},"accessed":{"date-parts":[["2013",2,18]]}},"label":"page"},{"id":621,"uris":["http://zotero.org/users/1126893/items/VEDBPME3"],"uri":["http://zotero.org/users/1126893/items/VEDBPME3"],"itemData":{"id":621,"type":"article-journal","title":"Constraints to Outdoor Recreation: A Multiple Hierarchy Stratification Perspective","container-title":"Leisure Sciences","page":"227-246","volume":"29","issue":"3","source":"ProQuest","abstract":"A multiple hierarchy stratification perspective was adopted to investigate outdoor recreation constraints for 3,000 Texans interviewed by telephone in 1998. This theoretical perspective contends that individuals' socio-demographic characteristics are accorded a position in society relative to others and that this position effects the individual's access to services. Logistic regression models tested whether nine outdoor recreation constraints were important to respondents based on age, gender, race/ethnicity and SES. With the exception of time constraints, all other outdoor recreation constraints were most important to elderly, female or minority respondents with lower SES. The probability of experiencing constraints to outdoor recreation is multiplied when respondents had more than one of these statuses. Implications for theory development, outdoor recreation, and service provision are discussed.","DOI":"http://dx.doi.org.proxy1.cl.msu.edu/10.1080/01490400701257948","ISSN":"0149-0400","shortTitle":"Constraints to Outdoor Recreation","language":"English","author":[{"family":"Shores","given":"Kindal A."},{"family":"Scott","given":"David"},{"family":"Floyd","given":"Myron F."}],"issued":{"date-parts":[["2007"]]},"accessed":{"date-parts":[["2013",4,21]]}},"label":"page"}],"schema":"https://github.com/citation-style-language/schema/raw/master/csl-citation.json"} </w:instrText>
      </w:r>
      <w:r w:rsidR="00DF73D3" w:rsidRPr="00CD1148">
        <w:rPr>
          <w:rFonts w:ascii="Calibri" w:hAnsi="Calibri"/>
        </w:rPr>
        <w:fldChar w:fldCharType="separate"/>
      </w:r>
      <w:r w:rsidR="00DF73D3" w:rsidRPr="00CD1148">
        <w:rPr>
          <w:rFonts w:ascii="Calibri" w:hAnsi="Calibri"/>
          <w:noProof/>
        </w:rPr>
        <w:t>(Culp, 1998; Ho et al, 2005; Little, 2002; Schwartz &amp; Corkery, 2011; Shores et al, 2007)</w:t>
      </w:r>
      <w:r w:rsidR="00DF73D3" w:rsidRPr="00CD1148">
        <w:rPr>
          <w:rFonts w:ascii="Calibri" w:hAnsi="Calibri"/>
        </w:rPr>
        <w:fldChar w:fldCharType="end"/>
      </w:r>
      <w:r w:rsidR="00DF73D3" w:rsidRPr="004E3438">
        <w:rPr>
          <w:rFonts w:ascii="Calibri" w:hAnsi="Calibri"/>
        </w:rPr>
        <w:t xml:space="preserve">. </w:t>
      </w:r>
      <w:r w:rsidR="00DF73D3">
        <w:rPr>
          <w:rFonts w:ascii="Calibri" w:hAnsi="Calibri"/>
        </w:rPr>
        <w:t>You can see the consideration of these constraints to participation of women in outdoor recreation in the messaging on Alabama’s BOW website that offers women a choice of over 50 programs, ranging from archery to bird watching, and emphasizes camaraderie and fun, hands-on activities in a “non-t</w:t>
      </w:r>
      <w:r w:rsidR="00A9147E">
        <w:rPr>
          <w:rFonts w:ascii="Calibri" w:hAnsi="Calibri"/>
        </w:rPr>
        <w:t>hreatening learning environment</w:t>
      </w:r>
      <w:r w:rsidR="00DF73D3">
        <w:rPr>
          <w:rFonts w:ascii="Calibri" w:hAnsi="Calibri"/>
        </w:rPr>
        <w:t>”</w:t>
      </w:r>
      <w:r w:rsidR="00A9147E">
        <w:rPr>
          <w:rFonts w:ascii="Calibri" w:hAnsi="Calibri"/>
        </w:rPr>
        <w:t xml:space="preserve"> </w:t>
      </w:r>
      <w:r w:rsidR="00A9147E">
        <w:rPr>
          <w:rFonts w:ascii="Calibri" w:hAnsi="Calibri"/>
        </w:rPr>
        <w:fldChar w:fldCharType="begin"/>
      </w:r>
      <w:r w:rsidR="00A9147E">
        <w:rPr>
          <w:rFonts w:ascii="Calibri" w:hAnsi="Calibri"/>
        </w:rPr>
        <w:instrText xml:space="preserve"> ADDIN ZOTERO_ITEM CSL_CITATION {"citationID":"b1aMeTif","properties":{"formattedCitation":"(Outdoor Alabama, 2008)","plainCitation":"(Outdoor Alabama, 2008)"},"citationItems":[{"id":788,"uris":["http://zotero.org/users/1126893/items/4BPJTTTB"],"uri":["http://zotero.org/users/1126893/items/4BPJTTTB"],"itemData":{"id":788,"type":"post-weblog","title":"Becoming an Outdoors-Woman (BOW)","URL":"https://www.outdooralabama.com/outdoor-adventures/events_for_women/bow/","author":[{"family":"Outdoor Alabama","given":""}],"issued":{"date-parts":[["2008"]]},"accessed":{"date-parts":[["2013",6,3]]}}}],"schema":"https://github.com/citation-style-language/schema/raw/master/csl-citation.json"} </w:instrText>
      </w:r>
      <w:r w:rsidR="00A9147E">
        <w:rPr>
          <w:rFonts w:ascii="Calibri" w:hAnsi="Calibri"/>
        </w:rPr>
        <w:fldChar w:fldCharType="separate"/>
      </w:r>
      <w:r w:rsidR="00A9147E">
        <w:rPr>
          <w:rFonts w:ascii="Calibri" w:hAnsi="Calibri"/>
          <w:noProof/>
        </w:rPr>
        <w:t>(Outdoor Alabama, 2008)</w:t>
      </w:r>
      <w:r w:rsidR="00A9147E">
        <w:rPr>
          <w:rFonts w:ascii="Calibri" w:hAnsi="Calibri"/>
        </w:rPr>
        <w:fldChar w:fldCharType="end"/>
      </w:r>
      <w:r w:rsidR="00B87F2C">
        <w:rPr>
          <w:rFonts w:ascii="Calibri" w:hAnsi="Calibri"/>
        </w:rPr>
        <w:t xml:space="preserve">. In a survey of urban women, Ho et al (2005) found that women were more likely to feel that remote, natural settings with little supervision by parks staff were threatening, and preferred more developed settings with park manager presence. </w:t>
      </w:r>
      <w:r w:rsidR="00C05F6E">
        <w:rPr>
          <w:rFonts w:ascii="Calibri" w:hAnsi="Calibri"/>
        </w:rPr>
        <w:t xml:space="preserve">In developing a Heritage Sports Center, the presence of adequate and trained instructors, as well as a friendly, group atmosphere will help ensure women feel safe while participating in outdoor activities. </w:t>
      </w:r>
    </w:p>
    <w:p w14:paraId="7609A7C1" w14:textId="77777777" w:rsidR="00E66229" w:rsidRDefault="00E66229" w:rsidP="00A460EE">
      <w:pPr>
        <w:rPr>
          <w:rFonts w:ascii="Calibri" w:hAnsi="Calibri"/>
          <w:b/>
          <w:i/>
        </w:rPr>
      </w:pPr>
    </w:p>
    <w:p w14:paraId="764AF0F4" w14:textId="37029A65" w:rsidR="00601ED6" w:rsidRPr="00C1236E" w:rsidRDefault="00DF73D3" w:rsidP="00C1236E">
      <w:pPr>
        <w:spacing w:after="120"/>
        <w:rPr>
          <w:rFonts w:ascii="Calibri" w:hAnsi="Calibri"/>
          <w:b/>
          <w:sz w:val="28"/>
          <w:u w:val="single"/>
        </w:rPr>
      </w:pPr>
      <w:r w:rsidRPr="002F1FE0">
        <w:rPr>
          <w:rFonts w:ascii="Calibri" w:hAnsi="Calibri"/>
          <w:b/>
          <w:sz w:val="28"/>
          <w:u w:val="single"/>
        </w:rPr>
        <w:t>Race/ethnicity</w:t>
      </w:r>
    </w:p>
    <w:p w14:paraId="139A412D" w14:textId="1EFB9627" w:rsidR="00106DCD" w:rsidRDefault="00CD1148" w:rsidP="00601ED6">
      <w:pPr>
        <w:ind w:left="360"/>
        <w:rPr>
          <w:rFonts w:ascii="Calibri" w:hAnsi="Calibri"/>
        </w:rPr>
      </w:pPr>
      <w:r>
        <w:rPr>
          <w:rFonts w:ascii="Calibri" w:hAnsi="Calibri"/>
          <w:i/>
          <w:u w:val="single"/>
        </w:rPr>
        <w:t>Discrimination and isolation</w:t>
      </w:r>
      <w:r>
        <w:rPr>
          <w:rFonts w:ascii="Calibri" w:hAnsi="Calibri"/>
        </w:rPr>
        <w:t>—</w:t>
      </w:r>
      <w:r w:rsidR="00601ED6">
        <w:rPr>
          <w:rFonts w:ascii="Calibri" w:hAnsi="Calibri"/>
        </w:rPr>
        <w:t xml:space="preserve">The majority of </w:t>
      </w:r>
      <w:r w:rsidR="00475711">
        <w:rPr>
          <w:rFonts w:ascii="Calibri" w:hAnsi="Calibri"/>
        </w:rPr>
        <w:t>outdoor recreation participants</w:t>
      </w:r>
      <w:r w:rsidR="00601ED6">
        <w:rPr>
          <w:rFonts w:ascii="Calibri" w:hAnsi="Calibri"/>
        </w:rPr>
        <w:t xml:space="preserve"> </w:t>
      </w:r>
      <w:r w:rsidR="00475711">
        <w:rPr>
          <w:rFonts w:ascii="Calibri" w:hAnsi="Calibri"/>
        </w:rPr>
        <w:t>(historically and currently)</w:t>
      </w:r>
      <w:r w:rsidR="00601ED6">
        <w:rPr>
          <w:rFonts w:ascii="Calibri" w:hAnsi="Calibri"/>
        </w:rPr>
        <w:t xml:space="preserve"> are non-Hispanic, White males</w:t>
      </w:r>
      <w:r w:rsidR="001A2C34">
        <w:rPr>
          <w:rFonts w:ascii="Calibri" w:hAnsi="Calibri"/>
        </w:rPr>
        <w:t xml:space="preserve"> </w:t>
      </w:r>
      <w:r w:rsidR="001A2C34">
        <w:rPr>
          <w:rFonts w:ascii="Calibri" w:hAnsi="Calibri"/>
        </w:rPr>
        <w:fldChar w:fldCharType="begin"/>
      </w:r>
      <w:r w:rsidR="001A2C34">
        <w:rPr>
          <w:rFonts w:ascii="Calibri" w:hAnsi="Calibri"/>
        </w:rPr>
        <w:instrText xml:space="preserve"> ADDIN ZOTERO_ITEM CSL_CITATION {"citationID":"qkjcdeLG","properties":{"formattedCitation":"(The Outdoor Foundation, 2012)","plainCitation":"(The Outdoor Foundation, 2012)"},"citationItems":[{"id":603,"uris":["http://zotero.org/users/1126893/items/C2EC6VC3"],"uri":["http://zotero.org/users/1126893/items/C2EC6VC3"],"itemData":{"id":603,"type":"report","title":"Outdoor recreation participation report 2012","publisher-place":"Boulder, Colorado","page":"62","event-place":"Boulder, Colorado","URL":"http://www.outdoorfoundation.org/pdf/ResearchParticipation2012.pdf","author":[{"family":"The Outdoor Foundation","given":""}],"issued":{"date-parts":[["2012"]]},"accessed":{"date-parts":[["2013",4,20]]}}}],"schema":"https://github.com/citation-style-language/schema/raw/master/csl-citation.json"} </w:instrText>
      </w:r>
      <w:r w:rsidR="001A2C34">
        <w:rPr>
          <w:rFonts w:ascii="Calibri" w:hAnsi="Calibri"/>
        </w:rPr>
        <w:fldChar w:fldCharType="separate"/>
      </w:r>
      <w:r w:rsidR="001A2C34">
        <w:rPr>
          <w:rFonts w:ascii="Calibri" w:hAnsi="Calibri"/>
          <w:noProof/>
        </w:rPr>
        <w:t>(The Outdoor Foundation, 2012)</w:t>
      </w:r>
      <w:r w:rsidR="001A2C34">
        <w:rPr>
          <w:rFonts w:ascii="Calibri" w:hAnsi="Calibri"/>
        </w:rPr>
        <w:fldChar w:fldCharType="end"/>
      </w:r>
      <w:r w:rsidR="00601ED6">
        <w:rPr>
          <w:rFonts w:ascii="Calibri" w:hAnsi="Calibri"/>
        </w:rPr>
        <w:t xml:space="preserve">. Just as women face social constraints when participating in traditionally male-dominated activities, individuals of racial and ethnic minorities (e.g. African-American, Hispanic, Asian-American) face similar constraints when taking part in </w:t>
      </w:r>
      <w:r w:rsidR="00DA576D">
        <w:rPr>
          <w:rFonts w:ascii="Calibri" w:hAnsi="Calibri"/>
        </w:rPr>
        <w:t>activities that primarily consist of White participants. Those in racial and ethnic minorities fear being the “only one” of color at</w:t>
      </w:r>
      <w:r w:rsidR="00475711">
        <w:rPr>
          <w:rFonts w:ascii="Calibri" w:hAnsi="Calibri"/>
        </w:rPr>
        <w:t xml:space="preserve"> a facility and the potential of experiencing</w:t>
      </w:r>
      <w:r w:rsidR="00DA576D">
        <w:rPr>
          <w:rFonts w:ascii="Calibri" w:hAnsi="Calibri"/>
        </w:rPr>
        <w:t xml:space="preserve"> discrimination</w:t>
      </w:r>
      <w:r w:rsidR="00475711">
        <w:rPr>
          <w:rFonts w:ascii="Calibri" w:hAnsi="Calibri"/>
        </w:rPr>
        <w:t>, thus limiting their participation in or enjoyment of outdoor activities</w:t>
      </w:r>
      <w:r w:rsidR="00DA576D">
        <w:rPr>
          <w:rFonts w:ascii="Calibri" w:hAnsi="Calibri"/>
        </w:rPr>
        <w:t xml:space="preserve"> </w:t>
      </w:r>
      <w:r w:rsidR="00DA576D">
        <w:rPr>
          <w:rFonts w:ascii="Calibri" w:hAnsi="Calibri"/>
        </w:rPr>
        <w:fldChar w:fldCharType="begin"/>
      </w:r>
      <w:r w:rsidR="00414EA6">
        <w:rPr>
          <w:rFonts w:ascii="Calibri" w:hAnsi="Calibri"/>
        </w:rPr>
        <w:instrText xml:space="preserve"> ADDIN ZOTERO_ITEM CSL_CITATION {"citationID":"ZQoptYSv","properties":{"formattedCitation":"(Cavin, 2008; Roberts &amp; Henderson, 1997; Schroeder, Nemeth, Sigurdson, &amp; Walsh, 2008)","plainCitation":"(Cavin, 2008; Roberts &amp; Henderson, 1997; Schroeder, Nemeth, Sigurdson, &amp; Walsh, 2008)"},"citationItems":[{"id":438,"uris":["http://zotero.org/users/1126893/items/M3ZGHXP7"],"uri":["http://zotero.org/users/1126893/items/M3ZGHXP7"],"itemData":{"id":438,"type":"thesis","title":"Understanding the experiences of African American outdoor enthusiasts","publisher":"Texas A&amp;M University","publisher-place":"Ann Arbor, United States","number-of-pages":"151","genre":"Ph.D.","source":"ProQuest","event-place":"Ann Arbor, United States","abstract":"The study of race/ethnicity and leisure has been an area of great interest to researchers since at least the 1970s. Numerous studies have shown that differences exist in the ways people from different racial/ethnic groups participate in outdoor recreation. Most of these studies have found that racial and ethnic minorities (i.e. non-White groups) participate in many outdoor recreation activities at proportionally lower levels than do Whites. While these studies present numerous hypotheses to help explain this phenomenon, no study has been conclusive.\nIn this dissertation, I present a theoretical framework and three empirical studies to investigate the nuances of this issue. The first study examines the theory of systemic racism (Feagin, 2006) and its utility to deepen our understanding of the factors that play into African Americans relationship with nature and outdoor recreation. The second study analyzes narrative and historical autobiographical accounts of African Americans from the three major racial eras in United States history in order to examine African Americans' relationship with nature over time. The third study examines the racially related constraints of African Americans who are involved in serious leisure pursuits of activities generally considered outdoor recreation, as well as African Americans who are involved in nature related careers. The constraints I found with this group are reservations of family and friends regarding being in \"the woods,\" collective memory and fear, being the \"only one, \" discrimination and \"reverse curiosity,\" assumption of novice status, and balancing identity between being Black, and \"acting White.\"\nIn the fourth study I analyze this same study group, but explore their experiences of being involved in serious leisure and look at the negotiation schema that this group employed to sustain participation. These negotiation schema are childhood formative experiences, realizing deep connections to nature, transcendental experiences in nature, leaning on knowledge of nature, comfort with White people/places/groups, and positive experiences with White people in nature. The four studies in this collection represent a rethinking and deepening of our knowledge of African American participation in the outdoors.","URL":"http://search.proquest.com.proxy1.cl.msu.edu/docview/304333053/abstract?accountid=12598","language":"English","author":[{"family":"Cavin","given":"Drew Alan"}],"issued":{"date-parts":[["2008"]]},"accessed":{"date-parts":[["2013",3,25]]}},"label":"page"},{"id":444,"uris":["http://zotero.org/users/1126893/items/F6N3WP3G"],"uri":["http://zotero.org/users/1126893/items/F6N3WP3G"],"itemData":{"id":444,"type":"article-journal","title":"Women of Color in the Outdoors: Culture and Meanings.","container-title":"Journal of Experiential Education","page":"134-142","volume":"20","issue":"3","source":"ProQuest","abstract":"A total of 24 self-identified women of color took part in focus groups and interviews concerned with attitudes toward the outdoors and involvement in outdoor activities. Analysis focuses on social support for participation, family influence, peer influence, role models, perceived isolation, sociocultural influences, discomfort and fear, personal concerns, and social stigma and stereotypes. Contains 31 references. (SV)","ISSN":"1053-8259","shortTitle":"Women of Color in the Outdoors","language":"English","author":[{"family":"Roberts","given":"Nina S."},{"family":"Henderson","given":"Karla A."}],"issued":{"date-parts":[["1997"]]},"accessed":{"date-parts":[["2013",3,26]]}},"label":"page"},{"id":452,"uris":["http://zotero.org/users/1126893/items/H6TF7V8W"],"uri":["http://zotero.org/users/1126893/items/H6TF7V8W"],"itemData":{"id":452,"type":"article-journal","title":"Untangling the Line: Constraints to Fishing Participation in Communities of Color","container-title":"American Fisheries Society Symposium","page":"97-112","issue":"67","source":"ProQuest","abstract":"In urban environments, participation in angling and other outdoor recreation activities has been declining. A range of factors including an aging populace, immigration, and busy lifestyles, may contribute to decreased angling participation in these urban centers. During the last 30 years the Minneapolis/St. Paul, Minnesota (USA) metropolitan area has had growing populations of African Americans, Asians, Chicano/Latinos, and individuals from other communities of color. It is important to understand how changing demographics may affect urban angling participation. We contracted African American, Chicano/Latino, and American Indian focus group moderators to conduct three focus groups in each community. These focus groups, which addressed the perceived benefits of, constraints to, and interest in angling, were conducted in 2006. Results suggest that individuals from these communities perceive fishing to provide benefits similar to those reported in research with White respondents. However, individuals from these communities of color face unique constraints to their fishing participation. Selective law enforcement and discriminatory behavior were mentioned as constraints to participation in all groups. Several groups said safety concerns related to lack of swimming ability constrained participation. Language barriers were identified as a problem for Chicano/Latino individuals. Focus group participants provided valuable suggestions for improving communication and promoting angling participation within their communities. We suggest that urban fisheries managers simplify communications, employ new media channels, confront discriminatory enforcement practices, and develop innovative educational programs to address the unique constraints to fishing faced by people of color.","ISSN":"0892-2284","shortTitle":"Untangling the Line","language":"English","author":[{"family":"Schroeder","given":"S. A."},{"family":"Nemeth","given":"M. L."},{"family":"Sigurdson","given":"R. E."},{"family":"Walsh","given":"R. J."}],"issued":{"date-parts":[["2008"]]},"accessed":{"date-parts":[["2013",3,26]]}},"label":"page"}],"schema":"https://github.com/citation-style-language/schema/raw/master/csl-citation.json"} </w:instrText>
      </w:r>
      <w:r w:rsidR="00DA576D">
        <w:rPr>
          <w:rFonts w:ascii="Calibri" w:hAnsi="Calibri"/>
        </w:rPr>
        <w:fldChar w:fldCharType="separate"/>
      </w:r>
      <w:r w:rsidR="00414EA6">
        <w:rPr>
          <w:rFonts w:ascii="Calibri" w:hAnsi="Calibri"/>
          <w:noProof/>
        </w:rPr>
        <w:t>(Cavin, 2008; Roberts &amp; Henderson, 1997; Schroeder et al, 2008)</w:t>
      </w:r>
      <w:r w:rsidR="00DA576D">
        <w:rPr>
          <w:rFonts w:ascii="Calibri" w:hAnsi="Calibri"/>
        </w:rPr>
        <w:fldChar w:fldCharType="end"/>
      </w:r>
      <w:r w:rsidR="001A2C34">
        <w:rPr>
          <w:rFonts w:ascii="Calibri" w:hAnsi="Calibri"/>
        </w:rPr>
        <w:t xml:space="preserve">. </w:t>
      </w:r>
    </w:p>
    <w:p w14:paraId="1C24A369" w14:textId="77777777" w:rsidR="00106DCD" w:rsidRDefault="00106DCD" w:rsidP="00601ED6">
      <w:pPr>
        <w:ind w:left="360"/>
        <w:rPr>
          <w:rFonts w:ascii="Calibri" w:hAnsi="Calibri"/>
        </w:rPr>
      </w:pPr>
    </w:p>
    <w:p w14:paraId="340AC976" w14:textId="1FC3230E" w:rsidR="00601ED6" w:rsidRDefault="001A2C34" w:rsidP="00601ED6">
      <w:pPr>
        <w:ind w:left="360"/>
        <w:rPr>
          <w:rFonts w:ascii="Calibri" w:hAnsi="Calibri"/>
        </w:rPr>
      </w:pPr>
      <w:r>
        <w:rPr>
          <w:rFonts w:ascii="Calibri" w:hAnsi="Calibri"/>
        </w:rPr>
        <w:t>One way to mitiga</w:t>
      </w:r>
      <w:r w:rsidR="00106DCD">
        <w:rPr>
          <w:rFonts w:ascii="Calibri" w:hAnsi="Calibri"/>
        </w:rPr>
        <w:t xml:space="preserve">te these constraints of perceived risk of </w:t>
      </w:r>
      <w:r>
        <w:rPr>
          <w:rFonts w:ascii="Calibri" w:hAnsi="Calibri"/>
        </w:rPr>
        <w:t>social isolation and discrimination</w:t>
      </w:r>
      <w:r w:rsidR="00106DCD">
        <w:rPr>
          <w:rFonts w:ascii="Calibri" w:hAnsi="Calibri"/>
        </w:rPr>
        <w:t xml:space="preserve"> at a Heritage Sports Center is to partner with groups focused on serving racial and ethnic minorities to arrange events for these groups so they can try outdoor activities in a supportive social setting. Additionally, use of photos on a website for the Heritage Sports Center should include images of racial and ethnic minorities taking part in activities to lessen the image that outdoor recreation is a “White thing” </w:t>
      </w:r>
      <w:r w:rsidR="00106DCD">
        <w:rPr>
          <w:rFonts w:ascii="Calibri" w:hAnsi="Calibri"/>
        </w:rPr>
        <w:fldChar w:fldCharType="begin"/>
      </w:r>
      <w:r w:rsidR="00106DCD">
        <w:rPr>
          <w:rFonts w:ascii="Calibri" w:hAnsi="Calibri"/>
        </w:rPr>
        <w:instrText xml:space="preserve"> ADDIN ZOTERO_ITEM CSL_CITATION {"citationID":"agdmiJO0","properties":{"formattedCitation":"(Cavin, 2008)","plainCitation":"(Cavin, 2008)"},"citationItems":[{"id":438,"uris":["http://zotero.org/users/1126893/items/M3ZGHXP7"],"uri":["http://zotero.org/users/1126893/items/M3ZGHXP7"],"itemData":{"id":438,"type":"thesis","title":"Understanding the experiences of African American outdoor enthusiasts","publisher":"Texas A&amp;M University","publisher-place":"Ann Arbor, United States","number-of-pages":"151","genre":"Ph.D.","source":"ProQuest","event-place":"Ann Arbor, United States","abstract":"The study of race/ethnicity and leisure has been an area of great interest to researchers since at least the 1970s. Numerous studies have shown that differences exist in the ways people from different racial/ethnic groups participate in outdoor recreation. Most of these studies have found that racial and ethnic minorities (i.e. non-White groups) participate in many outdoor recreation activities at proportionally lower levels than do Whites. While these studies present numerous hypotheses to help explain this phenomenon, no study has been conclusive.\nIn this dissertation, I present a theoretical framework and three empirical studies to investigate the nuances of this issue. The first study examines the theory of systemic racism (Feagin, 2006) and its utility to deepen our understanding of the factors that play into African Americans relationship with nature and outdoor recreation. The second study analyzes narrative and historical autobiographical accounts of African Americans from the three major racial eras in United States history in order to examine African Americans' relationship with nature over time. The third study examines the racially related constraints of African Americans who are involved in serious leisure pursuits of activities generally considered outdoor recreation, as well as African Americans who are involved in nature related careers. The constraints I found with this group are reservations of family and friends regarding being in \"the woods,\" collective memory and fear, being the \"only one, \" discrimination and \"reverse curiosity,\" assumption of novice status, and balancing identity between being Black, and \"acting White.\"\nIn the fourth study I analyze this same study group, but explore their experiences of being involved in serious leisure and look at the negotiation schema that this group employed to sustain participation. These negotiation schema are childhood formative experiences, realizing deep connections to nature, transcendental experiences in nature, leaning on knowledge of nature, comfort with White people/places/groups, and positive experiences with White people in nature. The four studies in this collection represent a rethinking and deepening of our knowledge of African American participation in the outdoors.","URL":"http://search.proquest.com.proxy1.cl.msu.edu/docview/304333053/abstract?accountid=12598","language":"English","author":[{"family":"Cavin","given":"Drew Alan"}],"issued":{"date-parts":[["2008"]]},"accessed":{"date-parts":[["2013",3,25]]}}}],"schema":"https://github.com/citation-style-language/schema/raw/master/csl-citation.json"} </w:instrText>
      </w:r>
      <w:r w:rsidR="00106DCD">
        <w:rPr>
          <w:rFonts w:ascii="Calibri" w:hAnsi="Calibri"/>
        </w:rPr>
        <w:fldChar w:fldCharType="separate"/>
      </w:r>
      <w:r w:rsidR="00106DCD">
        <w:rPr>
          <w:rFonts w:ascii="Calibri" w:hAnsi="Calibri"/>
          <w:noProof/>
        </w:rPr>
        <w:t>(Cavin, 2008)</w:t>
      </w:r>
      <w:r w:rsidR="00106DCD">
        <w:rPr>
          <w:rFonts w:ascii="Calibri" w:hAnsi="Calibri"/>
        </w:rPr>
        <w:fldChar w:fldCharType="end"/>
      </w:r>
      <w:r w:rsidR="00106DCD">
        <w:rPr>
          <w:rFonts w:ascii="Calibri" w:hAnsi="Calibri"/>
        </w:rPr>
        <w:t xml:space="preserve">. </w:t>
      </w:r>
    </w:p>
    <w:p w14:paraId="22710A4E" w14:textId="77777777" w:rsidR="00EF0EAD" w:rsidRDefault="00EF0EAD" w:rsidP="00601ED6">
      <w:pPr>
        <w:ind w:left="360"/>
        <w:rPr>
          <w:rFonts w:ascii="Calibri" w:hAnsi="Calibri"/>
        </w:rPr>
      </w:pPr>
    </w:p>
    <w:p w14:paraId="226D1175" w14:textId="7D4F9B31" w:rsidR="002F1FE0" w:rsidRDefault="00CD1148" w:rsidP="00601ED6">
      <w:pPr>
        <w:ind w:left="360"/>
        <w:rPr>
          <w:rFonts w:ascii="Calibri" w:hAnsi="Calibri"/>
        </w:rPr>
      </w:pPr>
      <w:r>
        <w:rPr>
          <w:rFonts w:ascii="Calibri" w:hAnsi="Calibri"/>
          <w:i/>
          <w:u w:val="single"/>
        </w:rPr>
        <w:t>Language</w:t>
      </w:r>
      <w:r w:rsidRPr="00CD1148">
        <w:rPr>
          <w:rFonts w:ascii="Calibri" w:hAnsi="Calibri"/>
          <w:i/>
          <w:u w:val="single"/>
        </w:rPr>
        <w:t xml:space="preserve"> barriers</w:t>
      </w:r>
      <w:r>
        <w:rPr>
          <w:rFonts w:ascii="Calibri" w:hAnsi="Calibri"/>
        </w:rPr>
        <w:t>—</w:t>
      </w:r>
      <w:r w:rsidR="00EF0EAD" w:rsidRPr="00CD1148">
        <w:rPr>
          <w:rFonts w:ascii="Calibri" w:hAnsi="Calibri"/>
        </w:rPr>
        <w:t>For</w:t>
      </w:r>
      <w:r w:rsidR="00EF0EAD">
        <w:rPr>
          <w:rFonts w:ascii="Calibri" w:hAnsi="Calibri"/>
        </w:rPr>
        <w:t xml:space="preserve"> </w:t>
      </w:r>
      <w:r w:rsidR="00475711">
        <w:rPr>
          <w:rFonts w:ascii="Calibri" w:hAnsi="Calibri"/>
        </w:rPr>
        <w:t>some racial and ethnic minorities</w:t>
      </w:r>
      <w:r w:rsidR="00EF0EAD">
        <w:rPr>
          <w:rFonts w:ascii="Calibri" w:hAnsi="Calibri"/>
        </w:rPr>
        <w:t xml:space="preserve">, language can also serve as a barrier to outdoor recreation </w:t>
      </w:r>
      <w:r w:rsidR="00EF0EAD">
        <w:rPr>
          <w:rFonts w:ascii="Calibri" w:hAnsi="Calibri"/>
        </w:rPr>
        <w:fldChar w:fldCharType="begin"/>
      </w:r>
      <w:r w:rsidR="00414EA6">
        <w:rPr>
          <w:rFonts w:ascii="Calibri" w:hAnsi="Calibri"/>
        </w:rPr>
        <w:instrText xml:space="preserve"> ADDIN ZOTERO_ITEM CSL_CITATION {"citationID":"XK4iyqFP","properties":{"formattedCitation":"(Schroeder et al., 2008; Shinew et al., 2006)","plainCitation":"(Schroeder et al., 2008; Shinew et al., 2006)"},"citationItems":[{"id":452,"uris":["http://zotero.org/users/1126893/items/H6TF7V8W"],"uri":["http://zotero.org/users/1126893/items/H6TF7V8W"],"itemData":{"id":452,"type":"article-journal","title":"Untangling the Line: Constraints to Fishing Participation in Communities of Color","container-title":"American Fisheries Society Symposium","page":"97-112","issue":"67","source":"ProQuest","abstract":"In urban environments, participation in angling and other outdoor recreation activities has been declining. A range of factors including an aging populace, immigration, and busy lifestyles, may contribute to decreased angling participation in these urban centers. During the last 30 years the Minneapolis/St. Paul, Minnesota (USA) metropolitan area has had growing populations of African Americans, Asians, Chicano/Latinos, and individuals from other communities of color. It is important to understand how changing demographics may affect urban angling participation. We contracted African American, Chicano/Latino, and American Indian focus group moderators to conduct three focus groups in each community. These focus groups, which addressed the perceived benefits of, constraints to, and interest in angling, were conducted in 2006. Results suggest that individuals from these communities perceive fishing to provide benefits similar to those reported in research with White respondents. However, individuals from these communities of color face unique constraints to their fishing participation. Selective law enforcement and discriminatory behavior were mentioned as constraints to participation in all groups. Several groups said safety concerns related to lack of swimming ability constrained participation. Language barriers were identified as a problem for Chicano/Latino individuals. Focus group participants provided valuable suggestions for improving communication and promoting angling participation within their communities. We suggest that urban fisheries managers simplify communications, employ new media channels, confront discriminatory enforcement practices, and develop innovative educational programs to address the unique constraints to fishing faced by people of color.","ISSN":"0892-2284","shortTitle":"Untangling the Line","language":"English","author":[{"family":"Schroeder","given":"S. A."},{"family":"Nemeth","given":"M. L."},{"family":"Sigurdson","given":"R. E."},{"family":"Walsh","given":"R. J."}],"issued":{"date-parts":[["2008"]]},"accessed":{"date-parts":[["2013",3,26]]}},"label":"page"},{"id":673,"uris":["http://zotero.org/users/1126893/items/5FP6FCAH"],"uri":["http://zotero.org/users/1126893/items/5FP6FCAH"],"itemData":{"id":673,"type":"article-journal","title":"Race and Ethnicity in Leisure Behavior: Where Have We Been and Where Do We Need to Go?","container-title":"Leisure Sciences","page":"403-408","volume":"28","issue":"4","source":"Taylor and Francis+NEJM","DOI":"10.1080/01490400600745902","ISSN":"0149-0400","shortTitle":"Race and Ethnicity in Leisure Behavior","author":[{"family":"Shinew","given":"Kimberly J."},{"family":"Stodolska","given":"Monika"},{"family":"Floyd","given":"Myron"},{"family":"Hibbler","given":"Dan"},{"family":"Allison","given":"Maria"},{"family":"Johnson","given":"Cassandra"},{"family":"Santos","given":"Carla"}],"issued":{"date-parts":[["2006"]]},"accessed":{"date-parts":[["2013",4,30]]}},"label":"page"}],"schema":"https://github.com/citation-style-language/schema/raw/master/csl-citation.json"} </w:instrText>
      </w:r>
      <w:r w:rsidR="00EF0EAD">
        <w:rPr>
          <w:rFonts w:ascii="Calibri" w:hAnsi="Calibri"/>
        </w:rPr>
        <w:fldChar w:fldCharType="separate"/>
      </w:r>
      <w:r w:rsidR="00414EA6">
        <w:rPr>
          <w:rFonts w:ascii="Calibri" w:hAnsi="Calibri"/>
          <w:noProof/>
        </w:rPr>
        <w:t>(Schroeder et al, 2008; Shinew et al, 2006)</w:t>
      </w:r>
      <w:r w:rsidR="00EF0EAD">
        <w:rPr>
          <w:rFonts w:ascii="Calibri" w:hAnsi="Calibri"/>
        </w:rPr>
        <w:fldChar w:fldCharType="end"/>
      </w:r>
      <w:r w:rsidR="00EF0EAD">
        <w:rPr>
          <w:rFonts w:ascii="Calibri" w:hAnsi="Calibri"/>
        </w:rPr>
        <w:t xml:space="preserve">. The Boy Scouts have addressed this constraint by translating all of their program materials into Spanish to aid in recruiting more Hispanic troop leaders and scouts in urban areas. The Michigan DNR has also started providing outdoor programs with Spanish-speaking instructors, which can lessen the constraint of language and also provide a more welcoming atmosphere to Hispanic groups and may aid in retaining more long-term participants in outdoor activities. </w:t>
      </w:r>
    </w:p>
    <w:p w14:paraId="30DC974D" w14:textId="77777777" w:rsidR="002F1FE0" w:rsidRDefault="002F1FE0" w:rsidP="00601ED6">
      <w:pPr>
        <w:ind w:left="360"/>
        <w:rPr>
          <w:rFonts w:ascii="Calibri" w:hAnsi="Calibri"/>
        </w:rPr>
      </w:pPr>
    </w:p>
    <w:p w14:paraId="65A515FF" w14:textId="098FE231" w:rsidR="00EF0EAD" w:rsidRDefault="00475711" w:rsidP="00601ED6">
      <w:pPr>
        <w:ind w:left="360"/>
        <w:rPr>
          <w:rFonts w:ascii="Calibri" w:hAnsi="Calibri"/>
        </w:rPr>
      </w:pPr>
      <w:r>
        <w:rPr>
          <w:rFonts w:ascii="Calibri" w:hAnsi="Calibri"/>
        </w:rPr>
        <w:t xml:space="preserve">While the percentage of Asian Americans in Michigan is 2.5%, the percentage in Oakland County is 5.8% </w:t>
      </w:r>
      <w:r>
        <w:rPr>
          <w:rFonts w:ascii="Calibri" w:hAnsi="Calibri"/>
        </w:rPr>
        <w:fldChar w:fldCharType="begin"/>
      </w:r>
      <w:r>
        <w:rPr>
          <w:rFonts w:ascii="Calibri" w:hAnsi="Calibri"/>
        </w:rPr>
        <w:instrText xml:space="preserve"> ADDIN ZOTERO_ITEM CSL_CITATION {"citationID":"HgfnsL4D","properties":{"formattedCitation":"(U.S. Census Bureau, 2011)","plainCitation":"(U.S. Census Bureau, 2011)"},"citationItems":[{"id":789,"uris":["http://zotero.org/users/1126893/items/G34VFH6H"],"uri":["http://zotero.org/users/1126893/items/G34VFH6H"],"itemData":{"id":789,"type":"post-weblog","title":"State and County QuickFacts--Oakland County, Michigan","URL":"http://quickfacts.census.gov/qfd/states/26/26125.html","author":[{"family":"U.S. Census Bureau","given":""}],"issued":{"date-parts":[["2011"]]},"accessed":{"date-parts":[["2013",6,3]]}}}],"schema":"https://github.com/citation-style-language/schema/raw/master/csl-citation.json"} </w:instrText>
      </w:r>
      <w:r>
        <w:rPr>
          <w:rFonts w:ascii="Calibri" w:hAnsi="Calibri"/>
        </w:rPr>
        <w:fldChar w:fldCharType="separate"/>
      </w:r>
      <w:r>
        <w:rPr>
          <w:rFonts w:ascii="Calibri" w:hAnsi="Calibri"/>
          <w:noProof/>
        </w:rPr>
        <w:t>(U.S. Census Bureau, 2011)</w:t>
      </w:r>
      <w:r>
        <w:rPr>
          <w:rFonts w:ascii="Calibri" w:hAnsi="Calibri"/>
        </w:rPr>
        <w:fldChar w:fldCharType="end"/>
      </w:r>
      <w:r w:rsidR="00DD1FBD">
        <w:rPr>
          <w:rFonts w:ascii="Calibri" w:hAnsi="Calibri"/>
        </w:rPr>
        <w:t>, highlighting the need for Oakland County to address factors limiting participation of this group in outdoor recreation.</w:t>
      </w:r>
      <w:r>
        <w:rPr>
          <w:rFonts w:ascii="Calibri" w:hAnsi="Calibri"/>
        </w:rPr>
        <w:t xml:space="preserve"> </w:t>
      </w:r>
      <w:r w:rsidR="005415D8">
        <w:rPr>
          <w:rFonts w:ascii="Calibri" w:hAnsi="Calibri"/>
        </w:rPr>
        <w:t>In a study of outdoor recreation among Asian Americans</w:t>
      </w:r>
      <w:r w:rsidR="00DD1FBD">
        <w:rPr>
          <w:rFonts w:ascii="Calibri" w:hAnsi="Calibri"/>
        </w:rPr>
        <w:t xml:space="preserve"> in San Francisco</w:t>
      </w:r>
      <w:r w:rsidR="005415D8">
        <w:rPr>
          <w:rFonts w:ascii="Calibri" w:hAnsi="Calibri"/>
        </w:rPr>
        <w:t xml:space="preserve">, </w:t>
      </w:r>
      <w:r w:rsidR="005415D8">
        <w:rPr>
          <w:rFonts w:ascii="Calibri" w:hAnsi="Calibri"/>
        </w:rPr>
        <w:fldChar w:fldCharType="begin"/>
      </w:r>
      <w:r w:rsidR="005415D8">
        <w:rPr>
          <w:rFonts w:ascii="Calibri" w:hAnsi="Calibri"/>
        </w:rPr>
        <w:instrText xml:space="preserve"> ADDIN ZOTERO_ITEM CSL_CITATION {"citationID":"pspVb1Gn","properties":{"formattedCitation":"(Winter, Jeong, &amp; Godbey, 2004)","plainCitation":"(Winter, Jeong, &amp; Godbey, 2004)"},"citationItems":[{"id":665,"uris":["http://zotero.org/users/1126893/items/CGMEFGNN"],"uri":["http://zotero.org/users/1126893/items/CGMEFGNN"],"itemData":{"id":665,"type":"article-journal","title":"Outdoor Recreation Among Asian Americans: A Case Study of San Francisco Bay Area Residents","container-title":"Journal of Park &amp; Recreation Administration","page":"114-136","volume":"22","issue":"3","source":"EBSCOhost","abstract":"Demographic change is redefining the demand for recreation and leisure within North America (Shelhas, 2002; Struglia &amp; Winter, 2002). One such change is a result of rapid Asian American and Hispanic American population growth. A better understanding of the outdoor recreation attitudes and behaviors of those populations and a clearer understanding of how those groups compare to traditional users will provide the basis for more effective management within public recreation services. While very little is known about Asian American recreational behaviors and preferences, researchers have suggested that treatment of \"Asians\" as a homogenous group is unwarranted (Okazaki &amp; Hall, 2002). This study examined differences among four Asian American cultural groups (Chinese, Japanese, Korean, and Filipino) residing in the San Francisco Bay Area regarding sociodemographics, linguistic acculturation, outdoor recreational participation, importance of park attributes, motivations to visit natural areas, and constraints to visiting the Golden Gate National Recreation Area (GGNRA). Analyses revealed significant differences among the four Asian American groups including differences in place of birth, level of education, annual household income, and linguistic acculturation. All cultural groups shared a propensity towards use of ethnic media when watching television, listening to radio, and reading magazines/newspapers. Furthermore, outdoor recreation participation varied significantly by cultural group, accounted for by income, education, gender, and linguistic acculturation. Importance of park attributes varied by cultural group and income. Motivations to visit natural areas were affected by cultural group, education, and gender. Finally, perceived constraints to visiting the GGNRA were affected by the interaction of income, education, linguistic acculturation, cultural group, and gender, but not by any variable individually. Differences among the cultural groups in this study support the premise that the Asian American population is heterogeneous. This finding points to the need for further explorations of the similarities and differences shared among Asian American cultural groups, and the importance of avoiding overly simplistic views of Asian American culture and culture's relationship to recreation and service delivery. The heavy focus on use of ethnic media among respondents is also of importance. The use of ethnic media and the provision of written materials in ethnic languages, is recommended to more effectively communicate with those who have maintained their own ethnic languages. Because differences in park attribute preferences and motivations to visit natural areas were highly dependent upon cultural group, recreation service delivery should focus on differences as well as the similarities represented by Asian Americans. Sample constraints temper findings of the current study, yet the results offer important insights for service delivery and research alike. Additional research on variation within ethnic groups is needed, to contrast the relative contributions of sociodemographics and cultural variation. Contrasting cultural groups with similar sociodemographic characteristics would be of particular merit.","ISSN":"07351968","call-number":"19626706","shortTitle":"Outdoor Recreation Among Asian Americans","journalAbbreviation":"Journal of Park &amp; Recreation Administration","author":[{"family":"Winter","given":"Patricia L."},{"family":"Jeong","given":"Woo C."},{"family":"Godbey","given":"Geoffrey C."}],"issued":{"date-parts":[["2004"]]}}}],"schema":"https://github.com/citation-style-language/schema/raw/master/csl-citation.json"} </w:instrText>
      </w:r>
      <w:r w:rsidR="005415D8">
        <w:rPr>
          <w:rFonts w:ascii="Calibri" w:hAnsi="Calibri"/>
        </w:rPr>
        <w:fldChar w:fldCharType="separate"/>
      </w:r>
      <w:r w:rsidR="005415D8">
        <w:rPr>
          <w:rFonts w:ascii="Calibri" w:hAnsi="Calibri"/>
          <w:noProof/>
        </w:rPr>
        <w:t>Winter et al (2004)</w:t>
      </w:r>
      <w:r w:rsidR="005415D8">
        <w:rPr>
          <w:rFonts w:ascii="Calibri" w:hAnsi="Calibri"/>
        </w:rPr>
        <w:fldChar w:fldCharType="end"/>
      </w:r>
      <w:r w:rsidR="005415D8">
        <w:rPr>
          <w:rFonts w:ascii="Calibri" w:hAnsi="Calibri"/>
        </w:rPr>
        <w:t xml:space="preserve"> found that more than half of those surveyed spoke primarily their native language at home, rather than English. Providing program instruction and/or materials in languages like Chinese, Japanese, or Korean could aid in engaging more Asian Americans in outdoor recreation. </w:t>
      </w:r>
      <w:r w:rsidR="00ED76EE">
        <w:rPr>
          <w:rFonts w:ascii="Calibri" w:hAnsi="Calibri"/>
        </w:rPr>
        <w:t>Therefore, Oakland County sh</w:t>
      </w:r>
      <w:r w:rsidR="005415D8">
        <w:rPr>
          <w:rFonts w:ascii="Calibri" w:hAnsi="Calibri"/>
        </w:rPr>
        <w:t xml:space="preserve">ould </w:t>
      </w:r>
      <w:r w:rsidR="00ED76EE">
        <w:rPr>
          <w:rFonts w:ascii="Calibri" w:hAnsi="Calibri"/>
        </w:rPr>
        <w:t xml:space="preserve">consider </w:t>
      </w:r>
      <w:r w:rsidR="005415D8">
        <w:rPr>
          <w:rFonts w:ascii="Calibri" w:hAnsi="Calibri"/>
        </w:rPr>
        <w:t>partner</w:t>
      </w:r>
      <w:r w:rsidR="00ED76EE">
        <w:rPr>
          <w:rFonts w:ascii="Calibri" w:hAnsi="Calibri"/>
        </w:rPr>
        <w:t>ing</w:t>
      </w:r>
      <w:r w:rsidR="005415D8">
        <w:rPr>
          <w:rFonts w:ascii="Calibri" w:hAnsi="Calibri"/>
        </w:rPr>
        <w:t xml:space="preserve"> with such groups as the Asian Center of Southeast Michigan (</w:t>
      </w:r>
      <w:hyperlink r:id="rId34" w:history="1">
        <w:r w:rsidR="005415D8" w:rsidRPr="000308B7">
          <w:rPr>
            <w:rStyle w:val="Hyperlink"/>
            <w:rFonts w:ascii="Calibri" w:hAnsi="Calibri"/>
          </w:rPr>
          <w:t>http://asiancentersemi.org</w:t>
        </w:r>
      </w:hyperlink>
      <w:r w:rsidR="005415D8">
        <w:rPr>
          <w:rFonts w:ascii="Calibri" w:hAnsi="Calibri"/>
        </w:rPr>
        <w:t>), the Michigan Chinese Women Association</w:t>
      </w:r>
      <w:r w:rsidR="002F1FE0">
        <w:rPr>
          <w:rFonts w:ascii="Calibri" w:hAnsi="Calibri"/>
        </w:rPr>
        <w:t xml:space="preserve"> (</w:t>
      </w:r>
      <w:hyperlink r:id="rId35" w:history="1">
        <w:r w:rsidR="002F1FE0" w:rsidRPr="000308B7">
          <w:rPr>
            <w:rStyle w:val="Hyperlink"/>
            <w:rFonts w:ascii="Calibri" w:hAnsi="Calibri"/>
          </w:rPr>
          <w:t>http://micwa.org</w:t>
        </w:r>
      </w:hyperlink>
      <w:r w:rsidR="002F1FE0">
        <w:rPr>
          <w:rFonts w:ascii="Calibri" w:hAnsi="Calibri"/>
        </w:rPr>
        <w:t xml:space="preserve">) and </w:t>
      </w:r>
      <w:r w:rsidR="002F1FE0" w:rsidRPr="00E6354D">
        <w:rPr>
          <w:rFonts w:ascii="Calibri" w:hAnsi="Calibri"/>
        </w:rPr>
        <w:t>more (see Appendix B) to</w:t>
      </w:r>
      <w:r w:rsidR="002F1FE0">
        <w:rPr>
          <w:rFonts w:ascii="Calibri" w:hAnsi="Calibri"/>
        </w:rPr>
        <w:t xml:space="preserve"> develop programs that will engage Asian American</w:t>
      </w:r>
      <w:r w:rsidR="00DD1FBD">
        <w:rPr>
          <w:rFonts w:ascii="Calibri" w:hAnsi="Calibri"/>
        </w:rPr>
        <w:t>s</w:t>
      </w:r>
      <w:r w:rsidR="002F1FE0">
        <w:rPr>
          <w:rFonts w:ascii="Calibri" w:hAnsi="Calibri"/>
        </w:rPr>
        <w:t xml:space="preserve"> in the community in Heritage Sports, recruit mentors/instructors to teach programs in other languages, and translate program materials into other languages.</w:t>
      </w:r>
    </w:p>
    <w:p w14:paraId="6B3963D6" w14:textId="77777777" w:rsidR="005C3CD1" w:rsidRDefault="005C3CD1" w:rsidP="002F1FE0">
      <w:pPr>
        <w:rPr>
          <w:rFonts w:ascii="Calibri" w:hAnsi="Calibri"/>
        </w:rPr>
      </w:pPr>
    </w:p>
    <w:p w14:paraId="758369D1" w14:textId="5C22BEE7" w:rsidR="002F1FE0" w:rsidRDefault="002F1FE0" w:rsidP="00DD1FBD">
      <w:pPr>
        <w:ind w:left="360"/>
        <w:rPr>
          <w:rFonts w:ascii="Calibri" w:hAnsi="Calibri"/>
        </w:rPr>
      </w:pPr>
      <w:r>
        <w:rPr>
          <w:rFonts w:ascii="Calibri" w:hAnsi="Calibri"/>
          <w:i/>
          <w:u w:val="single"/>
        </w:rPr>
        <w:t>Group size</w:t>
      </w:r>
      <w:r w:rsidR="00DD1FBD">
        <w:rPr>
          <w:rFonts w:ascii="Calibri" w:hAnsi="Calibri"/>
        </w:rPr>
        <w:t>-–G</w:t>
      </w:r>
      <w:r w:rsidR="005C3CD1">
        <w:rPr>
          <w:rFonts w:ascii="Calibri" w:hAnsi="Calibri"/>
        </w:rPr>
        <w:fldChar w:fldCharType="begin"/>
      </w:r>
      <w:r w:rsidR="005C3CD1">
        <w:rPr>
          <w:rFonts w:ascii="Calibri" w:hAnsi="Calibri"/>
        </w:rPr>
        <w:instrText xml:space="preserve"> ADDIN ZOTERO_ITEM CSL_CITATION {"citationID":"7F3vkaM8","properties":{"formattedCitation":"(Gobster, 2002)","plainCitation":"(Gobster, 2002)"},"citationItems":[{"id":736,"uris":["http://zotero.org/users/1126893/items/X7C95R3Q"],"uri":["http://zotero.org/users/1126893/items/X7C95R3Q"],"itemData":{"id":736,"type":"article-journal","title":"Managing Urban Parks for a Racially and Ethnically Diverse Clientele","container-title":"Leisure Sciences","page":"143-159","volume":"24","issue":"2","source":"Taylor and Francis+NEJM","abstract":"A major planning effort for Chicago's largest park provided an opportunity to examine outdoor recreation use patterns and preferences among a racially and ethnically diverse clientele. Results from on-site surveys of 898 park users (217 Black, 210 Latino, 182 Asian, and 289 White) showed that park users shared a core set of interests, preferences, and concerns about the park and its management. But there were also some important differences among and within racial and ethnic groups with respect to park use patterns, participation, and reports of racial discrimination. Implications for management and future research are discussed.","DOI":"10.1080/01490400252900121","ISSN":"0149-0400","author":[{"family":"Gobster","given":"Paul H."}],"issued":{"date-parts":[["2002"]]},"accessed":{"date-parts":[["2013",5,14]]}}}],"schema":"https://github.com/citation-style-language/schema/raw/master/csl-citation.json"} </w:instrText>
      </w:r>
      <w:r w:rsidR="005C3CD1">
        <w:rPr>
          <w:rFonts w:ascii="Calibri" w:hAnsi="Calibri"/>
        </w:rPr>
        <w:fldChar w:fldCharType="separate"/>
      </w:r>
      <w:r w:rsidR="005C3CD1">
        <w:rPr>
          <w:rFonts w:ascii="Calibri" w:hAnsi="Calibri"/>
          <w:noProof/>
        </w:rPr>
        <w:t>obster (2002)</w:t>
      </w:r>
      <w:r w:rsidR="005C3CD1">
        <w:rPr>
          <w:rFonts w:ascii="Calibri" w:hAnsi="Calibri"/>
        </w:rPr>
        <w:fldChar w:fldCharType="end"/>
      </w:r>
      <w:r w:rsidR="005C3CD1">
        <w:rPr>
          <w:rFonts w:ascii="Calibri" w:hAnsi="Calibri"/>
        </w:rPr>
        <w:t xml:space="preserve"> found that minority groups tend to use parks in larger groups than Whites, with the an average group size of 3.7 individuals for Blacks, 4.4 for Latinos, and 5.0 for Asians, compared to 1.6 for Whites. This difference in average group size </w:t>
      </w:r>
      <w:r w:rsidR="00BB4CB9">
        <w:rPr>
          <w:rFonts w:ascii="Calibri" w:hAnsi="Calibri"/>
        </w:rPr>
        <w:t>can lead to inadvertently discouraging use of outdoor recreation programs by raci</w:t>
      </w:r>
      <w:r w:rsidR="00DD1FBD">
        <w:rPr>
          <w:rFonts w:ascii="Calibri" w:hAnsi="Calibri"/>
        </w:rPr>
        <w:t>al and ethnic minorities if these programs and facilities</w:t>
      </w:r>
      <w:r w:rsidR="00BB4CB9">
        <w:rPr>
          <w:rFonts w:ascii="Calibri" w:hAnsi="Calibri"/>
        </w:rPr>
        <w:t xml:space="preserve"> are designed to cater to small groups. For instance, </w:t>
      </w:r>
      <w:r w:rsidR="00BB4CB9">
        <w:rPr>
          <w:rFonts w:ascii="Calibri" w:hAnsi="Calibri"/>
        </w:rPr>
        <w:fldChar w:fldCharType="begin"/>
      </w:r>
      <w:r w:rsidR="00BB4CB9">
        <w:rPr>
          <w:rFonts w:ascii="Calibri" w:hAnsi="Calibri"/>
        </w:rPr>
        <w:instrText xml:space="preserve"> ADDIN ZOTERO_ITEM CSL_CITATION {"citationID":"Q5I6L0PE","properties":{"formattedCitation":"(Chavez D.J., 2002)","plainCitation":"(Chavez D.J., 2002)"},"citationItems":[{"id":651,"uris":["http://zotero.org/users/1126893/items/BKHB2QN9"],"uri":["http://zotero.org/users/1126893/items/BKHB2QN9"],"itemData":{"id":651,"type":"article-journal","title":"Adaptive Management in Outdoor Recreation: Serving Hispanics in Southern California","container-title":"Western Journal of Applied Forestry","page":"129-133","volume":"17","issue":"3","source":"IngentaConnect","abstract":"Traditional management approaches may not be applicable to ethnically diverse visitor populations; consequently, approaches to resource management may need to be changed. One approach, called adaptive management, is a technique that uses scientific information to help formulate management strategies and a process for continually improving management practices by learning from the outcomes of operational programs. This article describes the adaptive management process as it was used to serve Hispanic recreation visitors at the Applewhite Picnic Area (AWPA) on the San Bernardino National Forest in southern California. Three studies have been conducted at this site to gather information. AWPA managers used the data to renovate the picnic area and to provide management direction, and managers are currently implementing ideas based on the results of this study; these ideas include adding an art log, adding a sports area, and preventing trespass at the site. West. J. Appl. For. 17(3):129–133.","shortTitle":"Adaptive Management in Outdoor Recreation","journalAbbreviation":"Western Journal of Applied Forestry","author":[{"family":"Chavez D.J.","given":""}],"issued":{"date-parts":[["2002"]]}}}],"schema":"https://github.com/citation-style-language/schema/raw/master/csl-citation.json"} </w:instrText>
      </w:r>
      <w:r w:rsidR="00BB4CB9">
        <w:rPr>
          <w:rFonts w:ascii="Calibri" w:hAnsi="Calibri"/>
        </w:rPr>
        <w:fldChar w:fldCharType="separate"/>
      </w:r>
      <w:r w:rsidR="00BB4CB9">
        <w:rPr>
          <w:rFonts w:ascii="Calibri" w:hAnsi="Calibri"/>
          <w:noProof/>
        </w:rPr>
        <w:t>Chavez (2002)</w:t>
      </w:r>
      <w:r w:rsidR="00BB4CB9">
        <w:rPr>
          <w:rFonts w:ascii="Calibri" w:hAnsi="Calibri"/>
        </w:rPr>
        <w:fldChar w:fldCharType="end"/>
      </w:r>
      <w:r w:rsidR="00BB4CB9">
        <w:rPr>
          <w:rFonts w:ascii="Calibri" w:hAnsi="Calibri"/>
        </w:rPr>
        <w:t xml:space="preserve"> found that a park in southern California had a small num</w:t>
      </w:r>
      <w:r w:rsidR="00DD1FBD">
        <w:rPr>
          <w:rFonts w:ascii="Calibri" w:hAnsi="Calibri"/>
        </w:rPr>
        <w:t>ber of picnic tables designed to</w:t>
      </w:r>
      <w:r w:rsidR="00BB4CB9">
        <w:rPr>
          <w:rFonts w:ascii="Calibri" w:hAnsi="Calibri"/>
        </w:rPr>
        <w:t xml:space="preserve"> accommodate four to six people</w:t>
      </w:r>
      <w:r w:rsidR="00DD1FBD">
        <w:rPr>
          <w:rFonts w:ascii="Calibri" w:hAnsi="Calibri"/>
        </w:rPr>
        <w:t xml:space="preserve"> each</w:t>
      </w:r>
      <w:r w:rsidR="00BB4CB9">
        <w:rPr>
          <w:rFonts w:ascii="Calibri" w:hAnsi="Calibri"/>
        </w:rPr>
        <w:t xml:space="preserve">. When surveyed, Hispanic visitors requested more picnic tables that could accommodate eight to ten people each. </w:t>
      </w:r>
      <w:r w:rsidR="00FD6814">
        <w:rPr>
          <w:rFonts w:ascii="Calibri" w:hAnsi="Calibri"/>
        </w:rPr>
        <w:fldChar w:fldCharType="begin"/>
      </w:r>
      <w:r w:rsidR="00FD6814">
        <w:rPr>
          <w:rFonts w:ascii="Calibri" w:hAnsi="Calibri"/>
        </w:rPr>
        <w:instrText xml:space="preserve"> ADDIN ZOTERO_ITEM CSL_CITATION {"citationID":"vRoe4mSh","properties":{"formattedCitation":"(Tinsley, Tinsley, &amp; Croskeys, 2002)","plainCitation":"(Tinsley, Tinsley, &amp; Croskeys, 2002)"},"citationItems":[{"id":722,"uris":["http://zotero.org/users/1126893/items/DT7ND8CE"],"uri":["http://zotero.org/users/1126893/items/DT7ND8CE"],"itemData":{"id":722,"type":"article-journal","title":"Park Usage, Social Milieu, and Psychosocial Benefits of Park Use Reported by Older Urban Park Users from Four Ethnic Groups","container-title":"Leisure Sciences","page":"199-218","volume":"24","issue":"2","source":"Taylor and Francis+NEJM","abstract":"Structured interviews were conducted with African-American, Hispanic-American, Asian-American and Caucasian-American park users (N = 463) during one of their visits to a large urban park. The participants varied from 55 to 93 years of age. Most (77%) of the interviews were conducted by interviewers of the same ethnicity as the interviewee, and interviews were conducted in Spanish or Chinese when that was the preferred language of the interviewee. A stratified quota sampling plan was established to ensure that interviews were conducted in all areas of the park, at all times of the day and on both weekdays and weekends. Preliminary analyses indicated that neither gender nor age differences accounted for a meaningful percent of the variance in the dependent variables. Consequently, chi-square analyses and analyses of variance were performed with ethnicity as the independent variable. Significant differences were found among the ethnic groups in their use of park facilities, the social milieu within which they visit the park, and their ratings of the psychosocial benefits of park use.","DOI":"10.1080/01490400252900158","ISSN":"0149-0400","author":[{"family":"Tinsley","given":"Howard E. A."},{"family":"Tinsley","given":"Diane J."},{"family":"Croskeys","given":"Chelsey E."}],"issued":{"date-parts":[["2002"]]},"accessed":{"date-parts":[["2013",5,14]]}}}],"schema":"https://github.com/citation-style-language/schema/raw/master/csl-citation.json"} </w:instrText>
      </w:r>
      <w:r w:rsidR="00FD6814">
        <w:rPr>
          <w:rFonts w:ascii="Calibri" w:hAnsi="Calibri"/>
        </w:rPr>
        <w:fldChar w:fldCharType="separate"/>
      </w:r>
      <w:r w:rsidR="00FD6814">
        <w:rPr>
          <w:rFonts w:ascii="Calibri" w:hAnsi="Calibri"/>
          <w:noProof/>
        </w:rPr>
        <w:t>Tinsley et al (2002)</w:t>
      </w:r>
      <w:r w:rsidR="00FD6814">
        <w:rPr>
          <w:rFonts w:ascii="Calibri" w:hAnsi="Calibri"/>
        </w:rPr>
        <w:fldChar w:fldCharType="end"/>
      </w:r>
      <w:r w:rsidR="00FD6814">
        <w:rPr>
          <w:rFonts w:ascii="Calibri" w:hAnsi="Calibri"/>
        </w:rPr>
        <w:t xml:space="preserve"> also found that White parks users in Chicago were more likely to visit a park alone than Asian Americans, who tended to visit parks with extended family or an organized group. </w:t>
      </w:r>
      <w:r w:rsidR="00B52F2F">
        <w:rPr>
          <w:rFonts w:ascii="Calibri" w:hAnsi="Calibri"/>
        </w:rPr>
        <w:t xml:space="preserve">In addition to providing facilities and amenities that can accommodate </w:t>
      </w:r>
      <w:r w:rsidR="00BB4CB9">
        <w:rPr>
          <w:rFonts w:ascii="Calibri" w:hAnsi="Calibri"/>
        </w:rPr>
        <w:t xml:space="preserve">larger groups, </w:t>
      </w:r>
      <w:r w:rsidR="00B52F2F">
        <w:rPr>
          <w:rFonts w:ascii="Calibri" w:hAnsi="Calibri"/>
        </w:rPr>
        <w:t xml:space="preserve">an outdoor recreation facility </w:t>
      </w:r>
      <w:r w:rsidR="00BB4CB9">
        <w:rPr>
          <w:rFonts w:ascii="Calibri" w:hAnsi="Calibri"/>
        </w:rPr>
        <w:t xml:space="preserve">needs </w:t>
      </w:r>
      <w:r w:rsidR="00B52F2F">
        <w:rPr>
          <w:rFonts w:ascii="Calibri" w:hAnsi="Calibri"/>
        </w:rPr>
        <w:t xml:space="preserve">to have sufficient parking available.  </w:t>
      </w:r>
    </w:p>
    <w:p w14:paraId="5E85ACAA" w14:textId="77777777" w:rsidR="00DF73D3" w:rsidRDefault="00DF73D3" w:rsidP="00DF73D3">
      <w:pPr>
        <w:rPr>
          <w:rFonts w:ascii="Calibri" w:hAnsi="Calibri"/>
          <w:b/>
          <w:i/>
        </w:rPr>
      </w:pPr>
    </w:p>
    <w:p w14:paraId="1533209F" w14:textId="77777777" w:rsidR="00C1236E" w:rsidRDefault="00C1236E" w:rsidP="00DF73D3">
      <w:pPr>
        <w:rPr>
          <w:rFonts w:ascii="Calibri" w:hAnsi="Calibri"/>
          <w:b/>
          <w:i/>
        </w:rPr>
      </w:pPr>
    </w:p>
    <w:p w14:paraId="6577298F" w14:textId="77777777" w:rsidR="00C1236E" w:rsidRDefault="00C1236E" w:rsidP="00DF73D3">
      <w:pPr>
        <w:rPr>
          <w:rFonts w:ascii="Calibri" w:hAnsi="Calibri"/>
          <w:b/>
          <w:i/>
        </w:rPr>
      </w:pPr>
    </w:p>
    <w:p w14:paraId="27823CD3" w14:textId="77777777" w:rsidR="00C1236E" w:rsidRPr="00B239C1" w:rsidRDefault="00C1236E" w:rsidP="00DF73D3">
      <w:pPr>
        <w:rPr>
          <w:rFonts w:ascii="Calibri" w:hAnsi="Calibri"/>
          <w:b/>
          <w:i/>
        </w:rPr>
      </w:pPr>
    </w:p>
    <w:p w14:paraId="2622A305" w14:textId="4A643761" w:rsidR="00A460EE" w:rsidRPr="00C1236E" w:rsidRDefault="00A460EE" w:rsidP="00C1236E">
      <w:pPr>
        <w:spacing w:after="120"/>
        <w:rPr>
          <w:rFonts w:ascii="Calibri" w:hAnsi="Calibri"/>
          <w:b/>
          <w:sz w:val="28"/>
          <w:u w:val="single"/>
        </w:rPr>
      </w:pPr>
      <w:r w:rsidRPr="00DD1FBD">
        <w:rPr>
          <w:rFonts w:ascii="Calibri" w:hAnsi="Calibri"/>
          <w:b/>
          <w:sz w:val="28"/>
          <w:u w:val="single"/>
        </w:rPr>
        <w:t>Age</w:t>
      </w:r>
    </w:p>
    <w:p w14:paraId="7FCF26B7" w14:textId="66887FBB" w:rsidR="006E3369" w:rsidRDefault="00BC514F" w:rsidP="00FE1A04">
      <w:pPr>
        <w:ind w:left="360"/>
        <w:rPr>
          <w:rFonts w:ascii="Calibri" w:hAnsi="Calibri"/>
        </w:rPr>
      </w:pPr>
      <w:r>
        <w:rPr>
          <w:rFonts w:ascii="Calibri" w:hAnsi="Calibri"/>
          <w:i/>
          <w:u w:val="single"/>
        </w:rPr>
        <w:t>Older participants</w:t>
      </w:r>
      <w:r w:rsidR="006E3369">
        <w:rPr>
          <w:rFonts w:ascii="Calibri" w:hAnsi="Calibri"/>
        </w:rPr>
        <w:t xml:space="preserve">—A recent estimate suggest that nearly 29% of </w:t>
      </w:r>
      <w:r>
        <w:rPr>
          <w:rFonts w:ascii="Calibri" w:hAnsi="Calibri"/>
        </w:rPr>
        <w:t xml:space="preserve">Americans between ages 65 and 74 limited their participation in activities due to a chronic health condition </w:t>
      </w:r>
      <w:r>
        <w:rPr>
          <w:rFonts w:ascii="Calibri" w:hAnsi="Calibri"/>
        </w:rPr>
        <w:fldChar w:fldCharType="begin"/>
      </w:r>
      <w:r>
        <w:rPr>
          <w:rFonts w:ascii="Calibri" w:hAnsi="Calibri"/>
        </w:rPr>
        <w:instrText xml:space="preserve"> ADDIN ZOTERO_ITEM CSL_CITATION {"citationID":"bw4GbeUw","properties":{"formattedCitation":"(Shores et al., 2007)","plainCitation":"(Shores et al., 2007)"},"citationItems":[{"id":621,"uris":["http://zotero.org/users/1126893/items/VEDBPME3"],"uri":["http://zotero.org/users/1126893/items/VEDBPME3"],"itemData":{"id":621,"type":"article-journal","title":"Constraints to Outdoor Recreation: A Multiple Hierarchy Stratification Perspective","container-title":"Leisure Sciences","page":"227-246","volume":"29","issue":"3","source":"ProQuest","abstract":"A multiple hierarchy stratification perspective was adopted to investigate outdoor recreation constraints for 3,000 Texans interviewed by telephone in 1998. This theoretical perspective contends that individuals' socio-demographic characteristics are accorded a position in society relative to others and that this position effects the individual's access to services. Logistic regression models tested whether nine outdoor recreation constraints were important to respondents based on age, gender, race/ethnicity and SES. With the exception of time constraints, all other outdoor recreation constraints were most important to elderly, female or minority respondents with lower SES. The probability of experiencing constraints to outdoor recreation is multiplied when respondents had more than one of these statuses. Implications for theory development, outdoor recreation, and service provision are discussed.","DOI":"http://dx.doi.org.proxy1.cl.msu.edu/10.1080/01490400701257948","ISSN":"0149-0400","shortTitle":"Constraints to Outdoor Recreation","language":"English","author":[{"family":"Shores","given":"Kindal A."},{"family":"Scott","given":"David"},{"family":"Floyd","given":"Myron F."}],"issued":{"date-parts":[["2007"]]},"accessed":{"date-parts":[["2013",4,21]]}}}],"schema":"https://github.com/citation-style-language/schema/raw/master/csl-citation.json"} </w:instrText>
      </w:r>
      <w:r>
        <w:rPr>
          <w:rFonts w:ascii="Calibri" w:hAnsi="Calibri"/>
        </w:rPr>
        <w:fldChar w:fldCharType="separate"/>
      </w:r>
      <w:r>
        <w:rPr>
          <w:rFonts w:ascii="Calibri" w:hAnsi="Calibri"/>
          <w:noProof/>
        </w:rPr>
        <w:t>(Shores et al., 2007)</w:t>
      </w:r>
      <w:r>
        <w:rPr>
          <w:rFonts w:ascii="Calibri" w:hAnsi="Calibri"/>
        </w:rPr>
        <w:fldChar w:fldCharType="end"/>
      </w:r>
      <w:r>
        <w:rPr>
          <w:rFonts w:ascii="Calibri" w:hAnsi="Calibri"/>
        </w:rPr>
        <w:t xml:space="preserve">. </w:t>
      </w:r>
      <w:r w:rsidR="007F148A">
        <w:rPr>
          <w:rFonts w:ascii="Calibri" w:hAnsi="Calibri"/>
        </w:rPr>
        <w:t xml:space="preserve">This is an important consideration in designing a Heritage Sports Center that is accessible and welcoming to those with health issues. The image of outdoor recreation activities as requiring a certain level of physical fitness may deter many older individuals with health issues for using outdoor recreation programs and facilities. Oakland County should consider </w:t>
      </w:r>
      <w:r w:rsidR="007F148A" w:rsidRPr="00FE1A04">
        <w:rPr>
          <w:rFonts w:ascii="Calibri" w:hAnsi="Calibri"/>
          <w:b/>
          <w:i/>
        </w:rPr>
        <w:t>partnering with groups that serve older adults</w:t>
      </w:r>
      <w:r w:rsidR="007F148A">
        <w:rPr>
          <w:rFonts w:ascii="Calibri" w:hAnsi="Calibri"/>
        </w:rPr>
        <w:t xml:space="preserve"> with health issues (e.g. retirement homes, occupational and physical therapists, health care providers), to design and advertise programs specifically for this group that, rather than exacerbating health issues, would actually serve a therapeutic function. </w:t>
      </w:r>
    </w:p>
    <w:p w14:paraId="3940A5F3" w14:textId="1544A797" w:rsidR="00FE1A04" w:rsidRPr="006E3369" w:rsidRDefault="00FE1A04" w:rsidP="006E3369">
      <w:pPr>
        <w:ind w:left="360"/>
        <w:rPr>
          <w:rFonts w:ascii="Calibri" w:hAnsi="Calibri"/>
        </w:rPr>
      </w:pPr>
    </w:p>
    <w:p w14:paraId="5248526F" w14:textId="54B3FA80" w:rsidR="00DD1FBD" w:rsidRPr="00FE1A04" w:rsidRDefault="00DD1FBD" w:rsidP="00DD1FBD">
      <w:pPr>
        <w:ind w:left="360" w:hanging="360"/>
        <w:rPr>
          <w:rFonts w:ascii="Calibri" w:hAnsi="Calibri"/>
        </w:rPr>
      </w:pPr>
      <w:r>
        <w:rPr>
          <w:rFonts w:ascii="Calibri" w:hAnsi="Calibri"/>
          <w:sz w:val="28"/>
        </w:rPr>
        <w:tab/>
      </w:r>
      <w:r w:rsidR="00FE1A04">
        <w:rPr>
          <w:rFonts w:ascii="Calibri" w:hAnsi="Calibri"/>
        </w:rPr>
        <w:t xml:space="preserve">Retirees generally have more time to take part in recreational activities. In many cases, they have participated in outdoor recreation during their youth and adolescence but dropped out during adulthood when they had less time and resources to participate </w:t>
      </w:r>
      <w:r w:rsidR="00FE1A04">
        <w:rPr>
          <w:rFonts w:ascii="Calibri" w:hAnsi="Calibri"/>
        </w:rPr>
        <w:fldChar w:fldCharType="begin"/>
      </w:r>
      <w:r w:rsidR="00FE1A04">
        <w:rPr>
          <w:rFonts w:ascii="Calibri" w:hAnsi="Calibri"/>
        </w:rPr>
        <w:instrText xml:space="preserve"> ADDIN ZOTERO_ITEM CSL_CITATION {"citationID":"FfSJ6oHp","properties":{"formattedCitation":"(Robinson, 2008)","plainCitation":"(Robinson, 2008)"},"citationItems":[{"id":449,"uris":["http://zotero.org/users/1126893/items/SICVVGQN"],"uri":["http://zotero.org/users/1126893/items/SICVVGQN"],"itemData":{"id":449,"type":"thesis","title":"An aging population: Relationships between motivations, facilities and services, participation and socio-demographics in outdoor recreation (Oregon)","publisher":"ProQuest, Ann Arbor MI","number-of-pages":"1","source":"ProQuest","abstract":"The purpose of this study was to examine the outdoor recreation behavior of Oregon's aging population, including their motivations, degree of participation and the affect facilities and services have on their outdoor recreation intentions. A stratified random sample of Oregon residents was drawn of Oregon residents, and a mail-back questionnaire was chosen to sample those individuals. Information gathered included their level of outdoor recreation participation, importance of motivations, the affects of facilities and services items and socio-demographic variables. Data collection took place in the summer of 2006 and of the 4,562 surveys mailed, 1,219 surveys were returned revealing a 31% response rate. This thesis utilized only those cases that represented respondents that were 42 to 60 years of age, resulting in a total of 538 responses. The socio-demographic variables were used to develop a profile of the respondents and determine if any of the variables were dependent upon their outdoor recreation participation through independent sample t-tests and analysis of variance (ANOVA) tests. Current and expected motivations were compared using a paired t-test in order to identify any significant differences. Linear regression was used to address respondents' importance of motivations and preference for facilities and services items and the affect on their level of participation. This study shows that Oregon's aging population is similar to the characteristics described within previous recreation literature. However, this study contradicts the notion that this cohort will pursue more adventurous activities than past generations. This aging population is focused on being with friends and family in the outdoors, mainly participating in activities such as walking, jogging, day hiking, sightseeing, and birding. Results also identified that this cohort is inclined to participate more often if recreation opportunities are located closer to home, such as hiking trails and parks. Results strongly suggest that recreation managers will need to invest resources into the facilities and services demanded by this cohort. Whether these boomers are younger or older, this cohort will likely be running, hiking and biking on Oregon trails. Managers should ensure that an adequate inventory of recreation areas has been completed and funding for improving and building new facilities and providing additional services should be considered. This information will be valuable to recreation managers as they make decisions about the facilities and services that meet the needs of this cohort. With continuous budget constraints and reductions for recreation facilities and services, managers must be prepared to make hard decisions about what facilities and services should be expanded or reduced in concert with future use. Copies of dissertations may be obtained by addressing your request to ProQuest, 789 E. Eisenhower Parkway, P.O. Box 1346, Ann Arbor, MI 48106-1346. Telephone 1-800-521-3042; email: disspub@umi.com","URL":"http://search.proquest.com.proxy1.cl.msu.edu/docview/60361188/13D09E45D7D673A74F/1?accountid=12598","shortTitle":"An aging population","language":"English","author":[{"family":"Robinson","given":"Karen Faye"}],"issued":{"date-parts":[["2008"]]},"accessed":{"date-parts":[["2013",3,26]]}}}],"schema":"https://github.com/citation-style-language/schema/raw/master/csl-citation.json"} </w:instrText>
      </w:r>
      <w:r w:rsidR="00FE1A04">
        <w:rPr>
          <w:rFonts w:ascii="Calibri" w:hAnsi="Calibri"/>
        </w:rPr>
        <w:fldChar w:fldCharType="separate"/>
      </w:r>
      <w:r w:rsidR="00FE1A04">
        <w:rPr>
          <w:rFonts w:ascii="Calibri" w:hAnsi="Calibri"/>
          <w:noProof/>
        </w:rPr>
        <w:t>(Robinson, 2008)</w:t>
      </w:r>
      <w:r w:rsidR="00FE1A04">
        <w:rPr>
          <w:rFonts w:ascii="Calibri" w:hAnsi="Calibri"/>
        </w:rPr>
        <w:fldChar w:fldCharType="end"/>
      </w:r>
      <w:r w:rsidR="00FE1A04">
        <w:rPr>
          <w:rFonts w:ascii="Calibri" w:hAnsi="Calibri"/>
        </w:rPr>
        <w:t xml:space="preserve">. Those who are now retired and have previous experience in outdoor activities could be recruited as mentors and/or volunteers for programs offered at a Heritage Sports Center. </w:t>
      </w:r>
    </w:p>
    <w:p w14:paraId="19D4B768" w14:textId="179DEF52" w:rsidR="00A460EE" w:rsidRPr="00A460EE" w:rsidRDefault="00FE1A04" w:rsidP="00A460EE">
      <w:pPr>
        <w:ind w:left="360"/>
        <w:rPr>
          <w:rFonts w:ascii="Calibri" w:hAnsi="Calibri"/>
          <w:sz w:val="28"/>
        </w:rPr>
      </w:pPr>
      <w:r w:rsidRPr="007F148A">
        <w:rPr>
          <w:rFonts w:ascii="Calibri" w:hAnsi="Calibri"/>
          <w:noProof/>
          <w:sz w:val="28"/>
        </w:rPr>
        <mc:AlternateContent>
          <mc:Choice Requires="wps">
            <w:drawing>
              <wp:anchor distT="0" distB="0" distL="114300" distR="114300" simplePos="0" relativeHeight="251836416" behindDoc="0" locked="0" layoutInCell="1" allowOverlap="1" wp14:anchorId="79F9BA94" wp14:editId="20F2E911">
                <wp:simplePos x="0" y="0"/>
                <wp:positionH relativeFrom="column">
                  <wp:posOffset>-25400</wp:posOffset>
                </wp:positionH>
                <wp:positionV relativeFrom="paragraph">
                  <wp:posOffset>149860</wp:posOffset>
                </wp:positionV>
                <wp:extent cx="6468110" cy="871855"/>
                <wp:effectExtent l="25400" t="25400" r="34290" b="17145"/>
                <wp:wrapSquare wrapText="bothSides"/>
                <wp:docPr id="7178" name="Text Box 7178"/>
                <wp:cNvGraphicFramePr/>
                <a:graphic xmlns:a="http://schemas.openxmlformats.org/drawingml/2006/main">
                  <a:graphicData uri="http://schemas.microsoft.com/office/word/2010/wordprocessingShape">
                    <wps:wsp>
                      <wps:cNvSpPr txBox="1"/>
                      <wps:spPr>
                        <a:xfrm>
                          <a:off x="0" y="0"/>
                          <a:ext cx="6468110" cy="871855"/>
                        </a:xfrm>
                        <a:prstGeom prst="rect">
                          <a:avLst/>
                        </a:prstGeom>
                        <a:noFill/>
                        <a:ln w="38100" cmpd="sng">
                          <a:solidFill>
                            <a:srgbClr val="C0504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70FF11" w14:textId="42669884" w:rsidR="00434684" w:rsidRPr="007F148A" w:rsidRDefault="00434684">
                            <w:pPr>
                              <w:rPr>
                                <w:rFonts w:ascii="Calibri" w:hAnsi="Calibri"/>
                              </w:rPr>
                            </w:pPr>
                            <w:r w:rsidRPr="007F148A">
                              <w:rPr>
                                <w:rFonts w:ascii="Calibri" w:hAnsi="Calibri"/>
                                <w:b/>
                              </w:rPr>
                              <w:t xml:space="preserve">Model for Growth: </w:t>
                            </w:r>
                            <w:r>
                              <w:rPr>
                                <w:rFonts w:ascii="Calibri" w:hAnsi="Calibri"/>
                              </w:rPr>
                              <w:t>Tailoring programs to meet the needs of older adults can aid in increasing participation of those who have “lapsed”, or used to participate in outdoor recreation but no longer do. Additionally, recruiting retirees (especially grandparents of young children) to be mentors in outdoor activities could help increasing and retaining participation among those who have “lapsed”.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78" o:spid="_x0000_s1060" type="#_x0000_t202" style="position:absolute;left:0;text-align:left;margin-left:-1.95pt;margin-top:11.8pt;width:509.3pt;height:68.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" filled="f" strokecolor="#c0504d" strokeweight="3pt">
                <v:textbox>
                  <w:txbxContent>
                    <w:p w14:paraId="7D70FF11" w14:textId="42669884" w:rsidR="00434684" w:rsidRPr="007F148A" w:rsidRDefault="00434684">
                      <w:pPr>
                        <w:rPr>
                          <w:rFonts w:ascii="Calibri" w:hAnsi="Calibri"/>
                        </w:rPr>
                      </w:pPr>
                      <w:r w:rsidRPr="007F148A">
                        <w:rPr>
                          <w:rFonts w:ascii="Calibri" w:hAnsi="Calibri"/>
                          <w:b/>
                        </w:rPr>
                        <w:t xml:space="preserve">Model for Growth: </w:t>
                      </w:r>
                      <w:r>
                        <w:rPr>
                          <w:rFonts w:ascii="Calibri" w:hAnsi="Calibri"/>
                        </w:rPr>
                        <w:t>Tailoring programs to meet the needs of older adults can aid in increasing participation of those who have “lapsed”, or used to participate in outdoor recreation but no longer do. Additionally, recruiting retirees (especially grandparents of young children) to be mentors in outdoor activities could help increasing and retaining participation among those who have “lapsed”.</w:t>
                      </w:r>
                    </w:p>
                  </w:txbxContent>
                </v:textbox>
                <w10:wrap type="square"/>
              </v:shape>
            </w:pict>
          </mc:Fallback>
        </mc:AlternateContent>
      </w:r>
    </w:p>
    <w:p w14:paraId="2DC29DD4" w14:textId="501AA093" w:rsidR="00DF73D3" w:rsidRPr="00FE1A04" w:rsidRDefault="00FE1A04" w:rsidP="00FE1A04">
      <w:pPr>
        <w:ind w:left="360"/>
        <w:rPr>
          <w:rFonts w:ascii="Calibri" w:hAnsi="Calibri"/>
        </w:rPr>
      </w:pPr>
      <w:r>
        <w:rPr>
          <w:rFonts w:ascii="Calibri" w:hAnsi="Calibri"/>
          <w:i/>
          <w:u w:val="single"/>
        </w:rPr>
        <w:t>Youth and families</w:t>
      </w:r>
      <w:r>
        <w:rPr>
          <w:rFonts w:ascii="Calibri" w:hAnsi="Calibri"/>
        </w:rPr>
        <w:t xml:space="preserve">—Several studies in outdoor recreation note the importance of early life experiences in determining participation in outdoor activities throughout one’s lifetime </w:t>
      </w:r>
      <w:r w:rsidR="00C62289">
        <w:rPr>
          <w:rFonts w:ascii="Calibri" w:hAnsi="Calibri"/>
        </w:rPr>
        <w:fldChar w:fldCharType="begin"/>
      </w:r>
      <w:r w:rsidR="00024798">
        <w:rPr>
          <w:rFonts w:ascii="Calibri" w:hAnsi="Calibri"/>
        </w:rPr>
        <w:instrText xml:space="preserve"> ADDIN ZOTERO_ITEM CSL_CITATION {"citationID":"Eycj8hmk","properties":{"formattedCitation":"(Dargitz, 1988; Heberlein, Serup, &amp; Ericsson, 2008; Janke, Carpenter, Payne, &amp; Stockard, 2010; Sofranko &amp; Nolan, 2009)","plainCitation":"(Dargitz, 1988; Heberlein, Serup, &amp; Ericsson, 2008; Janke, Carpenter, Payne, &amp; Stockard, 2010; Sofranko &amp; Nolan, 2009)"},"citationItems":[{"id":25,"uris":["http://zotero.org/users/1126893/items/5UTSGFTW"],"uri":["http://zotero.org/users/1126893/items/5UTSGFTW"],"itemData":{"id":25,"type":"article-journal","title":"Angling Activity Of Urban Youth: Factors Associated With Fishing In A Metropolitan Context","container-title":"Journal of Leisure Research","page":"192","volume":"20","issue":"3","source":"EBSCOhost","abstract":"Surprisingly there apparently have been no studies which have investigated childhood experiences in angling and other types of outdoor recreation within the context of an urban setting. Such experiences obviously confront problems with access, availability, and ever increasing problems with polluted waters and contaminated fish. The concepts of race, gender, residence and angling participation by urban youth in a mid-socialization are applied to angling socialization than either race or residence.  Angling socialization in turn is very important in determining the children's angling activities.  Children who have anglers in their households are more likely to engage in fishing more frequently and more likely to enjoy angling as a leisure activity than are children who do not have anglers in their households.  Because males are more likely to enjoy angling than females, teenage boys are more active within the urban context.  In such a context although black teenage boys are not more likely to fish in polluted waters, they do appear to run a higher risk of consuming contaminated fish.","ISSN":"00222216","shortTitle":"Angling Activity Of Urban Youth","journalAbbreviation":"Journal of Leisure Research","author":[{"family":"Dargitz","given":"Robert E."}],"issued":{"date-parts":[["1988"]]}},"label":"page"},{"id":446,"uris":["http://zotero.org/users/1126893/items/SAUDE6J3"],"uri":["http://zotero.org/users/1126893/items/SAUDE6J3"],"itemData":{"id":446,"type":"article-journal","title":"Female Hunting Participation in North America and Europe","container-title":"Human Dimensions of Wildlife","page":"443-458","volume":"13","issue":"6","source":"ProQuest","abstract":"Data from 13 European countries, 50 states in the United States, and 6 Canadian provinces/territories were used to examine the relationship of aggregate level variables on female participation in hunting. Overall, 8% of the hunters were female. The analysis showed a strong positive influence of the proportion of male hunters in society on female hunting participation. This key role of males is consistent with previous individual-level studies of female participation. A greater proportion of females hunted in states and countries with larger areas. The influences of the proportion of the population living in rural areas and population density appeared to be largely mediated by the percentage of male hunters. In the United States we found more female hunters in states with lower levels of income and lower levels of female education although this was not the case in Europe. A decline in male participation will be likely to affect female participation as there are fewer males to socialize them into hunting. Adapted from the source document.","DOI":"http://dx.doi.org.proxy1.cl.msu.edu/10.1080/10871200802294265","ISSN":"1087-1209","language":"English","author":[{"family":"Heberlein","given":"Thomas A."},{"family":"Serup","given":"Bjarni"},{"family":"Ericsson","given":"Goumlran"}],"issued":{"date-parts":[["2008"]]},"accessed":{"date-parts":[["2013",3,26]]}},"label":"page"},{"id":588,"uris":["http://zotero.org/users/1126893/items/IDNP6Z3I"],"uri":["http://zotero.org/users/1126893/items/IDNP6Z3I"],"itemData":{"id":588,"type":"article-journal","title":"The Role of Life Experiences on Perceptions of Leisure During Adulthood: A Longitudinal Analysis","container-title":"Leisure Sciences","page":"52-69","volume":"33","issue":"1","source":"Taylor and Francis+NEJM","abstract":"This study examined the life experiences of adults and their effect on perceptions of leisure. Data for this study came from A Study of Leisure during Adulthood (ASOLDA), a 10-year study of the values, attitudes, and perceived freedom in leisure of 84 adults. Individual growth curve modeling was used to explore patterns and change within leisure domains for the sample. Life structure predicted adults’ perceived freedom in leisure while life events were predictive of adults’ leisure attitudes. Data from interviews were used to supplement the survey data to provide a better understanding of the predictors of leisure perceptions in this study.","DOI":"10.1080/01490400.2011.533108","ISSN":"0149-0400","shortTitle":"The Role of Life Experiences on Perceptions of Leisure During Adulthood","author":[{"family":"Janke","given":"Megan C."},{"family":"Carpenter","given":"Gaylene"},{"family":"Payne","given":"Laura L."},{"family":"Stockard","given":"Jean"}],"issued":{"date-parts":[["2010"]]},"accessed":{"date-parts":[["2013",4,20]]}},"label":"page"},{"id":8,"uris":["http://zotero.org/users/1126893/items/2UN2WKPI"],"uri":["http://zotero.org/users/1126893/items/2UN2WKPI"],"itemData":{"id":8,"type":"article-journal","title":"Early Life Experiences and Adult Sports Participation","container-title":"Journal of Leisure Research","page":"425-437","volume":"41","issue":"3","source":"ProQuest","abstract":"This paper examines the influence of some childhood background factors on adult levels of participation in hunting and fishing activities. The study, based on data collected from hunters and fishermen in Pennsylvania, offers some insights into the effect early experiences with two types of outdoor recreational activities have on participation in adult life. The data show that residence in youth and source of introduction to hunting and fishing, although significantly related to extent of participation as a youth, are not related to higher levels of adult participation. However, for hunters, and to a limited extent for fishermen, frequency of participation as a youth is positively related to current level of participation. It is suggested that intervening factors occurring in the time interval between youth and adulthood serve to reduce or eliminate the influence of childhood residence and source of introduction, and that at different points of the life and work cycles certain variables recede and others emerge as influences on participation. Work-related influences on level of adult participation are presented as one such \"intervening\" variable. [PUBLICATION ABSTRACT]","ISSN":"00222216","language":"English","author":[{"family":"Sofranko","given":"Andrew J."},{"family":"Nolan","given":"Michael F."}],"issued":{"date-parts":[["2009"]]},"accessed":{"date-parts":[["2013",2,18]]}},"label":"page"}],"schema":"https://github.com/citation-style-language/schema/raw/master/csl-citation.json"} </w:instrText>
      </w:r>
      <w:r w:rsidR="00C62289">
        <w:rPr>
          <w:rFonts w:ascii="Calibri" w:hAnsi="Calibri"/>
        </w:rPr>
        <w:fldChar w:fldCharType="separate"/>
      </w:r>
      <w:r w:rsidR="00024798">
        <w:rPr>
          <w:rFonts w:ascii="Calibri" w:hAnsi="Calibri"/>
          <w:noProof/>
        </w:rPr>
        <w:t>(Dargitz, 1988; Heberlein et al, 2008; Janke et al, 2010; Sofranko &amp; Nolan, 2009)</w:t>
      </w:r>
      <w:r w:rsidR="00C62289">
        <w:rPr>
          <w:rFonts w:ascii="Calibri" w:hAnsi="Calibri"/>
        </w:rPr>
        <w:fldChar w:fldCharType="end"/>
      </w:r>
      <w:r w:rsidR="00C62289">
        <w:rPr>
          <w:rFonts w:ascii="Calibri" w:hAnsi="Calibri"/>
        </w:rPr>
        <w:t xml:space="preserve">. Additionally, youth who live in households with adults that participate in outdoor recreation are more likely to engage in these activities than those who do not </w:t>
      </w:r>
      <w:r w:rsidR="00024798">
        <w:rPr>
          <w:rFonts w:ascii="Calibri" w:hAnsi="Calibri"/>
        </w:rPr>
        <w:fldChar w:fldCharType="begin"/>
      </w:r>
      <w:r w:rsidR="00024798">
        <w:rPr>
          <w:rFonts w:ascii="Calibri" w:hAnsi="Calibri"/>
        </w:rPr>
        <w:instrText xml:space="preserve"> ADDIN ZOTERO_ITEM CSL_CITATION {"citationID":"a0q870m9a","properties":{"formattedCitation":"(Dargitz, 1988; Heberlein et al., 2008)","plainCitation":"(Dargitz, 1988; Heberlein et al., 2008)"},"citationItems":[{"id":25,"uris":["http://zotero.org/users/1126893/items/5UTSGFTW"],"uri":["http://zotero.org/users/1126893/items/5UTSGFTW"],"itemData":{"id":25,"type":"article-journal","title":"Angling Activity Of Urban Youth: Factors Associated With Fishing In A Metropolitan Context","container-title":"Journal of Leisure Research","page":"192","volume":"20","issue":"3","source":"EBSCOhost","abstract":"Surprisingly there apparently have been no studies which have investigated childhood experiences in angling and other types of outdoor recreation within the context of an urban setting. Such experiences obviously confront problems with access, availability, and ever increasing problems with polluted waters and contaminated fish. The concepts of race, gender, residence and angling participation by urban youth in a mid-socialization are applied to angling socialization than either race or residence.  Angling socialization in turn is very important in determining the children's angling activities.  Children who have anglers in their households are more likely to engage in fishing more frequently and more likely to enjoy angling as a leisure activity than are children who do not have anglers in their households.  Because males are more likely to enjoy angling than females, teenage boys are more active within the urban context.  In such a context although black teenage boys are not more likely to fish in polluted waters, they do appear to run a higher risk of consuming contaminated fish.","ISSN":"00222216","shortTitle":"Angling Activity Of Urban Youth","journalAbbreviation":"Journal of Leisure Research","author":[{"family":"Dargitz","given":"Robert E."}],"issued":{"date-parts":[["1988"]]}},"label":"page"},{"id":446,"uris":["http://zotero.org/users/1126893/items/SAUDE6J3"],"uri":["http://zotero.org/users/1126893/items/SAUDE6J3"],"itemData":{"id":446,"type":"article-journal","title":"Female Hunting Participation in North America and Europe","container-title":"Human Dimensions of Wildlife","page":"443-458","volume":"13","issue":"6","source":"ProQuest","abstract":"Data from 13 European countries, 50 states in the United States, and 6 Canadian provinces/territories were used to examine the relationship of aggregate level variables on female participation in hunting. Overall, 8% of the hunters were female. The analysis showed a strong positive influence of the proportion of male hunters in society on female hunting participation. This key role of males is consistent with previous individual-level studies of female participation. A greater proportion of females hunted in states and countries with larger areas. The influences of the proportion of the population living in rural areas and population density appeared to be largely mediated by the percentage of male hunters. In the United States we found more female hunters in states with lower levels of income and lower levels of female education although this was not the case in Europe. A decline in male participation will be likely to affect female participation as there are fewer males to socialize them into hunting. Adapted from the source document.","DOI":"http://dx.doi.org.proxy1.cl.msu.edu/10.1080/10871200802294265","ISSN":"1087-1209","language":"English","author":[{"family":"Heberlein","given":"Thomas A."},{"family":"Serup","given":"Bjarni"},{"family":"Ericsson","given":"Goumlran"}],"issued":{"date-parts":[["2008"]]},"accessed":{"date-parts":[["2013",3,26]]}},"label":"page"}],"schema":"https://github.com/citation-style-language/schema/raw/master/csl-citation.json"} </w:instrText>
      </w:r>
      <w:r w:rsidR="00024798">
        <w:rPr>
          <w:rFonts w:ascii="Calibri" w:hAnsi="Calibri"/>
        </w:rPr>
        <w:fldChar w:fldCharType="separate"/>
      </w:r>
      <w:r w:rsidR="00024798">
        <w:rPr>
          <w:rFonts w:ascii="Calibri" w:hAnsi="Calibri"/>
          <w:noProof/>
        </w:rPr>
        <w:t>(Dargitz, 1988; Heberlein et al., 2008)</w:t>
      </w:r>
      <w:r w:rsidR="00024798">
        <w:rPr>
          <w:rFonts w:ascii="Calibri" w:hAnsi="Calibri"/>
        </w:rPr>
        <w:fldChar w:fldCharType="end"/>
      </w:r>
      <w:r w:rsidR="00024798">
        <w:rPr>
          <w:rFonts w:ascii="Calibri" w:hAnsi="Calibri"/>
        </w:rPr>
        <w:t xml:space="preserve">. Therefore, a Heritage Sports Center should develop programs that engage not only youth, but their families as well. The “I Can!” programs </w:t>
      </w:r>
      <w:r w:rsidR="000B0304">
        <w:rPr>
          <w:rFonts w:ascii="Calibri" w:hAnsi="Calibri"/>
        </w:rPr>
        <w:t xml:space="preserve">provided by the Minnesota DNR emphasize on their website that activities are designed for families to enjoy together, rather than youth participating on their own. Developing programs for families, not just youth, may also aid in recruiting family members and caretakers as mentors and volunteers to facilitate future programs. </w:t>
      </w:r>
      <w:r w:rsidR="00CE4ED6">
        <w:rPr>
          <w:rFonts w:ascii="Calibri" w:hAnsi="Calibri"/>
        </w:rPr>
        <w:t>Cleveland Metroparks’ Institute for the Great Outdoors has a</w:t>
      </w:r>
      <w:r w:rsidR="00FF7291">
        <w:rPr>
          <w:rFonts w:ascii="Calibri" w:hAnsi="Calibri"/>
        </w:rPr>
        <w:t xml:space="preserve">lso shifted from adult-focused offerings to a family approach to make sure youth stay engaged in outdoor activities. </w:t>
      </w:r>
    </w:p>
    <w:p w14:paraId="7FFBB9F3" w14:textId="7719A685" w:rsidR="00DF73D3" w:rsidRDefault="00C1236E" w:rsidP="006B4DED">
      <w:pPr>
        <w:rPr>
          <w:rFonts w:ascii="Calibri" w:hAnsi="Calibri"/>
        </w:rPr>
      </w:pPr>
      <w:r>
        <w:rPr>
          <w:rFonts w:ascii="Calibri" w:hAnsi="Calibri"/>
        </w:rPr>
        <w:br w:type="page"/>
      </w:r>
    </w:p>
    <w:p w14:paraId="6E5121A7" w14:textId="1E994E5B" w:rsidR="00EC67DB" w:rsidRDefault="00EC67DB" w:rsidP="00EC67DB">
      <w:pPr>
        <w:rPr>
          <w:rFonts w:ascii="Calibri" w:hAnsi="Calibri"/>
        </w:rPr>
      </w:pPr>
      <w:r>
        <w:rPr>
          <w:noProof/>
        </w:rPr>
        <mc:AlternateContent>
          <mc:Choice Requires="wps">
            <w:drawing>
              <wp:anchor distT="0" distB="0" distL="114300" distR="114300" simplePos="0" relativeHeight="251712512" behindDoc="0" locked="0" layoutInCell="1" allowOverlap="1" wp14:anchorId="479FD43A" wp14:editId="2553551E">
                <wp:simplePos x="0" y="0"/>
                <wp:positionH relativeFrom="column">
                  <wp:posOffset>-215265</wp:posOffset>
                </wp:positionH>
                <wp:positionV relativeFrom="paragraph">
                  <wp:posOffset>-311150</wp:posOffset>
                </wp:positionV>
                <wp:extent cx="6468110" cy="304165"/>
                <wp:effectExtent l="0" t="0" r="8890" b="635"/>
                <wp:wrapSquare wrapText="bothSides"/>
                <wp:docPr id="1024" name="Text Box 1024"/>
                <wp:cNvGraphicFramePr/>
                <a:graphic xmlns:a="http://schemas.openxmlformats.org/drawingml/2006/main">
                  <a:graphicData uri="http://schemas.microsoft.com/office/word/2010/wordprocessingShape">
                    <wps:wsp>
                      <wps:cNvSpPr txBox="1"/>
                      <wps:spPr>
                        <a:xfrm>
                          <a:off x="0" y="0"/>
                          <a:ext cx="6468110" cy="304165"/>
                        </a:xfrm>
                        <a:prstGeom prst="rect">
                          <a:avLst/>
                        </a:prstGeom>
                        <a:solidFill>
                          <a:schemeClr val="accent6"/>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65A1A0" w14:textId="48CFB078" w:rsidR="00434684" w:rsidRPr="00B0578D" w:rsidRDefault="00434684" w:rsidP="005A4BEB">
                            <w:pPr>
                              <w:rPr>
                                <w:rFonts w:ascii="Cambria" w:hAnsi="Cambria"/>
                                <w:b/>
                              </w:rPr>
                            </w:pPr>
                            <w:r w:rsidRPr="00B0578D">
                              <w:rPr>
                                <w:rFonts w:ascii="Cambria" w:hAnsi="Cambria"/>
                                <w:b/>
                              </w:rPr>
                              <w:t>9.   Areas for future research</w:t>
                            </w:r>
                          </w:p>
                          <w:p w14:paraId="356271B4" w14:textId="1B65E742" w:rsidR="00434684" w:rsidRPr="00777405" w:rsidRDefault="00434684" w:rsidP="008F61D6">
                            <w:pPr>
                              <w:ind w:left="-450" w:firstLine="45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4" o:spid="_x0000_s1061" type="#_x0000_t202" style="position:absolute;margin-left:-16.9pt;margin-top:-24.45pt;width:509.3pt;height:23.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" fillcolor="#f79646 [3209]" stroked="f">
                <v:textbox>
                  <w:txbxContent>
                    <w:p w14:paraId="2F65A1A0" w14:textId="48CFB078" w:rsidR="00434684" w:rsidRPr="00B0578D" w:rsidRDefault="00434684" w:rsidP="005A4BEB">
                      <w:pPr>
                        <w:rPr>
                          <w:rFonts w:ascii="Cambria" w:hAnsi="Cambria"/>
                          <w:b/>
                        </w:rPr>
                      </w:pPr>
                      <w:r w:rsidRPr="00B0578D">
                        <w:rPr>
                          <w:rFonts w:ascii="Cambria" w:hAnsi="Cambria"/>
                          <w:b/>
                        </w:rPr>
                        <w:t>9.   Areas for future research</w:t>
                      </w:r>
                    </w:p>
                    <w:p w14:paraId="356271B4" w14:textId="1B65E742" w:rsidR="00434684" w:rsidRPr="00777405" w:rsidRDefault="00434684" w:rsidP="008F61D6">
                      <w:pPr>
                        <w:ind w:left="-450" w:firstLine="450"/>
                        <w:rPr>
                          <w:b/>
                        </w:rPr>
                      </w:pPr>
                    </w:p>
                  </w:txbxContent>
                </v:textbox>
                <w10:wrap type="square"/>
              </v:shape>
            </w:pict>
          </mc:Fallback>
        </mc:AlternateContent>
      </w:r>
    </w:p>
    <w:p w14:paraId="469421B0" w14:textId="3D4AE7A2" w:rsidR="004D2D18" w:rsidRDefault="00FB15F3" w:rsidP="00EC67DB">
      <w:pPr>
        <w:rPr>
          <w:rFonts w:ascii="Calibri" w:hAnsi="Calibri"/>
        </w:rPr>
      </w:pPr>
      <w:r>
        <w:rPr>
          <w:rFonts w:ascii="Calibri" w:hAnsi="Calibri"/>
        </w:rPr>
        <w:t xml:space="preserve">Based on a review of the academic literature, as well as insights gleaned from interviews, there are several issues related to developing a new outdoor recreation program that warrant further examination through future research. This chapter provides a summary of key areas for future research related to the development of a Heritage Sports Center </w:t>
      </w:r>
      <w:r w:rsidR="00FF7291">
        <w:rPr>
          <w:rFonts w:ascii="Calibri" w:hAnsi="Calibri"/>
        </w:rPr>
        <w:t xml:space="preserve">in Oakland County </w:t>
      </w:r>
      <w:r>
        <w:rPr>
          <w:rFonts w:ascii="Calibri" w:hAnsi="Calibri"/>
        </w:rPr>
        <w:t xml:space="preserve">that would aid in maximizing the effectiveness of this collaborative effort to increase participation in outdoor activities. </w:t>
      </w:r>
      <w:r w:rsidR="000E7DB8">
        <w:rPr>
          <w:rFonts w:ascii="Calibri" w:hAnsi="Calibri"/>
        </w:rPr>
        <w:t>Some of these recommended areas for future research are based on the ski industry’s Model for Growth</w:t>
      </w:r>
      <w:r w:rsidR="00FF7291">
        <w:rPr>
          <w:rFonts w:ascii="Calibri" w:hAnsi="Calibri"/>
        </w:rPr>
        <w:t>,</w:t>
      </w:r>
      <w:r w:rsidR="000E7DB8">
        <w:rPr>
          <w:rFonts w:ascii="Calibri" w:hAnsi="Calibri"/>
        </w:rPr>
        <w:t xml:space="preserve"> which was ref</w:t>
      </w:r>
      <w:r w:rsidR="00FF7291">
        <w:rPr>
          <w:rFonts w:ascii="Calibri" w:hAnsi="Calibri"/>
        </w:rPr>
        <w:t xml:space="preserve">erenced throughout this report </w:t>
      </w:r>
      <w:r w:rsidR="000E7DB8">
        <w:rPr>
          <w:rFonts w:ascii="Calibri" w:hAnsi="Calibri"/>
        </w:rPr>
        <w:t xml:space="preserve">and </w:t>
      </w:r>
      <w:r w:rsidR="00FF7291">
        <w:rPr>
          <w:rFonts w:ascii="Calibri" w:hAnsi="Calibri"/>
        </w:rPr>
        <w:t>is</w:t>
      </w:r>
      <w:r w:rsidR="001B0103">
        <w:rPr>
          <w:rFonts w:ascii="Calibri" w:hAnsi="Calibri"/>
        </w:rPr>
        <w:t xml:space="preserve"> presented again below (Figure 4</w:t>
      </w:r>
      <w:r w:rsidR="00FF7291">
        <w:rPr>
          <w:rFonts w:ascii="Calibri" w:hAnsi="Calibri"/>
        </w:rPr>
        <w:t>).</w:t>
      </w:r>
    </w:p>
    <w:p w14:paraId="2486D00E" w14:textId="17CB14D1" w:rsidR="00FB15F3" w:rsidRDefault="00FB15F3" w:rsidP="00FB15F3">
      <w:pPr>
        <w:pStyle w:val="ListParagraph"/>
        <w:ind w:left="0"/>
        <w:rPr>
          <w:rFonts w:ascii="Calibri" w:hAnsi="Calibri"/>
        </w:rPr>
      </w:pPr>
    </w:p>
    <w:p w14:paraId="541CAB48" w14:textId="64EA4F78" w:rsidR="004D2D18" w:rsidRPr="000E7DB8" w:rsidRDefault="00C1236E" w:rsidP="000E7DB8">
      <w:pPr>
        <w:rPr>
          <w:rFonts w:ascii="Calibri" w:hAnsi="Calibri"/>
        </w:rPr>
      </w:pPr>
      <w:r w:rsidRPr="0025712A">
        <w:rPr>
          <w:rFonts w:ascii="Calibri" w:hAnsi="Calibri"/>
          <w:noProof/>
        </w:rPr>
        <w:drawing>
          <wp:anchor distT="0" distB="0" distL="114300" distR="114300" simplePos="0" relativeHeight="251819008" behindDoc="0" locked="0" layoutInCell="1" allowOverlap="1" wp14:anchorId="73B5EFE0" wp14:editId="0BF79B9E">
            <wp:simplePos x="0" y="0"/>
            <wp:positionH relativeFrom="margin">
              <wp:posOffset>477520</wp:posOffset>
            </wp:positionH>
            <wp:positionV relativeFrom="margin">
              <wp:posOffset>1821815</wp:posOffset>
            </wp:positionV>
            <wp:extent cx="4805680" cy="3731260"/>
            <wp:effectExtent l="25400" t="25400" r="20320" b="27940"/>
            <wp:wrapThrough wrapText="bothSides">
              <wp:wrapPolygon edited="0">
                <wp:start x="-114" y="-147"/>
                <wp:lineTo x="-114" y="21615"/>
                <wp:lineTo x="21577" y="21615"/>
                <wp:lineTo x="21577" y="-147"/>
                <wp:lineTo x="-114" y="-147"/>
              </wp:wrapPolygon>
            </wp:wrapThrough>
            <wp:docPr id="7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2"/>
                    <pic:cNvPicPr>
                      <a:picLocks noChangeAspect="1" noChangeArrowheads="1"/>
                    </pic:cNvPicPr>
                  </pic:nvPicPr>
                  <pic:blipFill>
                    <a:blip r:embed="rId18">
                      <a:extLst>
                        <a:ext uri="{28A0092B-C50C-407E-A947-70E740481C1C}">
                          <a14:useLocalDpi xmlns:a14="http://schemas.microsoft.com/office/drawing/2010/main" val="0"/>
                        </a:ext>
                      </a:extLst>
                    </a:blip>
                    <a:srcRect t="687"/>
                    <a:stretch>
                      <a:fillRect/>
                    </a:stretch>
                  </pic:blipFill>
                  <pic:spPr bwMode="auto">
                    <a:xfrm>
                      <a:off x="0" y="0"/>
                      <a:ext cx="4805680" cy="3731260"/>
                    </a:xfrm>
                    <a:prstGeom prst="rect">
                      <a:avLst/>
                    </a:prstGeom>
                    <a:noFill/>
                    <a:ln w="9525">
                      <a:solidFill>
                        <a:schemeClr val="tx1">
                          <a:lumMod val="50000"/>
                          <a:lumOff val="5000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6FCF38C4" w14:textId="669B492B" w:rsidR="004D2D18" w:rsidRPr="00FF7291" w:rsidRDefault="004D2D18" w:rsidP="00FF7291">
      <w:pPr>
        <w:rPr>
          <w:rFonts w:ascii="Calibri" w:hAnsi="Calibri"/>
        </w:rPr>
      </w:pPr>
    </w:p>
    <w:p w14:paraId="7BC19F80" w14:textId="377FB3D8" w:rsidR="004D2D18" w:rsidRDefault="004D2D18" w:rsidP="000E2A5F">
      <w:pPr>
        <w:pStyle w:val="ListParagraph"/>
        <w:ind w:left="360"/>
        <w:rPr>
          <w:rFonts w:ascii="Calibri" w:hAnsi="Calibri"/>
        </w:rPr>
      </w:pPr>
    </w:p>
    <w:p w14:paraId="0F36452D" w14:textId="7F32ACFB" w:rsidR="00551FCC" w:rsidRDefault="00551FCC" w:rsidP="0065646F">
      <w:pPr>
        <w:rPr>
          <w:rFonts w:ascii="Calibri" w:hAnsi="Calibri"/>
        </w:rPr>
      </w:pPr>
    </w:p>
    <w:p w14:paraId="30089170" w14:textId="4D78B9D0" w:rsidR="00551FCC" w:rsidRDefault="00551FCC" w:rsidP="0065646F">
      <w:pPr>
        <w:rPr>
          <w:rFonts w:ascii="Calibri" w:hAnsi="Calibri"/>
        </w:rPr>
      </w:pPr>
    </w:p>
    <w:p w14:paraId="06BBB551" w14:textId="77777777" w:rsidR="00551FCC" w:rsidRDefault="00551FCC" w:rsidP="0065646F">
      <w:pPr>
        <w:rPr>
          <w:rFonts w:ascii="Calibri" w:hAnsi="Calibri"/>
        </w:rPr>
      </w:pPr>
    </w:p>
    <w:p w14:paraId="6A2799D9" w14:textId="77777777" w:rsidR="00551FCC" w:rsidRDefault="00551FCC" w:rsidP="0065646F">
      <w:pPr>
        <w:rPr>
          <w:rFonts w:ascii="Calibri" w:hAnsi="Calibri"/>
        </w:rPr>
      </w:pPr>
    </w:p>
    <w:p w14:paraId="0C46073B" w14:textId="77777777" w:rsidR="00551FCC" w:rsidRDefault="00551FCC" w:rsidP="0065646F">
      <w:pPr>
        <w:rPr>
          <w:rFonts w:ascii="Calibri" w:hAnsi="Calibri"/>
        </w:rPr>
      </w:pPr>
    </w:p>
    <w:p w14:paraId="75901D66" w14:textId="77777777" w:rsidR="00551FCC" w:rsidRDefault="00551FCC" w:rsidP="0065646F">
      <w:pPr>
        <w:rPr>
          <w:rFonts w:ascii="Calibri" w:hAnsi="Calibri"/>
        </w:rPr>
      </w:pPr>
    </w:p>
    <w:p w14:paraId="34C4D063" w14:textId="77777777" w:rsidR="00551FCC" w:rsidRDefault="00551FCC" w:rsidP="0065646F">
      <w:pPr>
        <w:rPr>
          <w:rFonts w:ascii="Calibri" w:hAnsi="Calibri"/>
        </w:rPr>
      </w:pPr>
    </w:p>
    <w:p w14:paraId="7D7B2307" w14:textId="77777777" w:rsidR="00551FCC" w:rsidRDefault="00551FCC" w:rsidP="0065646F">
      <w:pPr>
        <w:rPr>
          <w:rFonts w:ascii="Calibri" w:hAnsi="Calibri"/>
        </w:rPr>
      </w:pPr>
    </w:p>
    <w:p w14:paraId="77FBC52A" w14:textId="77777777" w:rsidR="00551FCC" w:rsidRDefault="00551FCC" w:rsidP="0065646F">
      <w:pPr>
        <w:rPr>
          <w:rFonts w:ascii="Calibri" w:hAnsi="Calibri"/>
        </w:rPr>
      </w:pPr>
    </w:p>
    <w:p w14:paraId="10C7E5C1" w14:textId="77777777" w:rsidR="00551FCC" w:rsidRDefault="00551FCC" w:rsidP="0065646F">
      <w:pPr>
        <w:rPr>
          <w:rFonts w:ascii="Calibri" w:hAnsi="Calibri"/>
        </w:rPr>
      </w:pPr>
    </w:p>
    <w:p w14:paraId="5FC5DC93" w14:textId="77777777" w:rsidR="00551FCC" w:rsidRDefault="00551FCC" w:rsidP="0065646F">
      <w:pPr>
        <w:rPr>
          <w:rFonts w:ascii="Calibri" w:hAnsi="Calibri"/>
        </w:rPr>
      </w:pPr>
    </w:p>
    <w:p w14:paraId="44ABEDD6" w14:textId="77777777" w:rsidR="00551FCC" w:rsidRDefault="00551FCC" w:rsidP="0065646F">
      <w:pPr>
        <w:rPr>
          <w:rFonts w:ascii="Calibri" w:hAnsi="Calibri"/>
        </w:rPr>
      </w:pPr>
    </w:p>
    <w:p w14:paraId="12CFFCF1" w14:textId="77777777" w:rsidR="00551FCC" w:rsidRDefault="00551FCC" w:rsidP="0065646F">
      <w:pPr>
        <w:rPr>
          <w:rFonts w:ascii="Calibri" w:hAnsi="Calibri"/>
        </w:rPr>
      </w:pPr>
    </w:p>
    <w:p w14:paraId="502766FE" w14:textId="77777777" w:rsidR="00551FCC" w:rsidRDefault="00551FCC" w:rsidP="0065646F">
      <w:pPr>
        <w:rPr>
          <w:rFonts w:ascii="Calibri" w:hAnsi="Calibri"/>
        </w:rPr>
      </w:pPr>
    </w:p>
    <w:p w14:paraId="12A6F604" w14:textId="77777777" w:rsidR="00551FCC" w:rsidRDefault="00551FCC" w:rsidP="0065646F">
      <w:pPr>
        <w:rPr>
          <w:rFonts w:ascii="Calibri" w:hAnsi="Calibri"/>
        </w:rPr>
      </w:pPr>
    </w:p>
    <w:p w14:paraId="5F0A2FB4" w14:textId="77777777" w:rsidR="00551FCC" w:rsidRDefault="00551FCC" w:rsidP="0065646F">
      <w:pPr>
        <w:rPr>
          <w:rFonts w:ascii="Calibri" w:hAnsi="Calibri"/>
        </w:rPr>
      </w:pPr>
    </w:p>
    <w:p w14:paraId="3A4074B5" w14:textId="77777777" w:rsidR="00FF7291" w:rsidRDefault="00FF7291" w:rsidP="0065646F">
      <w:pPr>
        <w:rPr>
          <w:rFonts w:ascii="Calibri" w:hAnsi="Calibri"/>
        </w:rPr>
      </w:pPr>
    </w:p>
    <w:p w14:paraId="56E0A0DE" w14:textId="77777777" w:rsidR="000E7DB8" w:rsidRDefault="000E7DB8" w:rsidP="000E7DB8">
      <w:pPr>
        <w:rPr>
          <w:rFonts w:ascii="Calibri" w:hAnsi="Calibri"/>
          <w:highlight w:val="yellow"/>
          <w:u w:val="single"/>
        </w:rPr>
      </w:pPr>
    </w:p>
    <w:p w14:paraId="02884CE1" w14:textId="77D052ED" w:rsidR="000E7DB8" w:rsidRDefault="001B0103" w:rsidP="00EC67DB">
      <w:pPr>
        <w:ind w:firstLine="720"/>
        <w:rPr>
          <w:rFonts w:ascii="Calibri" w:hAnsi="Calibri"/>
        </w:rPr>
      </w:pPr>
      <w:r w:rsidRPr="001B0103">
        <w:rPr>
          <w:rFonts w:ascii="Calibri" w:hAnsi="Calibri"/>
          <w:u w:val="single"/>
        </w:rPr>
        <w:t>Figure 4</w:t>
      </w:r>
      <w:r w:rsidR="00551FCC" w:rsidRPr="001B0103">
        <w:rPr>
          <w:rFonts w:ascii="Calibri" w:hAnsi="Calibri"/>
          <w:u w:val="single"/>
        </w:rPr>
        <w:t>.</w:t>
      </w:r>
      <w:r w:rsidR="00551FCC" w:rsidRPr="001B0103">
        <w:rPr>
          <w:rFonts w:ascii="Calibri" w:hAnsi="Calibri"/>
        </w:rPr>
        <w:t xml:space="preserve"> Model</w:t>
      </w:r>
      <w:r w:rsidR="00551FCC">
        <w:rPr>
          <w:rFonts w:ascii="Calibri" w:hAnsi="Calibri"/>
        </w:rPr>
        <w:t xml:space="preserve"> of stages and estimates of participation in skiing (NSAA, 2009). </w:t>
      </w:r>
    </w:p>
    <w:p w14:paraId="1C89D82E" w14:textId="77777777" w:rsidR="000E7DB8" w:rsidRPr="0065646F" w:rsidRDefault="000E7DB8" w:rsidP="0065646F">
      <w:pPr>
        <w:rPr>
          <w:rFonts w:ascii="Calibri" w:hAnsi="Calibri"/>
        </w:rPr>
      </w:pPr>
    </w:p>
    <w:p w14:paraId="3519BAE4" w14:textId="77777777" w:rsidR="00C1236E" w:rsidRPr="00C1236E" w:rsidRDefault="006B0BF1" w:rsidP="0045774B">
      <w:pPr>
        <w:pStyle w:val="ListParagraph"/>
        <w:numPr>
          <w:ilvl w:val="0"/>
          <w:numId w:val="39"/>
        </w:numPr>
        <w:ind w:left="360"/>
        <w:rPr>
          <w:rFonts w:ascii="Calibri" w:hAnsi="Calibri"/>
        </w:rPr>
      </w:pPr>
      <w:r>
        <w:rPr>
          <w:rFonts w:ascii="Calibri" w:hAnsi="Calibri"/>
          <w:b/>
        </w:rPr>
        <w:t xml:space="preserve">Develop baseline estimates of participation to evaluate program success. </w:t>
      </w:r>
    </w:p>
    <w:p w14:paraId="6866D1AD" w14:textId="77777777" w:rsidR="00C1236E" w:rsidRDefault="00C1236E" w:rsidP="00C1236E">
      <w:pPr>
        <w:pStyle w:val="ListParagraph"/>
        <w:ind w:left="360"/>
        <w:rPr>
          <w:rFonts w:ascii="Calibri" w:hAnsi="Calibri"/>
          <w:b/>
        </w:rPr>
      </w:pPr>
    </w:p>
    <w:p w14:paraId="59E024EA" w14:textId="37238309" w:rsidR="0045774B" w:rsidRDefault="0096762A" w:rsidP="00C1236E">
      <w:pPr>
        <w:pStyle w:val="ListParagraph"/>
        <w:ind w:left="360"/>
        <w:rPr>
          <w:rFonts w:ascii="Calibri" w:hAnsi="Calibri"/>
        </w:rPr>
      </w:pPr>
      <w:r>
        <w:rPr>
          <w:rFonts w:ascii="Calibri" w:hAnsi="Calibri"/>
        </w:rPr>
        <w:t xml:space="preserve">Although designed for the ski industry, the </w:t>
      </w:r>
      <w:r w:rsidR="0045774B">
        <w:rPr>
          <w:rFonts w:ascii="Calibri" w:hAnsi="Calibri"/>
        </w:rPr>
        <w:t xml:space="preserve">National Ski Area Association (NSAA) </w:t>
      </w:r>
      <w:r w:rsidR="0075104A">
        <w:rPr>
          <w:rFonts w:ascii="Calibri" w:hAnsi="Calibri"/>
        </w:rPr>
        <w:t xml:space="preserve">Model for Growth is applicable to other forms of outdoor recreation, like hunting and fishing, and can aid in better understanding the stages of participation in these activities. By quantifying each stage of the model for participation in traditional outdoor sports in southeast Michigan, Oakland County would be able to identify which aspect(s) of the Heritage Sports Center to focus on addressing to increase participation. </w:t>
      </w:r>
    </w:p>
    <w:p w14:paraId="1B1D4228" w14:textId="77777777" w:rsidR="00E808E0" w:rsidRDefault="00E808E0" w:rsidP="00E808E0">
      <w:pPr>
        <w:ind w:left="360"/>
        <w:rPr>
          <w:rFonts w:ascii="Calibri" w:hAnsi="Calibri"/>
        </w:rPr>
      </w:pPr>
    </w:p>
    <w:p w14:paraId="24CCB9A7" w14:textId="04A32481" w:rsidR="003B7494" w:rsidRDefault="0045774B" w:rsidP="003B7494">
      <w:pPr>
        <w:ind w:left="360"/>
        <w:rPr>
          <w:rFonts w:ascii="Calibri" w:hAnsi="Calibri"/>
        </w:rPr>
      </w:pPr>
      <w:r w:rsidRPr="0045774B">
        <w:rPr>
          <w:rFonts w:ascii="Calibri" w:hAnsi="Calibri"/>
        </w:rPr>
        <w:t>For example, by quantifying the number of beginner skiers that drop out or conv</w:t>
      </w:r>
      <w:r w:rsidR="00E808E0">
        <w:rPr>
          <w:rFonts w:ascii="Calibri" w:hAnsi="Calibri"/>
        </w:rPr>
        <w:t xml:space="preserve">ert to “core” </w:t>
      </w:r>
      <w:r w:rsidRPr="0045774B">
        <w:rPr>
          <w:rFonts w:ascii="Calibri" w:hAnsi="Calibri"/>
        </w:rPr>
        <w:t xml:space="preserve">skiers, the NSAA determined that 84% of beginners drop </w:t>
      </w:r>
      <w:r w:rsidR="00665866">
        <w:rPr>
          <w:rFonts w:ascii="Calibri" w:hAnsi="Calibri"/>
        </w:rPr>
        <w:t>out while only 16.7% become long-term skiers</w:t>
      </w:r>
      <w:r w:rsidRPr="0045774B">
        <w:rPr>
          <w:rFonts w:ascii="Calibri" w:hAnsi="Calibri"/>
        </w:rPr>
        <w:t xml:space="preserve">. </w:t>
      </w:r>
      <w:r w:rsidR="00665866">
        <w:rPr>
          <w:rFonts w:ascii="Calibri" w:hAnsi="Calibri"/>
        </w:rPr>
        <w:t xml:space="preserve">Since the majority of </w:t>
      </w:r>
      <w:r w:rsidR="00E808E0">
        <w:rPr>
          <w:rFonts w:ascii="Calibri" w:hAnsi="Calibri"/>
        </w:rPr>
        <w:t xml:space="preserve">current </w:t>
      </w:r>
      <w:r w:rsidR="00665866">
        <w:rPr>
          <w:rFonts w:ascii="Calibri" w:hAnsi="Calibri"/>
        </w:rPr>
        <w:t xml:space="preserve">loyal skiers are baby boomers, which begin to drop out with age, the number of beginners who become long-term skiers needs to increase to make up for this decline. </w:t>
      </w:r>
      <w:r w:rsidRPr="0045774B">
        <w:rPr>
          <w:rFonts w:ascii="Calibri" w:hAnsi="Calibri"/>
        </w:rPr>
        <w:t>Therefore, the ski indu</w:t>
      </w:r>
      <w:r w:rsidR="00665866">
        <w:rPr>
          <w:rFonts w:ascii="Calibri" w:hAnsi="Calibri"/>
        </w:rPr>
        <w:t xml:space="preserve">stry has focused its efforts on </w:t>
      </w:r>
      <w:r w:rsidRPr="0045774B">
        <w:rPr>
          <w:rFonts w:ascii="Calibri" w:hAnsi="Calibri"/>
        </w:rPr>
        <w:t xml:space="preserve">improving the experience of beginners so that they are more likely to convert to core skiers. </w:t>
      </w:r>
      <w:r w:rsidR="00665866">
        <w:rPr>
          <w:rFonts w:ascii="Calibri" w:hAnsi="Calibri"/>
        </w:rPr>
        <w:t>Some of these strategies include development of state-of-the-art learning centers and deals on lessons, tickets, and equipment</w:t>
      </w:r>
      <w:r w:rsidR="00356A4F">
        <w:rPr>
          <w:rFonts w:ascii="Calibri" w:hAnsi="Calibri"/>
        </w:rPr>
        <w:t xml:space="preserve"> </w:t>
      </w:r>
      <w:r w:rsidR="00356A4F">
        <w:rPr>
          <w:rFonts w:ascii="Calibri" w:hAnsi="Calibri"/>
        </w:rPr>
        <w:fldChar w:fldCharType="begin"/>
      </w:r>
      <w:r w:rsidR="00356A4F">
        <w:rPr>
          <w:rFonts w:ascii="Calibri" w:hAnsi="Calibri"/>
        </w:rPr>
        <w:instrText xml:space="preserve"> ADDIN ZOTERO_ITEM CSL_CITATION {"citationID":"UrMcq8Vs","properties":{"formattedCitation":"(NSAA, 2009)","plainCitation":"(NSAA, 2009)"},"citationItems":[{"id":649,"uris":["http://zotero.org/users/1126893/items/AC2R5JCC"],"uri":["http://zotero.org/users/1126893/items/AC2R5JCC"],"itemData":{"id":649,"type":"post-weblog","title":"Model for Growth--Detailed","URL":"http://www.nsaa.org/growing-the-sport/model-for-growth/model-for-growth-detailed/","author":[{"family":"NSAA","given":""}],"issued":{"date-parts":[["2009"]]},"accessed":{"date-parts":[["2013",6,16]]}}}],"schema":"https://github.com/citation-style-language/schema/raw/master/csl-citation.json"} </w:instrText>
      </w:r>
      <w:r w:rsidR="00356A4F">
        <w:rPr>
          <w:rFonts w:ascii="Calibri" w:hAnsi="Calibri"/>
        </w:rPr>
        <w:fldChar w:fldCharType="separate"/>
      </w:r>
      <w:r w:rsidR="00356A4F">
        <w:rPr>
          <w:rFonts w:ascii="Calibri" w:hAnsi="Calibri"/>
          <w:noProof/>
        </w:rPr>
        <w:t>(NSAA, 2009)</w:t>
      </w:r>
      <w:r w:rsidR="00356A4F">
        <w:rPr>
          <w:rFonts w:ascii="Calibri" w:hAnsi="Calibri"/>
        </w:rPr>
        <w:fldChar w:fldCharType="end"/>
      </w:r>
      <w:r w:rsidR="00665866">
        <w:rPr>
          <w:rFonts w:ascii="Calibri" w:hAnsi="Calibri"/>
        </w:rPr>
        <w:t>.</w:t>
      </w:r>
      <w:r w:rsidR="00623DCB">
        <w:rPr>
          <w:rFonts w:ascii="Calibri" w:hAnsi="Calibri"/>
        </w:rPr>
        <w:t xml:space="preserve"> With baseline estimates for current drop out and conversion rates, the ski industry is able to evaluate the success of efforts to increase trial of skiing and conversion to long-term skiers</w:t>
      </w:r>
      <w:r w:rsidR="003B7494">
        <w:rPr>
          <w:rFonts w:ascii="Calibri" w:hAnsi="Calibri"/>
        </w:rPr>
        <w:t xml:space="preserve"> and modify their approach as needed. </w:t>
      </w:r>
    </w:p>
    <w:p w14:paraId="7E4F32B9" w14:textId="77777777" w:rsidR="00EC5BAB" w:rsidRDefault="00EC5BAB" w:rsidP="003B7494">
      <w:pPr>
        <w:ind w:left="360"/>
        <w:rPr>
          <w:rFonts w:ascii="Calibri" w:hAnsi="Calibri"/>
        </w:rPr>
      </w:pPr>
    </w:p>
    <w:p w14:paraId="3F59D0AD" w14:textId="624A2D61" w:rsidR="00EC5BAB" w:rsidRDefault="00EC5BAB" w:rsidP="003B7494">
      <w:pPr>
        <w:ind w:left="360"/>
        <w:rPr>
          <w:rFonts w:ascii="Calibri" w:hAnsi="Calibri"/>
        </w:rPr>
      </w:pPr>
      <w:r>
        <w:rPr>
          <w:rFonts w:ascii="Calibri" w:hAnsi="Calibri"/>
        </w:rPr>
        <w:t>There are currently no comparable baseline estimates for the number of individuals that try heritage sports</w:t>
      </w:r>
      <w:r w:rsidR="00DE3477">
        <w:rPr>
          <w:rFonts w:ascii="Calibri" w:hAnsi="Calibri"/>
        </w:rPr>
        <w:t xml:space="preserve"> (e.g. hunting, fishing, paddle</w:t>
      </w:r>
      <w:r>
        <w:rPr>
          <w:rFonts w:ascii="Calibri" w:hAnsi="Calibri"/>
        </w:rPr>
        <w:t>spor</w:t>
      </w:r>
      <w:r w:rsidR="00724629">
        <w:rPr>
          <w:rFonts w:ascii="Calibri" w:hAnsi="Calibri"/>
        </w:rPr>
        <w:t>ts), nor for the number of dr</w:t>
      </w:r>
      <w:r w:rsidR="00434684">
        <w:rPr>
          <w:rFonts w:ascii="Calibri" w:hAnsi="Calibri"/>
        </w:rPr>
        <w:t xml:space="preserve">op </w:t>
      </w:r>
      <w:r>
        <w:rPr>
          <w:rFonts w:ascii="Calibri" w:hAnsi="Calibri"/>
        </w:rPr>
        <w:t xml:space="preserve">outs compared to those who become long-term “core” participants. </w:t>
      </w:r>
      <w:r w:rsidR="00724629">
        <w:rPr>
          <w:rFonts w:ascii="Calibri" w:hAnsi="Calibri"/>
        </w:rPr>
        <w:t>Additionally, data are not available on the number of core participants that lapse</w:t>
      </w:r>
      <w:r w:rsidR="00434684">
        <w:rPr>
          <w:rFonts w:ascii="Calibri" w:hAnsi="Calibri"/>
        </w:rPr>
        <w:t xml:space="preserve">, </w:t>
      </w:r>
      <w:r w:rsidR="00724629">
        <w:rPr>
          <w:rFonts w:ascii="Calibri" w:hAnsi="Calibri"/>
        </w:rPr>
        <w:t xml:space="preserve">or for those who lapse but then return to the sport and join the core category again. </w:t>
      </w:r>
      <w:r w:rsidR="005B71E1">
        <w:rPr>
          <w:rFonts w:ascii="Calibri" w:hAnsi="Calibri"/>
        </w:rPr>
        <w:t>While some aggregated estimates exist for how many individuals in the country or in Michigan currently participate in outdoor recreation</w:t>
      </w:r>
      <w:r w:rsidR="004F557F">
        <w:rPr>
          <w:rFonts w:ascii="Calibri" w:hAnsi="Calibri"/>
        </w:rPr>
        <w:t xml:space="preserve"> </w:t>
      </w:r>
      <w:r w:rsidR="004F557F">
        <w:rPr>
          <w:rFonts w:ascii="Calibri" w:hAnsi="Calibri"/>
        </w:rPr>
        <w:fldChar w:fldCharType="begin"/>
      </w:r>
      <w:r w:rsidR="004F557F">
        <w:rPr>
          <w:rFonts w:ascii="Calibri" w:hAnsi="Calibri"/>
        </w:rPr>
        <w:instrText xml:space="preserve"> ADDIN ZOTERO_ITEM CSL_CITATION {"citationID":"0SR7Twbr","properties":{"formattedCitation":"(The Outdoor Foundation, 2012)","plainCitation":"(The Outdoor Foundation, 2012)"},"citationItems":[{"id":603,"uris":["http://zotero.org/users/1126893/items/C2EC6VC3"],"uri":["http://zotero.org/users/1126893/items/C2EC6VC3"],"itemData":{"id":603,"type":"report","title":"Outdoor recreation participation report 2012","publisher-place":"Boulder, Colorado","page":"62","event-place":"Boulder, Colorado","URL":"http://www.outdoorfoundation.org/pdf/ResearchParticipation2012.pdf","author":[{"family":"The Outdoor Foundation","given":""}],"issued":{"date-parts":[["2012"]]},"accessed":{"date-parts":[["2013",4,20]]}}}],"schema":"https://github.com/citation-style-language/schema/raw/master/csl-citation.json"} </w:instrText>
      </w:r>
      <w:r w:rsidR="004F557F">
        <w:rPr>
          <w:rFonts w:ascii="Calibri" w:hAnsi="Calibri"/>
        </w:rPr>
        <w:fldChar w:fldCharType="separate"/>
      </w:r>
      <w:r w:rsidR="004F557F">
        <w:rPr>
          <w:rFonts w:ascii="Calibri" w:hAnsi="Calibri"/>
          <w:noProof/>
        </w:rPr>
        <w:t>(The Outdoor Foundation, 2012)</w:t>
      </w:r>
      <w:r w:rsidR="004F557F">
        <w:rPr>
          <w:rFonts w:ascii="Calibri" w:hAnsi="Calibri"/>
        </w:rPr>
        <w:fldChar w:fldCharType="end"/>
      </w:r>
      <w:r w:rsidR="005B71E1">
        <w:rPr>
          <w:rFonts w:ascii="Calibri" w:hAnsi="Calibri"/>
        </w:rPr>
        <w:t xml:space="preserve">, these are not useful to use as baseline estimates to evaluate programs that are implemented at a regional or local scale. </w:t>
      </w:r>
    </w:p>
    <w:p w14:paraId="2594E37F" w14:textId="77777777" w:rsidR="003B7494" w:rsidRDefault="003B7494" w:rsidP="003B7494">
      <w:pPr>
        <w:ind w:left="360"/>
        <w:rPr>
          <w:rFonts w:ascii="Calibri" w:hAnsi="Calibri"/>
        </w:rPr>
      </w:pPr>
    </w:p>
    <w:p w14:paraId="2A97E842" w14:textId="625C0EF8" w:rsidR="004D2D18" w:rsidRPr="004D2D18" w:rsidRDefault="003B7494" w:rsidP="004D2D18">
      <w:pPr>
        <w:tabs>
          <w:tab w:val="left" w:pos="360"/>
        </w:tabs>
        <w:ind w:left="360" w:hanging="360"/>
        <w:rPr>
          <w:rFonts w:ascii="Calibri" w:hAnsi="Calibri"/>
          <w:b/>
        </w:rPr>
      </w:pPr>
      <w:r w:rsidRPr="000E7DB8">
        <w:rPr>
          <w:rFonts w:ascii="Calibri" w:hAnsi="Calibri"/>
          <w:b/>
        </w:rPr>
        <w:t>2.</w:t>
      </w:r>
      <w:r w:rsidRPr="000E7DB8">
        <w:rPr>
          <w:rFonts w:ascii="Calibri" w:hAnsi="Calibri"/>
        </w:rPr>
        <w:t xml:space="preserve"> </w:t>
      </w:r>
      <w:r w:rsidRPr="000E7DB8">
        <w:rPr>
          <w:rFonts w:ascii="Calibri" w:hAnsi="Calibri"/>
        </w:rPr>
        <w:tab/>
      </w:r>
      <w:r w:rsidRPr="000E7DB8">
        <w:rPr>
          <w:rFonts w:ascii="Calibri" w:hAnsi="Calibri"/>
          <w:b/>
        </w:rPr>
        <w:t xml:space="preserve">Determine </w:t>
      </w:r>
      <w:r w:rsidRPr="000E7DB8">
        <w:rPr>
          <w:rFonts w:ascii="Calibri" w:hAnsi="Calibri"/>
          <w:b/>
          <w:u w:val="single"/>
        </w:rPr>
        <w:t>why</w:t>
      </w:r>
      <w:r w:rsidRPr="000E7DB8">
        <w:rPr>
          <w:rFonts w:ascii="Calibri" w:hAnsi="Calibri"/>
          <w:b/>
        </w:rPr>
        <w:t xml:space="preserve"> people drop out and don’t become long-term recreationists.</w:t>
      </w:r>
      <w:r>
        <w:rPr>
          <w:rFonts w:ascii="Calibri" w:hAnsi="Calibri"/>
          <w:b/>
        </w:rPr>
        <w:t xml:space="preserve"> </w:t>
      </w:r>
    </w:p>
    <w:p w14:paraId="401C04D9" w14:textId="77777777" w:rsidR="0025712A" w:rsidRDefault="0025712A" w:rsidP="0025712A">
      <w:pPr>
        <w:pStyle w:val="ListParagraph"/>
        <w:ind w:left="360"/>
        <w:rPr>
          <w:rFonts w:ascii="Calibri" w:hAnsi="Calibri"/>
        </w:rPr>
      </w:pPr>
    </w:p>
    <w:p w14:paraId="2A3B1CBA" w14:textId="2CCF4091" w:rsidR="00D70F21" w:rsidRDefault="000E7DB8" w:rsidP="0025712A">
      <w:pPr>
        <w:pStyle w:val="ListParagraph"/>
        <w:ind w:left="360"/>
        <w:rPr>
          <w:rFonts w:ascii="Calibri" w:hAnsi="Calibri"/>
        </w:rPr>
      </w:pPr>
      <w:r>
        <w:rPr>
          <w:rFonts w:ascii="Calibri" w:hAnsi="Calibri"/>
        </w:rPr>
        <w:t xml:space="preserve">In addition to developing baseline estimates for participation to evaluate program impacts, identifying reasons that beginners drop out or “core” users lapse would aid in modifying program elements that may be detracting participants. </w:t>
      </w:r>
      <w:r w:rsidR="00FF7291">
        <w:rPr>
          <w:rFonts w:ascii="Calibri" w:hAnsi="Calibri"/>
        </w:rPr>
        <w:t xml:space="preserve">Maintaining a database of all individuals that participate in outdoor programs offered at the Heritage Sports Center would enable Oakland County to track how many participants go on to purchase hunting or fishing licenses, or recreation passports. </w:t>
      </w:r>
      <w:r w:rsidR="00DF6C14">
        <w:rPr>
          <w:rFonts w:ascii="Calibri" w:hAnsi="Calibri"/>
        </w:rPr>
        <w:t xml:space="preserve">Dennis Fox stated that the Michigan DNR </w:t>
      </w:r>
      <w:r w:rsidR="00714DAD">
        <w:rPr>
          <w:rFonts w:ascii="Calibri" w:hAnsi="Calibri"/>
        </w:rPr>
        <w:t>partnered with Responsive Management to conduct a similar type of evaluation, which tracked how many individuals that took part in a DNR Hunter Education class went on to purchase a hunting license.</w:t>
      </w:r>
    </w:p>
    <w:p w14:paraId="317BE0F6" w14:textId="77777777" w:rsidR="00D70F21" w:rsidRDefault="00D70F21" w:rsidP="0025712A">
      <w:pPr>
        <w:pStyle w:val="ListParagraph"/>
        <w:ind w:left="360"/>
        <w:rPr>
          <w:rFonts w:ascii="Calibri" w:hAnsi="Calibri"/>
        </w:rPr>
      </w:pPr>
    </w:p>
    <w:p w14:paraId="1C37BF02" w14:textId="070E5E3C" w:rsidR="00D70F21" w:rsidRPr="00714DAD" w:rsidRDefault="00714DAD" w:rsidP="00714DAD">
      <w:pPr>
        <w:pStyle w:val="ListParagraph"/>
        <w:ind w:left="360"/>
        <w:rPr>
          <w:rFonts w:ascii="Calibri" w:hAnsi="Calibri"/>
        </w:rPr>
      </w:pPr>
      <w:r>
        <w:rPr>
          <w:rFonts w:ascii="Calibri" w:hAnsi="Calibri"/>
        </w:rPr>
        <w:t>I</w:t>
      </w:r>
      <w:r w:rsidR="00C9385F">
        <w:rPr>
          <w:rFonts w:ascii="Calibri" w:hAnsi="Calibri"/>
        </w:rPr>
        <w:t>f participants provide contact information in addition to their names</w:t>
      </w:r>
      <w:r w:rsidR="00D70F21">
        <w:rPr>
          <w:rFonts w:ascii="Calibri" w:hAnsi="Calibri"/>
        </w:rPr>
        <w:t xml:space="preserve"> when they sign up for a program</w:t>
      </w:r>
      <w:r w:rsidR="00C9385F">
        <w:rPr>
          <w:rFonts w:ascii="Calibri" w:hAnsi="Calibri"/>
        </w:rPr>
        <w:t>, future research could utili</w:t>
      </w:r>
      <w:r w:rsidR="00434684">
        <w:rPr>
          <w:rFonts w:ascii="Calibri" w:hAnsi="Calibri"/>
        </w:rPr>
        <w:t>ze this database to collect information</w:t>
      </w:r>
      <w:r w:rsidR="00C9385F">
        <w:rPr>
          <w:rFonts w:ascii="Calibri" w:hAnsi="Calibri"/>
        </w:rPr>
        <w:t xml:space="preserve"> from participants themselves on their participation levels in outdoor activities after taking part in a program at the Heritage Sports Center. Demographic information could be collected simultaneously, providing a means for comparing participation rates and reasons for dropping out or becoming “core” users among demographic groups of interest (e.g. gender, race/ethnicity). This would allow Oakland County to examine the impacts of efforts to engage more diverse groups in outdoor recreation. </w:t>
      </w:r>
      <w:r w:rsidR="00166DA0" w:rsidRPr="00714DAD">
        <w:rPr>
          <w:rFonts w:ascii="Calibri" w:hAnsi="Calibri"/>
        </w:rPr>
        <w:t>This research</w:t>
      </w:r>
      <w:r w:rsidR="00D70F21" w:rsidRPr="00714DAD">
        <w:rPr>
          <w:rFonts w:ascii="Calibri" w:hAnsi="Calibri"/>
        </w:rPr>
        <w:t xml:space="preserve"> would also aid in strengthening connectio</w:t>
      </w:r>
      <w:r w:rsidR="00166DA0" w:rsidRPr="00714DAD">
        <w:rPr>
          <w:rFonts w:ascii="Calibri" w:hAnsi="Calibri"/>
        </w:rPr>
        <w:t>ns with partners since they</w:t>
      </w:r>
      <w:r w:rsidR="00D70F21" w:rsidRPr="00714DAD">
        <w:rPr>
          <w:rFonts w:ascii="Calibri" w:hAnsi="Calibri"/>
        </w:rPr>
        <w:t xml:space="preserve"> woul</w:t>
      </w:r>
      <w:r w:rsidR="00166DA0" w:rsidRPr="00714DAD">
        <w:rPr>
          <w:rFonts w:ascii="Calibri" w:hAnsi="Calibri"/>
        </w:rPr>
        <w:t xml:space="preserve">d benefit from having this information, and could help guide discussions and facilitate consensus within the partnership on any modifications to programs that should occur based on the results of the study. </w:t>
      </w:r>
    </w:p>
    <w:p w14:paraId="5B4454A6" w14:textId="77777777" w:rsidR="00FF7291" w:rsidRDefault="00FF7291" w:rsidP="0025712A">
      <w:pPr>
        <w:pStyle w:val="ListParagraph"/>
        <w:ind w:left="360"/>
        <w:rPr>
          <w:rFonts w:ascii="Calibri" w:hAnsi="Calibri"/>
        </w:rPr>
      </w:pPr>
    </w:p>
    <w:p w14:paraId="67703B12" w14:textId="4B86B8C8" w:rsidR="00FF7291" w:rsidRDefault="00FF7291" w:rsidP="00FF7291">
      <w:pPr>
        <w:ind w:left="450" w:hanging="450"/>
        <w:rPr>
          <w:rFonts w:ascii="Calibri" w:hAnsi="Calibri"/>
          <w:b/>
        </w:rPr>
      </w:pPr>
      <w:r>
        <w:rPr>
          <w:rFonts w:ascii="Calibri" w:hAnsi="Calibri"/>
          <w:b/>
        </w:rPr>
        <w:t xml:space="preserve">3. </w:t>
      </w:r>
      <w:r>
        <w:rPr>
          <w:rFonts w:ascii="Calibri" w:hAnsi="Calibri"/>
          <w:b/>
        </w:rPr>
        <w:tab/>
        <w:t>Evaluate partnership outcomes</w:t>
      </w:r>
      <w:r w:rsidR="00C1236E">
        <w:rPr>
          <w:rFonts w:ascii="Calibri" w:hAnsi="Calibri"/>
          <w:b/>
        </w:rPr>
        <w:t>.</w:t>
      </w:r>
    </w:p>
    <w:p w14:paraId="2B83E431" w14:textId="77777777" w:rsidR="00FF7291" w:rsidRDefault="00FF7291" w:rsidP="00FF7291">
      <w:pPr>
        <w:ind w:left="450" w:hanging="450"/>
        <w:rPr>
          <w:rFonts w:ascii="Calibri" w:hAnsi="Calibri"/>
          <w:b/>
        </w:rPr>
      </w:pPr>
    </w:p>
    <w:p w14:paraId="7E989B83" w14:textId="724865F6" w:rsidR="00DF6C14" w:rsidRDefault="00DF6C14" w:rsidP="00FF7291">
      <w:pPr>
        <w:ind w:left="450" w:hanging="450"/>
        <w:rPr>
          <w:rFonts w:ascii="Calibri" w:hAnsi="Calibri"/>
        </w:rPr>
      </w:pPr>
      <w:r>
        <w:rPr>
          <w:rFonts w:ascii="Calibri" w:hAnsi="Calibri"/>
          <w:b/>
        </w:rPr>
        <w:tab/>
      </w:r>
      <w:r w:rsidR="00372A5E">
        <w:rPr>
          <w:rFonts w:ascii="Calibri" w:hAnsi="Calibri"/>
        </w:rPr>
        <w:t>In addition to evaluating program outcomes, future research could focus on evaluating the success of the partnership. For example, the interviews conducte</w:t>
      </w:r>
      <w:r w:rsidR="00FA049A">
        <w:rPr>
          <w:rFonts w:ascii="Calibri" w:hAnsi="Calibri"/>
        </w:rPr>
        <w:t>d for this study in part i</w:t>
      </w:r>
      <w:r w:rsidR="00372A5E">
        <w:rPr>
          <w:rFonts w:ascii="Calibri" w:hAnsi="Calibri"/>
        </w:rPr>
        <w:t>dentified potential partners’ anticipated contribution</w:t>
      </w:r>
      <w:r w:rsidR="00FA049A">
        <w:rPr>
          <w:rFonts w:ascii="Calibri" w:hAnsi="Calibri"/>
        </w:rPr>
        <w:t>s</w:t>
      </w:r>
      <w:r w:rsidR="00372A5E">
        <w:rPr>
          <w:rFonts w:ascii="Calibri" w:hAnsi="Calibri"/>
        </w:rPr>
        <w:t xml:space="preserve"> and benefits from collaborating with Oakland County on the development of a Heritage Sports Center. </w:t>
      </w:r>
      <w:r w:rsidR="00FA049A">
        <w:rPr>
          <w:rFonts w:ascii="Calibri" w:hAnsi="Calibri"/>
        </w:rPr>
        <w:t xml:space="preserve">This could serve as baseline data to compare </w:t>
      </w:r>
      <w:r w:rsidR="00FA049A" w:rsidRPr="00FA049A">
        <w:rPr>
          <w:rFonts w:ascii="Calibri" w:hAnsi="Calibri"/>
          <w:u w:val="single"/>
        </w:rPr>
        <w:t>actual</w:t>
      </w:r>
      <w:r w:rsidR="00FA049A" w:rsidRPr="00FA049A">
        <w:rPr>
          <w:rFonts w:ascii="Calibri" w:hAnsi="Calibri"/>
        </w:rPr>
        <w:t xml:space="preserve"> </w:t>
      </w:r>
      <w:r w:rsidR="00434684">
        <w:rPr>
          <w:rFonts w:ascii="Calibri" w:hAnsi="Calibri"/>
        </w:rPr>
        <w:t xml:space="preserve">benefits to </w:t>
      </w:r>
      <w:bookmarkStart w:id="0" w:name="_GoBack"/>
      <w:bookmarkEnd w:id="0"/>
      <w:r w:rsidR="00FA049A">
        <w:rPr>
          <w:rFonts w:ascii="Calibri" w:hAnsi="Calibri"/>
        </w:rPr>
        <w:t xml:space="preserve">and contributions of partners after collaborating to create the Center. If differences between expected and actual benefits and contributions exist, Oakland County could determine any changes needed in the partnership structure or management to ensure long-term sustainability. </w:t>
      </w:r>
      <w:r w:rsidR="00C47A88">
        <w:rPr>
          <w:rFonts w:ascii="Calibri" w:hAnsi="Calibri"/>
        </w:rPr>
        <w:t>This research would also require that partners reflect on their previous expectations and current reality, and may help to generate collective “lessons learned” to improve current and future partnerships in outdoor recreation.</w:t>
      </w:r>
    </w:p>
    <w:p w14:paraId="2D6F0238" w14:textId="77777777" w:rsidR="004C6C40" w:rsidRDefault="004C6C40" w:rsidP="00E6354D">
      <w:pPr>
        <w:rPr>
          <w:rFonts w:ascii="Calibri" w:hAnsi="Calibri"/>
        </w:rPr>
      </w:pPr>
    </w:p>
    <w:p w14:paraId="16B4E860" w14:textId="77777777" w:rsidR="004C6C40" w:rsidRDefault="004C6C40" w:rsidP="00FF7291">
      <w:pPr>
        <w:ind w:left="450" w:hanging="450"/>
        <w:rPr>
          <w:rFonts w:ascii="Calibri" w:hAnsi="Calibri"/>
        </w:rPr>
      </w:pPr>
    </w:p>
    <w:p w14:paraId="35437009" w14:textId="77777777" w:rsidR="004C6C40" w:rsidRDefault="004C6C40" w:rsidP="00FF7291">
      <w:pPr>
        <w:ind w:left="450" w:hanging="450"/>
        <w:rPr>
          <w:rFonts w:ascii="Calibri" w:hAnsi="Calibri"/>
        </w:rPr>
      </w:pPr>
    </w:p>
    <w:p w14:paraId="2176102F" w14:textId="4257629D" w:rsidR="004C6C40" w:rsidRPr="004C6C40" w:rsidRDefault="004C6C40" w:rsidP="00FF7291">
      <w:pPr>
        <w:ind w:left="450" w:hanging="450"/>
        <w:rPr>
          <w:rFonts w:ascii="Calibri" w:hAnsi="Calibri"/>
          <w:b/>
          <w:sz w:val="28"/>
          <w:u w:val="single"/>
        </w:rPr>
      </w:pPr>
      <w:r w:rsidRPr="004C6C40">
        <w:rPr>
          <w:rFonts w:ascii="Calibri" w:hAnsi="Calibri"/>
          <w:b/>
          <w:sz w:val="28"/>
          <w:u w:val="single"/>
        </w:rPr>
        <w:t>Literature Cited</w:t>
      </w:r>
    </w:p>
    <w:p w14:paraId="4957A4BA" w14:textId="77777777" w:rsidR="004C6C40" w:rsidRDefault="004C6C40" w:rsidP="00FF7291">
      <w:pPr>
        <w:ind w:left="450" w:hanging="450"/>
        <w:rPr>
          <w:rFonts w:ascii="Calibri" w:hAnsi="Calibri"/>
        </w:rPr>
      </w:pPr>
    </w:p>
    <w:p w14:paraId="2E34DFC4" w14:textId="2BEA49CF" w:rsidR="00C47A88" w:rsidRDefault="00C47A88" w:rsidP="00C47A88">
      <w:pPr>
        <w:pStyle w:val="Bibliography"/>
        <w:spacing w:line="240" w:lineRule="auto"/>
        <w:rPr>
          <w:rFonts w:ascii="Calibri" w:hAnsi="Calibri"/>
        </w:rPr>
      </w:pPr>
      <w:r>
        <w:rPr>
          <w:rFonts w:ascii="Calibri" w:hAnsi="Calibri"/>
        </w:rPr>
        <w:fldChar w:fldCharType="begin"/>
      </w:r>
      <w:r>
        <w:rPr>
          <w:rFonts w:ascii="Calibri" w:hAnsi="Calibri"/>
        </w:rPr>
        <w:instrText xml:space="preserve"> ADDIN ZOTERO_BIBL {"custom":[]} CSL_BIBLIOGRAPHY </w:instrText>
      </w:r>
      <w:r>
        <w:rPr>
          <w:rFonts w:ascii="Calibri" w:hAnsi="Calibri"/>
        </w:rPr>
        <w:fldChar w:fldCharType="separate"/>
      </w:r>
      <w:r w:rsidRPr="00C47A88">
        <w:rPr>
          <w:rFonts w:ascii="Calibri" w:hAnsi="Calibri"/>
        </w:rPr>
        <w:t>All Collaboration. (2010, April 28). Collaboration: Building and Sustaining Trust. Retrieved from</w:t>
      </w:r>
      <w:r>
        <w:rPr>
          <w:rFonts w:ascii="Calibri" w:hAnsi="Calibri"/>
        </w:rPr>
        <w:t>:</w:t>
      </w:r>
      <w:r w:rsidRPr="00C47A88">
        <w:rPr>
          <w:rFonts w:ascii="Calibri" w:hAnsi="Calibri"/>
        </w:rPr>
        <w:t xml:space="preserve"> http://allcollaboration.com/home/2010/4/28/collaboration-building-and-sustaining-trust.html</w:t>
      </w:r>
      <w:r>
        <w:rPr>
          <w:rFonts w:ascii="Calibri" w:hAnsi="Calibri"/>
        </w:rPr>
        <w:t xml:space="preserve"> </w:t>
      </w:r>
    </w:p>
    <w:p w14:paraId="5345B9B0" w14:textId="77777777" w:rsidR="00C47A88" w:rsidRPr="00C47A88" w:rsidRDefault="00C47A88" w:rsidP="00C47A88"/>
    <w:p w14:paraId="3D792018" w14:textId="561E6769" w:rsidR="00C47A88" w:rsidRDefault="00C47A88" w:rsidP="00C47A88">
      <w:pPr>
        <w:pStyle w:val="Bibliography"/>
        <w:spacing w:line="240" w:lineRule="auto"/>
        <w:rPr>
          <w:rFonts w:ascii="Calibri" w:hAnsi="Calibri"/>
        </w:rPr>
      </w:pPr>
      <w:r w:rsidRPr="00C47A88">
        <w:rPr>
          <w:rFonts w:ascii="Calibri" w:hAnsi="Calibri"/>
        </w:rPr>
        <w:t xml:space="preserve">Andereck, K. L. (1997). Case Study Of a Multi-agency Partnership: Effectiveness and Constraints. </w:t>
      </w:r>
      <w:r w:rsidRPr="00C47A88">
        <w:rPr>
          <w:rFonts w:ascii="Calibri" w:hAnsi="Calibri"/>
          <w:i/>
          <w:iCs/>
        </w:rPr>
        <w:t>Journal of Park and Recreation Administration</w:t>
      </w:r>
      <w:r w:rsidRPr="00C47A88">
        <w:rPr>
          <w:rFonts w:ascii="Calibri" w:hAnsi="Calibri"/>
        </w:rPr>
        <w:t xml:space="preserve">, </w:t>
      </w:r>
      <w:r w:rsidRPr="00C47A88">
        <w:rPr>
          <w:rFonts w:ascii="Calibri" w:hAnsi="Calibri"/>
          <w:i/>
          <w:iCs/>
        </w:rPr>
        <w:t>15</w:t>
      </w:r>
      <w:r w:rsidRPr="00C47A88">
        <w:rPr>
          <w:rFonts w:ascii="Calibri" w:hAnsi="Calibri"/>
        </w:rPr>
        <w:t>(2). Retrieved from</w:t>
      </w:r>
      <w:r>
        <w:rPr>
          <w:rFonts w:ascii="Calibri" w:hAnsi="Calibri"/>
        </w:rPr>
        <w:t>:</w:t>
      </w:r>
      <w:r w:rsidRPr="00C47A88">
        <w:rPr>
          <w:rFonts w:ascii="Calibri" w:hAnsi="Calibri"/>
        </w:rPr>
        <w:t xml:space="preserve"> http://js.sagamorepub.com.proxy1.cl.msu.edu/jpra/article/view/1690</w:t>
      </w:r>
    </w:p>
    <w:p w14:paraId="6771FF7C" w14:textId="77777777" w:rsidR="00C47A88" w:rsidRPr="00C47A88" w:rsidRDefault="00C47A88" w:rsidP="00C47A88"/>
    <w:p w14:paraId="6AD113E7" w14:textId="1B6317CF" w:rsidR="00C47A88" w:rsidRDefault="00C47A88" w:rsidP="00C47A88">
      <w:pPr>
        <w:pStyle w:val="Bibliography"/>
        <w:spacing w:line="240" w:lineRule="auto"/>
        <w:rPr>
          <w:rFonts w:ascii="Calibri" w:hAnsi="Calibri"/>
        </w:rPr>
      </w:pPr>
      <w:r w:rsidRPr="00C47A88">
        <w:rPr>
          <w:rFonts w:ascii="Calibri" w:hAnsi="Calibri"/>
        </w:rPr>
        <w:t xml:space="preserve">Archery Trade Association. (2012). </w:t>
      </w:r>
      <w:r w:rsidRPr="00C47A88">
        <w:rPr>
          <w:rFonts w:ascii="Calibri" w:hAnsi="Calibri"/>
          <w:i/>
          <w:iCs/>
        </w:rPr>
        <w:t>Archery Park Guide</w:t>
      </w:r>
      <w:r w:rsidRPr="00C47A88">
        <w:rPr>
          <w:rFonts w:ascii="Calibri" w:hAnsi="Calibri"/>
        </w:rPr>
        <w:t xml:space="preserve"> (p. 40). Retrieved from</w:t>
      </w:r>
      <w:r>
        <w:rPr>
          <w:rFonts w:ascii="Calibri" w:hAnsi="Calibri"/>
        </w:rPr>
        <w:t>:</w:t>
      </w:r>
      <w:r w:rsidRPr="00C47A88">
        <w:rPr>
          <w:rFonts w:ascii="Calibri" w:hAnsi="Calibri"/>
        </w:rPr>
        <w:t xml:space="preserve"> http://www.archerytrade.org/grow-archery/archery-park-guide</w:t>
      </w:r>
    </w:p>
    <w:p w14:paraId="439518EC" w14:textId="77777777" w:rsidR="00C47A88" w:rsidRPr="00C47A88" w:rsidRDefault="00C47A88" w:rsidP="00C47A88"/>
    <w:p w14:paraId="71F5874A" w14:textId="49E9DC77" w:rsidR="00C47A88" w:rsidRDefault="00C47A88" w:rsidP="00C47A88">
      <w:pPr>
        <w:pStyle w:val="Bibliography"/>
        <w:spacing w:line="240" w:lineRule="auto"/>
        <w:rPr>
          <w:rFonts w:ascii="Calibri" w:hAnsi="Calibri"/>
        </w:rPr>
      </w:pPr>
      <w:r w:rsidRPr="00C47A88">
        <w:rPr>
          <w:rFonts w:ascii="Calibri" w:hAnsi="Calibri"/>
        </w:rPr>
        <w:t xml:space="preserve">Brown, P. R., Brown, W. J., Miller, Y. D., &amp; Hansen, V. (2001). Perceived Constraints and Social Support for Active Leisure Among Mothers With Young Children. </w:t>
      </w:r>
      <w:r w:rsidRPr="00C47A88">
        <w:rPr>
          <w:rFonts w:ascii="Calibri" w:hAnsi="Calibri"/>
          <w:i/>
          <w:iCs/>
        </w:rPr>
        <w:t>Leisure Sciences</w:t>
      </w:r>
      <w:r w:rsidRPr="00C47A88">
        <w:rPr>
          <w:rFonts w:ascii="Calibri" w:hAnsi="Calibri"/>
        </w:rPr>
        <w:t xml:space="preserve">, </w:t>
      </w:r>
      <w:r w:rsidRPr="00C47A88">
        <w:rPr>
          <w:rFonts w:ascii="Calibri" w:hAnsi="Calibri"/>
          <w:i/>
          <w:iCs/>
        </w:rPr>
        <w:t>23</w:t>
      </w:r>
      <w:r w:rsidRPr="00C47A88">
        <w:rPr>
          <w:rFonts w:ascii="Calibri" w:hAnsi="Calibri"/>
        </w:rPr>
        <w:t xml:space="preserve">(3), 131–144. </w:t>
      </w:r>
    </w:p>
    <w:p w14:paraId="2BBBAD0E" w14:textId="77777777" w:rsidR="00C47A88" w:rsidRPr="00C47A88" w:rsidRDefault="00C47A88" w:rsidP="00C47A88"/>
    <w:p w14:paraId="7354242E" w14:textId="21EC0EF4" w:rsidR="00C47A88" w:rsidRDefault="00C47A88" w:rsidP="00C47A88">
      <w:pPr>
        <w:pStyle w:val="Bibliography"/>
        <w:spacing w:line="240" w:lineRule="auto"/>
        <w:rPr>
          <w:rFonts w:ascii="Calibri" w:hAnsi="Calibri"/>
        </w:rPr>
      </w:pPr>
      <w:r w:rsidRPr="00C47A88">
        <w:rPr>
          <w:rFonts w:ascii="Calibri" w:hAnsi="Calibri"/>
        </w:rPr>
        <w:t xml:space="preserve">Byrne, A., &amp; Hansberry, J. (2007). Collaboration: Leveraging resources and expertise. </w:t>
      </w:r>
      <w:r w:rsidRPr="00C47A88">
        <w:rPr>
          <w:rFonts w:ascii="Calibri" w:hAnsi="Calibri"/>
          <w:i/>
          <w:iCs/>
        </w:rPr>
        <w:t>New Directions for Youth Development</w:t>
      </w:r>
      <w:r w:rsidRPr="00C47A88">
        <w:rPr>
          <w:rFonts w:ascii="Calibri" w:hAnsi="Calibri"/>
        </w:rPr>
        <w:t xml:space="preserve">, </w:t>
      </w:r>
      <w:r w:rsidRPr="00C47A88">
        <w:rPr>
          <w:rFonts w:ascii="Calibri" w:hAnsi="Calibri"/>
          <w:i/>
          <w:iCs/>
        </w:rPr>
        <w:t>2007</w:t>
      </w:r>
      <w:r>
        <w:rPr>
          <w:rFonts w:ascii="Calibri" w:hAnsi="Calibri"/>
        </w:rPr>
        <w:t xml:space="preserve">(114), 75–84. </w:t>
      </w:r>
    </w:p>
    <w:p w14:paraId="015E839F" w14:textId="77777777" w:rsidR="00C47A88" w:rsidRPr="00C47A88" w:rsidRDefault="00C47A88" w:rsidP="00C47A88"/>
    <w:p w14:paraId="7DFCF41D" w14:textId="77777777" w:rsidR="00C47A88" w:rsidRDefault="00C47A88" w:rsidP="00C47A88">
      <w:pPr>
        <w:pStyle w:val="Bibliography"/>
        <w:spacing w:line="240" w:lineRule="auto"/>
        <w:rPr>
          <w:rFonts w:ascii="Calibri" w:hAnsi="Calibri"/>
        </w:rPr>
      </w:pPr>
      <w:r w:rsidRPr="00C47A88">
        <w:rPr>
          <w:rFonts w:ascii="Calibri" w:hAnsi="Calibri"/>
        </w:rPr>
        <w:t xml:space="preserve">Casey, M. M., Payne, W. R., Brown, S. J., &amp; Eime, R. M. (2009). Engaging community sport and recreation organisations in population health interventions: Factors affecting the formation, implementation, and institutionalisation of partnerships efforts. </w:t>
      </w:r>
      <w:r w:rsidRPr="00C47A88">
        <w:rPr>
          <w:rFonts w:ascii="Calibri" w:hAnsi="Calibri"/>
          <w:i/>
          <w:iCs/>
        </w:rPr>
        <w:t>Annals of Leisure Research</w:t>
      </w:r>
      <w:r w:rsidRPr="00C47A88">
        <w:rPr>
          <w:rFonts w:ascii="Calibri" w:hAnsi="Calibri"/>
        </w:rPr>
        <w:t xml:space="preserve">, </w:t>
      </w:r>
      <w:r w:rsidRPr="00C47A88">
        <w:rPr>
          <w:rFonts w:ascii="Calibri" w:hAnsi="Calibri"/>
          <w:i/>
          <w:iCs/>
        </w:rPr>
        <w:t>12</w:t>
      </w:r>
      <w:r w:rsidRPr="00C47A88">
        <w:rPr>
          <w:rFonts w:ascii="Calibri" w:hAnsi="Calibri"/>
        </w:rPr>
        <w:t>(2), 129–147.</w:t>
      </w:r>
    </w:p>
    <w:p w14:paraId="78067636" w14:textId="77777777" w:rsidR="00C47A88" w:rsidRPr="00C47A88" w:rsidRDefault="00C47A88" w:rsidP="00C47A88"/>
    <w:p w14:paraId="6C2E0307" w14:textId="2AF1FD94" w:rsidR="00C47A88" w:rsidRDefault="00C47A88" w:rsidP="00C47A88">
      <w:pPr>
        <w:pStyle w:val="Bibliography"/>
        <w:spacing w:line="240" w:lineRule="auto"/>
        <w:rPr>
          <w:rFonts w:ascii="Calibri" w:hAnsi="Calibri"/>
        </w:rPr>
      </w:pPr>
      <w:r w:rsidRPr="00C47A88">
        <w:rPr>
          <w:rFonts w:ascii="Calibri" w:hAnsi="Calibri"/>
        </w:rPr>
        <w:t xml:space="preserve">Cavin, D. A. (2008). </w:t>
      </w:r>
      <w:r w:rsidRPr="00C47A88">
        <w:rPr>
          <w:rFonts w:ascii="Calibri" w:hAnsi="Calibri"/>
          <w:i/>
          <w:iCs/>
        </w:rPr>
        <w:t>Understanding the experiences of African American outdoor enthusiasts</w:t>
      </w:r>
      <w:r w:rsidRPr="00C47A88">
        <w:rPr>
          <w:rFonts w:ascii="Calibri" w:hAnsi="Calibri"/>
        </w:rPr>
        <w:t xml:space="preserve"> (Ph.D.). Texas A&amp;M University, Ann Arbor, United States. Retrieved from</w:t>
      </w:r>
      <w:r>
        <w:rPr>
          <w:rFonts w:ascii="Calibri" w:hAnsi="Calibri"/>
        </w:rPr>
        <w:t>:</w:t>
      </w:r>
      <w:r w:rsidRPr="00C47A88">
        <w:rPr>
          <w:rFonts w:ascii="Calibri" w:hAnsi="Calibri"/>
        </w:rPr>
        <w:t xml:space="preserve"> http://search.proquest.com.proxy1.cl.msu.edu/docview/304333053/abstract?accountid=12598</w:t>
      </w:r>
    </w:p>
    <w:p w14:paraId="2099CDB1" w14:textId="77777777" w:rsidR="00C47A88" w:rsidRPr="00C47A88" w:rsidRDefault="00C47A88" w:rsidP="00C47A88"/>
    <w:p w14:paraId="3C37258B" w14:textId="77777777" w:rsidR="00C47A88" w:rsidRDefault="00C47A88" w:rsidP="00C47A88">
      <w:pPr>
        <w:pStyle w:val="Bibliography"/>
        <w:spacing w:line="240" w:lineRule="auto"/>
        <w:rPr>
          <w:rFonts w:ascii="Calibri" w:hAnsi="Calibri"/>
        </w:rPr>
      </w:pPr>
      <w:r w:rsidRPr="00C47A88">
        <w:rPr>
          <w:rFonts w:ascii="Calibri" w:hAnsi="Calibri"/>
        </w:rPr>
        <w:t xml:space="preserve">Chavez D.J. (2002). Adaptive Management in Outdoor Recreation: Serving Hispanics in Southern California. </w:t>
      </w:r>
      <w:r w:rsidRPr="00C47A88">
        <w:rPr>
          <w:rFonts w:ascii="Calibri" w:hAnsi="Calibri"/>
          <w:i/>
          <w:iCs/>
        </w:rPr>
        <w:t>Western Journal of Applied Forestry</w:t>
      </w:r>
      <w:r w:rsidRPr="00C47A88">
        <w:rPr>
          <w:rFonts w:ascii="Calibri" w:hAnsi="Calibri"/>
        </w:rPr>
        <w:t xml:space="preserve">, </w:t>
      </w:r>
      <w:r w:rsidRPr="00C47A88">
        <w:rPr>
          <w:rFonts w:ascii="Calibri" w:hAnsi="Calibri"/>
          <w:i/>
          <w:iCs/>
        </w:rPr>
        <w:t>17</w:t>
      </w:r>
      <w:r w:rsidRPr="00C47A88">
        <w:rPr>
          <w:rFonts w:ascii="Calibri" w:hAnsi="Calibri"/>
        </w:rPr>
        <w:t>(3), 129–133.</w:t>
      </w:r>
    </w:p>
    <w:p w14:paraId="4774B83F" w14:textId="77777777" w:rsidR="00C47A88" w:rsidRPr="00C47A88" w:rsidRDefault="00C47A88" w:rsidP="00C47A88"/>
    <w:p w14:paraId="2AA82508" w14:textId="63CD2486" w:rsidR="00C47A88" w:rsidRDefault="00C47A88" w:rsidP="00C47A88">
      <w:pPr>
        <w:pStyle w:val="Bibliography"/>
        <w:spacing w:line="240" w:lineRule="auto"/>
        <w:rPr>
          <w:rFonts w:ascii="Calibri" w:hAnsi="Calibri"/>
        </w:rPr>
      </w:pPr>
      <w:r w:rsidRPr="00C47A88">
        <w:rPr>
          <w:rFonts w:ascii="Calibri" w:hAnsi="Calibri"/>
        </w:rPr>
        <w:t xml:space="preserve">Collins, K. (2009). </w:t>
      </w:r>
      <w:r w:rsidRPr="00C47A88">
        <w:rPr>
          <w:rFonts w:ascii="Calibri" w:hAnsi="Calibri"/>
          <w:i/>
          <w:iCs/>
        </w:rPr>
        <w:t>Exploring Business</w:t>
      </w:r>
      <w:r w:rsidRPr="00C47A88">
        <w:rPr>
          <w:rFonts w:ascii="Calibri" w:hAnsi="Calibri"/>
        </w:rPr>
        <w:t>. Flat World Knowledge. Retrieved from</w:t>
      </w:r>
      <w:r>
        <w:rPr>
          <w:rFonts w:ascii="Calibri" w:hAnsi="Calibri"/>
        </w:rPr>
        <w:t>:</w:t>
      </w:r>
      <w:r w:rsidRPr="00C47A88">
        <w:rPr>
          <w:rFonts w:ascii="Calibri" w:hAnsi="Calibri"/>
        </w:rPr>
        <w:t xml:space="preserve"> http://www.web-books.com/eLibrary/NC/B0/B66/057MB66.html</w:t>
      </w:r>
    </w:p>
    <w:p w14:paraId="4FFF0823" w14:textId="77777777" w:rsidR="00C47A88" w:rsidRPr="00C47A88" w:rsidRDefault="00C47A88" w:rsidP="00C47A88"/>
    <w:p w14:paraId="0FA16E17" w14:textId="05E8104B" w:rsidR="00C47A88" w:rsidRDefault="00C47A88" w:rsidP="00C47A88">
      <w:pPr>
        <w:pStyle w:val="Bibliography"/>
        <w:spacing w:line="240" w:lineRule="auto"/>
        <w:rPr>
          <w:rFonts w:ascii="Calibri" w:hAnsi="Calibri"/>
        </w:rPr>
      </w:pPr>
      <w:r w:rsidRPr="00C47A88">
        <w:rPr>
          <w:rFonts w:ascii="Calibri" w:hAnsi="Calibri"/>
        </w:rPr>
        <w:t>Community Foundation for Southeast Michigan. (2013). Apply for a Grant. Retrieved from</w:t>
      </w:r>
      <w:r>
        <w:rPr>
          <w:rFonts w:ascii="Calibri" w:hAnsi="Calibri"/>
        </w:rPr>
        <w:t>:</w:t>
      </w:r>
      <w:r w:rsidRPr="00C47A88">
        <w:rPr>
          <w:rFonts w:ascii="Calibri" w:hAnsi="Calibri"/>
        </w:rPr>
        <w:t xml:space="preserve"> http://cfsem.org/apply-grant</w:t>
      </w:r>
    </w:p>
    <w:p w14:paraId="32C5BE1A" w14:textId="77777777" w:rsidR="00C47A88" w:rsidRPr="00C47A88" w:rsidRDefault="00C47A88" w:rsidP="00C47A88"/>
    <w:p w14:paraId="3F091517" w14:textId="671AAF67" w:rsidR="00C47A88" w:rsidRDefault="00C47A88" w:rsidP="00C47A88">
      <w:pPr>
        <w:pStyle w:val="Bibliography"/>
        <w:spacing w:line="240" w:lineRule="auto"/>
        <w:rPr>
          <w:rFonts w:ascii="Calibri" w:hAnsi="Calibri"/>
        </w:rPr>
      </w:pPr>
      <w:r w:rsidRPr="00C47A88">
        <w:rPr>
          <w:rFonts w:ascii="Calibri" w:hAnsi="Calibri"/>
        </w:rPr>
        <w:t xml:space="preserve">Culp, R. H. (1998). Adolescent Girls and Outdoor Recreation: A Case Study Examining Constraints and Effective Programming. </w:t>
      </w:r>
      <w:r w:rsidRPr="00C47A88">
        <w:rPr>
          <w:rFonts w:ascii="Calibri" w:hAnsi="Calibri"/>
          <w:i/>
          <w:iCs/>
        </w:rPr>
        <w:t>Journal of Leisure Research</w:t>
      </w:r>
      <w:r w:rsidRPr="00C47A88">
        <w:rPr>
          <w:rFonts w:ascii="Calibri" w:hAnsi="Calibri"/>
        </w:rPr>
        <w:t xml:space="preserve">, </w:t>
      </w:r>
      <w:r w:rsidRPr="00C47A88">
        <w:rPr>
          <w:rFonts w:ascii="Calibri" w:hAnsi="Calibri"/>
          <w:i/>
          <w:iCs/>
        </w:rPr>
        <w:t>30</w:t>
      </w:r>
      <w:r w:rsidRPr="00C47A88">
        <w:rPr>
          <w:rFonts w:ascii="Calibri" w:hAnsi="Calibri"/>
        </w:rPr>
        <w:t>(3). Retrieved from</w:t>
      </w:r>
      <w:r>
        <w:rPr>
          <w:rFonts w:ascii="Calibri" w:hAnsi="Calibri"/>
        </w:rPr>
        <w:t>:</w:t>
      </w:r>
      <w:r w:rsidRPr="00C47A88">
        <w:rPr>
          <w:rFonts w:ascii="Calibri" w:hAnsi="Calibri"/>
        </w:rPr>
        <w:t xml:space="preserve"> http://js.sagamorepub.com.proxy1.cl.msu.edu/jlr/article/view/762</w:t>
      </w:r>
    </w:p>
    <w:p w14:paraId="05C7F8F5" w14:textId="77777777" w:rsidR="00C47A88" w:rsidRPr="00C47A88" w:rsidRDefault="00C47A88" w:rsidP="00C47A88"/>
    <w:p w14:paraId="5A7AD7B0" w14:textId="77777777" w:rsidR="00C47A88" w:rsidRDefault="00C47A88" w:rsidP="00C47A88">
      <w:pPr>
        <w:pStyle w:val="Bibliography"/>
        <w:spacing w:line="240" w:lineRule="auto"/>
        <w:rPr>
          <w:rFonts w:ascii="Calibri" w:hAnsi="Calibri"/>
        </w:rPr>
      </w:pPr>
      <w:r w:rsidRPr="00C47A88">
        <w:rPr>
          <w:rFonts w:ascii="Calibri" w:hAnsi="Calibri"/>
        </w:rPr>
        <w:t xml:space="preserve">Dargitz, R. E. (1988). Angling Activity Of Urban Youth: Factors Associated With Fishing In A Metropolitan Context. </w:t>
      </w:r>
      <w:r w:rsidRPr="00C47A88">
        <w:rPr>
          <w:rFonts w:ascii="Calibri" w:hAnsi="Calibri"/>
          <w:i/>
          <w:iCs/>
        </w:rPr>
        <w:t>Journal of Leisure Research</w:t>
      </w:r>
      <w:r w:rsidRPr="00C47A88">
        <w:rPr>
          <w:rFonts w:ascii="Calibri" w:hAnsi="Calibri"/>
        </w:rPr>
        <w:t xml:space="preserve">, </w:t>
      </w:r>
      <w:r w:rsidRPr="00C47A88">
        <w:rPr>
          <w:rFonts w:ascii="Calibri" w:hAnsi="Calibri"/>
          <w:i/>
          <w:iCs/>
        </w:rPr>
        <w:t>20</w:t>
      </w:r>
      <w:r w:rsidRPr="00C47A88">
        <w:rPr>
          <w:rFonts w:ascii="Calibri" w:hAnsi="Calibri"/>
        </w:rPr>
        <w:t>(3), 192.</w:t>
      </w:r>
    </w:p>
    <w:p w14:paraId="49A2A5D9" w14:textId="77777777" w:rsidR="00C47A88" w:rsidRPr="00C47A88" w:rsidRDefault="00C47A88" w:rsidP="00C47A88"/>
    <w:p w14:paraId="35B16DF4" w14:textId="44FD6F46" w:rsidR="00C47A88" w:rsidRDefault="00C47A88" w:rsidP="00C47A88">
      <w:pPr>
        <w:pStyle w:val="Bibliography"/>
        <w:spacing w:line="240" w:lineRule="auto"/>
        <w:rPr>
          <w:rFonts w:ascii="Calibri" w:hAnsi="Calibri"/>
        </w:rPr>
      </w:pPr>
      <w:r>
        <w:rPr>
          <w:rFonts w:ascii="Calibri" w:hAnsi="Calibri"/>
        </w:rPr>
        <w:t>D</w:t>
      </w:r>
      <w:r w:rsidRPr="00C47A88">
        <w:rPr>
          <w:rFonts w:ascii="Calibri" w:hAnsi="Calibri"/>
        </w:rPr>
        <w:t xml:space="preserve">business. (2013). DNR Begins Rehab of the Old Globe Building. </w:t>
      </w:r>
      <w:r>
        <w:rPr>
          <w:rFonts w:ascii="Calibri" w:hAnsi="Calibri"/>
          <w:i/>
          <w:iCs/>
        </w:rPr>
        <w:t>D</w:t>
      </w:r>
      <w:r w:rsidRPr="00C47A88">
        <w:rPr>
          <w:rFonts w:ascii="Calibri" w:hAnsi="Calibri"/>
          <w:i/>
          <w:iCs/>
        </w:rPr>
        <w:t>business</w:t>
      </w:r>
      <w:r w:rsidRPr="00C47A88">
        <w:rPr>
          <w:rFonts w:ascii="Calibri" w:hAnsi="Calibri"/>
        </w:rPr>
        <w:t>. Retrieved April 20, 2013, from</w:t>
      </w:r>
      <w:r>
        <w:rPr>
          <w:rFonts w:ascii="Calibri" w:hAnsi="Calibri"/>
        </w:rPr>
        <w:t>:</w:t>
      </w:r>
      <w:r w:rsidRPr="00C47A88">
        <w:rPr>
          <w:rFonts w:ascii="Calibri" w:hAnsi="Calibri"/>
        </w:rPr>
        <w:t xml:space="preserve"> http://www.dbusiness.com/DBusiness/January-February-2013/DNR-Begins-Rehab-of-the-Old-Globe-Building/index.php</w:t>
      </w:r>
    </w:p>
    <w:p w14:paraId="7FC1525D" w14:textId="77777777" w:rsidR="00C47A88" w:rsidRPr="00C47A88" w:rsidRDefault="00C47A88" w:rsidP="00C47A88"/>
    <w:p w14:paraId="72D3FC82" w14:textId="3681C680" w:rsidR="00C47A88" w:rsidRDefault="00C47A88" w:rsidP="00C47A88">
      <w:pPr>
        <w:pStyle w:val="Bibliography"/>
        <w:spacing w:line="240" w:lineRule="auto"/>
        <w:rPr>
          <w:rFonts w:ascii="Calibri" w:hAnsi="Calibri"/>
        </w:rPr>
      </w:pPr>
      <w:r w:rsidRPr="00C47A88">
        <w:rPr>
          <w:rFonts w:ascii="Calibri" w:hAnsi="Calibri"/>
        </w:rPr>
        <w:t>Detroit Auto Dealers Association. (2012). Detroit Auto Dealers Association Charitable Foundation Fund Grantmaking Guidelines. Retrieved from</w:t>
      </w:r>
      <w:r>
        <w:rPr>
          <w:rFonts w:ascii="Calibri" w:hAnsi="Calibri"/>
        </w:rPr>
        <w:t>:</w:t>
      </w:r>
      <w:r w:rsidRPr="00C47A88">
        <w:rPr>
          <w:rFonts w:ascii="Calibri" w:hAnsi="Calibri"/>
        </w:rPr>
        <w:t xml:space="preserve"> http://cfsem.org/sites/cfsem.org/files/dada_grant_guidelines2012.pdf</w:t>
      </w:r>
    </w:p>
    <w:p w14:paraId="2BA8FB23" w14:textId="77777777" w:rsidR="00C47A88" w:rsidRPr="00C47A88" w:rsidRDefault="00C47A88" w:rsidP="00C47A88"/>
    <w:p w14:paraId="498B0362" w14:textId="0CB73101" w:rsidR="00C47A88" w:rsidRDefault="00C47A88" w:rsidP="00C47A88">
      <w:pPr>
        <w:pStyle w:val="Bibliography"/>
        <w:spacing w:line="240" w:lineRule="auto"/>
        <w:rPr>
          <w:rFonts w:ascii="Calibri" w:hAnsi="Calibri"/>
        </w:rPr>
      </w:pPr>
      <w:r w:rsidRPr="00C47A88">
        <w:rPr>
          <w:rFonts w:ascii="Calibri" w:hAnsi="Calibri"/>
        </w:rPr>
        <w:t xml:space="preserve">Duerden, M. D., &amp; Witt, P. A. (2010). The Impact of Socialization on Youth Program Outcomes: A Social Development Model Perspective. </w:t>
      </w:r>
      <w:r w:rsidRPr="00C47A88">
        <w:rPr>
          <w:rFonts w:ascii="Calibri" w:hAnsi="Calibri"/>
          <w:i/>
          <w:iCs/>
        </w:rPr>
        <w:t>Leisure Sciences</w:t>
      </w:r>
      <w:r w:rsidRPr="00C47A88">
        <w:rPr>
          <w:rFonts w:ascii="Calibri" w:hAnsi="Calibri"/>
        </w:rPr>
        <w:t xml:space="preserve">, </w:t>
      </w:r>
      <w:r w:rsidRPr="00C47A88">
        <w:rPr>
          <w:rFonts w:ascii="Calibri" w:hAnsi="Calibri"/>
          <w:i/>
          <w:iCs/>
        </w:rPr>
        <w:t>32</w:t>
      </w:r>
      <w:r w:rsidRPr="00C47A88">
        <w:rPr>
          <w:rFonts w:ascii="Calibri" w:hAnsi="Calibri"/>
        </w:rPr>
        <w:t xml:space="preserve">(4), 299–317. </w:t>
      </w:r>
    </w:p>
    <w:p w14:paraId="6ADFAB2F" w14:textId="77777777" w:rsidR="00C47A88" w:rsidRPr="00C47A88" w:rsidRDefault="00C47A88" w:rsidP="00C47A88"/>
    <w:p w14:paraId="750D9FB0" w14:textId="21B71047" w:rsidR="00C47A88" w:rsidRDefault="00C47A88" w:rsidP="00C47A88">
      <w:pPr>
        <w:pStyle w:val="Bibliography"/>
        <w:spacing w:line="240" w:lineRule="auto"/>
        <w:rPr>
          <w:rFonts w:ascii="Calibri" w:hAnsi="Calibri"/>
        </w:rPr>
      </w:pPr>
      <w:r w:rsidRPr="00C47A88">
        <w:rPr>
          <w:rFonts w:ascii="Calibri" w:hAnsi="Calibri"/>
        </w:rPr>
        <w:t>Easton Foundations. (2013). Archery Facility Grants. Retrieved from</w:t>
      </w:r>
      <w:r>
        <w:rPr>
          <w:rFonts w:ascii="Calibri" w:hAnsi="Calibri"/>
        </w:rPr>
        <w:t>:</w:t>
      </w:r>
      <w:r w:rsidRPr="00C47A88">
        <w:rPr>
          <w:rFonts w:ascii="Calibri" w:hAnsi="Calibri"/>
        </w:rPr>
        <w:t xml:space="preserve"> http://www.esdf.org/archery-facilities/</w:t>
      </w:r>
    </w:p>
    <w:p w14:paraId="06F84458" w14:textId="77777777" w:rsidR="00C47A88" w:rsidRPr="00C47A88" w:rsidRDefault="00C47A88" w:rsidP="00C47A88"/>
    <w:p w14:paraId="26B42205" w14:textId="7D62A18E" w:rsidR="00C47A88" w:rsidRDefault="00C47A88" w:rsidP="00C47A88">
      <w:pPr>
        <w:pStyle w:val="Bibliography"/>
        <w:spacing w:line="240" w:lineRule="auto"/>
        <w:rPr>
          <w:rFonts w:ascii="Calibri" w:hAnsi="Calibri"/>
        </w:rPr>
      </w:pPr>
      <w:r w:rsidRPr="00C47A88">
        <w:rPr>
          <w:rFonts w:ascii="Calibri" w:hAnsi="Calibri"/>
        </w:rPr>
        <w:t>Ecosystem Management Initiative. (2009a). Back of the Envelope Advice. University of Michigan. Retrieved from</w:t>
      </w:r>
      <w:r>
        <w:rPr>
          <w:rFonts w:ascii="Calibri" w:hAnsi="Calibri"/>
        </w:rPr>
        <w:t>:</w:t>
      </w:r>
      <w:r w:rsidRPr="00C47A88">
        <w:rPr>
          <w:rFonts w:ascii="Calibri" w:hAnsi="Calibri"/>
        </w:rPr>
        <w:t xml:space="preserve"> http://www.snre.umich.edu/ecomgt/lessons/envelope.htm</w:t>
      </w:r>
    </w:p>
    <w:p w14:paraId="4BDCD0A0" w14:textId="77777777" w:rsidR="00C47A88" w:rsidRPr="00C47A88" w:rsidRDefault="00C47A88" w:rsidP="00C47A88"/>
    <w:p w14:paraId="6789CFB0" w14:textId="713C76B2" w:rsidR="00C47A88" w:rsidRDefault="00C47A88" w:rsidP="00C47A88">
      <w:pPr>
        <w:pStyle w:val="Bibliography"/>
        <w:spacing w:line="240" w:lineRule="auto"/>
        <w:rPr>
          <w:rFonts w:ascii="Calibri" w:hAnsi="Calibri"/>
        </w:rPr>
      </w:pPr>
      <w:r w:rsidRPr="00C47A88">
        <w:rPr>
          <w:rFonts w:ascii="Calibri" w:hAnsi="Calibri"/>
        </w:rPr>
        <w:t>Ecosystem Management Initiative. (2009b). Tips of Clarifying Responsibilities and Process. University of Michigan. Retrieved from</w:t>
      </w:r>
      <w:r>
        <w:rPr>
          <w:rFonts w:ascii="Calibri" w:hAnsi="Calibri"/>
        </w:rPr>
        <w:t>:</w:t>
      </w:r>
      <w:r w:rsidRPr="00C47A88">
        <w:rPr>
          <w:rFonts w:ascii="Calibri" w:hAnsi="Calibri"/>
        </w:rPr>
        <w:t xml:space="preserve"> http://www.snre.umich.edu/ecomgt/lessons/stages/make_decisions/1_Responsibilities.htm</w:t>
      </w:r>
    </w:p>
    <w:p w14:paraId="37A26C12" w14:textId="77777777" w:rsidR="00C47A88" w:rsidRPr="00C47A88" w:rsidRDefault="00C47A88" w:rsidP="00C47A88"/>
    <w:p w14:paraId="2CF183C8" w14:textId="6D18CD79" w:rsidR="00C47A88" w:rsidRDefault="00C47A88" w:rsidP="00C47A88">
      <w:pPr>
        <w:pStyle w:val="Bibliography"/>
        <w:spacing w:line="240" w:lineRule="auto"/>
        <w:rPr>
          <w:rFonts w:ascii="Calibri" w:hAnsi="Calibri"/>
        </w:rPr>
      </w:pPr>
      <w:r w:rsidRPr="00C47A88">
        <w:rPr>
          <w:rFonts w:ascii="Calibri" w:hAnsi="Calibri"/>
        </w:rPr>
        <w:t xml:space="preserve">Fadeeva, Z. (2005). Promise of sustainability collaboration—potential fulfilled? </w:t>
      </w:r>
      <w:r w:rsidRPr="00C47A88">
        <w:rPr>
          <w:rFonts w:ascii="Calibri" w:hAnsi="Calibri"/>
          <w:i/>
          <w:iCs/>
        </w:rPr>
        <w:t>Journal of Cleaner Production</w:t>
      </w:r>
      <w:r w:rsidRPr="00C47A88">
        <w:rPr>
          <w:rFonts w:ascii="Calibri" w:hAnsi="Calibri"/>
        </w:rPr>
        <w:t xml:space="preserve">, </w:t>
      </w:r>
      <w:r w:rsidRPr="00C47A88">
        <w:rPr>
          <w:rFonts w:ascii="Calibri" w:hAnsi="Calibri"/>
          <w:i/>
          <w:iCs/>
        </w:rPr>
        <w:t>13</w:t>
      </w:r>
      <w:r w:rsidRPr="00C47A88">
        <w:rPr>
          <w:rFonts w:ascii="Calibri" w:hAnsi="Calibri"/>
        </w:rPr>
        <w:t xml:space="preserve">(2), 165–174. </w:t>
      </w:r>
    </w:p>
    <w:p w14:paraId="6B8F7A1D" w14:textId="77777777" w:rsidR="00C47A88" w:rsidRPr="00C47A88" w:rsidRDefault="00C47A88" w:rsidP="00C47A88"/>
    <w:p w14:paraId="48595843" w14:textId="7A4C9EBF" w:rsidR="00C47A88" w:rsidRDefault="00C47A88" w:rsidP="00C47A88">
      <w:pPr>
        <w:pStyle w:val="Bibliography"/>
        <w:spacing w:line="240" w:lineRule="auto"/>
        <w:rPr>
          <w:rFonts w:ascii="Calibri" w:hAnsi="Calibri"/>
        </w:rPr>
      </w:pPr>
      <w:r w:rsidRPr="00C47A88">
        <w:rPr>
          <w:rFonts w:ascii="Calibri" w:hAnsi="Calibri"/>
        </w:rPr>
        <w:t xml:space="preserve">Gobster, P. H. (2002). Managing Urban Parks for a Racially and Ethnically Diverse Clientele. </w:t>
      </w:r>
      <w:r w:rsidRPr="00C47A88">
        <w:rPr>
          <w:rFonts w:ascii="Calibri" w:hAnsi="Calibri"/>
          <w:i/>
          <w:iCs/>
        </w:rPr>
        <w:t>Leisure Sciences</w:t>
      </w:r>
      <w:r w:rsidRPr="00C47A88">
        <w:rPr>
          <w:rFonts w:ascii="Calibri" w:hAnsi="Calibri"/>
        </w:rPr>
        <w:t xml:space="preserve">, </w:t>
      </w:r>
      <w:r w:rsidRPr="00C47A88">
        <w:rPr>
          <w:rFonts w:ascii="Calibri" w:hAnsi="Calibri"/>
          <w:i/>
          <w:iCs/>
        </w:rPr>
        <w:t>24</w:t>
      </w:r>
      <w:r w:rsidRPr="00C47A88">
        <w:rPr>
          <w:rFonts w:ascii="Calibri" w:hAnsi="Calibri"/>
        </w:rPr>
        <w:t xml:space="preserve">(2), 143–159. </w:t>
      </w:r>
    </w:p>
    <w:p w14:paraId="6872FB19" w14:textId="77777777" w:rsidR="00C47A88" w:rsidRPr="00C47A88" w:rsidRDefault="00C47A88" w:rsidP="00C47A88"/>
    <w:p w14:paraId="269BDC8E" w14:textId="1E17D5B6" w:rsidR="00C47A88" w:rsidRDefault="00C47A88" w:rsidP="00C47A88">
      <w:pPr>
        <w:pStyle w:val="Bibliography"/>
        <w:spacing w:line="240" w:lineRule="auto"/>
        <w:rPr>
          <w:rFonts w:ascii="Calibri" w:hAnsi="Calibri"/>
        </w:rPr>
      </w:pPr>
      <w:r w:rsidRPr="00C47A88">
        <w:rPr>
          <w:rFonts w:ascii="Calibri" w:hAnsi="Calibri"/>
        </w:rPr>
        <w:t xml:space="preserve">Graci, S. (2013). Collaboration and Partnership Development for Sustainable Tourism. </w:t>
      </w:r>
      <w:r w:rsidRPr="00C47A88">
        <w:rPr>
          <w:rFonts w:ascii="Calibri" w:hAnsi="Calibri"/>
          <w:i/>
          <w:iCs/>
        </w:rPr>
        <w:t>Tourism Geographies</w:t>
      </w:r>
      <w:r w:rsidRPr="00C47A88">
        <w:rPr>
          <w:rFonts w:ascii="Calibri" w:hAnsi="Calibri"/>
        </w:rPr>
        <w:t xml:space="preserve">, </w:t>
      </w:r>
      <w:r w:rsidRPr="00C47A88">
        <w:rPr>
          <w:rFonts w:ascii="Calibri" w:hAnsi="Calibri"/>
          <w:i/>
          <w:iCs/>
        </w:rPr>
        <w:t>15</w:t>
      </w:r>
      <w:r w:rsidRPr="00C47A88">
        <w:rPr>
          <w:rFonts w:ascii="Calibri" w:hAnsi="Calibri"/>
        </w:rPr>
        <w:t xml:space="preserve">(1), 25–42. </w:t>
      </w:r>
    </w:p>
    <w:p w14:paraId="136E629D" w14:textId="77777777" w:rsidR="00C47A88" w:rsidRPr="00C47A88" w:rsidRDefault="00C47A88" w:rsidP="00C47A88"/>
    <w:p w14:paraId="446901BC" w14:textId="0CC9DD0E" w:rsidR="00C47A88" w:rsidRDefault="00C47A88" w:rsidP="00C47A88">
      <w:pPr>
        <w:pStyle w:val="Bibliography"/>
        <w:spacing w:line="240" w:lineRule="auto"/>
        <w:rPr>
          <w:rFonts w:ascii="Calibri" w:hAnsi="Calibri"/>
        </w:rPr>
      </w:pPr>
      <w:r w:rsidRPr="00C47A88">
        <w:rPr>
          <w:rFonts w:ascii="Calibri" w:hAnsi="Calibri"/>
        </w:rPr>
        <w:t xml:space="preserve">Heberlein, T. A., Serup, B., &amp; Ericsson, G. (2008). Female Hunting Participation in North America and Europe. </w:t>
      </w:r>
      <w:r w:rsidRPr="00C47A88">
        <w:rPr>
          <w:rFonts w:ascii="Calibri" w:hAnsi="Calibri"/>
          <w:i/>
          <w:iCs/>
        </w:rPr>
        <w:t>Human Dimensions of Wildlife</w:t>
      </w:r>
      <w:r w:rsidRPr="00C47A88">
        <w:rPr>
          <w:rFonts w:ascii="Calibri" w:hAnsi="Calibri"/>
        </w:rPr>
        <w:t xml:space="preserve">, </w:t>
      </w:r>
      <w:r w:rsidRPr="00C47A88">
        <w:rPr>
          <w:rFonts w:ascii="Calibri" w:hAnsi="Calibri"/>
          <w:i/>
          <w:iCs/>
        </w:rPr>
        <w:t>13</w:t>
      </w:r>
      <w:r w:rsidRPr="00C47A88">
        <w:rPr>
          <w:rFonts w:ascii="Calibri" w:hAnsi="Calibri"/>
        </w:rPr>
        <w:t xml:space="preserve">(6), 443–458. </w:t>
      </w:r>
    </w:p>
    <w:p w14:paraId="37322885" w14:textId="77777777" w:rsidR="00C47A88" w:rsidRPr="00C47A88" w:rsidRDefault="00C47A88" w:rsidP="00C47A88"/>
    <w:p w14:paraId="0B747473" w14:textId="77777777" w:rsidR="00C47A88" w:rsidRDefault="00C47A88" w:rsidP="00C47A88">
      <w:pPr>
        <w:pStyle w:val="Bibliography"/>
        <w:spacing w:line="240" w:lineRule="auto"/>
        <w:rPr>
          <w:rFonts w:ascii="Calibri" w:hAnsi="Calibri"/>
        </w:rPr>
      </w:pPr>
      <w:r w:rsidRPr="00C47A88">
        <w:rPr>
          <w:rFonts w:ascii="Calibri" w:hAnsi="Calibri"/>
        </w:rPr>
        <w:t xml:space="preserve">Henderson, K. A., &amp; Hickerson, B. (2007). Research Update: Women and Recreation Opportunities. </w:t>
      </w:r>
      <w:r w:rsidRPr="00C47A88">
        <w:rPr>
          <w:rFonts w:ascii="Calibri" w:hAnsi="Calibri"/>
          <w:i/>
          <w:iCs/>
        </w:rPr>
        <w:t>Parks &amp; Recreation</w:t>
      </w:r>
      <w:r w:rsidRPr="00C47A88">
        <w:rPr>
          <w:rFonts w:ascii="Calibri" w:hAnsi="Calibri"/>
        </w:rPr>
        <w:t xml:space="preserve">, </w:t>
      </w:r>
      <w:r w:rsidRPr="00C47A88">
        <w:rPr>
          <w:rFonts w:ascii="Calibri" w:hAnsi="Calibri"/>
          <w:i/>
          <w:iCs/>
        </w:rPr>
        <w:t>42</w:t>
      </w:r>
      <w:r w:rsidRPr="00C47A88">
        <w:rPr>
          <w:rFonts w:ascii="Calibri" w:hAnsi="Calibri"/>
        </w:rPr>
        <w:t>(4), 26–29.</w:t>
      </w:r>
    </w:p>
    <w:p w14:paraId="1A494644" w14:textId="77777777" w:rsidR="00C47A88" w:rsidRPr="00C47A88" w:rsidRDefault="00C47A88" w:rsidP="00C47A88"/>
    <w:p w14:paraId="0DA40984" w14:textId="77777777" w:rsidR="00C47A88" w:rsidRDefault="00C47A88" w:rsidP="00C47A88">
      <w:pPr>
        <w:pStyle w:val="Bibliography"/>
        <w:spacing w:line="240" w:lineRule="auto"/>
        <w:rPr>
          <w:rFonts w:ascii="Calibri" w:hAnsi="Calibri"/>
        </w:rPr>
      </w:pPr>
      <w:r w:rsidRPr="00C47A88">
        <w:rPr>
          <w:rFonts w:ascii="Calibri" w:hAnsi="Calibri"/>
        </w:rPr>
        <w:t xml:space="preserve">Henderson, K., Neff, L., Sharpe, P., Greaney, M., Royce, S., &amp; Ainsworth, B. (2001). “It Takes a Village” to Promote Physical Activity: The Potential for Public Park and Recreation Departments. </w:t>
      </w:r>
      <w:r w:rsidRPr="00C47A88">
        <w:rPr>
          <w:rFonts w:ascii="Calibri" w:hAnsi="Calibri"/>
          <w:i/>
          <w:iCs/>
        </w:rPr>
        <w:t>Journal of Park and Recreation Administration</w:t>
      </w:r>
      <w:r w:rsidRPr="00C47A88">
        <w:rPr>
          <w:rFonts w:ascii="Calibri" w:hAnsi="Calibri"/>
        </w:rPr>
        <w:t xml:space="preserve">, </w:t>
      </w:r>
      <w:r w:rsidRPr="00C47A88">
        <w:rPr>
          <w:rFonts w:ascii="Calibri" w:hAnsi="Calibri"/>
          <w:i/>
          <w:iCs/>
        </w:rPr>
        <w:t>19</w:t>
      </w:r>
      <w:r w:rsidRPr="00C47A88">
        <w:rPr>
          <w:rFonts w:ascii="Calibri" w:hAnsi="Calibri"/>
        </w:rPr>
        <w:t>(1), 23–41.</w:t>
      </w:r>
    </w:p>
    <w:p w14:paraId="08197147" w14:textId="77777777" w:rsidR="00C47A88" w:rsidRPr="00C47A88" w:rsidRDefault="00C47A88" w:rsidP="00C47A88"/>
    <w:p w14:paraId="690DC718" w14:textId="588E0A62" w:rsidR="00C47A88" w:rsidRDefault="00C47A88" w:rsidP="00C47A88">
      <w:pPr>
        <w:pStyle w:val="Bibliography"/>
        <w:spacing w:line="240" w:lineRule="auto"/>
        <w:rPr>
          <w:rFonts w:ascii="Calibri" w:hAnsi="Calibri"/>
        </w:rPr>
      </w:pPr>
      <w:r w:rsidRPr="00C47A88">
        <w:rPr>
          <w:rFonts w:ascii="Calibri" w:hAnsi="Calibri"/>
        </w:rPr>
        <w:t>Ho, C., Sasidharan, V., Elmendor</w:t>
      </w:r>
      <w:r w:rsidR="001A5DD8">
        <w:rPr>
          <w:rFonts w:ascii="Calibri" w:hAnsi="Calibri"/>
        </w:rPr>
        <w:t>f, W., Willits, F. K., Graefe, A., Godbey, G</w:t>
      </w:r>
      <w:r w:rsidRPr="00C47A88">
        <w:rPr>
          <w:rFonts w:ascii="Calibri" w:hAnsi="Calibri"/>
        </w:rPr>
        <w:t xml:space="preserve">. (2005). Gender and Ethnic Variations in Urban Park Preferences, Visitation, and Perceived Benefits. </w:t>
      </w:r>
      <w:r w:rsidRPr="00C47A88">
        <w:rPr>
          <w:rFonts w:ascii="Calibri" w:hAnsi="Calibri"/>
          <w:i/>
          <w:iCs/>
        </w:rPr>
        <w:t>Journal of Leisure Research</w:t>
      </w:r>
      <w:r w:rsidRPr="00C47A88">
        <w:rPr>
          <w:rFonts w:ascii="Calibri" w:hAnsi="Calibri"/>
        </w:rPr>
        <w:t xml:space="preserve">, </w:t>
      </w:r>
      <w:r w:rsidRPr="00C47A88">
        <w:rPr>
          <w:rFonts w:ascii="Calibri" w:hAnsi="Calibri"/>
          <w:i/>
          <w:iCs/>
        </w:rPr>
        <w:t>37</w:t>
      </w:r>
      <w:r w:rsidRPr="00C47A88">
        <w:rPr>
          <w:rFonts w:ascii="Calibri" w:hAnsi="Calibri"/>
        </w:rPr>
        <w:t>(3), 281–306.</w:t>
      </w:r>
    </w:p>
    <w:p w14:paraId="2ADD3CCA" w14:textId="77777777" w:rsidR="00186A52" w:rsidRPr="00186A52" w:rsidRDefault="00186A52" w:rsidP="00186A52"/>
    <w:p w14:paraId="509BE21F" w14:textId="0471D87E" w:rsidR="00C47A88" w:rsidRDefault="00C47A88" w:rsidP="00C47A88">
      <w:pPr>
        <w:pStyle w:val="Bibliography"/>
        <w:spacing w:line="240" w:lineRule="auto"/>
        <w:rPr>
          <w:rFonts w:ascii="Calibri" w:hAnsi="Calibri"/>
        </w:rPr>
      </w:pPr>
      <w:r w:rsidRPr="00C47A88">
        <w:rPr>
          <w:rFonts w:ascii="Calibri" w:hAnsi="Calibri"/>
        </w:rPr>
        <w:t xml:space="preserve">Jamal, T. B., &amp; Getz, D. (1995). Collaboration theory and community tourism planning. </w:t>
      </w:r>
      <w:r w:rsidRPr="00C47A88">
        <w:rPr>
          <w:rFonts w:ascii="Calibri" w:hAnsi="Calibri"/>
          <w:i/>
          <w:iCs/>
        </w:rPr>
        <w:t>Annals of Tourism Research</w:t>
      </w:r>
      <w:r w:rsidRPr="00C47A88">
        <w:rPr>
          <w:rFonts w:ascii="Calibri" w:hAnsi="Calibri"/>
        </w:rPr>
        <w:t xml:space="preserve">, </w:t>
      </w:r>
      <w:r w:rsidRPr="00C47A88">
        <w:rPr>
          <w:rFonts w:ascii="Calibri" w:hAnsi="Calibri"/>
          <w:i/>
          <w:iCs/>
        </w:rPr>
        <w:t>22</w:t>
      </w:r>
      <w:r w:rsidRPr="00C47A88">
        <w:rPr>
          <w:rFonts w:ascii="Calibri" w:hAnsi="Calibri"/>
        </w:rPr>
        <w:t xml:space="preserve">(1), 186–204. </w:t>
      </w:r>
    </w:p>
    <w:p w14:paraId="1E8B1BB6" w14:textId="77777777" w:rsidR="00186A52" w:rsidRPr="00186A52" w:rsidRDefault="00186A52" w:rsidP="00186A52"/>
    <w:p w14:paraId="073EA984" w14:textId="77777777" w:rsidR="00C47A88" w:rsidRDefault="00C47A88" w:rsidP="00C47A88">
      <w:pPr>
        <w:pStyle w:val="Bibliography"/>
        <w:spacing w:line="240" w:lineRule="auto"/>
        <w:rPr>
          <w:rFonts w:ascii="Calibri" w:hAnsi="Calibri"/>
        </w:rPr>
      </w:pPr>
      <w:r w:rsidRPr="00C47A88">
        <w:rPr>
          <w:rFonts w:ascii="Calibri" w:hAnsi="Calibri"/>
        </w:rPr>
        <w:t xml:space="preserve">James, K. (1999, May). Understanding successful partnerships and collaborations. </w:t>
      </w:r>
      <w:r w:rsidRPr="00C47A88">
        <w:rPr>
          <w:rFonts w:ascii="Calibri" w:hAnsi="Calibri"/>
          <w:i/>
          <w:iCs/>
        </w:rPr>
        <w:t>Parks &amp; Recreation</w:t>
      </w:r>
      <w:r w:rsidRPr="00C47A88">
        <w:rPr>
          <w:rFonts w:ascii="Calibri" w:hAnsi="Calibri"/>
        </w:rPr>
        <w:t xml:space="preserve">, </w:t>
      </w:r>
      <w:r w:rsidRPr="00C47A88">
        <w:rPr>
          <w:rFonts w:ascii="Calibri" w:hAnsi="Calibri"/>
          <w:i/>
          <w:iCs/>
        </w:rPr>
        <w:t>34</w:t>
      </w:r>
      <w:r w:rsidRPr="00C47A88">
        <w:rPr>
          <w:rFonts w:ascii="Calibri" w:hAnsi="Calibri"/>
        </w:rPr>
        <w:t>(5), 38–47.</w:t>
      </w:r>
    </w:p>
    <w:p w14:paraId="59B2E8F6" w14:textId="77777777" w:rsidR="00186A52" w:rsidRPr="00186A52" w:rsidRDefault="00186A52" w:rsidP="00186A52"/>
    <w:p w14:paraId="09F9CFCC" w14:textId="3FA00906" w:rsidR="00C47A88" w:rsidRDefault="00C47A88" w:rsidP="00C47A88">
      <w:pPr>
        <w:pStyle w:val="Bibliography"/>
        <w:spacing w:line="240" w:lineRule="auto"/>
        <w:rPr>
          <w:rFonts w:ascii="Calibri" w:hAnsi="Calibri"/>
        </w:rPr>
      </w:pPr>
      <w:r w:rsidRPr="00C47A88">
        <w:rPr>
          <w:rFonts w:ascii="Calibri" w:hAnsi="Calibri"/>
        </w:rPr>
        <w:t xml:space="preserve">Janke, M. C., Carpenter, G., Payne, L. L., &amp; Stockard, J. (2010). The Role of Life Experiences on Perceptions of Leisure During Adulthood: A Longitudinal Analysis. </w:t>
      </w:r>
      <w:r w:rsidRPr="00C47A88">
        <w:rPr>
          <w:rFonts w:ascii="Calibri" w:hAnsi="Calibri"/>
          <w:i/>
          <w:iCs/>
        </w:rPr>
        <w:t>Leisure Sciences</w:t>
      </w:r>
      <w:r w:rsidRPr="00C47A88">
        <w:rPr>
          <w:rFonts w:ascii="Calibri" w:hAnsi="Calibri"/>
        </w:rPr>
        <w:t xml:space="preserve">, </w:t>
      </w:r>
      <w:r w:rsidRPr="00C47A88">
        <w:rPr>
          <w:rFonts w:ascii="Calibri" w:hAnsi="Calibri"/>
          <w:i/>
          <w:iCs/>
        </w:rPr>
        <w:t>33</w:t>
      </w:r>
      <w:r w:rsidRPr="00C47A88">
        <w:rPr>
          <w:rFonts w:ascii="Calibri" w:hAnsi="Calibri"/>
        </w:rPr>
        <w:t xml:space="preserve">(1), 52–69. </w:t>
      </w:r>
    </w:p>
    <w:p w14:paraId="7986F4FB" w14:textId="77777777" w:rsidR="00186A52" w:rsidRPr="00186A52" w:rsidRDefault="00186A52" w:rsidP="00186A52"/>
    <w:p w14:paraId="4FA58A58" w14:textId="3B4061D1" w:rsidR="00C47A88" w:rsidRDefault="00C47A88" w:rsidP="00C47A88">
      <w:pPr>
        <w:pStyle w:val="Bibliography"/>
        <w:spacing w:line="240" w:lineRule="auto"/>
        <w:rPr>
          <w:rFonts w:ascii="Calibri" w:hAnsi="Calibri"/>
        </w:rPr>
      </w:pPr>
      <w:r w:rsidRPr="00C47A88">
        <w:rPr>
          <w:rFonts w:ascii="Calibri" w:hAnsi="Calibri"/>
        </w:rPr>
        <w:t xml:space="preserve">Kayat, K. (2002). Power, social exchanges and tourism in Langkawi: rethinking resident perceptions. </w:t>
      </w:r>
      <w:r w:rsidRPr="00C47A88">
        <w:rPr>
          <w:rFonts w:ascii="Calibri" w:hAnsi="Calibri"/>
          <w:i/>
          <w:iCs/>
        </w:rPr>
        <w:t>International Journal of Tourism Research</w:t>
      </w:r>
      <w:r w:rsidRPr="00C47A88">
        <w:rPr>
          <w:rFonts w:ascii="Calibri" w:hAnsi="Calibri"/>
        </w:rPr>
        <w:t xml:space="preserve">, </w:t>
      </w:r>
      <w:r w:rsidRPr="00C47A88">
        <w:rPr>
          <w:rFonts w:ascii="Calibri" w:hAnsi="Calibri"/>
          <w:i/>
          <w:iCs/>
        </w:rPr>
        <w:t>4</w:t>
      </w:r>
      <w:r w:rsidR="00186A52">
        <w:rPr>
          <w:rFonts w:ascii="Calibri" w:hAnsi="Calibri"/>
        </w:rPr>
        <w:t xml:space="preserve">(3), 171–191. </w:t>
      </w:r>
    </w:p>
    <w:p w14:paraId="4F10314E" w14:textId="77777777" w:rsidR="00186A52" w:rsidRPr="00186A52" w:rsidRDefault="00186A52" w:rsidP="00186A52"/>
    <w:p w14:paraId="1CB92584" w14:textId="77777777" w:rsidR="00C47A88" w:rsidRDefault="00C47A88" w:rsidP="00C47A88">
      <w:pPr>
        <w:pStyle w:val="Bibliography"/>
        <w:spacing w:line="240" w:lineRule="auto"/>
        <w:rPr>
          <w:rFonts w:ascii="Calibri" w:hAnsi="Calibri"/>
        </w:rPr>
      </w:pPr>
      <w:r w:rsidRPr="00C47A88">
        <w:rPr>
          <w:rFonts w:ascii="Calibri" w:hAnsi="Calibri"/>
        </w:rPr>
        <w:t xml:space="preserve">Little, D. E. (2002). Women and adventure recreation: Reconstructing leisure constraints and adventure experiences to negotiate continuing participation. </w:t>
      </w:r>
      <w:r w:rsidRPr="00C47A88">
        <w:rPr>
          <w:rFonts w:ascii="Calibri" w:hAnsi="Calibri"/>
          <w:i/>
          <w:iCs/>
        </w:rPr>
        <w:t>Journal of Leisure Research</w:t>
      </w:r>
      <w:r w:rsidRPr="00C47A88">
        <w:rPr>
          <w:rFonts w:ascii="Calibri" w:hAnsi="Calibri"/>
        </w:rPr>
        <w:t xml:space="preserve">, </w:t>
      </w:r>
      <w:r w:rsidRPr="00C47A88">
        <w:rPr>
          <w:rFonts w:ascii="Calibri" w:hAnsi="Calibri"/>
          <w:i/>
          <w:iCs/>
        </w:rPr>
        <w:t>34</w:t>
      </w:r>
      <w:r w:rsidRPr="00C47A88">
        <w:rPr>
          <w:rFonts w:ascii="Calibri" w:hAnsi="Calibri"/>
        </w:rPr>
        <w:t>(2), 157–177.</w:t>
      </w:r>
    </w:p>
    <w:p w14:paraId="2FF558A8" w14:textId="77777777" w:rsidR="00186A52" w:rsidRPr="00186A52" w:rsidRDefault="00186A52" w:rsidP="00186A52"/>
    <w:p w14:paraId="05E100BD" w14:textId="7256F4AD" w:rsidR="00C47A88" w:rsidRDefault="00C47A88" w:rsidP="00C47A88">
      <w:pPr>
        <w:pStyle w:val="Bibliography"/>
        <w:spacing w:line="240" w:lineRule="auto"/>
        <w:rPr>
          <w:rFonts w:ascii="Calibri" w:hAnsi="Calibri"/>
        </w:rPr>
      </w:pPr>
      <w:r w:rsidRPr="00C47A88">
        <w:rPr>
          <w:rFonts w:ascii="Calibri" w:hAnsi="Calibri"/>
        </w:rPr>
        <w:t xml:space="preserve">Michigan DNR. (2012). </w:t>
      </w:r>
      <w:r w:rsidRPr="00C47A88">
        <w:rPr>
          <w:rFonts w:ascii="Calibri" w:hAnsi="Calibri"/>
          <w:i/>
          <w:iCs/>
        </w:rPr>
        <w:t>Michigan Statewide Comprehensive Outdoor Recreation Plan 2013-2017</w:t>
      </w:r>
      <w:r w:rsidRPr="00C47A88">
        <w:rPr>
          <w:rFonts w:ascii="Calibri" w:hAnsi="Calibri"/>
        </w:rPr>
        <w:t xml:space="preserve"> (p. 65). Retrieved from</w:t>
      </w:r>
      <w:r w:rsidR="00186A52">
        <w:rPr>
          <w:rFonts w:ascii="Calibri" w:hAnsi="Calibri"/>
        </w:rPr>
        <w:t>:</w:t>
      </w:r>
      <w:r w:rsidRPr="00C47A88">
        <w:rPr>
          <w:rFonts w:ascii="Calibri" w:hAnsi="Calibri"/>
        </w:rPr>
        <w:t xml:space="preserve"> http://www.michigandnr.com/publications/pdfs/grants/SCORP%20Final%20Report.pdf</w:t>
      </w:r>
    </w:p>
    <w:p w14:paraId="0CF59446" w14:textId="77777777" w:rsidR="00186A52" w:rsidRPr="00186A52" w:rsidRDefault="00186A52" w:rsidP="00186A52"/>
    <w:p w14:paraId="23E60696" w14:textId="44460BFC" w:rsidR="00C47A88" w:rsidRDefault="00C47A88" w:rsidP="00C47A88">
      <w:pPr>
        <w:pStyle w:val="Bibliography"/>
        <w:spacing w:line="240" w:lineRule="auto"/>
        <w:rPr>
          <w:rFonts w:ascii="Calibri" w:hAnsi="Calibri"/>
        </w:rPr>
      </w:pPr>
      <w:r w:rsidRPr="00C47A88">
        <w:rPr>
          <w:rFonts w:ascii="Calibri" w:hAnsi="Calibri"/>
        </w:rPr>
        <w:t>Michigan DNR. (2013). Outdoor Adventure and Discovery Center. A Gateway to Exploring Michigan’s Great Outdoors. Retrieved from</w:t>
      </w:r>
      <w:r w:rsidR="00186A52">
        <w:rPr>
          <w:rFonts w:ascii="Calibri" w:hAnsi="Calibri"/>
        </w:rPr>
        <w:t>:</w:t>
      </w:r>
      <w:r w:rsidRPr="00C47A88">
        <w:rPr>
          <w:rFonts w:ascii="Calibri" w:hAnsi="Calibri"/>
        </w:rPr>
        <w:t xml:space="preserve"> http://www.michigan.gov/dnr/0,4570,7-153-10369_64258---,00.html</w:t>
      </w:r>
    </w:p>
    <w:p w14:paraId="4E46921F" w14:textId="77777777" w:rsidR="00186A52" w:rsidRPr="00186A52" w:rsidRDefault="00186A52" w:rsidP="00186A52"/>
    <w:p w14:paraId="4A977D9C" w14:textId="0460855C" w:rsidR="00C47A88" w:rsidRDefault="00C47A88" w:rsidP="00C47A88">
      <w:pPr>
        <w:pStyle w:val="Bibliography"/>
        <w:spacing w:line="240" w:lineRule="auto"/>
        <w:rPr>
          <w:rFonts w:ascii="Calibri" w:hAnsi="Calibri"/>
        </w:rPr>
      </w:pPr>
      <w:r w:rsidRPr="00C47A88">
        <w:rPr>
          <w:rFonts w:ascii="Calibri" w:hAnsi="Calibri"/>
        </w:rPr>
        <w:t>Minnesota DNR. (2013, March 28). Minnesota state parks and trails offer a new season of outdoor “I Can!” programs for families. Retrieved from</w:t>
      </w:r>
      <w:r w:rsidR="00186A52">
        <w:rPr>
          <w:rFonts w:ascii="Calibri" w:hAnsi="Calibri"/>
        </w:rPr>
        <w:t>:</w:t>
      </w:r>
      <w:r w:rsidRPr="00C47A88">
        <w:rPr>
          <w:rFonts w:ascii="Calibri" w:hAnsi="Calibri"/>
        </w:rPr>
        <w:t xml:space="preserve"> http://news.dnr.state.mn.us/2013/03/28/minnesota-state-parks-and-trails-offer-a-new-season-of-outdoor-“i-can”-programs-for-families/</w:t>
      </w:r>
    </w:p>
    <w:p w14:paraId="05E8C296" w14:textId="77777777" w:rsidR="00186A52" w:rsidRPr="00186A52" w:rsidRDefault="00186A52" w:rsidP="00186A52"/>
    <w:p w14:paraId="30BAB0B3" w14:textId="4D7DB5C1" w:rsidR="00C47A88" w:rsidRDefault="00C47A88" w:rsidP="00C47A88">
      <w:pPr>
        <w:pStyle w:val="Bibliography"/>
        <w:spacing w:line="240" w:lineRule="auto"/>
        <w:rPr>
          <w:rFonts w:ascii="Calibri" w:hAnsi="Calibri"/>
        </w:rPr>
      </w:pPr>
      <w:r w:rsidRPr="00C47A88">
        <w:rPr>
          <w:rFonts w:ascii="Calibri" w:hAnsi="Calibri"/>
        </w:rPr>
        <w:t>NSAA. (2009). Model for Growth--Detailed. Retrieved from</w:t>
      </w:r>
      <w:r w:rsidR="00186A52">
        <w:rPr>
          <w:rFonts w:ascii="Calibri" w:hAnsi="Calibri"/>
        </w:rPr>
        <w:t>:</w:t>
      </w:r>
      <w:r w:rsidRPr="00C47A88">
        <w:rPr>
          <w:rFonts w:ascii="Calibri" w:hAnsi="Calibri"/>
        </w:rPr>
        <w:t xml:space="preserve"> http://www.nsaa.org/growing-the-sport/model-for-growth/model-for-growth-detailed/</w:t>
      </w:r>
    </w:p>
    <w:p w14:paraId="6AB28EF8" w14:textId="77777777" w:rsidR="00186A52" w:rsidRPr="00186A52" w:rsidRDefault="00186A52" w:rsidP="00186A52"/>
    <w:p w14:paraId="05199381" w14:textId="77777777" w:rsidR="00C47A88" w:rsidRDefault="00C47A88" w:rsidP="00C47A88">
      <w:pPr>
        <w:pStyle w:val="Bibliography"/>
        <w:spacing w:line="240" w:lineRule="auto"/>
        <w:rPr>
          <w:rFonts w:ascii="Calibri" w:hAnsi="Calibri"/>
        </w:rPr>
      </w:pPr>
      <w:r w:rsidRPr="00C47A88">
        <w:rPr>
          <w:rFonts w:ascii="Calibri" w:hAnsi="Calibri"/>
        </w:rPr>
        <w:t xml:space="preserve">Nunkoo, R., &amp; Ramkissoon, H. (2012). Power, trust, social exchange and community support. </w:t>
      </w:r>
      <w:r w:rsidRPr="00C47A88">
        <w:rPr>
          <w:rFonts w:ascii="Calibri" w:hAnsi="Calibri"/>
          <w:i/>
          <w:iCs/>
        </w:rPr>
        <w:t>Annals of Tourism Research</w:t>
      </w:r>
      <w:r w:rsidRPr="00C47A88">
        <w:rPr>
          <w:rFonts w:ascii="Calibri" w:hAnsi="Calibri"/>
        </w:rPr>
        <w:t xml:space="preserve">, </w:t>
      </w:r>
      <w:r w:rsidRPr="00C47A88">
        <w:rPr>
          <w:rFonts w:ascii="Calibri" w:hAnsi="Calibri"/>
          <w:i/>
          <w:iCs/>
        </w:rPr>
        <w:t>39</w:t>
      </w:r>
      <w:r w:rsidRPr="00C47A88">
        <w:rPr>
          <w:rFonts w:ascii="Calibri" w:hAnsi="Calibri"/>
        </w:rPr>
        <w:t>(2), 997–1023.</w:t>
      </w:r>
    </w:p>
    <w:p w14:paraId="5F23A279" w14:textId="77777777" w:rsidR="00186A52" w:rsidRPr="00186A52" w:rsidRDefault="00186A52" w:rsidP="00186A52"/>
    <w:p w14:paraId="413C727C" w14:textId="751CE8C0" w:rsidR="00C47A88" w:rsidRDefault="00C47A88" w:rsidP="00C47A88">
      <w:pPr>
        <w:pStyle w:val="Bibliography"/>
        <w:spacing w:line="240" w:lineRule="auto"/>
        <w:rPr>
          <w:rFonts w:ascii="Calibri" w:hAnsi="Calibri"/>
        </w:rPr>
      </w:pPr>
      <w:r w:rsidRPr="00C47A88">
        <w:rPr>
          <w:rFonts w:ascii="Calibri" w:hAnsi="Calibri"/>
        </w:rPr>
        <w:t>Outdoor Alabama. (2008). Becoming an Outdoors-Woman (BOW). Retrieved from</w:t>
      </w:r>
      <w:r w:rsidR="00186A52">
        <w:rPr>
          <w:rFonts w:ascii="Calibri" w:hAnsi="Calibri"/>
        </w:rPr>
        <w:t>:</w:t>
      </w:r>
      <w:r w:rsidRPr="00C47A88">
        <w:rPr>
          <w:rFonts w:ascii="Calibri" w:hAnsi="Calibri"/>
        </w:rPr>
        <w:t xml:space="preserve"> https://www.outdooralabama.com/outdoor-adventures/events_for_women/bow/</w:t>
      </w:r>
    </w:p>
    <w:p w14:paraId="711A040F" w14:textId="77777777" w:rsidR="00186A52" w:rsidRPr="00186A52" w:rsidRDefault="00186A52" w:rsidP="00186A52"/>
    <w:p w14:paraId="4700E8D8" w14:textId="77777777" w:rsidR="00C47A88" w:rsidRDefault="00C47A88" w:rsidP="00C47A88">
      <w:pPr>
        <w:pStyle w:val="Bibliography"/>
        <w:spacing w:line="240" w:lineRule="auto"/>
        <w:rPr>
          <w:rFonts w:ascii="Calibri" w:hAnsi="Calibri"/>
        </w:rPr>
      </w:pPr>
      <w:r w:rsidRPr="00C47A88">
        <w:rPr>
          <w:rFonts w:ascii="Calibri" w:hAnsi="Calibri"/>
        </w:rPr>
        <w:t xml:space="preserve">Plummer, J. (2012). </w:t>
      </w:r>
      <w:r w:rsidRPr="00C47A88">
        <w:rPr>
          <w:rFonts w:ascii="Calibri" w:hAnsi="Calibri"/>
          <w:i/>
          <w:iCs/>
        </w:rPr>
        <w:t>Focusing partnerships: A sourcebook for municipal capacity building in public-private partnerships</w:t>
      </w:r>
      <w:r w:rsidRPr="00C47A88">
        <w:rPr>
          <w:rFonts w:ascii="Calibri" w:hAnsi="Calibri"/>
        </w:rPr>
        <w:t>. Earthscan.</w:t>
      </w:r>
    </w:p>
    <w:p w14:paraId="0E1AAC76" w14:textId="77777777" w:rsidR="00186A52" w:rsidRPr="00186A52" w:rsidRDefault="00186A52" w:rsidP="00186A52"/>
    <w:p w14:paraId="08F19298" w14:textId="77777777" w:rsidR="00C47A88" w:rsidRDefault="00C47A88" w:rsidP="00C47A88">
      <w:pPr>
        <w:pStyle w:val="Bibliography"/>
        <w:spacing w:line="240" w:lineRule="auto"/>
        <w:rPr>
          <w:rFonts w:ascii="Calibri" w:hAnsi="Calibri"/>
        </w:rPr>
      </w:pPr>
      <w:r w:rsidRPr="00C47A88">
        <w:rPr>
          <w:rFonts w:ascii="Calibri" w:hAnsi="Calibri"/>
        </w:rPr>
        <w:t xml:space="preserve">Popp, A., McCole, D., &amp; Vanderstoep, G. (2011). </w:t>
      </w:r>
      <w:r w:rsidRPr="00C47A88">
        <w:rPr>
          <w:rFonts w:ascii="Calibri" w:hAnsi="Calibri"/>
          <w:i/>
          <w:iCs/>
        </w:rPr>
        <w:t>Nature education in Oakland County Parks and Recreation</w:t>
      </w:r>
      <w:r w:rsidRPr="00C47A88">
        <w:rPr>
          <w:rFonts w:ascii="Calibri" w:hAnsi="Calibri"/>
        </w:rPr>
        <w:t xml:space="preserve"> (p. 63). Michigan State University.</w:t>
      </w:r>
    </w:p>
    <w:p w14:paraId="3056EBD5" w14:textId="77777777" w:rsidR="00186A52" w:rsidRPr="00186A52" w:rsidRDefault="00186A52" w:rsidP="00186A52"/>
    <w:p w14:paraId="369188D1" w14:textId="11A2105D" w:rsidR="00C47A88" w:rsidRDefault="00C47A88" w:rsidP="00C47A88">
      <w:pPr>
        <w:pStyle w:val="Bibliography"/>
        <w:spacing w:line="240" w:lineRule="auto"/>
        <w:rPr>
          <w:rFonts w:ascii="Calibri" w:hAnsi="Calibri"/>
        </w:rPr>
      </w:pPr>
      <w:r w:rsidRPr="00C47A88">
        <w:rPr>
          <w:rFonts w:ascii="Calibri" w:hAnsi="Calibri"/>
        </w:rPr>
        <w:t>Red Lodge Clearinghouse. (2010, April 6). Collaboration Handbook. Retrieved from</w:t>
      </w:r>
      <w:r w:rsidR="00186A52">
        <w:rPr>
          <w:rFonts w:ascii="Calibri" w:hAnsi="Calibri"/>
        </w:rPr>
        <w:t>:</w:t>
      </w:r>
      <w:r w:rsidRPr="00C47A88">
        <w:rPr>
          <w:rFonts w:ascii="Calibri" w:hAnsi="Calibri"/>
        </w:rPr>
        <w:t xml:space="preserve"> http://rlch.org/content/collaboration-handbook</w:t>
      </w:r>
    </w:p>
    <w:p w14:paraId="115A8C4A" w14:textId="77777777" w:rsidR="00186A52" w:rsidRPr="00186A52" w:rsidRDefault="00186A52" w:rsidP="00186A52"/>
    <w:p w14:paraId="083A8B3A" w14:textId="77777777" w:rsidR="00C47A88" w:rsidRDefault="00C47A88" w:rsidP="00C47A88">
      <w:pPr>
        <w:pStyle w:val="Bibliography"/>
        <w:spacing w:line="240" w:lineRule="auto"/>
        <w:rPr>
          <w:rFonts w:ascii="Calibri" w:hAnsi="Calibri"/>
        </w:rPr>
      </w:pPr>
      <w:r w:rsidRPr="00C47A88">
        <w:rPr>
          <w:rFonts w:ascii="Calibri" w:hAnsi="Calibri"/>
        </w:rPr>
        <w:t xml:space="preserve">Roberts, N. S., &amp; Henderson, K. A. (1997). Women of Color in the Outdoors: Culture and Meanings. </w:t>
      </w:r>
      <w:r w:rsidRPr="00C47A88">
        <w:rPr>
          <w:rFonts w:ascii="Calibri" w:hAnsi="Calibri"/>
          <w:i/>
          <w:iCs/>
        </w:rPr>
        <w:t>Journal of Experiential Education</w:t>
      </w:r>
      <w:r w:rsidRPr="00C47A88">
        <w:rPr>
          <w:rFonts w:ascii="Calibri" w:hAnsi="Calibri"/>
        </w:rPr>
        <w:t xml:space="preserve">, </w:t>
      </w:r>
      <w:r w:rsidRPr="00C47A88">
        <w:rPr>
          <w:rFonts w:ascii="Calibri" w:hAnsi="Calibri"/>
          <w:i/>
          <w:iCs/>
        </w:rPr>
        <w:t>20</w:t>
      </w:r>
      <w:r w:rsidRPr="00C47A88">
        <w:rPr>
          <w:rFonts w:ascii="Calibri" w:hAnsi="Calibri"/>
        </w:rPr>
        <w:t>(3), 134–142.</w:t>
      </w:r>
    </w:p>
    <w:p w14:paraId="59C4B7D1" w14:textId="77777777" w:rsidR="00186A52" w:rsidRPr="00186A52" w:rsidRDefault="00186A52" w:rsidP="00186A52"/>
    <w:p w14:paraId="48FBE69E" w14:textId="2AB8E887" w:rsidR="00C47A88" w:rsidRDefault="00C47A88" w:rsidP="00C47A88">
      <w:pPr>
        <w:pStyle w:val="Bibliography"/>
        <w:spacing w:line="240" w:lineRule="auto"/>
        <w:rPr>
          <w:rFonts w:ascii="Calibri" w:hAnsi="Calibri"/>
        </w:rPr>
      </w:pPr>
      <w:r w:rsidRPr="00C47A88">
        <w:rPr>
          <w:rFonts w:ascii="Calibri" w:hAnsi="Calibri"/>
        </w:rPr>
        <w:t xml:space="preserve">Robinson, K. F. (2008). </w:t>
      </w:r>
      <w:r w:rsidRPr="00C47A88">
        <w:rPr>
          <w:rFonts w:ascii="Calibri" w:hAnsi="Calibri"/>
          <w:i/>
          <w:iCs/>
        </w:rPr>
        <w:t>An aging population: Relationships between motivations, facilities and services, participation and socio-demographics in outdoor recreation (Oregon)</w:t>
      </w:r>
      <w:r w:rsidRPr="00C47A88">
        <w:rPr>
          <w:rFonts w:ascii="Calibri" w:hAnsi="Calibri"/>
        </w:rPr>
        <w:t>. ProQuest, Ann Arbor</w:t>
      </w:r>
      <w:r w:rsidR="00186A52">
        <w:rPr>
          <w:rFonts w:ascii="Calibri" w:hAnsi="Calibri"/>
        </w:rPr>
        <w:t>,</w:t>
      </w:r>
      <w:r w:rsidRPr="00C47A88">
        <w:rPr>
          <w:rFonts w:ascii="Calibri" w:hAnsi="Calibri"/>
        </w:rPr>
        <w:t xml:space="preserve"> MI. </w:t>
      </w:r>
    </w:p>
    <w:p w14:paraId="27455ACB" w14:textId="77777777" w:rsidR="00186A52" w:rsidRPr="00186A52" w:rsidRDefault="00186A52" w:rsidP="00186A52"/>
    <w:p w14:paraId="02CB1E3C" w14:textId="066AB0FF" w:rsidR="00C47A88" w:rsidRDefault="00C47A88" w:rsidP="00C47A88">
      <w:pPr>
        <w:pStyle w:val="Bibliography"/>
        <w:spacing w:line="240" w:lineRule="auto"/>
        <w:rPr>
          <w:rFonts w:ascii="Calibri" w:hAnsi="Calibri"/>
        </w:rPr>
      </w:pPr>
      <w:r w:rsidRPr="00C47A88">
        <w:rPr>
          <w:rFonts w:ascii="Calibri" w:hAnsi="Calibri"/>
        </w:rPr>
        <w:t xml:space="preserve">Ryan, E. L., &amp; Shaw, B. (2011). Improving Hunter Recruitment and Retention. </w:t>
      </w:r>
      <w:r w:rsidRPr="00C47A88">
        <w:rPr>
          <w:rFonts w:ascii="Calibri" w:hAnsi="Calibri"/>
          <w:i/>
          <w:iCs/>
        </w:rPr>
        <w:t>Human Dimensions of Wildlife</w:t>
      </w:r>
      <w:r w:rsidRPr="00C47A88">
        <w:rPr>
          <w:rFonts w:ascii="Calibri" w:hAnsi="Calibri"/>
        </w:rPr>
        <w:t xml:space="preserve">, </w:t>
      </w:r>
      <w:r w:rsidRPr="00C47A88">
        <w:rPr>
          <w:rFonts w:ascii="Calibri" w:hAnsi="Calibri"/>
          <w:i/>
          <w:iCs/>
        </w:rPr>
        <w:t>16</w:t>
      </w:r>
      <w:r w:rsidR="00186A52">
        <w:rPr>
          <w:rFonts w:ascii="Calibri" w:hAnsi="Calibri"/>
        </w:rPr>
        <w:t xml:space="preserve">(5), 311–317. </w:t>
      </w:r>
    </w:p>
    <w:p w14:paraId="2EEE48C6" w14:textId="77777777" w:rsidR="00186A52" w:rsidRPr="00186A52" w:rsidRDefault="00186A52" w:rsidP="00186A52"/>
    <w:p w14:paraId="45538750" w14:textId="77777777" w:rsidR="00C47A88" w:rsidRDefault="00C47A88" w:rsidP="00C47A88">
      <w:pPr>
        <w:pStyle w:val="Bibliography"/>
        <w:spacing w:line="240" w:lineRule="auto"/>
        <w:rPr>
          <w:rFonts w:ascii="Calibri" w:hAnsi="Calibri"/>
        </w:rPr>
      </w:pPr>
      <w:r w:rsidRPr="00C47A88">
        <w:rPr>
          <w:rFonts w:ascii="Calibri" w:hAnsi="Calibri"/>
        </w:rPr>
        <w:t xml:space="preserve">Schroeder, S. A., Nemeth, M. L., Sigurdson, R. E., &amp; Walsh, R. J. (2008). Untangling the Line: Constraints to Fishing Participation in Communities of Color. </w:t>
      </w:r>
      <w:r w:rsidRPr="00C47A88">
        <w:rPr>
          <w:rFonts w:ascii="Calibri" w:hAnsi="Calibri"/>
          <w:i/>
          <w:iCs/>
        </w:rPr>
        <w:t>American Fisheries Society Symposium</w:t>
      </w:r>
      <w:r w:rsidRPr="00C47A88">
        <w:rPr>
          <w:rFonts w:ascii="Calibri" w:hAnsi="Calibri"/>
        </w:rPr>
        <w:t>, (67), 97–112.</w:t>
      </w:r>
    </w:p>
    <w:p w14:paraId="4614D62E" w14:textId="77777777" w:rsidR="00186A52" w:rsidRPr="00186A52" w:rsidRDefault="00186A52" w:rsidP="00186A52"/>
    <w:p w14:paraId="307AE5A7" w14:textId="77777777" w:rsidR="00C47A88" w:rsidRDefault="00C47A88" w:rsidP="00C47A88">
      <w:pPr>
        <w:pStyle w:val="Bibliography"/>
        <w:spacing w:line="240" w:lineRule="auto"/>
        <w:rPr>
          <w:rFonts w:ascii="Calibri" w:hAnsi="Calibri"/>
        </w:rPr>
      </w:pPr>
      <w:r w:rsidRPr="00C47A88">
        <w:rPr>
          <w:rFonts w:ascii="Calibri" w:hAnsi="Calibri"/>
        </w:rPr>
        <w:t xml:space="preserve">Schwartz, A., &amp; Corkery, M. R. (2011). Barriers to Participation Among Underrepresented Populations in Outdoor Programs. </w:t>
      </w:r>
      <w:r w:rsidRPr="00C47A88">
        <w:rPr>
          <w:rFonts w:ascii="Calibri" w:hAnsi="Calibri"/>
          <w:i/>
          <w:iCs/>
        </w:rPr>
        <w:t>Recreational Sports Journal</w:t>
      </w:r>
      <w:r w:rsidRPr="00C47A88">
        <w:rPr>
          <w:rFonts w:ascii="Calibri" w:hAnsi="Calibri"/>
        </w:rPr>
        <w:t xml:space="preserve">, </w:t>
      </w:r>
      <w:r w:rsidRPr="00C47A88">
        <w:rPr>
          <w:rFonts w:ascii="Calibri" w:hAnsi="Calibri"/>
          <w:i/>
          <w:iCs/>
        </w:rPr>
        <w:t>35</w:t>
      </w:r>
      <w:r w:rsidRPr="00C47A88">
        <w:rPr>
          <w:rFonts w:ascii="Calibri" w:hAnsi="Calibri"/>
        </w:rPr>
        <w:t>(2), 130–144.</w:t>
      </w:r>
    </w:p>
    <w:p w14:paraId="28697300" w14:textId="77777777" w:rsidR="00186A52" w:rsidRPr="00186A52" w:rsidRDefault="00186A52" w:rsidP="00186A52"/>
    <w:p w14:paraId="75C8FD20" w14:textId="706D7F58" w:rsidR="00C47A88" w:rsidRDefault="00C47A88" w:rsidP="00C47A88">
      <w:pPr>
        <w:pStyle w:val="Bibliography"/>
        <w:spacing w:line="240" w:lineRule="auto"/>
        <w:rPr>
          <w:rFonts w:ascii="Calibri" w:hAnsi="Calibri"/>
        </w:rPr>
      </w:pPr>
      <w:r w:rsidRPr="00C47A88">
        <w:rPr>
          <w:rFonts w:ascii="Calibri" w:hAnsi="Calibri"/>
        </w:rPr>
        <w:t xml:space="preserve">Selin, S. (1999). Developing a Typology of Sustainable Tourism Partnerships. </w:t>
      </w:r>
      <w:r w:rsidRPr="00C47A88">
        <w:rPr>
          <w:rFonts w:ascii="Calibri" w:hAnsi="Calibri"/>
          <w:i/>
          <w:iCs/>
        </w:rPr>
        <w:t>Journal of Sustainable Tourism</w:t>
      </w:r>
      <w:r w:rsidRPr="00C47A88">
        <w:rPr>
          <w:rFonts w:ascii="Calibri" w:hAnsi="Calibri"/>
        </w:rPr>
        <w:t xml:space="preserve">, </w:t>
      </w:r>
      <w:r w:rsidRPr="00C47A88">
        <w:rPr>
          <w:rFonts w:ascii="Calibri" w:hAnsi="Calibri"/>
          <w:i/>
          <w:iCs/>
        </w:rPr>
        <w:t>7</w:t>
      </w:r>
      <w:r w:rsidRPr="00C47A88">
        <w:rPr>
          <w:rFonts w:ascii="Calibri" w:hAnsi="Calibri"/>
        </w:rPr>
        <w:t xml:space="preserve">(3-4), 260–273. </w:t>
      </w:r>
    </w:p>
    <w:p w14:paraId="33BB4396" w14:textId="77777777" w:rsidR="00186A52" w:rsidRPr="00186A52" w:rsidRDefault="00186A52" w:rsidP="00186A52"/>
    <w:p w14:paraId="3AA39D13" w14:textId="321CABA2" w:rsidR="00C47A88" w:rsidRDefault="00C47A88" w:rsidP="00C47A88">
      <w:pPr>
        <w:pStyle w:val="Bibliography"/>
        <w:spacing w:line="240" w:lineRule="auto"/>
        <w:rPr>
          <w:rFonts w:ascii="Calibri" w:hAnsi="Calibri"/>
        </w:rPr>
      </w:pPr>
      <w:r w:rsidRPr="00C47A88">
        <w:rPr>
          <w:rFonts w:ascii="Calibri" w:hAnsi="Calibri"/>
        </w:rPr>
        <w:t>SEMCOG. (2011, February). Distribution of minority population, 2010. Southeast Michigan. Retrieved from</w:t>
      </w:r>
      <w:r w:rsidR="00186A52">
        <w:rPr>
          <w:rFonts w:ascii="Calibri" w:hAnsi="Calibri"/>
        </w:rPr>
        <w:t>:</w:t>
      </w:r>
      <w:r w:rsidRPr="00C47A88">
        <w:rPr>
          <w:rFonts w:ascii="Calibri" w:hAnsi="Calibri"/>
        </w:rPr>
        <w:t xml:space="preserve"> http://www.semcog.org/uploadedFiles/Data_and_Maps/Map_library/Minority_Population_byBG_2010.pdf</w:t>
      </w:r>
    </w:p>
    <w:p w14:paraId="10F12D09" w14:textId="77777777" w:rsidR="00186A52" w:rsidRPr="00186A52" w:rsidRDefault="00186A52" w:rsidP="00186A52"/>
    <w:p w14:paraId="31CDC3D6" w14:textId="0F597B2E" w:rsidR="00C47A88" w:rsidRDefault="00C47A88" w:rsidP="00C47A88">
      <w:pPr>
        <w:pStyle w:val="Bibliography"/>
        <w:spacing w:line="240" w:lineRule="auto"/>
        <w:rPr>
          <w:rFonts w:ascii="Calibri" w:hAnsi="Calibri"/>
        </w:rPr>
      </w:pPr>
      <w:r w:rsidRPr="00C47A88">
        <w:rPr>
          <w:rFonts w:ascii="Calibri" w:hAnsi="Calibri"/>
        </w:rPr>
        <w:t xml:space="preserve">Shinew, K. J., Stodolska, M., Floyd, M., Hibbler, D., Allison, M., Johnson, C., &amp; Santos, C. (2006). Race and Ethnicity in Leisure Behavior: Where Have We Been and Where Do We Need to Go? </w:t>
      </w:r>
      <w:r w:rsidRPr="00C47A88">
        <w:rPr>
          <w:rFonts w:ascii="Calibri" w:hAnsi="Calibri"/>
          <w:i/>
          <w:iCs/>
        </w:rPr>
        <w:t>Leisure Sciences</w:t>
      </w:r>
      <w:r w:rsidRPr="00C47A88">
        <w:rPr>
          <w:rFonts w:ascii="Calibri" w:hAnsi="Calibri"/>
        </w:rPr>
        <w:t xml:space="preserve">, </w:t>
      </w:r>
      <w:r w:rsidRPr="00C47A88">
        <w:rPr>
          <w:rFonts w:ascii="Calibri" w:hAnsi="Calibri"/>
          <w:i/>
          <w:iCs/>
        </w:rPr>
        <w:t>28</w:t>
      </w:r>
      <w:r w:rsidRPr="00C47A88">
        <w:rPr>
          <w:rFonts w:ascii="Calibri" w:hAnsi="Calibri"/>
        </w:rPr>
        <w:t xml:space="preserve">(4), 403–408. </w:t>
      </w:r>
    </w:p>
    <w:p w14:paraId="76D73D11" w14:textId="77777777" w:rsidR="00186A52" w:rsidRPr="00186A52" w:rsidRDefault="00186A52" w:rsidP="00186A52"/>
    <w:p w14:paraId="3DDEABBB" w14:textId="3A4EBF92" w:rsidR="00C47A88" w:rsidRDefault="00C47A88" w:rsidP="00C47A88">
      <w:pPr>
        <w:pStyle w:val="Bibliography"/>
        <w:spacing w:line="240" w:lineRule="auto"/>
        <w:rPr>
          <w:rFonts w:ascii="Calibri" w:hAnsi="Calibri"/>
        </w:rPr>
      </w:pPr>
      <w:r w:rsidRPr="00C47A88">
        <w:rPr>
          <w:rFonts w:ascii="Calibri" w:hAnsi="Calibri"/>
        </w:rPr>
        <w:t xml:space="preserve">Shores, K. A., Scott, D., &amp; Floyd, M. F. (2007). Constraints to Outdoor Recreation: A Multiple Hierarchy Stratification Perspective. </w:t>
      </w:r>
      <w:r w:rsidRPr="00C47A88">
        <w:rPr>
          <w:rFonts w:ascii="Calibri" w:hAnsi="Calibri"/>
          <w:i/>
          <w:iCs/>
        </w:rPr>
        <w:t>Leisure Sciences</w:t>
      </w:r>
      <w:r w:rsidRPr="00C47A88">
        <w:rPr>
          <w:rFonts w:ascii="Calibri" w:hAnsi="Calibri"/>
        </w:rPr>
        <w:t xml:space="preserve">, </w:t>
      </w:r>
      <w:r w:rsidRPr="00C47A88">
        <w:rPr>
          <w:rFonts w:ascii="Calibri" w:hAnsi="Calibri"/>
          <w:i/>
          <w:iCs/>
        </w:rPr>
        <w:t>29</w:t>
      </w:r>
      <w:r w:rsidRPr="00C47A88">
        <w:rPr>
          <w:rFonts w:ascii="Calibri" w:hAnsi="Calibri"/>
        </w:rPr>
        <w:t xml:space="preserve">(3), 227–246. </w:t>
      </w:r>
    </w:p>
    <w:p w14:paraId="7A180A65" w14:textId="77777777" w:rsidR="00186A52" w:rsidRPr="00186A52" w:rsidRDefault="00186A52" w:rsidP="00186A52"/>
    <w:p w14:paraId="226EE73F" w14:textId="77777777" w:rsidR="00C47A88" w:rsidRDefault="00C47A88" w:rsidP="00C47A88">
      <w:pPr>
        <w:pStyle w:val="Bibliography"/>
        <w:spacing w:line="240" w:lineRule="auto"/>
        <w:rPr>
          <w:rFonts w:ascii="Calibri" w:hAnsi="Calibri"/>
        </w:rPr>
      </w:pPr>
      <w:r w:rsidRPr="00C47A88">
        <w:rPr>
          <w:rFonts w:ascii="Calibri" w:hAnsi="Calibri"/>
        </w:rPr>
        <w:t xml:space="preserve">Sofranko, A. J., &amp; Nolan, M. F. (2009). Early Life Experiences and Adult Sports Participation. </w:t>
      </w:r>
      <w:r w:rsidRPr="00C47A88">
        <w:rPr>
          <w:rFonts w:ascii="Calibri" w:hAnsi="Calibri"/>
          <w:i/>
          <w:iCs/>
        </w:rPr>
        <w:t>Journal of Leisure Research</w:t>
      </w:r>
      <w:r w:rsidRPr="00C47A88">
        <w:rPr>
          <w:rFonts w:ascii="Calibri" w:hAnsi="Calibri"/>
        </w:rPr>
        <w:t xml:space="preserve">, </w:t>
      </w:r>
      <w:r w:rsidRPr="00C47A88">
        <w:rPr>
          <w:rFonts w:ascii="Calibri" w:hAnsi="Calibri"/>
          <w:i/>
          <w:iCs/>
        </w:rPr>
        <w:t>41</w:t>
      </w:r>
      <w:r w:rsidRPr="00C47A88">
        <w:rPr>
          <w:rFonts w:ascii="Calibri" w:hAnsi="Calibri"/>
        </w:rPr>
        <w:t>(3), 425–437.</w:t>
      </w:r>
    </w:p>
    <w:p w14:paraId="0753B40A" w14:textId="77777777" w:rsidR="00186A52" w:rsidRPr="00186A52" w:rsidRDefault="00186A52" w:rsidP="00186A52"/>
    <w:p w14:paraId="13AA2C36" w14:textId="312E941D" w:rsidR="00C47A88" w:rsidRDefault="00C47A88" w:rsidP="00C47A88">
      <w:pPr>
        <w:pStyle w:val="Bibliography"/>
        <w:spacing w:line="240" w:lineRule="auto"/>
        <w:rPr>
          <w:rFonts w:ascii="Calibri" w:hAnsi="Calibri"/>
        </w:rPr>
      </w:pPr>
      <w:r w:rsidRPr="00C47A88">
        <w:rPr>
          <w:rFonts w:ascii="Calibri" w:hAnsi="Calibri"/>
        </w:rPr>
        <w:t xml:space="preserve">The Outdoor Foundation. (2012). </w:t>
      </w:r>
      <w:r w:rsidRPr="00C47A88">
        <w:rPr>
          <w:rFonts w:ascii="Calibri" w:hAnsi="Calibri"/>
          <w:i/>
          <w:iCs/>
        </w:rPr>
        <w:t>Outdoor recreation participation report 2012</w:t>
      </w:r>
      <w:r w:rsidRPr="00C47A88">
        <w:rPr>
          <w:rFonts w:ascii="Calibri" w:hAnsi="Calibri"/>
        </w:rPr>
        <w:t xml:space="preserve"> (p. 62). Boulder, Colorado. Retrieved from</w:t>
      </w:r>
      <w:r w:rsidR="00186A52">
        <w:rPr>
          <w:rFonts w:ascii="Calibri" w:hAnsi="Calibri"/>
        </w:rPr>
        <w:t>:</w:t>
      </w:r>
      <w:r w:rsidRPr="00C47A88">
        <w:rPr>
          <w:rFonts w:ascii="Calibri" w:hAnsi="Calibri"/>
        </w:rPr>
        <w:t xml:space="preserve"> http://www.outdoorfoundation.org/pdf/ResearchParticipation2012.pdf</w:t>
      </w:r>
    </w:p>
    <w:p w14:paraId="62F4E404" w14:textId="77777777" w:rsidR="00186A52" w:rsidRPr="00186A52" w:rsidRDefault="00186A52" w:rsidP="00186A52"/>
    <w:p w14:paraId="026EE2AC" w14:textId="67DC523B" w:rsidR="00C47A88" w:rsidRDefault="00C47A88" w:rsidP="00C47A88">
      <w:pPr>
        <w:pStyle w:val="Bibliography"/>
        <w:spacing w:line="240" w:lineRule="auto"/>
        <w:rPr>
          <w:rFonts w:ascii="Calibri" w:hAnsi="Calibri"/>
        </w:rPr>
      </w:pPr>
      <w:r w:rsidRPr="00C47A88">
        <w:rPr>
          <w:rFonts w:ascii="Calibri" w:hAnsi="Calibri"/>
        </w:rPr>
        <w:t xml:space="preserve">Tinsley, H. E. A., Tinsley, D. J., &amp; Croskeys, C. E. (2002). Park Usage, Social Milieu, and Psychosocial Benefits of Park Use Reported by Older Urban Park Users from Four Ethnic Groups. </w:t>
      </w:r>
      <w:r w:rsidRPr="00C47A88">
        <w:rPr>
          <w:rFonts w:ascii="Calibri" w:hAnsi="Calibri"/>
          <w:i/>
          <w:iCs/>
        </w:rPr>
        <w:t>Leisure Sciences</w:t>
      </w:r>
      <w:r w:rsidRPr="00C47A88">
        <w:rPr>
          <w:rFonts w:ascii="Calibri" w:hAnsi="Calibri"/>
        </w:rPr>
        <w:t xml:space="preserve">, </w:t>
      </w:r>
      <w:r w:rsidRPr="00C47A88">
        <w:rPr>
          <w:rFonts w:ascii="Calibri" w:hAnsi="Calibri"/>
          <w:i/>
          <w:iCs/>
        </w:rPr>
        <w:t>24</w:t>
      </w:r>
      <w:r w:rsidRPr="00C47A88">
        <w:rPr>
          <w:rFonts w:ascii="Calibri" w:hAnsi="Calibri"/>
        </w:rPr>
        <w:t xml:space="preserve">(2), 199–218. </w:t>
      </w:r>
    </w:p>
    <w:p w14:paraId="0A4B870A" w14:textId="77777777" w:rsidR="00186A52" w:rsidRPr="00186A52" w:rsidRDefault="00186A52" w:rsidP="00186A52"/>
    <w:p w14:paraId="72FA85CC" w14:textId="0E8849CD" w:rsidR="00C47A88" w:rsidRDefault="00C47A88" w:rsidP="00C47A88">
      <w:pPr>
        <w:pStyle w:val="Bibliography"/>
        <w:spacing w:line="240" w:lineRule="auto"/>
        <w:rPr>
          <w:rFonts w:ascii="Calibri" w:hAnsi="Calibri"/>
        </w:rPr>
      </w:pPr>
      <w:r w:rsidRPr="00C47A88">
        <w:rPr>
          <w:rFonts w:ascii="Calibri" w:hAnsi="Calibri"/>
        </w:rPr>
        <w:t>U.S. Census Bureau. (2011). State and County QuickFacts--Oakland County, Michigan. Retrieved from</w:t>
      </w:r>
      <w:r w:rsidR="00186A52">
        <w:rPr>
          <w:rFonts w:ascii="Calibri" w:hAnsi="Calibri"/>
        </w:rPr>
        <w:t>:</w:t>
      </w:r>
      <w:r w:rsidRPr="00C47A88">
        <w:rPr>
          <w:rFonts w:ascii="Calibri" w:hAnsi="Calibri"/>
        </w:rPr>
        <w:t xml:space="preserve"> http://quickfacts.census.gov/qfd/states/26/26125.html</w:t>
      </w:r>
    </w:p>
    <w:p w14:paraId="1D83F5AC" w14:textId="77777777" w:rsidR="00186A52" w:rsidRPr="00186A52" w:rsidRDefault="00186A52" w:rsidP="00186A52"/>
    <w:p w14:paraId="0FEBCE7D" w14:textId="6A7483CD" w:rsidR="00C47A88" w:rsidRDefault="00C47A88" w:rsidP="00C47A88">
      <w:pPr>
        <w:pStyle w:val="Bibliography"/>
        <w:spacing w:line="240" w:lineRule="auto"/>
        <w:rPr>
          <w:rFonts w:ascii="Calibri" w:hAnsi="Calibri"/>
        </w:rPr>
      </w:pPr>
      <w:r w:rsidRPr="00C47A88">
        <w:rPr>
          <w:rFonts w:ascii="Calibri" w:hAnsi="Calibri"/>
        </w:rPr>
        <w:t>USFS. (2013). Finding Funding. Retrieved from</w:t>
      </w:r>
      <w:r w:rsidR="00186A52">
        <w:rPr>
          <w:rFonts w:ascii="Calibri" w:hAnsi="Calibri"/>
        </w:rPr>
        <w:t>:</w:t>
      </w:r>
      <w:r w:rsidRPr="00C47A88">
        <w:rPr>
          <w:rFonts w:ascii="Calibri" w:hAnsi="Calibri"/>
        </w:rPr>
        <w:t xml:space="preserve"> http://www.fs.usda.gov/main/prc/tools-techniques/funding</w:t>
      </w:r>
    </w:p>
    <w:p w14:paraId="12F131C8" w14:textId="77777777" w:rsidR="00186A52" w:rsidRPr="00186A52" w:rsidRDefault="00186A52" w:rsidP="00186A52"/>
    <w:p w14:paraId="645D40B0" w14:textId="77777777" w:rsidR="00C47A88" w:rsidRDefault="00C47A88" w:rsidP="00C47A88">
      <w:pPr>
        <w:pStyle w:val="Bibliography"/>
        <w:spacing w:line="240" w:lineRule="auto"/>
        <w:rPr>
          <w:rFonts w:ascii="Calibri" w:hAnsi="Calibri"/>
        </w:rPr>
      </w:pPr>
      <w:r w:rsidRPr="00C47A88">
        <w:rPr>
          <w:rFonts w:ascii="Calibri" w:hAnsi="Calibri"/>
        </w:rPr>
        <w:t xml:space="preserve">Vroom, V. H. (1964). </w:t>
      </w:r>
      <w:r w:rsidRPr="00C47A88">
        <w:rPr>
          <w:rFonts w:ascii="Calibri" w:hAnsi="Calibri"/>
          <w:i/>
          <w:iCs/>
        </w:rPr>
        <w:t>Work and motivation</w:t>
      </w:r>
      <w:r w:rsidRPr="00C47A88">
        <w:rPr>
          <w:rFonts w:ascii="Calibri" w:hAnsi="Calibri"/>
        </w:rPr>
        <w:t>. Oxford, England: Wiley.</w:t>
      </w:r>
    </w:p>
    <w:p w14:paraId="4A0F851F" w14:textId="77777777" w:rsidR="00186A52" w:rsidRPr="00186A52" w:rsidRDefault="00186A52" w:rsidP="00186A52"/>
    <w:p w14:paraId="68879160" w14:textId="5A797C7E" w:rsidR="00C47A88" w:rsidRDefault="00C47A88" w:rsidP="00C47A88">
      <w:pPr>
        <w:pStyle w:val="Bibliography"/>
        <w:spacing w:line="240" w:lineRule="auto"/>
        <w:rPr>
          <w:rFonts w:ascii="Calibri" w:hAnsi="Calibri"/>
        </w:rPr>
      </w:pPr>
      <w:r w:rsidRPr="00C47A88">
        <w:rPr>
          <w:rFonts w:ascii="Calibri" w:hAnsi="Calibri"/>
        </w:rPr>
        <w:t xml:space="preserve">Walker, J. R., &amp; Crompton, J. L. (2013). The impact of five potential institutional barriers on park visitation. </w:t>
      </w:r>
      <w:r w:rsidRPr="00C47A88">
        <w:rPr>
          <w:rFonts w:ascii="Calibri" w:hAnsi="Calibri"/>
          <w:i/>
          <w:iCs/>
        </w:rPr>
        <w:t>Managing Leisure</w:t>
      </w:r>
      <w:r w:rsidRPr="00C47A88">
        <w:rPr>
          <w:rFonts w:ascii="Calibri" w:hAnsi="Calibri"/>
        </w:rPr>
        <w:t xml:space="preserve">, </w:t>
      </w:r>
      <w:r w:rsidRPr="00C47A88">
        <w:rPr>
          <w:rFonts w:ascii="Calibri" w:hAnsi="Calibri"/>
          <w:i/>
          <w:iCs/>
        </w:rPr>
        <w:t>18</w:t>
      </w:r>
      <w:r w:rsidR="00186A52">
        <w:rPr>
          <w:rFonts w:ascii="Calibri" w:hAnsi="Calibri"/>
        </w:rPr>
        <w:t xml:space="preserve">(1), 61–70. </w:t>
      </w:r>
    </w:p>
    <w:p w14:paraId="5DD549B5" w14:textId="77777777" w:rsidR="00186A52" w:rsidRPr="00186A52" w:rsidRDefault="00186A52" w:rsidP="00186A52"/>
    <w:p w14:paraId="33E1103A" w14:textId="77777777" w:rsidR="00C47A88" w:rsidRDefault="00C47A88" w:rsidP="00C47A88">
      <w:pPr>
        <w:pStyle w:val="Bibliography"/>
        <w:spacing w:line="240" w:lineRule="auto"/>
        <w:rPr>
          <w:rFonts w:ascii="Calibri" w:hAnsi="Calibri"/>
        </w:rPr>
      </w:pPr>
      <w:r w:rsidRPr="00C47A88">
        <w:rPr>
          <w:rFonts w:ascii="Calibri" w:hAnsi="Calibri"/>
        </w:rPr>
        <w:t xml:space="preserve">Winter, P. L., Jeong, W. C., &amp; Godbey, G. C. (2004). Outdoor Recreation Among Asian Americans: A Case Study of San Francisco Bay Area Residents. </w:t>
      </w:r>
      <w:r w:rsidRPr="00C47A88">
        <w:rPr>
          <w:rFonts w:ascii="Calibri" w:hAnsi="Calibri"/>
          <w:i/>
          <w:iCs/>
        </w:rPr>
        <w:t>Journal of Park &amp; Recreation Administration</w:t>
      </w:r>
      <w:r w:rsidRPr="00C47A88">
        <w:rPr>
          <w:rFonts w:ascii="Calibri" w:hAnsi="Calibri"/>
        </w:rPr>
        <w:t xml:space="preserve">, </w:t>
      </w:r>
      <w:r w:rsidRPr="00C47A88">
        <w:rPr>
          <w:rFonts w:ascii="Calibri" w:hAnsi="Calibri"/>
          <w:i/>
          <w:iCs/>
        </w:rPr>
        <w:t>22</w:t>
      </w:r>
      <w:r w:rsidRPr="00C47A88">
        <w:rPr>
          <w:rFonts w:ascii="Calibri" w:hAnsi="Calibri"/>
        </w:rPr>
        <w:t>(3), 114–136.</w:t>
      </w:r>
    </w:p>
    <w:p w14:paraId="01A9E284" w14:textId="77777777" w:rsidR="00186A52" w:rsidRPr="00186A52" w:rsidRDefault="00186A52" w:rsidP="00186A52"/>
    <w:p w14:paraId="5C3860AD" w14:textId="77777777" w:rsidR="00C47A88" w:rsidRDefault="00C47A88" w:rsidP="00C47A88">
      <w:pPr>
        <w:pStyle w:val="Bibliography"/>
        <w:spacing w:line="240" w:lineRule="auto"/>
        <w:rPr>
          <w:rFonts w:ascii="Calibri" w:hAnsi="Calibri"/>
        </w:rPr>
      </w:pPr>
      <w:r w:rsidRPr="00C47A88">
        <w:rPr>
          <w:rFonts w:ascii="Calibri" w:hAnsi="Calibri"/>
        </w:rPr>
        <w:t xml:space="preserve">Wollenburg, J., Mowatt, R. A., Ross, C. M., &amp; Renneisen, M. (2013). Components of partnership agreements in municipal parks and recreation. </w:t>
      </w:r>
      <w:r w:rsidRPr="00C47A88">
        <w:rPr>
          <w:rFonts w:ascii="Calibri" w:hAnsi="Calibri"/>
          <w:i/>
          <w:iCs/>
        </w:rPr>
        <w:t>Managing Leisure</w:t>
      </w:r>
      <w:r w:rsidRPr="00C47A88">
        <w:rPr>
          <w:rFonts w:ascii="Calibri" w:hAnsi="Calibri"/>
        </w:rPr>
        <w:t xml:space="preserve">, </w:t>
      </w:r>
      <w:r w:rsidRPr="00C47A88">
        <w:rPr>
          <w:rFonts w:ascii="Calibri" w:hAnsi="Calibri"/>
          <w:i/>
          <w:iCs/>
        </w:rPr>
        <w:t>18</w:t>
      </w:r>
      <w:r w:rsidRPr="00C47A88">
        <w:rPr>
          <w:rFonts w:ascii="Calibri" w:hAnsi="Calibri"/>
        </w:rPr>
        <w:t>(2), 135–151.</w:t>
      </w:r>
    </w:p>
    <w:p w14:paraId="6D639547" w14:textId="77777777" w:rsidR="00186A52" w:rsidRPr="00186A52" w:rsidRDefault="00186A52" w:rsidP="00186A52"/>
    <w:p w14:paraId="79E1C45B" w14:textId="376F33E3" w:rsidR="00C47A88" w:rsidRDefault="00C47A88" w:rsidP="00C47A88">
      <w:pPr>
        <w:pStyle w:val="Bibliography"/>
        <w:spacing w:line="240" w:lineRule="auto"/>
        <w:rPr>
          <w:rFonts w:ascii="Calibri" w:hAnsi="Calibri"/>
        </w:rPr>
      </w:pPr>
      <w:r w:rsidRPr="00C47A88">
        <w:rPr>
          <w:rFonts w:ascii="Calibri" w:hAnsi="Calibri"/>
        </w:rPr>
        <w:t xml:space="preserve">Wondolleck, J. M., &amp; Yaffee, S. L. (2000). </w:t>
      </w:r>
      <w:r w:rsidRPr="00C47A88">
        <w:rPr>
          <w:rFonts w:ascii="Calibri" w:hAnsi="Calibri"/>
          <w:i/>
          <w:iCs/>
        </w:rPr>
        <w:t xml:space="preserve">Making collaboration work: Lessons from innovation in natural resource </w:t>
      </w:r>
      <w:r w:rsidR="007B68E0" w:rsidRPr="00C47A88">
        <w:rPr>
          <w:rFonts w:ascii="Calibri" w:hAnsi="Calibri"/>
          <w:i/>
          <w:iCs/>
        </w:rPr>
        <w:t>management</w:t>
      </w:r>
      <w:r w:rsidRPr="00C47A88">
        <w:rPr>
          <w:rFonts w:ascii="Calibri" w:hAnsi="Calibri"/>
        </w:rPr>
        <w:t>. Island Press.</w:t>
      </w:r>
    </w:p>
    <w:p w14:paraId="2062AEE5" w14:textId="77777777" w:rsidR="00186A52" w:rsidRPr="00186A52" w:rsidRDefault="00186A52" w:rsidP="00186A52"/>
    <w:p w14:paraId="6536CC65" w14:textId="77777777" w:rsidR="00C47A88" w:rsidRPr="00C47A88" w:rsidRDefault="00C47A88" w:rsidP="00C47A88">
      <w:pPr>
        <w:pStyle w:val="Bibliography"/>
        <w:spacing w:line="240" w:lineRule="auto"/>
        <w:rPr>
          <w:rFonts w:ascii="Calibri" w:hAnsi="Calibri"/>
        </w:rPr>
      </w:pPr>
      <w:r w:rsidRPr="00C47A88">
        <w:rPr>
          <w:rFonts w:ascii="Calibri" w:hAnsi="Calibri"/>
        </w:rPr>
        <w:t xml:space="preserve">Zapata, M. J., &amp; Hall, C. M. (2012). Public-private collaboration in the tourism sector: balancing legitimacy and effectiveness in local tourism partnerships. The Spanish case. </w:t>
      </w:r>
      <w:r w:rsidRPr="00C47A88">
        <w:rPr>
          <w:rFonts w:ascii="Calibri" w:hAnsi="Calibri"/>
          <w:i/>
          <w:iCs/>
        </w:rPr>
        <w:t>Journal of Policy Research in Tourism, Leisure and Events</w:t>
      </w:r>
      <w:r w:rsidRPr="00C47A88">
        <w:rPr>
          <w:rFonts w:ascii="Calibri" w:hAnsi="Calibri"/>
        </w:rPr>
        <w:t xml:space="preserve">, </w:t>
      </w:r>
      <w:r w:rsidRPr="00C47A88">
        <w:rPr>
          <w:rFonts w:ascii="Calibri" w:hAnsi="Calibri"/>
          <w:i/>
          <w:iCs/>
        </w:rPr>
        <w:t>4</w:t>
      </w:r>
      <w:r w:rsidRPr="00C47A88">
        <w:rPr>
          <w:rFonts w:ascii="Calibri" w:hAnsi="Calibri"/>
        </w:rPr>
        <w:t>(1).</w:t>
      </w:r>
    </w:p>
    <w:p w14:paraId="587EF33A" w14:textId="1D62DA06" w:rsidR="00C47A88" w:rsidRPr="00372A5E" w:rsidRDefault="00C47A88" w:rsidP="00C47A88">
      <w:pPr>
        <w:ind w:left="450" w:hanging="450"/>
        <w:rPr>
          <w:rFonts w:ascii="Calibri" w:hAnsi="Calibri"/>
        </w:rPr>
      </w:pPr>
      <w:r>
        <w:rPr>
          <w:rFonts w:ascii="Calibri" w:hAnsi="Calibri"/>
        </w:rPr>
        <w:fldChar w:fldCharType="end"/>
      </w:r>
    </w:p>
    <w:p w14:paraId="2295F215" w14:textId="41D9B352" w:rsidR="001D4256" w:rsidRPr="00C9385F" w:rsidRDefault="001D4256" w:rsidP="00C9385F">
      <w:pPr>
        <w:ind w:left="450" w:hanging="450"/>
        <w:rPr>
          <w:rFonts w:ascii="Calibri" w:hAnsi="Calibri"/>
          <w:b/>
        </w:rPr>
      </w:pPr>
    </w:p>
    <w:p w14:paraId="7011F6E0" w14:textId="77777777" w:rsidR="00166DA0" w:rsidRDefault="00166DA0" w:rsidP="000D7B6B">
      <w:pPr>
        <w:jc w:val="center"/>
        <w:rPr>
          <w:rFonts w:ascii="Calibri" w:hAnsi="Calibri"/>
        </w:rPr>
      </w:pPr>
    </w:p>
    <w:p w14:paraId="04DC4E01" w14:textId="77777777" w:rsidR="00186A52" w:rsidRDefault="00186A52" w:rsidP="000D7B6B">
      <w:pPr>
        <w:jc w:val="center"/>
        <w:rPr>
          <w:rFonts w:ascii="Calibri" w:hAnsi="Calibri"/>
        </w:rPr>
      </w:pPr>
    </w:p>
    <w:p w14:paraId="12A9226E" w14:textId="77777777" w:rsidR="00186A52" w:rsidRDefault="00186A52" w:rsidP="000D7B6B">
      <w:pPr>
        <w:jc w:val="center"/>
        <w:rPr>
          <w:rFonts w:ascii="Calibri" w:hAnsi="Calibri"/>
        </w:rPr>
      </w:pPr>
    </w:p>
    <w:p w14:paraId="7D9A93EC" w14:textId="77777777" w:rsidR="00186A52" w:rsidRDefault="00186A52" w:rsidP="000D7B6B">
      <w:pPr>
        <w:jc w:val="center"/>
        <w:rPr>
          <w:rFonts w:ascii="Calibri" w:hAnsi="Calibri"/>
        </w:rPr>
      </w:pPr>
    </w:p>
    <w:p w14:paraId="2E29CD41" w14:textId="77777777" w:rsidR="00186A52" w:rsidRDefault="00186A52" w:rsidP="000D7B6B">
      <w:pPr>
        <w:jc w:val="center"/>
        <w:rPr>
          <w:rFonts w:ascii="Calibri" w:hAnsi="Calibri"/>
        </w:rPr>
      </w:pPr>
    </w:p>
    <w:p w14:paraId="14B40EA8" w14:textId="77777777" w:rsidR="00186A52" w:rsidRDefault="00186A52" w:rsidP="000D7B6B">
      <w:pPr>
        <w:jc w:val="center"/>
        <w:rPr>
          <w:rFonts w:ascii="Calibri" w:hAnsi="Calibri"/>
        </w:rPr>
      </w:pPr>
    </w:p>
    <w:p w14:paraId="7FC36A19" w14:textId="77777777" w:rsidR="00E6354D" w:rsidRDefault="00E6354D" w:rsidP="000D7B6B">
      <w:pPr>
        <w:jc w:val="center"/>
        <w:rPr>
          <w:rFonts w:ascii="Calibri" w:hAnsi="Calibri"/>
        </w:rPr>
      </w:pPr>
    </w:p>
    <w:p w14:paraId="06CA3C01" w14:textId="77777777" w:rsidR="00E6354D" w:rsidRDefault="00E6354D" w:rsidP="000D7B6B">
      <w:pPr>
        <w:jc w:val="center"/>
        <w:rPr>
          <w:rFonts w:ascii="Calibri" w:hAnsi="Calibri"/>
        </w:rPr>
      </w:pPr>
    </w:p>
    <w:p w14:paraId="7C38E336" w14:textId="77777777" w:rsidR="00166DA0" w:rsidRDefault="00166DA0" w:rsidP="004C6C40">
      <w:pPr>
        <w:rPr>
          <w:rFonts w:ascii="Calibri" w:hAnsi="Calibri"/>
        </w:rPr>
      </w:pPr>
    </w:p>
    <w:p w14:paraId="73766B6A" w14:textId="40038CF1" w:rsidR="00F15C48" w:rsidRDefault="00F15C48" w:rsidP="000D7B6B">
      <w:pPr>
        <w:jc w:val="center"/>
        <w:rPr>
          <w:rFonts w:ascii="Calibri" w:hAnsi="Calibri"/>
          <w:b/>
          <w:sz w:val="28"/>
        </w:rPr>
      </w:pPr>
      <w:r>
        <w:rPr>
          <w:rFonts w:ascii="Calibri" w:hAnsi="Calibri"/>
          <w:b/>
          <w:sz w:val="28"/>
        </w:rPr>
        <w:t>Appendix A: Example interview guide</w:t>
      </w:r>
    </w:p>
    <w:p w14:paraId="1177E7C8" w14:textId="77777777" w:rsidR="00F15C48" w:rsidRDefault="00F15C48" w:rsidP="00F15C48">
      <w:pPr>
        <w:jc w:val="center"/>
        <w:rPr>
          <w:rFonts w:ascii="Calibri" w:hAnsi="Calibri"/>
          <w:b/>
          <w:sz w:val="28"/>
        </w:rPr>
      </w:pPr>
    </w:p>
    <w:p w14:paraId="16300F71" w14:textId="77777777" w:rsidR="00F15C48" w:rsidRDefault="00F15C48" w:rsidP="00F15C48">
      <w:pPr>
        <w:rPr>
          <w:b/>
          <w:i/>
        </w:rPr>
      </w:pPr>
      <w:r>
        <w:rPr>
          <w:b/>
          <w:i/>
        </w:rPr>
        <w:t>Project Background</w:t>
      </w:r>
    </w:p>
    <w:p w14:paraId="4CCD23B0" w14:textId="77777777" w:rsidR="00F15C48" w:rsidRDefault="00F15C48" w:rsidP="00F15C48">
      <w:r>
        <w:t xml:space="preserve">Oakland County is interested in creating a Heritage Sports Center that would introduce large and diverse populations in southeast Michigan to traditional outdoor recreation activities, such as hunting and fishing, to increase recruitment and retention of participants in these sports. </w:t>
      </w:r>
    </w:p>
    <w:p w14:paraId="6EB4EC17" w14:textId="77777777" w:rsidR="00F15C48" w:rsidRDefault="00F15C48" w:rsidP="00F15C48"/>
    <w:p w14:paraId="74DEF545" w14:textId="77777777" w:rsidR="00F15C48" w:rsidRDefault="00F15C48" w:rsidP="00F15C48">
      <w:r>
        <w:t xml:space="preserve">Oakland County would like to explore the possibility of partnering with outside organizations, something that’s been done by similar programs around the country, to develop a sustainable business model for the program. </w:t>
      </w:r>
    </w:p>
    <w:p w14:paraId="2DD22950" w14:textId="77777777" w:rsidR="00F15C48" w:rsidRDefault="00F15C48" w:rsidP="00F15C48"/>
    <w:p w14:paraId="28744C35" w14:textId="77777777" w:rsidR="00F15C48" w:rsidRDefault="00F15C48" w:rsidP="00F15C48">
      <w:r>
        <w:t xml:space="preserve">Our research is investigating how other organizations may benefit from partnering with Oakland County on this project so that if they do create this program and decide to partner with other organizations, they can better identify ways to make the partnership mutually beneficial. </w:t>
      </w:r>
    </w:p>
    <w:p w14:paraId="7287BEBF" w14:textId="77777777" w:rsidR="00F15C48" w:rsidRDefault="00F15C48" w:rsidP="00F15C48"/>
    <w:p w14:paraId="109C55B6" w14:textId="77777777" w:rsidR="00F15C48" w:rsidRDefault="00F15C48" w:rsidP="00F15C48">
      <w:r>
        <w:t xml:space="preserve">As a potential partner with Oakland County on this program, I’d like to gain a better understanding of your organization’s perspective on these issues. </w:t>
      </w:r>
    </w:p>
    <w:p w14:paraId="5CAD99AD" w14:textId="77777777" w:rsidR="00F15C48" w:rsidRDefault="00F15C48" w:rsidP="00F15C48">
      <w:pPr>
        <w:rPr>
          <w:b/>
          <w:i/>
        </w:rPr>
      </w:pPr>
    </w:p>
    <w:p w14:paraId="5890F365" w14:textId="77777777" w:rsidR="00F15C48" w:rsidRDefault="00F15C48" w:rsidP="00F15C48">
      <w:pPr>
        <w:rPr>
          <w:b/>
          <w:i/>
        </w:rPr>
      </w:pPr>
      <w:r>
        <w:rPr>
          <w:b/>
          <w:i/>
        </w:rPr>
        <w:t>Main interview questions:</w:t>
      </w:r>
    </w:p>
    <w:p w14:paraId="0AED5818" w14:textId="77777777" w:rsidR="00F15C48" w:rsidRPr="00BA77C5" w:rsidRDefault="00F15C48" w:rsidP="00F15C48">
      <w:pPr>
        <w:rPr>
          <w:b/>
          <w:i/>
        </w:rPr>
      </w:pPr>
    </w:p>
    <w:p w14:paraId="4BD64015" w14:textId="77777777" w:rsidR="00F15C48" w:rsidRDefault="00F15C48" w:rsidP="00376409">
      <w:pPr>
        <w:pStyle w:val="ListParagraph"/>
        <w:numPr>
          <w:ilvl w:val="0"/>
          <w:numId w:val="23"/>
        </w:numPr>
        <w:spacing w:after="200" w:line="276" w:lineRule="auto"/>
      </w:pPr>
      <w:r>
        <w:t>If your organization was to partner with a parks and recreation agency on the creation of a Heritage Sports Center, in what ways might you be able to contribute?</w:t>
      </w:r>
    </w:p>
    <w:p w14:paraId="75655006" w14:textId="77777777" w:rsidR="00F15C48" w:rsidRDefault="00F15C48" w:rsidP="00376409">
      <w:pPr>
        <w:pStyle w:val="ListParagraph"/>
        <w:numPr>
          <w:ilvl w:val="1"/>
          <w:numId w:val="23"/>
        </w:numPr>
        <w:spacing w:after="200" w:line="276" w:lineRule="auto"/>
      </w:pPr>
      <w:r>
        <w:t xml:space="preserve">What are the capabilities or characteristics of your organization that would allow you to contribute in those ways? </w:t>
      </w:r>
    </w:p>
    <w:p w14:paraId="4ABBF3AF" w14:textId="77777777" w:rsidR="00F15C48" w:rsidRDefault="00F15C48" w:rsidP="00F15C48">
      <w:pPr>
        <w:pStyle w:val="ListParagraph"/>
        <w:ind w:left="1440"/>
      </w:pPr>
    </w:p>
    <w:p w14:paraId="27806402" w14:textId="77777777" w:rsidR="00F15C48" w:rsidRDefault="00F15C48" w:rsidP="00376409">
      <w:pPr>
        <w:pStyle w:val="ListParagraph"/>
        <w:numPr>
          <w:ilvl w:val="0"/>
          <w:numId w:val="23"/>
        </w:numPr>
        <w:spacing w:after="200" w:line="276" w:lineRule="auto"/>
      </w:pPr>
      <w:r>
        <w:t>What has been your experience as an organization collaborating with other organizations in the past?</w:t>
      </w:r>
    </w:p>
    <w:p w14:paraId="038955A1" w14:textId="77777777" w:rsidR="00F15C48" w:rsidRDefault="00F15C48" w:rsidP="00F15C48">
      <w:pPr>
        <w:pStyle w:val="ListParagraph"/>
      </w:pPr>
    </w:p>
    <w:p w14:paraId="46A6BE1B" w14:textId="77777777" w:rsidR="00F15C48" w:rsidRDefault="00F15C48" w:rsidP="00376409">
      <w:pPr>
        <w:pStyle w:val="ListParagraph"/>
        <w:numPr>
          <w:ilvl w:val="0"/>
          <w:numId w:val="23"/>
        </w:numPr>
        <w:spacing w:after="200" w:line="276" w:lineRule="auto"/>
      </w:pPr>
      <w:r>
        <w:t>How might your organization benefit from a partnership to create this type of program?</w:t>
      </w:r>
    </w:p>
    <w:p w14:paraId="05D7E9A1" w14:textId="77777777" w:rsidR="00F15C48" w:rsidRDefault="00F15C48" w:rsidP="00376409">
      <w:pPr>
        <w:pStyle w:val="ListParagraph"/>
        <w:numPr>
          <w:ilvl w:val="1"/>
          <w:numId w:val="23"/>
        </w:numPr>
        <w:spacing w:after="200" w:line="276" w:lineRule="auto"/>
      </w:pPr>
      <w:r>
        <w:t>What financial and non-financial benefits might your organization obtain from this type of partnership?</w:t>
      </w:r>
    </w:p>
    <w:p w14:paraId="472A7478" w14:textId="77777777" w:rsidR="00F15C48" w:rsidRDefault="00F15C48" w:rsidP="00F15C48">
      <w:pPr>
        <w:pStyle w:val="ListParagraph"/>
      </w:pPr>
    </w:p>
    <w:p w14:paraId="42C2F529" w14:textId="77777777" w:rsidR="00F15C48" w:rsidRDefault="00F15C48" w:rsidP="00376409">
      <w:pPr>
        <w:pStyle w:val="ListParagraph"/>
        <w:numPr>
          <w:ilvl w:val="0"/>
          <w:numId w:val="23"/>
        </w:numPr>
        <w:spacing w:after="200" w:line="276" w:lineRule="auto"/>
      </w:pPr>
      <w:r>
        <w:t>How important are those benefits to your success as an organization?</w:t>
      </w:r>
    </w:p>
    <w:p w14:paraId="4C44105E" w14:textId="77777777" w:rsidR="00F15C48" w:rsidRDefault="00F15C48" w:rsidP="00F15C48">
      <w:pPr>
        <w:pStyle w:val="ListParagraph"/>
      </w:pPr>
    </w:p>
    <w:p w14:paraId="6A34C442" w14:textId="77777777" w:rsidR="00F15C48" w:rsidRDefault="00F15C48" w:rsidP="00376409">
      <w:pPr>
        <w:pStyle w:val="ListParagraph"/>
        <w:numPr>
          <w:ilvl w:val="0"/>
          <w:numId w:val="23"/>
        </w:numPr>
        <w:spacing w:after="200" w:line="276" w:lineRule="auto"/>
      </w:pPr>
      <w:r>
        <w:t>In what ways could you get these benefits, other than through a collaborative program?</w:t>
      </w:r>
    </w:p>
    <w:p w14:paraId="0559F737" w14:textId="77777777" w:rsidR="00F15C48" w:rsidRDefault="00F15C48" w:rsidP="00F15C48">
      <w:pPr>
        <w:pStyle w:val="ListParagraph"/>
      </w:pPr>
    </w:p>
    <w:p w14:paraId="676DA749" w14:textId="77777777" w:rsidR="00F15C48" w:rsidRDefault="00F15C48" w:rsidP="00376409">
      <w:pPr>
        <w:pStyle w:val="ListParagraph"/>
        <w:numPr>
          <w:ilvl w:val="0"/>
          <w:numId w:val="23"/>
        </w:numPr>
        <w:spacing w:after="200" w:line="276" w:lineRule="auto"/>
      </w:pPr>
      <w:r>
        <w:t xml:space="preserve">What would you expect a parks and recreation agency to contribute to the partnership? </w:t>
      </w:r>
    </w:p>
    <w:p w14:paraId="74B77F19" w14:textId="77777777" w:rsidR="00F15C48" w:rsidRDefault="00F15C48" w:rsidP="00F15C48">
      <w:pPr>
        <w:pStyle w:val="ListParagraph"/>
      </w:pPr>
    </w:p>
    <w:p w14:paraId="3E93CB48" w14:textId="77777777" w:rsidR="00F15C48" w:rsidRDefault="00F15C48" w:rsidP="00376409">
      <w:pPr>
        <w:pStyle w:val="ListParagraph"/>
        <w:numPr>
          <w:ilvl w:val="0"/>
          <w:numId w:val="23"/>
        </w:numPr>
        <w:spacing w:line="276" w:lineRule="auto"/>
      </w:pPr>
      <w:r>
        <w:t>What other types of organizations do you believe a parks and recreation agency may need to partner with to create a successful Heritage Sports Center in southeastern Michigan?</w:t>
      </w:r>
    </w:p>
    <w:p w14:paraId="46EA63E5" w14:textId="77777777" w:rsidR="00F15C48" w:rsidRDefault="00F15C48" w:rsidP="00F15C48">
      <w:pPr>
        <w:pStyle w:val="ListParagraph"/>
      </w:pPr>
    </w:p>
    <w:p w14:paraId="290720C2" w14:textId="77777777" w:rsidR="00F15C48" w:rsidRDefault="00F15C48" w:rsidP="00376409">
      <w:pPr>
        <w:pStyle w:val="ListParagraph"/>
        <w:numPr>
          <w:ilvl w:val="0"/>
          <w:numId w:val="23"/>
        </w:numPr>
        <w:spacing w:line="276" w:lineRule="auto"/>
      </w:pPr>
      <w:r>
        <w:t>What would be your expectations of other organizations that may also collaborate on this project with a parks and recreation agency?</w:t>
      </w:r>
    </w:p>
    <w:p w14:paraId="118080C8" w14:textId="77777777" w:rsidR="00F15C48" w:rsidRDefault="00F15C48" w:rsidP="00F15C48">
      <w:pPr>
        <w:pStyle w:val="ListParagraph"/>
        <w:ind w:left="1440"/>
      </w:pPr>
    </w:p>
    <w:p w14:paraId="09D92504" w14:textId="77777777" w:rsidR="00F15C48" w:rsidRDefault="00F15C48" w:rsidP="00376409">
      <w:pPr>
        <w:pStyle w:val="ListParagraph"/>
        <w:numPr>
          <w:ilvl w:val="0"/>
          <w:numId w:val="23"/>
        </w:numPr>
        <w:spacing w:after="200" w:line="276" w:lineRule="auto"/>
      </w:pPr>
      <w:r>
        <w:t>What factors do you think would be most important in ensuring the success of this type of partnership?</w:t>
      </w:r>
    </w:p>
    <w:p w14:paraId="6A6DD24F" w14:textId="77777777" w:rsidR="00F15C48" w:rsidRDefault="00F15C48" w:rsidP="00376409">
      <w:pPr>
        <w:pStyle w:val="ListParagraph"/>
        <w:numPr>
          <w:ilvl w:val="1"/>
          <w:numId w:val="23"/>
        </w:numPr>
        <w:spacing w:after="200" w:line="276" w:lineRule="auto"/>
      </w:pPr>
      <w:r>
        <w:t>Could you comment on any factors related to the way the partnership is managed or facilitated that you think would be most important to making sure the project is a success?</w:t>
      </w:r>
    </w:p>
    <w:p w14:paraId="122A01F6" w14:textId="77777777" w:rsidR="00F15C48" w:rsidRDefault="00F15C48" w:rsidP="00376409">
      <w:pPr>
        <w:pStyle w:val="ListParagraph"/>
        <w:numPr>
          <w:ilvl w:val="1"/>
          <w:numId w:val="23"/>
        </w:numPr>
        <w:spacing w:after="200" w:line="276" w:lineRule="auto"/>
      </w:pPr>
      <w:r>
        <w:t>What about factors related to the context of the project and where it is taking place?</w:t>
      </w:r>
    </w:p>
    <w:p w14:paraId="7099E500" w14:textId="77777777" w:rsidR="00F15C48" w:rsidRDefault="00F15C48" w:rsidP="00F15C48">
      <w:pPr>
        <w:pStyle w:val="ListParagraph"/>
        <w:ind w:left="1440"/>
      </w:pPr>
    </w:p>
    <w:p w14:paraId="5AF31866" w14:textId="1A38FB54" w:rsidR="00F15C48" w:rsidRDefault="00762AC9" w:rsidP="00376409">
      <w:pPr>
        <w:pStyle w:val="ListParagraph"/>
        <w:numPr>
          <w:ilvl w:val="0"/>
          <w:numId w:val="23"/>
        </w:numPr>
        <w:spacing w:after="200" w:line="276" w:lineRule="auto"/>
      </w:pPr>
      <w:r>
        <w:t xml:space="preserve"> </w:t>
      </w:r>
      <w:r w:rsidR="00F15C48">
        <w:t>From your perspective, what attributes make a good partner?</w:t>
      </w:r>
    </w:p>
    <w:p w14:paraId="3AFBF45F" w14:textId="77777777" w:rsidR="00F15C48" w:rsidRDefault="00F15C48" w:rsidP="00F15C48">
      <w:pPr>
        <w:pStyle w:val="ListParagraph"/>
      </w:pPr>
    </w:p>
    <w:p w14:paraId="6EDAA8E4" w14:textId="170E8FC6" w:rsidR="00F15C48" w:rsidRDefault="00762AC9" w:rsidP="00376409">
      <w:pPr>
        <w:pStyle w:val="ListParagraph"/>
        <w:numPr>
          <w:ilvl w:val="0"/>
          <w:numId w:val="23"/>
        </w:numPr>
        <w:spacing w:line="276" w:lineRule="auto"/>
      </w:pPr>
      <w:r>
        <w:t xml:space="preserve"> </w:t>
      </w:r>
      <w:r w:rsidR="00F15C48">
        <w:t>What concerns might you have about collaborating with other organizations on this type of program?</w:t>
      </w:r>
    </w:p>
    <w:p w14:paraId="558E1E80" w14:textId="77777777" w:rsidR="00F15C48" w:rsidRDefault="00F15C48" w:rsidP="00F15C48"/>
    <w:p w14:paraId="4834EF17" w14:textId="77777777" w:rsidR="00F15C48" w:rsidRPr="00EB020A" w:rsidRDefault="00F15C48" w:rsidP="00F15C48">
      <w:pPr>
        <w:rPr>
          <w:b/>
        </w:rPr>
      </w:pPr>
      <w:r w:rsidRPr="00EB020A">
        <w:rPr>
          <w:b/>
        </w:rPr>
        <w:t>Now, I have a few questions related specifically to your organization</w:t>
      </w:r>
    </w:p>
    <w:p w14:paraId="31C50FFC" w14:textId="77777777" w:rsidR="00F15C48" w:rsidRDefault="00F15C48" w:rsidP="00F15C48">
      <w:pPr>
        <w:pStyle w:val="ListParagraph"/>
      </w:pPr>
    </w:p>
    <w:p w14:paraId="70030D16" w14:textId="25AE76D8" w:rsidR="00F15C48" w:rsidRDefault="00762AC9" w:rsidP="00376409">
      <w:pPr>
        <w:pStyle w:val="ListParagraph"/>
        <w:numPr>
          <w:ilvl w:val="0"/>
          <w:numId w:val="23"/>
        </w:numPr>
        <w:spacing w:after="200" w:line="276" w:lineRule="auto"/>
      </w:pPr>
      <w:r>
        <w:t xml:space="preserve"> </w:t>
      </w:r>
      <w:r w:rsidR="00F15C48">
        <w:t>In what ways is your organization diverse? Please speak to any populations that you reach with your organization that traditionally do not participate in large numbers in outdoor recreation activities, such as racial and ethnic minorities, individuals with special needs, elderly populations, urban residents, etc…</w:t>
      </w:r>
    </w:p>
    <w:p w14:paraId="4019FD54" w14:textId="77777777" w:rsidR="00F15C48" w:rsidRDefault="00F15C48" w:rsidP="00F15C48"/>
    <w:p w14:paraId="40184E91" w14:textId="4EA4D111" w:rsidR="00F15C48" w:rsidRDefault="00762AC9" w:rsidP="00376409">
      <w:pPr>
        <w:pStyle w:val="ListParagraph"/>
        <w:numPr>
          <w:ilvl w:val="0"/>
          <w:numId w:val="23"/>
        </w:numPr>
        <w:spacing w:after="200" w:line="276" w:lineRule="auto"/>
      </w:pPr>
      <w:r>
        <w:t xml:space="preserve"> </w:t>
      </w:r>
      <w:r w:rsidR="00F15C48">
        <w:t>How is the decision made in your organization about whether to participate in a partnership like this?</w:t>
      </w:r>
    </w:p>
    <w:p w14:paraId="7F8ADC5A" w14:textId="77777777" w:rsidR="00F15C48" w:rsidRDefault="00F15C48" w:rsidP="00F15C48">
      <w:pPr>
        <w:pStyle w:val="ListParagraph"/>
      </w:pPr>
    </w:p>
    <w:p w14:paraId="0D345412" w14:textId="23F54634" w:rsidR="00F15C48" w:rsidRDefault="00762AC9" w:rsidP="00376409">
      <w:pPr>
        <w:pStyle w:val="ListParagraph"/>
        <w:numPr>
          <w:ilvl w:val="0"/>
          <w:numId w:val="23"/>
        </w:numPr>
        <w:spacing w:after="200" w:line="276" w:lineRule="auto"/>
      </w:pPr>
      <w:r>
        <w:t xml:space="preserve"> </w:t>
      </w:r>
      <w:r w:rsidR="00F15C48">
        <w:t xml:space="preserve">Who should a parks and recreation agency contact at your organization to discuss a possible partnership on a Heritage Sports Center in southeastern Michigan? </w:t>
      </w:r>
    </w:p>
    <w:p w14:paraId="2B89F541" w14:textId="77777777" w:rsidR="00F15C48" w:rsidRDefault="00F15C48" w:rsidP="00376409">
      <w:pPr>
        <w:pStyle w:val="ListParagraph"/>
        <w:numPr>
          <w:ilvl w:val="1"/>
          <w:numId w:val="23"/>
        </w:numPr>
        <w:spacing w:after="200" w:line="276" w:lineRule="auto"/>
      </w:pPr>
      <w:r>
        <w:t>What is their position title?</w:t>
      </w:r>
    </w:p>
    <w:p w14:paraId="669299B9" w14:textId="77777777" w:rsidR="00F15C48" w:rsidRDefault="00F15C48" w:rsidP="00F15C48">
      <w:pPr>
        <w:pStyle w:val="ListParagraph"/>
        <w:ind w:left="1440"/>
      </w:pPr>
    </w:p>
    <w:p w14:paraId="2120499E" w14:textId="165CE119" w:rsidR="00F15C48" w:rsidRDefault="00762AC9" w:rsidP="00376409">
      <w:pPr>
        <w:pStyle w:val="ListParagraph"/>
        <w:numPr>
          <w:ilvl w:val="0"/>
          <w:numId w:val="23"/>
        </w:numPr>
        <w:spacing w:after="200" w:line="276" w:lineRule="auto"/>
      </w:pPr>
      <w:r>
        <w:t xml:space="preserve"> </w:t>
      </w:r>
      <w:r w:rsidR="00F15C48">
        <w:t>What other organizations would you suggest that I talk to about this project?</w:t>
      </w:r>
    </w:p>
    <w:p w14:paraId="0434473D" w14:textId="77777777" w:rsidR="004641A2" w:rsidRDefault="004641A2" w:rsidP="004641A2">
      <w:pPr>
        <w:spacing w:after="200" w:line="276" w:lineRule="auto"/>
      </w:pPr>
    </w:p>
    <w:p w14:paraId="12780E06" w14:textId="22BEA8D7" w:rsidR="004641A2" w:rsidRDefault="004641A2" w:rsidP="004641A2">
      <w:pPr>
        <w:spacing w:after="200" w:line="276" w:lineRule="auto"/>
      </w:pPr>
      <w:r>
        <w:t>Thank you for your time!</w:t>
      </w:r>
    </w:p>
    <w:p w14:paraId="6342D69C" w14:textId="77777777" w:rsidR="00F15C48" w:rsidRPr="00F15C48" w:rsidRDefault="00F15C48" w:rsidP="00F15C48">
      <w:pPr>
        <w:rPr>
          <w:rFonts w:ascii="Calibri" w:hAnsi="Calibri"/>
          <w:b/>
          <w:sz w:val="28"/>
        </w:rPr>
      </w:pPr>
    </w:p>
    <w:p w14:paraId="63DC6AF5" w14:textId="4D1CB014" w:rsidR="00F15C48" w:rsidRDefault="00F15C48" w:rsidP="00F15C48">
      <w:pPr>
        <w:rPr>
          <w:rFonts w:ascii="Calibri" w:hAnsi="Calibri"/>
          <w:b/>
        </w:rPr>
      </w:pPr>
      <w:r>
        <w:rPr>
          <w:rFonts w:ascii="Calibri" w:hAnsi="Calibri"/>
          <w:b/>
        </w:rPr>
        <w:br w:type="page"/>
      </w:r>
    </w:p>
    <w:p w14:paraId="0131C4C2" w14:textId="77777777" w:rsidR="00696AF4" w:rsidRDefault="00696AF4" w:rsidP="00B41377">
      <w:pPr>
        <w:rPr>
          <w:rFonts w:ascii="Times New Roman" w:eastAsia="Times New Roman" w:hAnsi="Times New Roman" w:cs="Times New Roman"/>
          <w:b/>
          <w:bCs/>
          <w:color w:val="000000"/>
          <w:sz w:val="22"/>
          <w:szCs w:val="22"/>
          <w:u w:val="single"/>
        </w:rPr>
        <w:sectPr w:rsidR="00696AF4" w:rsidSect="00FC4274">
          <w:footerReference w:type="default" r:id="rId36"/>
          <w:footerReference w:type="first" r:id="rId37"/>
          <w:pgSz w:w="12240" w:h="15840"/>
          <w:pgMar w:top="1350" w:right="1080" w:bottom="1440" w:left="1080" w:header="720" w:footer="720" w:gutter="0"/>
          <w:pgNumType w:start="16"/>
          <w:cols w:space="720"/>
          <w:docGrid w:linePitch="360"/>
        </w:sectPr>
      </w:pPr>
    </w:p>
    <w:tbl>
      <w:tblPr>
        <w:tblpPr w:leftFromText="180" w:rightFromText="180" w:vertAnchor="page" w:horzAnchor="page" w:tblpX="642" w:tblpY="601"/>
        <w:tblW w:w="56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2455"/>
        <w:gridCol w:w="1620"/>
        <w:gridCol w:w="2973"/>
        <w:gridCol w:w="3328"/>
        <w:gridCol w:w="3069"/>
      </w:tblGrid>
      <w:tr w:rsidR="00696AF4" w:rsidRPr="00B41377" w14:paraId="2633DCDD" w14:textId="77777777" w:rsidTr="00125D31">
        <w:trPr>
          <w:trHeight w:val="645"/>
        </w:trPr>
        <w:tc>
          <w:tcPr>
            <w:tcW w:w="5000" w:type="pct"/>
            <w:gridSpan w:val="6"/>
            <w:tcBorders>
              <w:top w:val="nil"/>
              <w:left w:val="nil"/>
              <w:bottom w:val="single" w:sz="4" w:space="0" w:color="auto"/>
              <w:right w:val="nil"/>
            </w:tcBorders>
            <w:shd w:val="clear" w:color="auto" w:fill="auto"/>
            <w:noWrap/>
            <w:vAlign w:val="bottom"/>
          </w:tcPr>
          <w:p w14:paraId="4C2546DF" w14:textId="3FF033DF" w:rsidR="00696AF4" w:rsidRPr="00321BD7" w:rsidRDefault="00696AF4" w:rsidP="00125D31">
            <w:pPr>
              <w:jc w:val="center"/>
              <w:rPr>
                <w:rFonts w:ascii="Calibri" w:hAnsi="Calibri"/>
                <w:b/>
                <w:sz w:val="28"/>
              </w:rPr>
            </w:pPr>
            <w:r>
              <w:rPr>
                <w:rFonts w:ascii="Calibri" w:hAnsi="Calibri"/>
                <w:b/>
                <w:sz w:val="28"/>
              </w:rPr>
              <w:t>Appendix B: Potential partnering organizations</w:t>
            </w:r>
            <w:r w:rsidR="009D3324">
              <w:rPr>
                <w:rStyle w:val="FootnoteReference"/>
                <w:rFonts w:ascii="Calibri" w:hAnsi="Calibri"/>
                <w:b/>
                <w:sz w:val="28"/>
              </w:rPr>
              <w:footnoteReference w:id="2"/>
            </w:r>
            <w:r>
              <w:rPr>
                <w:rFonts w:ascii="Calibri" w:hAnsi="Calibri"/>
                <w:b/>
                <w:sz w:val="28"/>
              </w:rPr>
              <w:t xml:space="preserve"> </w:t>
            </w:r>
          </w:p>
          <w:p w14:paraId="3BE6F438" w14:textId="77777777" w:rsidR="00696AF4" w:rsidRPr="00B41377" w:rsidRDefault="00696AF4" w:rsidP="00125D31">
            <w:pPr>
              <w:rPr>
                <w:rFonts w:ascii="Calibri" w:eastAsia="Times New Roman" w:hAnsi="Calibri" w:cs="Times New Roman"/>
                <w:b/>
                <w:bCs/>
                <w:color w:val="000000"/>
                <w:sz w:val="22"/>
                <w:szCs w:val="22"/>
                <w:u w:val="single"/>
              </w:rPr>
            </w:pPr>
          </w:p>
        </w:tc>
      </w:tr>
      <w:tr w:rsidR="00696AF4" w:rsidRPr="00B41377" w14:paraId="418E6191" w14:textId="77777777" w:rsidTr="00125D31">
        <w:trPr>
          <w:trHeight w:val="645"/>
        </w:trPr>
        <w:tc>
          <w:tcPr>
            <w:tcW w:w="536" w:type="pct"/>
            <w:tcBorders>
              <w:top w:val="single" w:sz="4" w:space="0" w:color="auto"/>
            </w:tcBorders>
            <w:shd w:val="clear" w:color="auto" w:fill="auto"/>
            <w:noWrap/>
            <w:vAlign w:val="bottom"/>
            <w:hideMark/>
          </w:tcPr>
          <w:p w14:paraId="5E6AD573" w14:textId="77777777" w:rsidR="00B41377" w:rsidRPr="00B41377" w:rsidRDefault="00B41377" w:rsidP="00125D31">
            <w:pPr>
              <w:rPr>
                <w:rFonts w:ascii="Calibri" w:eastAsia="Times New Roman" w:hAnsi="Calibri" w:cs="Times New Roman"/>
                <w:b/>
                <w:bCs/>
                <w:color w:val="000000"/>
                <w:sz w:val="22"/>
                <w:szCs w:val="22"/>
                <w:u w:val="single"/>
              </w:rPr>
            </w:pPr>
            <w:r w:rsidRPr="00B41377">
              <w:rPr>
                <w:rFonts w:ascii="Calibri" w:eastAsia="Times New Roman" w:hAnsi="Calibri" w:cs="Times New Roman"/>
                <w:b/>
                <w:bCs/>
                <w:color w:val="000000"/>
                <w:sz w:val="22"/>
                <w:szCs w:val="22"/>
                <w:u w:val="single"/>
              </w:rPr>
              <w:t>Organization</w:t>
            </w:r>
          </w:p>
        </w:tc>
        <w:tc>
          <w:tcPr>
            <w:tcW w:w="815" w:type="pct"/>
            <w:tcBorders>
              <w:top w:val="single" w:sz="4" w:space="0" w:color="auto"/>
            </w:tcBorders>
            <w:shd w:val="clear" w:color="auto" w:fill="auto"/>
            <w:vAlign w:val="bottom"/>
            <w:hideMark/>
          </w:tcPr>
          <w:p w14:paraId="438B78CA" w14:textId="33BD8810" w:rsidR="00B41377" w:rsidRPr="00B41377" w:rsidRDefault="00B41377" w:rsidP="00125D31">
            <w:pPr>
              <w:rPr>
                <w:rFonts w:ascii="Calibri" w:eastAsia="Times New Roman" w:hAnsi="Calibri" w:cs="Times New Roman"/>
                <w:b/>
                <w:bCs/>
                <w:color w:val="000000"/>
                <w:sz w:val="22"/>
                <w:szCs w:val="22"/>
                <w:u w:val="single"/>
              </w:rPr>
            </w:pPr>
            <w:r w:rsidRPr="00B41377">
              <w:rPr>
                <w:rFonts w:ascii="Calibri" w:eastAsia="Times New Roman" w:hAnsi="Calibri" w:cs="Times New Roman"/>
                <w:b/>
                <w:bCs/>
                <w:color w:val="000000"/>
                <w:sz w:val="22"/>
                <w:szCs w:val="22"/>
                <w:u w:val="single"/>
              </w:rPr>
              <w:t>Relationships with other organizations</w:t>
            </w:r>
          </w:p>
        </w:tc>
        <w:tc>
          <w:tcPr>
            <w:tcW w:w="538" w:type="pct"/>
            <w:tcBorders>
              <w:top w:val="single" w:sz="4" w:space="0" w:color="auto"/>
            </w:tcBorders>
            <w:shd w:val="clear" w:color="auto" w:fill="auto"/>
            <w:noWrap/>
            <w:vAlign w:val="bottom"/>
            <w:hideMark/>
          </w:tcPr>
          <w:p w14:paraId="58A5B952" w14:textId="77777777" w:rsidR="00B41377" w:rsidRPr="00B41377" w:rsidRDefault="00B41377" w:rsidP="00125D31">
            <w:pPr>
              <w:rPr>
                <w:rFonts w:ascii="Calibri" w:eastAsia="Times New Roman" w:hAnsi="Calibri" w:cs="Times New Roman"/>
                <w:b/>
                <w:bCs/>
                <w:color w:val="000000"/>
                <w:sz w:val="22"/>
                <w:szCs w:val="22"/>
                <w:u w:val="single"/>
              </w:rPr>
            </w:pPr>
            <w:r w:rsidRPr="00B41377">
              <w:rPr>
                <w:rFonts w:ascii="Calibri" w:eastAsia="Times New Roman" w:hAnsi="Calibri" w:cs="Times New Roman"/>
                <w:b/>
                <w:bCs/>
                <w:color w:val="000000"/>
                <w:sz w:val="22"/>
                <w:szCs w:val="22"/>
                <w:u w:val="single"/>
              </w:rPr>
              <w:t>Location</w:t>
            </w:r>
          </w:p>
        </w:tc>
        <w:tc>
          <w:tcPr>
            <w:tcW w:w="987" w:type="pct"/>
            <w:tcBorders>
              <w:top w:val="single" w:sz="4" w:space="0" w:color="auto"/>
            </w:tcBorders>
            <w:shd w:val="clear" w:color="auto" w:fill="auto"/>
            <w:noWrap/>
            <w:vAlign w:val="bottom"/>
            <w:hideMark/>
          </w:tcPr>
          <w:p w14:paraId="68C353C1" w14:textId="77777777" w:rsidR="00B41377" w:rsidRPr="00B41377" w:rsidRDefault="00B41377" w:rsidP="00125D31">
            <w:pPr>
              <w:rPr>
                <w:rFonts w:ascii="Calibri" w:eastAsia="Times New Roman" w:hAnsi="Calibri" w:cs="Times New Roman"/>
                <w:b/>
                <w:bCs/>
                <w:color w:val="000000"/>
                <w:sz w:val="22"/>
                <w:szCs w:val="22"/>
                <w:u w:val="single"/>
              </w:rPr>
            </w:pPr>
            <w:r w:rsidRPr="00B41377">
              <w:rPr>
                <w:rFonts w:ascii="Calibri" w:eastAsia="Times New Roman" w:hAnsi="Calibri" w:cs="Times New Roman"/>
                <w:b/>
                <w:bCs/>
                <w:color w:val="000000"/>
                <w:sz w:val="22"/>
                <w:szCs w:val="22"/>
                <w:u w:val="single"/>
              </w:rPr>
              <w:t>Website</w:t>
            </w:r>
          </w:p>
        </w:tc>
        <w:tc>
          <w:tcPr>
            <w:tcW w:w="1105" w:type="pct"/>
            <w:tcBorders>
              <w:top w:val="single" w:sz="4" w:space="0" w:color="auto"/>
            </w:tcBorders>
            <w:shd w:val="clear" w:color="auto" w:fill="auto"/>
            <w:vAlign w:val="bottom"/>
            <w:hideMark/>
          </w:tcPr>
          <w:p w14:paraId="28711291" w14:textId="77777777" w:rsidR="00B41377" w:rsidRPr="00B41377" w:rsidRDefault="00B41377" w:rsidP="00125D31">
            <w:pPr>
              <w:rPr>
                <w:rFonts w:ascii="Calibri" w:eastAsia="Times New Roman" w:hAnsi="Calibri" w:cs="Times New Roman"/>
                <w:b/>
                <w:bCs/>
                <w:color w:val="000000"/>
                <w:sz w:val="22"/>
                <w:szCs w:val="22"/>
                <w:u w:val="single"/>
              </w:rPr>
            </w:pPr>
            <w:r w:rsidRPr="00B41377">
              <w:rPr>
                <w:rFonts w:ascii="Calibri" w:eastAsia="Times New Roman" w:hAnsi="Calibri" w:cs="Times New Roman"/>
                <w:b/>
                <w:bCs/>
                <w:color w:val="000000"/>
                <w:sz w:val="22"/>
                <w:szCs w:val="22"/>
                <w:u w:val="single"/>
              </w:rPr>
              <w:t>Contact Person</w:t>
            </w:r>
          </w:p>
        </w:tc>
        <w:tc>
          <w:tcPr>
            <w:tcW w:w="1019" w:type="pct"/>
            <w:tcBorders>
              <w:top w:val="single" w:sz="4" w:space="0" w:color="auto"/>
            </w:tcBorders>
            <w:shd w:val="clear" w:color="auto" w:fill="auto"/>
            <w:vAlign w:val="bottom"/>
            <w:hideMark/>
          </w:tcPr>
          <w:p w14:paraId="14E21D65" w14:textId="77777777" w:rsidR="00B41377" w:rsidRPr="00B41377" w:rsidRDefault="00B41377" w:rsidP="00125D31">
            <w:pPr>
              <w:rPr>
                <w:rFonts w:ascii="Calibri" w:eastAsia="Times New Roman" w:hAnsi="Calibri" w:cs="Times New Roman"/>
                <w:b/>
                <w:bCs/>
                <w:color w:val="000000"/>
                <w:sz w:val="22"/>
                <w:szCs w:val="22"/>
                <w:u w:val="single"/>
              </w:rPr>
            </w:pPr>
            <w:r w:rsidRPr="00B41377">
              <w:rPr>
                <w:rFonts w:ascii="Calibri" w:eastAsia="Times New Roman" w:hAnsi="Calibri" w:cs="Times New Roman"/>
                <w:b/>
                <w:bCs/>
                <w:color w:val="000000"/>
                <w:sz w:val="22"/>
                <w:szCs w:val="22"/>
                <w:u w:val="single"/>
              </w:rPr>
              <w:t>Comments</w:t>
            </w:r>
          </w:p>
        </w:tc>
      </w:tr>
      <w:tr w:rsidR="00696AF4" w:rsidRPr="00B41377" w14:paraId="0471DE7A" w14:textId="77777777" w:rsidTr="00125D31">
        <w:trPr>
          <w:trHeight w:val="645"/>
        </w:trPr>
        <w:tc>
          <w:tcPr>
            <w:tcW w:w="536" w:type="pct"/>
            <w:shd w:val="clear" w:color="auto" w:fill="auto"/>
            <w:noWrap/>
            <w:vAlign w:val="bottom"/>
            <w:hideMark/>
          </w:tcPr>
          <w:p w14:paraId="0E41C228" w14:textId="77777777" w:rsidR="00B41377" w:rsidRPr="00B41377" w:rsidRDefault="00B41377" w:rsidP="00125D31">
            <w:pPr>
              <w:rPr>
                <w:rFonts w:ascii="Calibri" w:eastAsia="Times New Roman" w:hAnsi="Calibri" w:cs="Times New Roman"/>
                <w:b/>
                <w:bCs/>
                <w:color w:val="FF0000"/>
                <w:sz w:val="22"/>
                <w:szCs w:val="22"/>
              </w:rPr>
            </w:pPr>
            <w:r w:rsidRPr="00B41377">
              <w:rPr>
                <w:rFonts w:ascii="Calibri" w:eastAsia="Times New Roman" w:hAnsi="Calibri" w:cs="Times New Roman"/>
                <w:b/>
                <w:bCs/>
                <w:color w:val="FF0000"/>
                <w:szCs w:val="22"/>
              </w:rPr>
              <w:t>Archery</w:t>
            </w:r>
          </w:p>
        </w:tc>
        <w:tc>
          <w:tcPr>
            <w:tcW w:w="815" w:type="pct"/>
            <w:shd w:val="clear" w:color="auto" w:fill="auto"/>
            <w:vAlign w:val="bottom"/>
            <w:hideMark/>
          </w:tcPr>
          <w:p w14:paraId="0BC24124" w14:textId="77777777" w:rsidR="00B41377" w:rsidRPr="00B41377" w:rsidRDefault="00B41377" w:rsidP="00125D31">
            <w:pPr>
              <w:rPr>
                <w:rFonts w:ascii="Calibri" w:eastAsia="Times New Roman" w:hAnsi="Calibri" w:cs="Times New Roman"/>
                <w:b/>
                <w:bCs/>
                <w:color w:val="000000"/>
                <w:sz w:val="22"/>
                <w:szCs w:val="22"/>
                <w:u w:val="single"/>
              </w:rPr>
            </w:pPr>
          </w:p>
        </w:tc>
        <w:tc>
          <w:tcPr>
            <w:tcW w:w="538" w:type="pct"/>
            <w:shd w:val="clear" w:color="auto" w:fill="auto"/>
            <w:noWrap/>
            <w:vAlign w:val="bottom"/>
            <w:hideMark/>
          </w:tcPr>
          <w:p w14:paraId="3649B5EE" w14:textId="77777777" w:rsidR="00B41377" w:rsidRPr="00B41377" w:rsidRDefault="00B41377" w:rsidP="00125D31">
            <w:pPr>
              <w:rPr>
                <w:rFonts w:ascii="Calibri" w:eastAsia="Times New Roman" w:hAnsi="Calibri" w:cs="Times New Roman"/>
                <w:b/>
                <w:bCs/>
                <w:color w:val="000000"/>
                <w:sz w:val="22"/>
                <w:szCs w:val="22"/>
                <w:u w:val="single"/>
              </w:rPr>
            </w:pPr>
          </w:p>
        </w:tc>
        <w:tc>
          <w:tcPr>
            <w:tcW w:w="987" w:type="pct"/>
            <w:shd w:val="clear" w:color="auto" w:fill="auto"/>
            <w:noWrap/>
            <w:vAlign w:val="bottom"/>
            <w:hideMark/>
          </w:tcPr>
          <w:p w14:paraId="44D5399C" w14:textId="77777777" w:rsidR="00B41377" w:rsidRPr="00B41377" w:rsidRDefault="00B41377" w:rsidP="00125D31">
            <w:pPr>
              <w:rPr>
                <w:rFonts w:ascii="Calibri" w:eastAsia="Times New Roman" w:hAnsi="Calibri" w:cs="Times New Roman"/>
                <w:b/>
                <w:bCs/>
                <w:color w:val="000000"/>
                <w:sz w:val="22"/>
                <w:szCs w:val="22"/>
                <w:u w:val="single"/>
              </w:rPr>
            </w:pPr>
          </w:p>
        </w:tc>
        <w:tc>
          <w:tcPr>
            <w:tcW w:w="1105" w:type="pct"/>
            <w:shd w:val="clear" w:color="auto" w:fill="auto"/>
            <w:vAlign w:val="bottom"/>
            <w:hideMark/>
          </w:tcPr>
          <w:p w14:paraId="431000D2" w14:textId="77777777" w:rsidR="00B41377" w:rsidRPr="00B41377" w:rsidRDefault="00B41377" w:rsidP="00125D31">
            <w:pPr>
              <w:rPr>
                <w:rFonts w:ascii="Calibri" w:eastAsia="Times New Roman" w:hAnsi="Calibri" w:cs="Times New Roman"/>
                <w:b/>
                <w:bCs/>
                <w:color w:val="000000"/>
                <w:sz w:val="22"/>
                <w:szCs w:val="22"/>
                <w:u w:val="single"/>
              </w:rPr>
            </w:pPr>
          </w:p>
        </w:tc>
        <w:tc>
          <w:tcPr>
            <w:tcW w:w="1019" w:type="pct"/>
            <w:shd w:val="clear" w:color="auto" w:fill="auto"/>
            <w:vAlign w:val="bottom"/>
            <w:hideMark/>
          </w:tcPr>
          <w:p w14:paraId="57FC4863" w14:textId="77777777" w:rsidR="00B41377" w:rsidRPr="00B41377" w:rsidRDefault="00B41377" w:rsidP="00125D31">
            <w:pPr>
              <w:rPr>
                <w:rFonts w:ascii="Calibri" w:eastAsia="Times New Roman" w:hAnsi="Calibri" w:cs="Times New Roman"/>
                <w:b/>
                <w:bCs/>
                <w:color w:val="000000"/>
                <w:sz w:val="22"/>
                <w:szCs w:val="22"/>
                <w:u w:val="single"/>
              </w:rPr>
            </w:pPr>
          </w:p>
        </w:tc>
      </w:tr>
      <w:tr w:rsidR="00696AF4" w:rsidRPr="00B41377" w14:paraId="56529176" w14:textId="77777777" w:rsidTr="00125D31">
        <w:trPr>
          <w:trHeight w:val="2040"/>
        </w:trPr>
        <w:tc>
          <w:tcPr>
            <w:tcW w:w="536" w:type="pct"/>
            <w:shd w:val="clear" w:color="000000" w:fill="FFFF00"/>
            <w:noWrap/>
            <w:vAlign w:val="bottom"/>
            <w:hideMark/>
          </w:tcPr>
          <w:p w14:paraId="1F70A000"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Archery Trade Association</w:t>
            </w:r>
          </w:p>
        </w:tc>
        <w:tc>
          <w:tcPr>
            <w:tcW w:w="815" w:type="pct"/>
            <w:shd w:val="clear" w:color="000000" w:fill="FFFF00"/>
            <w:vAlign w:val="bottom"/>
            <w:hideMark/>
          </w:tcPr>
          <w:p w14:paraId="3EB6E3E3"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Trade association for the archery industry. Allied organization with Delta McKenzie Targets</w:t>
            </w:r>
          </w:p>
        </w:tc>
        <w:tc>
          <w:tcPr>
            <w:tcW w:w="538" w:type="pct"/>
            <w:shd w:val="clear" w:color="000000" w:fill="FFFF00"/>
            <w:noWrap/>
            <w:vAlign w:val="bottom"/>
            <w:hideMark/>
          </w:tcPr>
          <w:p w14:paraId="095144AC"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Stewart, MN</w:t>
            </w:r>
          </w:p>
        </w:tc>
        <w:tc>
          <w:tcPr>
            <w:tcW w:w="987" w:type="pct"/>
            <w:shd w:val="clear" w:color="000000" w:fill="FFFF00"/>
            <w:vAlign w:val="bottom"/>
            <w:hideMark/>
          </w:tcPr>
          <w:p w14:paraId="0DC43FB9" w14:textId="77777777" w:rsidR="00B41377" w:rsidRPr="00696AF4" w:rsidRDefault="00B41377" w:rsidP="00125D31">
            <w:pPr>
              <w:ind w:left="16" w:right="-17"/>
              <w:rPr>
                <w:rFonts w:ascii="Calibri" w:eastAsia="Times New Roman" w:hAnsi="Calibri" w:cs="Times New Roman"/>
                <w:color w:val="0000FF"/>
                <w:sz w:val="20"/>
                <w:szCs w:val="20"/>
                <w:u w:val="single"/>
              </w:rPr>
            </w:pPr>
            <w:r w:rsidRPr="00696AF4">
              <w:rPr>
                <w:rFonts w:ascii="Calibri" w:eastAsia="Times New Roman" w:hAnsi="Calibri" w:cs="Times New Roman"/>
                <w:color w:val="0000FF"/>
                <w:sz w:val="20"/>
                <w:szCs w:val="20"/>
                <w:u w:val="single"/>
              </w:rPr>
              <w:t>http://www.archerytrade.org/</w:t>
            </w:r>
          </w:p>
        </w:tc>
        <w:tc>
          <w:tcPr>
            <w:tcW w:w="1105" w:type="pct"/>
            <w:shd w:val="clear" w:color="000000" w:fill="FFFF00"/>
            <w:vAlign w:val="bottom"/>
            <w:hideMark/>
          </w:tcPr>
          <w:p w14:paraId="3CCD4964" w14:textId="544A842D"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Michelle Doerr, Director of Archery and Bowhunting Programs. Ph: (320) 562-2680, email: </w:t>
            </w:r>
            <w:hyperlink r:id="rId38" w:history="1">
              <w:r w:rsidR="00D9380C" w:rsidRPr="000308B7">
                <w:rPr>
                  <w:rStyle w:val="Hyperlink"/>
                  <w:rFonts w:ascii="Calibri" w:eastAsia="Times New Roman" w:hAnsi="Calibri" w:cs="Times New Roman"/>
                  <w:sz w:val="22"/>
                  <w:szCs w:val="22"/>
                </w:rPr>
                <w:t>michelledoerr@archerytrade.org</w:t>
              </w:r>
            </w:hyperlink>
            <w:r w:rsidR="00D9380C">
              <w:rPr>
                <w:rFonts w:ascii="Calibri" w:eastAsia="Times New Roman" w:hAnsi="Calibri" w:cs="Times New Roman"/>
                <w:color w:val="000000"/>
                <w:sz w:val="22"/>
                <w:szCs w:val="22"/>
              </w:rPr>
              <w:t xml:space="preserve"> </w:t>
            </w:r>
          </w:p>
        </w:tc>
        <w:tc>
          <w:tcPr>
            <w:tcW w:w="1019" w:type="pct"/>
            <w:shd w:val="clear" w:color="000000" w:fill="FFFF00"/>
            <w:vAlign w:val="bottom"/>
            <w:hideMark/>
          </w:tcPr>
          <w:p w14:paraId="2A85491C"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28540D44" w14:textId="77777777" w:rsidTr="00125D31">
        <w:trPr>
          <w:trHeight w:val="2040"/>
        </w:trPr>
        <w:tc>
          <w:tcPr>
            <w:tcW w:w="536" w:type="pct"/>
            <w:shd w:val="clear" w:color="auto" w:fill="auto"/>
            <w:noWrap/>
            <w:vAlign w:val="bottom"/>
            <w:hideMark/>
          </w:tcPr>
          <w:p w14:paraId="38A330FD"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USA Archery</w:t>
            </w:r>
          </w:p>
        </w:tc>
        <w:tc>
          <w:tcPr>
            <w:tcW w:w="815" w:type="pct"/>
            <w:shd w:val="clear" w:color="auto" w:fill="auto"/>
            <w:vAlign w:val="bottom"/>
            <w:hideMark/>
          </w:tcPr>
          <w:p w14:paraId="679B1A92"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United State Olympic Archery team. Works with the Michigan DNR</w:t>
            </w:r>
          </w:p>
        </w:tc>
        <w:tc>
          <w:tcPr>
            <w:tcW w:w="538" w:type="pct"/>
            <w:shd w:val="clear" w:color="auto" w:fill="auto"/>
            <w:noWrap/>
            <w:vAlign w:val="bottom"/>
            <w:hideMark/>
          </w:tcPr>
          <w:p w14:paraId="445749E0"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c>
          <w:tcPr>
            <w:tcW w:w="987" w:type="pct"/>
            <w:shd w:val="clear" w:color="auto" w:fill="auto"/>
            <w:vAlign w:val="bottom"/>
            <w:hideMark/>
          </w:tcPr>
          <w:p w14:paraId="63B9F35C" w14:textId="77777777" w:rsidR="00B41377" w:rsidRPr="00696AF4" w:rsidRDefault="00B41377" w:rsidP="00125D31">
            <w:pPr>
              <w:rPr>
                <w:rFonts w:ascii="Calibri" w:eastAsia="Times New Roman" w:hAnsi="Calibri" w:cs="Times New Roman"/>
                <w:color w:val="0000FF"/>
                <w:sz w:val="20"/>
                <w:szCs w:val="20"/>
                <w:u w:val="single"/>
              </w:rPr>
            </w:pPr>
            <w:hyperlink r:id="rId39" w:history="1">
              <w:r w:rsidRPr="00696AF4">
                <w:rPr>
                  <w:rFonts w:ascii="Calibri" w:eastAsia="Times New Roman" w:hAnsi="Calibri" w:cs="Times New Roman"/>
                  <w:color w:val="0000FF"/>
                  <w:sz w:val="20"/>
                  <w:szCs w:val="20"/>
                  <w:u w:val="single"/>
                </w:rPr>
                <w:t>www.teamusa.org/USA-Archery</w:t>
              </w:r>
            </w:hyperlink>
          </w:p>
        </w:tc>
        <w:tc>
          <w:tcPr>
            <w:tcW w:w="1105" w:type="pct"/>
            <w:shd w:val="clear" w:color="auto" w:fill="auto"/>
            <w:vAlign w:val="bottom"/>
            <w:hideMark/>
          </w:tcPr>
          <w:p w14:paraId="6FB9FA38" w14:textId="68F22FBA"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Jo Chouinard, Certification Coordinator, Ph: (719) 866-3451, email: </w:t>
            </w:r>
            <w:hyperlink r:id="rId40" w:history="1">
              <w:r w:rsidR="00D9380C" w:rsidRPr="000308B7">
                <w:rPr>
                  <w:rStyle w:val="Hyperlink"/>
                  <w:rFonts w:ascii="Calibri" w:eastAsia="Times New Roman" w:hAnsi="Calibri" w:cs="Times New Roman"/>
                  <w:sz w:val="22"/>
                  <w:szCs w:val="22"/>
                </w:rPr>
                <w:t>jchouinard@usarchery.org</w:t>
              </w:r>
            </w:hyperlink>
            <w:r w:rsidRPr="00B41377">
              <w:rPr>
                <w:rFonts w:ascii="Calibri" w:eastAsia="Times New Roman" w:hAnsi="Calibri" w:cs="Times New Roman"/>
                <w:color w:val="000000"/>
                <w:sz w:val="22"/>
                <w:szCs w:val="22"/>
              </w:rPr>
              <w:t xml:space="preserve">; Callie Grieser, Outreach Program Manager, Ph: (719) 866-3452, email: </w:t>
            </w:r>
            <w:hyperlink r:id="rId41" w:history="1">
              <w:r w:rsidR="00D9380C" w:rsidRPr="000308B7">
                <w:rPr>
                  <w:rStyle w:val="Hyperlink"/>
                  <w:rFonts w:ascii="Calibri" w:eastAsia="Times New Roman" w:hAnsi="Calibri" w:cs="Times New Roman"/>
                  <w:sz w:val="22"/>
                  <w:szCs w:val="22"/>
                </w:rPr>
                <w:t>cgrieser@usarchery.org</w:t>
              </w:r>
            </w:hyperlink>
            <w:r w:rsidR="00D9380C">
              <w:rPr>
                <w:rFonts w:ascii="Calibri" w:eastAsia="Times New Roman" w:hAnsi="Calibri" w:cs="Times New Roman"/>
                <w:color w:val="000000"/>
                <w:sz w:val="22"/>
                <w:szCs w:val="22"/>
              </w:rPr>
              <w:t xml:space="preserve"> </w:t>
            </w:r>
          </w:p>
        </w:tc>
        <w:tc>
          <w:tcPr>
            <w:tcW w:w="1019" w:type="pct"/>
            <w:shd w:val="clear" w:color="auto" w:fill="auto"/>
            <w:vAlign w:val="bottom"/>
            <w:hideMark/>
          </w:tcPr>
          <w:p w14:paraId="4CC12277"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6E0F4DA6" w14:textId="77777777" w:rsidTr="00125D31">
        <w:trPr>
          <w:trHeight w:val="930"/>
        </w:trPr>
        <w:tc>
          <w:tcPr>
            <w:tcW w:w="536" w:type="pct"/>
            <w:shd w:val="clear" w:color="auto" w:fill="auto"/>
            <w:vAlign w:val="bottom"/>
            <w:hideMark/>
          </w:tcPr>
          <w:p w14:paraId="3B8DC1F8"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National Field Archery Association (NFAA)</w:t>
            </w:r>
          </w:p>
        </w:tc>
        <w:tc>
          <w:tcPr>
            <w:tcW w:w="815" w:type="pct"/>
            <w:shd w:val="clear" w:color="auto" w:fill="auto"/>
            <w:vAlign w:val="bottom"/>
            <w:hideMark/>
          </w:tcPr>
          <w:p w14:paraId="48571FE2"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Non-profit organization dedicated to the sport of archery and hosting tournaments. National allied organization of the National Archery Association.</w:t>
            </w:r>
          </w:p>
        </w:tc>
        <w:tc>
          <w:tcPr>
            <w:tcW w:w="538" w:type="pct"/>
            <w:shd w:val="clear" w:color="auto" w:fill="auto"/>
            <w:noWrap/>
            <w:vAlign w:val="bottom"/>
            <w:hideMark/>
          </w:tcPr>
          <w:p w14:paraId="516F044E"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Yankton, SD</w:t>
            </w:r>
          </w:p>
        </w:tc>
        <w:tc>
          <w:tcPr>
            <w:tcW w:w="987" w:type="pct"/>
            <w:shd w:val="clear" w:color="auto" w:fill="auto"/>
            <w:vAlign w:val="bottom"/>
            <w:hideMark/>
          </w:tcPr>
          <w:p w14:paraId="2B05110F" w14:textId="5353C0D5" w:rsidR="00B41377" w:rsidRPr="00696AF4" w:rsidRDefault="00696AF4" w:rsidP="00125D31">
            <w:pPr>
              <w:rPr>
                <w:rFonts w:ascii="Calibri" w:eastAsia="Times New Roman" w:hAnsi="Calibri" w:cs="Times New Roman"/>
                <w:sz w:val="20"/>
                <w:szCs w:val="20"/>
              </w:rPr>
            </w:pPr>
            <w:hyperlink r:id="rId42" w:history="1">
              <w:r w:rsidRPr="00696AF4">
                <w:rPr>
                  <w:rStyle w:val="Hyperlink"/>
                  <w:rFonts w:ascii="Calibri" w:eastAsia="Times New Roman" w:hAnsi="Calibri" w:cs="Times New Roman"/>
                  <w:sz w:val="20"/>
                  <w:szCs w:val="20"/>
                </w:rPr>
                <w:t>http://www.nfaa-archery.org/</w:t>
              </w:r>
            </w:hyperlink>
            <w:r w:rsidRPr="00696AF4">
              <w:rPr>
                <w:rFonts w:ascii="Calibri" w:eastAsia="Times New Roman" w:hAnsi="Calibri" w:cs="Times New Roman"/>
                <w:sz w:val="20"/>
                <w:szCs w:val="20"/>
              </w:rPr>
              <w:t xml:space="preserve"> </w:t>
            </w:r>
          </w:p>
        </w:tc>
        <w:tc>
          <w:tcPr>
            <w:tcW w:w="1105" w:type="pct"/>
            <w:shd w:val="clear" w:color="auto" w:fill="auto"/>
            <w:vAlign w:val="bottom"/>
            <w:hideMark/>
          </w:tcPr>
          <w:p w14:paraId="7C6C356D" w14:textId="6487705B"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xml:space="preserve">Mike Spence, Director (Michigan), Ph: (734) 475-5839, email: </w:t>
            </w:r>
            <w:hyperlink r:id="rId43" w:history="1">
              <w:r w:rsidR="00D9380C" w:rsidRPr="000308B7">
                <w:rPr>
                  <w:rStyle w:val="Hyperlink"/>
                  <w:rFonts w:ascii="Calibri" w:eastAsia="Times New Roman" w:hAnsi="Calibri" w:cs="Times New Roman"/>
                  <w:sz w:val="22"/>
                  <w:szCs w:val="22"/>
                </w:rPr>
                <w:t>grysbok1mike@aol.com</w:t>
              </w:r>
            </w:hyperlink>
            <w:r w:rsidR="00D9380C">
              <w:rPr>
                <w:rFonts w:ascii="Calibri" w:eastAsia="Times New Roman" w:hAnsi="Calibri" w:cs="Times New Roman"/>
                <w:sz w:val="22"/>
                <w:szCs w:val="22"/>
              </w:rPr>
              <w:t xml:space="preserve"> </w:t>
            </w:r>
            <w:r w:rsidRPr="00B41377">
              <w:rPr>
                <w:rFonts w:ascii="Calibri" w:eastAsia="Times New Roman" w:hAnsi="Calibri" w:cs="Times New Roman"/>
                <w:sz w:val="22"/>
                <w:szCs w:val="22"/>
              </w:rPr>
              <w:t xml:space="preserve"> </w:t>
            </w:r>
          </w:p>
        </w:tc>
        <w:tc>
          <w:tcPr>
            <w:tcW w:w="1019" w:type="pct"/>
            <w:shd w:val="clear" w:color="auto" w:fill="auto"/>
            <w:vAlign w:val="bottom"/>
            <w:hideMark/>
          </w:tcPr>
          <w:p w14:paraId="5E4A93A7" w14:textId="417C69B5"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Ask about After School Archery Program--Partnership between NFAA, ATA, others. </w:t>
            </w:r>
            <w:hyperlink r:id="rId44" w:history="1">
              <w:r w:rsidR="00696AF4" w:rsidRPr="000308B7">
                <w:rPr>
                  <w:rStyle w:val="Hyperlink"/>
                  <w:rFonts w:ascii="Calibri" w:eastAsia="Times New Roman" w:hAnsi="Calibri" w:cs="Times New Roman"/>
                  <w:sz w:val="22"/>
                  <w:szCs w:val="22"/>
                </w:rPr>
                <w:t>http://www.afterschoolarchery.com/about_us.htm</w:t>
              </w:r>
            </w:hyperlink>
            <w:r w:rsidR="00696AF4">
              <w:rPr>
                <w:rFonts w:ascii="Calibri" w:eastAsia="Times New Roman" w:hAnsi="Calibri" w:cs="Times New Roman"/>
                <w:color w:val="000000"/>
                <w:sz w:val="22"/>
                <w:szCs w:val="22"/>
              </w:rPr>
              <w:t xml:space="preserve"> </w:t>
            </w:r>
          </w:p>
        </w:tc>
      </w:tr>
      <w:tr w:rsidR="00696AF4" w:rsidRPr="00B41377" w14:paraId="39BA0510" w14:textId="77777777" w:rsidTr="00125D31">
        <w:trPr>
          <w:trHeight w:val="930"/>
        </w:trPr>
        <w:tc>
          <w:tcPr>
            <w:tcW w:w="536" w:type="pct"/>
            <w:shd w:val="clear" w:color="auto" w:fill="auto"/>
            <w:noWrap/>
            <w:vAlign w:val="bottom"/>
            <w:hideMark/>
          </w:tcPr>
          <w:p w14:paraId="5C22CD4B"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Easton Sports Development Foundation</w:t>
            </w:r>
          </w:p>
        </w:tc>
        <w:tc>
          <w:tcPr>
            <w:tcW w:w="815" w:type="pct"/>
            <w:shd w:val="clear" w:color="auto" w:fill="auto"/>
            <w:vAlign w:val="bottom"/>
            <w:hideMark/>
          </w:tcPr>
          <w:p w14:paraId="3E2A96FB"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xml:space="preserve">Provides funding to support building and/or operation of outdoor and indoor archery facilities. </w:t>
            </w:r>
          </w:p>
        </w:tc>
        <w:tc>
          <w:tcPr>
            <w:tcW w:w="538" w:type="pct"/>
            <w:shd w:val="clear" w:color="auto" w:fill="auto"/>
            <w:noWrap/>
            <w:vAlign w:val="bottom"/>
            <w:hideMark/>
          </w:tcPr>
          <w:p w14:paraId="02EEE1C5"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Salt Lake City, UT</w:t>
            </w:r>
          </w:p>
        </w:tc>
        <w:tc>
          <w:tcPr>
            <w:tcW w:w="987" w:type="pct"/>
            <w:shd w:val="clear" w:color="auto" w:fill="auto"/>
            <w:vAlign w:val="bottom"/>
            <w:hideMark/>
          </w:tcPr>
          <w:p w14:paraId="2157FA17" w14:textId="77777777" w:rsidR="00B41377" w:rsidRPr="00B41377" w:rsidRDefault="00B41377" w:rsidP="00125D31">
            <w:pPr>
              <w:rPr>
                <w:rFonts w:ascii="Calibri" w:eastAsia="Times New Roman" w:hAnsi="Calibri" w:cs="Times New Roman"/>
                <w:color w:val="0000FF"/>
                <w:sz w:val="22"/>
                <w:szCs w:val="22"/>
                <w:u w:val="single"/>
              </w:rPr>
            </w:pPr>
            <w:hyperlink r:id="rId45" w:history="1">
              <w:r w:rsidRPr="00696AF4">
                <w:rPr>
                  <w:rFonts w:ascii="Calibri" w:eastAsia="Times New Roman" w:hAnsi="Calibri" w:cs="Times New Roman"/>
                  <w:color w:val="0000FF"/>
                  <w:sz w:val="20"/>
                  <w:szCs w:val="22"/>
                  <w:u w:val="single"/>
                </w:rPr>
                <w:t>http://www.esdf.org/apply-for-grant/deadlines-and-review-process/</w:t>
              </w:r>
            </w:hyperlink>
          </w:p>
        </w:tc>
        <w:tc>
          <w:tcPr>
            <w:tcW w:w="1105" w:type="pct"/>
            <w:shd w:val="clear" w:color="auto" w:fill="auto"/>
            <w:vAlign w:val="bottom"/>
            <w:hideMark/>
          </w:tcPr>
          <w:p w14:paraId="47220EB0" w14:textId="41764EEA"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xml:space="preserve">Ms. Idida Briones, Grant Program, Ph: (818) 909-2207 x 306, email: </w:t>
            </w:r>
            <w:hyperlink r:id="rId46" w:history="1">
              <w:r w:rsidR="00D9380C" w:rsidRPr="000308B7">
                <w:rPr>
                  <w:rStyle w:val="Hyperlink"/>
                  <w:rFonts w:ascii="Calibri" w:eastAsia="Times New Roman" w:hAnsi="Calibri" w:cs="Times New Roman"/>
                  <w:sz w:val="22"/>
                  <w:szCs w:val="22"/>
                </w:rPr>
                <w:t>ibriones@esdf.org</w:t>
              </w:r>
            </w:hyperlink>
            <w:r w:rsidR="00D9380C">
              <w:rPr>
                <w:rFonts w:ascii="Calibri" w:eastAsia="Times New Roman" w:hAnsi="Calibri" w:cs="Times New Roman"/>
                <w:sz w:val="22"/>
                <w:szCs w:val="22"/>
              </w:rPr>
              <w:t xml:space="preserve"> </w:t>
            </w:r>
          </w:p>
        </w:tc>
        <w:tc>
          <w:tcPr>
            <w:tcW w:w="1019" w:type="pct"/>
            <w:shd w:val="clear" w:color="auto" w:fill="auto"/>
            <w:vAlign w:val="bottom"/>
            <w:hideMark/>
          </w:tcPr>
          <w:p w14:paraId="009A479D" w14:textId="74E12E9D"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Online application for sponsorship available</w:t>
            </w:r>
          </w:p>
        </w:tc>
      </w:tr>
      <w:tr w:rsidR="00696AF4" w:rsidRPr="00B41377" w14:paraId="3D25FD4D" w14:textId="77777777" w:rsidTr="00125D31">
        <w:trPr>
          <w:trHeight w:val="2055"/>
        </w:trPr>
        <w:tc>
          <w:tcPr>
            <w:tcW w:w="536" w:type="pct"/>
            <w:tcBorders>
              <w:bottom w:val="single" w:sz="4" w:space="0" w:color="auto"/>
            </w:tcBorders>
            <w:shd w:val="clear" w:color="000000" w:fill="FFFF00"/>
            <w:vAlign w:val="bottom"/>
            <w:hideMark/>
          </w:tcPr>
          <w:p w14:paraId="3061050A"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National Archery in the Schools Program</w:t>
            </w:r>
          </w:p>
        </w:tc>
        <w:tc>
          <w:tcPr>
            <w:tcW w:w="815" w:type="pct"/>
            <w:tcBorders>
              <w:bottom w:val="single" w:sz="4" w:space="0" w:color="auto"/>
            </w:tcBorders>
            <w:shd w:val="clear" w:color="000000" w:fill="FFFF00"/>
            <w:vAlign w:val="bottom"/>
            <w:hideMark/>
          </w:tcPr>
          <w:p w14:paraId="150B27DA" w14:textId="363FD26B"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xml:space="preserve">Program aimed at introducing target archery to youth in 4th-12th </w:t>
            </w:r>
            <w:r w:rsidR="007B68E0" w:rsidRPr="00B41377">
              <w:rPr>
                <w:rFonts w:ascii="Calibri" w:eastAsia="Times New Roman" w:hAnsi="Calibri" w:cs="Times New Roman"/>
                <w:sz w:val="22"/>
                <w:szCs w:val="22"/>
              </w:rPr>
              <w:t>grades. Grants</w:t>
            </w:r>
            <w:r w:rsidRPr="00B41377">
              <w:rPr>
                <w:rFonts w:ascii="Calibri" w:eastAsia="Times New Roman" w:hAnsi="Calibri" w:cs="Times New Roman"/>
                <w:sz w:val="22"/>
                <w:szCs w:val="22"/>
              </w:rPr>
              <w:t xml:space="preserve"> provided partly by the Archery Trade Association</w:t>
            </w:r>
          </w:p>
        </w:tc>
        <w:tc>
          <w:tcPr>
            <w:tcW w:w="538" w:type="pct"/>
            <w:tcBorders>
              <w:bottom w:val="single" w:sz="4" w:space="0" w:color="auto"/>
            </w:tcBorders>
            <w:shd w:val="clear" w:color="000000" w:fill="FFFF00"/>
            <w:noWrap/>
            <w:vAlign w:val="bottom"/>
            <w:hideMark/>
          </w:tcPr>
          <w:p w14:paraId="68049A27"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Waldo, Wisconsin</w:t>
            </w:r>
          </w:p>
        </w:tc>
        <w:tc>
          <w:tcPr>
            <w:tcW w:w="987" w:type="pct"/>
            <w:tcBorders>
              <w:bottom w:val="single" w:sz="4" w:space="0" w:color="auto"/>
            </w:tcBorders>
            <w:shd w:val="clear" w:color="000000" w:fill="FFFF00"/>
            <w:vAlign w:val="bottom"/>
            <w:hideMark/>
          </w:tcPr>
          <w:p w14:paraId="139AC0B5" w14:textId="74F1EAE5" w:rsidR="00B41377" w:rsidRPr="00B41377" w:rsidRDefault="00696AF4" w:rsidP="00125D31">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archeryintheschools.org</w:t>
            </w:r>
            <w:r w:rsidR="00B41377" w:rsidRPr="00B41377">
              <w:rPr>
                <w:rFonts w:ascii="Calibri" w:eastAsia="Times New Roman" w:hAnsi="Calibri" w:cs="Times New Roman"/>
                <w:color w:val="000000"/>
                <w:sz w:val="22"/>
                <w:szCs w:val="22"/>
              </w:rPr>
              <w:t xml:space="preserve">; </w:t>
            </w:r>
            <w:hyperlink r:id="rId47" w:history="1">
              <w:r w:rsidRPr="000308B7">
                <w:rPr>
                  <w:rStyle w:val="Hyperlink"/>
                  <w:rFonts w:ascii="Calibri" w:eastAsia="Times New Roman" w:hAnsi="Calibri" w:cs="Times New Roman"/>
                  <w:sz w:val="22"/>
                  <w:szCs w:val="22"/>
                </w:rPr>
                <w:t>http://www.michigan.gov/dnr/0,1607,7-153-10369_42169---,00.html</w:t>
              </w:r>
            </w:hyperlink>
            <w:r>
              <w:rPr>
                <w:rFonts w:ascii="Calibri" w:eastAsia="Times New Roman" w:hAnsi="Calibri" w:cs="Times New Roman"/>
                <w:color w:val="000000"/>
                <w:sz w:val="22"/>
                <w:szCs w:val="22"/>
              </w:rPr>
              <w:t xml:space="preserve"> </w:t>
            </w:r>
          </w:p>
        </w:tc>
        <w:tc>
          <w:tcPr>
            <w:tcW w:w="1105" w:type="pct"/>
            <w:tcBorders>
              <w:bottom w:val="single" w:sz="4" w:space="0" w:color="auto"/>
            </w:tcBorders>
            <w:shd w:val="clear" w:color="000000" w:fill="FFFF00"/>
            <w:vAlign w:val="bottom"/>
            <w:hideMark/>
          </w:tcPr>
          <w:p w14:paraId="32DFA0DE" w14:textId="4BC061B3"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Dennis Fox. Michigan coordinator, Ph: (517) 373-6714, email: </w:t>
            </w:r>
            <w:hyperlink r:id="rId48" w:history="1">
              <w:r w:rsidR="00D9380C" w:rsidRPr="000308B7">
                <w:rPr>
                  <w:rStyle w:val="Hyperlink"/>
                  <w:rFonts w:ascii="Calibri" w:eastAsia="Times New Roman" w:hAnsi="Calibri" w:cs="Times New Roman"/>
                  <w:sz w:val="22"/>
                  <w:szCs w:val="22"/>
                </w:rPr>
                <w:t>foxd3@michigan.gov</w:t>
              </w:r>
            </w:hyperlink>
            <w:r w:rsidR="00D9380C">
              <w:rPr>
                <w:rFonts w:ascii="Calibri" w:eastAsia="Times New Roman" w:hAnsi="Calibri" w:cs="Times New Roman"/>
                <w:color w:val="000000"/>
                <w:sz w:val="22"/>
                <w:szCs w:val="22"/>
              </w:rPr>
              <w:t xml:space="preserve"> </w:t>
            </w:r>
          </w:p>
        </w:tc>
        <w:tc>
          <w:tcPr>
            <w:tcW w:w="1019" w:type="pct"/>
            <w:tcBorders>
              <w:bottom w:val="single" w:sz="4" w:space="0" w:color="auto"/>
            </w:tcBorders>
            <w:shd w:val="clear" w:color="000000" w:fill="FFFF00"/>
            <w:vAlign w:val="bottom"/>
            <w:hideMark/>
          </w:tcPr>
          <w:p w14:paraId="482B3891"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2C617661" w14:textId="77777777" w:rsidTr="00125D31">
        <w:trPr>
          <w:trHeight w:val="2055"/>
        </w:trPr>
        <w:tc>
          <w:tcPr>
            <w:tcW w:w="536" w:type="pct"/>
            <w:tcBorders>
              <w:bottom w:val="single" w:sz="4" w:space="0" w:color="auto"/>
            </w:tcBorders>
            <w:shd w:val="clear" w:color="auto" w:fill="auto"/>
            <w:vAlign w:val="bottom"/>
            <w:hideMark/>
          </w:tcPr>
          <w:p w14:paraId="757338A7"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University of Michigan--Flint Student Archery Club</w:t>
            </w:r>
          </w:p>
        </w:tc>
        <w:tc>
          <w:tcPr>
            <w:tcW w:w="815" w:type="pct"/>
            <w:tcBorders>
              <w:bottom w:val="single" w:sz="4" w:space="0" w:color="auto"/>
            </w:tcBorders>
            <w:shd w:val="clear" w:color="auto" w:fill="auto"/>
            <w:vAlign w:val="bottom"/>
            <w:hideMark/>
          </w:tcPr>
          <w:p w14:paraId="60515C05"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w:t>
            </w:r>
          </w:p>
        </w:tc>
        <w:tc>
          <w:tcPr>
            <w:tcW w:w="538" w:type="pct"/>
            <w:tcBorders>
              <w:bottom w:val="single" w:sz="4" w:space="0" w:color="auto"/>
            </w:tcBorders>
            <w:shd w:val="clear" w:color="auto" w:fill="auto"/>
            <w:noWrap/>
            <w:vAlign w:val="bottom"/>
            <w:hideMark/>
          </w:tcPr>
          <w:p w14:paraId="2C4427AD"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c>
          <w:tcPr>
            <w:tcW w:w="987" w:type="pct"/>
            <w:tcBorders>
              <w:bottom w:val="single" w:sz="4" w:space="0" w:color="auto"/>
            </w:tcBorders>
            <w:shd w:val="clear" w:color="auto" w:fill="auto"/>
            <w:vAlign w:val="center"/>
            <w:hideMark/>
          </w:tcPr>
          <w:p w14:paraId="4DB2D4FD" w14:textId="77777777" w:rsidR="00B41377" w:rsidRPr="00B41377" w:rsidRDefault="00B41377" w:rsidP="00125D31">
            <w:pPr>
              <w:rPr>
                <w:rFonts w:ascii="Calibri" w:eastAsia="Times New Roman" w:hAnsi="Calibri" w:cs="Times New Roman"/>
                <w:color w:val="0000FF"/>
                <w:sz w:val="22"/>
                <w:szCs w:val="22"/>
                <w:u w:val="single"/>
              </w:rPr>
            </w:pPr>
            <w:hyperlink r:id="rId49" w:history="1">
              <w:r w:rsidRPr="00B41377">
                <w:rPr>
                  <w:rFonts w:ascii="Calibri" w:eastAsia="Times New Roman" w:hAnsi="Calibri" w:cs="Times New Roman"/>
                  <w:color w:val="0000FF"/>
                  <w:sz w:val="22"/>
                  <w:szCs w:val="22"/>
                  <w:u w:val="single"/>
                </w:rPr>
                <w:t>https://www.facebook.com/FlintSAC</w:t>
              </w:r>
            </w:hyperlink>
          </w:p>
        </w:tc>
        <w:tc>
          <w:tcPr>
            <w:tcW w:w="1105" w:type="pct"/>
            <w:tcBorders>
              <w:bottom w:val="single" w:sz="4" w:space="0" w:color="auto"/>
            </w:tcBorders>
            <w:shd w:val="clear" w:color="auto" w:fill="auto"/>
            <w:vAlign w:val="bottom"/>
            <w:hideMark/>
          </w:tcPr>
          <w:p w14:paraId="60A1D024"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Cory James, President, no contact information, can contact via message to Facebook group</w:t>
            </w:r>
          </w:p>
        </w:tc>
        <w:tc>
          <w:tcPr>
            <w:tcW w:w="1019" w:type="pct"/>
            <w:tcBorders>
              <w:bottom w:val="single" w:sz="4" w:space="0" w:color="auto"/>
            </w:tcBorders>
            <w:shd w:val="clear" w:color="auto" w:fill="auto"/>
            <w:vAlign w:val="bottom"/>
            <w:hideMark/>
          </w:tcPr>
          <w:p w14:paraId="3ABAD3F0"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412052AC" w14:textId="77777777" w:rsidTr="00125D31">
        <w:trPr>
          <w:trHeight w:val="620"/>
        </w:trPr>
        <w:tc>
          <w:tcPr>
            <w:tcW w:w="536" w:type="pct"/>
            <w:tcBorders>
              <w:top w:val="single" w:sz="4" w:space="0" w:color="auto"/>
              <w:left w:val="nil"/>
              <w:bottom w:val="single" w:sz="4" w:space="0" w:color="auto"/>
              <w:right w:val="nil"/>
            </w:tcBorders>
            <w:shd w:val="clear" w:color="auto" w:fill="auto"/>
            <w:vAlign w:val="bottom"/>
            <w:hideMark/>
          </w:tcPr>
          <w:p w14:paraId="32073910" w14:textId="77777777" w:rsidR="00B41377" w:rsidRPr="00B41377" w:rsidRDefault="00B41377" w:rsidP="00125D31">
            <w:pPr>
              <w:rPr>
                <w:rFonts w:ascii="Calibri" w:eastAsia="Times New Roman" w:hAnsi="Calibri" w:cs="Times New Roman"/>
                <w:b/>
                <w:bCs/>
                <w:color w:val="FF0000"/>
                <w:sz w:val="22"/>
                <w:szCs w:val="22"/>
              </w:rPr>
            </w:pPr>
            <w:r w:rsidRPr="00B41377">
              <w:rPr>
                <w:rFonts w:ascii="Calibri" w:eastAsia="Times New Roman" w:hAnsi="Calibri" w:cs="Times New Roman"/>
                <w:b/>
                <w:bCs/>
                <w:color w:val="FF0000"/>
                <w:szCs w:val="22"/>
              </w:rPr>
              <w:t>Paddlesports</w:t>
            </w:r>
          </w:p>
        </w:tc>
        <w:tc>
          <w:tcPr>
            <w:tcW w:w="815" w:type="pct"/>
            <w:tcBorders>
              <w:top w:val="single" w:sz="4" w:space="0" w:color="auto"/>
              <w:left w:val="nil"/>
              <w:bottom w:val="single" w:sz="4" w:space="0" w:color="auto"/>
              <w:right w:val="nil"/>
            </w:tcBorders>
            <w:shd w:val="clear" w:color="auto" w:fill="auto"/>
            <w:vAlign w:val="bottom"/>
            <w:hideMark/>
          </w:tcPr>
          <w:p w14:paraId="5A24DBC6"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w:t>
            </w:r>
          </w:p>
        </w:tc>
        <w:tc>
          <w:tcPr>
            <w:tcW w:w="538" w:type="pct"/>
            <w:tcBorders>
              <w:top w:val="single" w:sz="4" w:space="0" w:color="auto"/>
              <w:left w:val="nil"/>
              <w:bottom w:val="single" w:sz="4" w:space="0" w:color="auto"/>
              <w:right w:val="nil"/>
            </w:tcBorders>
            <w:shd w:val="clear" w:color="auto" w:fill="auto"/>
            <w:noWrap/>
            <w:vAlign w:val="bottom"/>
            <w:hideMark/>
          </w:tcPr>
          <w:p w14:paraId="53102746"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c>
          <w:tcPr>
            <w:tcW w:w="987" w:type="pct"/>
            <w:tcBorders>
              <w:top w:val="single" w:sz="4" w:space="0" w:color="auto"/>
              <w:left w:val="nil"/>
              <w:bottom w:val="single" w:sz="4" w:space="0" w:color="auto"/>
              <w:right w:val="nil"/>
            </w:tcBorders>
            <w:shd w:val="clear" w:color="auto" w:fill="auto"/>
            <w:vAlign w:val="bottom"/>
            <w:hideMark/>
          </w:tcPr>
          <w:p w14:paraId="2DBF9B4C"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c>
          <w:tcPr>
            <w:tcW w:w="1105" w:type="pct"/>
            <w:tcBorders>
              <w:top w:val="single" w:sz="4" w:space="0" w:color="auto"/>
              <w:left w:val="nil"/>
              <w:bottom w:val="single" w:sz="4" w:space="0" w:color="auto"/>
              <w:right w:val="nil"/>
            </w:tcBorders>
            <w:shd w:val="clear" w:color="auto" w:fill="auto"/>
            <w:vAlign w:val="bottom"/>
            <w:hideMark/>
          </w:tcPr>
          <w:p w14:paraId="2AB5778C"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c>
          <w:tcPr>
            <w:tcW w:w="1019" w:type="pct"/>
            <w:tcBorders>
              <w:top w:val="single" w:sz="4" w:space="0" w:color="auto"/>
              <w:left w:val="nil"/>
              <w:bottom w:val="single" w:sz="4" w:space="0" w:color="auto"/>
              <w:right w:val="nil"/>
            </w:tcBorders>
            <w:shd w:val="clear" w:color="auto" w:fill="auto"/>
            <w:vAlign w:val="bottom"/>
            <w:hideMark/>
          </w:tcPr>
          <w:p w14:paraId="0EB7ED89"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165A2BF9" w14:textId="77777777" w:rsidTr="00125D31">
        <w:trPr>
          <w:trHeight w:val="1340"/>
        </w:trPr>
        <w:tc>
          <w:tcPr>
            <w:tcW w:w="536" w:type="pct"/>
            <w:tcBorders>
              <w:top w:val="single" w:sz="4" w:space="0" w:color="auto"/>
            </w:tcBorders>
            <w:shd w:val="clear" w:color="auto" w:fill="auto"/>
            <w:vAlign w:val="bottom"/>
            <w:hideMark/>
          </w:tcPr>
          <w:p w14:paraId="10106947"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Friends of the Rouge</w:t>
            </w:r>
          </w:p>
        </w:tc>
        <w:tc>
          <w:tcPr>
            <w:tcW w:w="815" w:type="pct"/>
            <w:tcBorders>
              <w:top w:val="single" w:sz="4" w:space="0" w:color="auto"/>
            </w:tcBorders>
            <w:shd w:val="clear" w:color="auto" w:fill="auto"/>
            <w:vAlign w:val="bottom"/>
            <w:hideMark/>
          </w:tcPr>
          <w:p w14:paraId="60A385A2" w14:textId="0D713123" w:rsidR="00B41377" w:rsidRPr="00B41377" w:rsidRDefault="00DE3477" w:rsidP="00125D31">
            <w:pPr>
              <w:rPr>
                <w:rFonts w:ascii="Calibri" w:eastAsia="Times New Roman" w:hAnsi="Calibri" w:cs="Times New Roman"/>
                <w:sz w:val="22"/>
                <w:szCs w:val="22"/>
              </w:rPr>
            </w:pPr>
            <w:r>
              <w:rPr>
                <w:rFonts w:ascii="Calibri" w:eastAsia="Times New Roman" w:hAnsi="Calibri" w:cs="Times New Roman"/>
                <w:sz w:val="22"/>
                <w:szCs w:val="22"/>
              </w:rPr>
              <w:t>Organizes paddle</w:t>
            </w:r>
            <w:r w:rsidR="00B41377" w:rsidRPr="00B41377">
              <w:rPr>
                <w:rFonts w:ascii="Calibri" w:eastAsia="Times New Roman" w:hAnsi="Calibri" w:cs="Times New Roman"/>
                <w:sz w:val="22"/>
                <w:szCs w:val="22"/>
              </w:rPr>
              <w:t>sport</w:t>
            </w:r>
            <w:r>
              <w:rPr>
                <w:rFonts w:ascii="Calibri" w:eastAsia="Times New Roman" w:hAnsi="Calibri" w:cs="Times New Roman"/>
                <w:sz w:val="22"/>
                <w:szCs w:val="22"/>
              </w:rPr>
              <w:t>s</w:t>
            </w:r>
            <w:r w:rsidR="00B41377" w:rsidRPr="00B41377">
              <w:rPr>
                <w:rFonts w:ascii="Calibri" w:eastAsia="Times New Roman" w:hAnsi="Calibri" w:cs="Times New Roman"/>
                <w:sz w:val="22"/>
                <w:szCs w:val="22"/>
              </w:rPr>
              <w:t xml:space="preserve"> and fishing activities on the Rouge River. Affiliated with the University of Michigan--Dearborn</w:t>
            </w:r>
          </w:p>
        </w:tc>
        <w:tc>
          <w:tcPr>
            <w:tcW w:w="538" w:type="pct"/>
            <w:tcBorders>
              <w:top w:val="single" w:sz="4" w:space="0" w:color="auto"/>
            </w:tcBorders>
            <w:shd w:val="clear" w:color="auto" w:fill="auto"/>
            <w:noWrap/>
            <w:vAlign w:val="bottom"/>
            <w:hideMark/>
          </w:tcPr>
          <w:p w14:paraId="7C4A8492"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Dearborn, MI</w:t>
            </w:r>
          </w:p>
        </w:tc>
        <w:tc>
          <w:tcPr>
            <w:tcW w:w="987" w:type="pct"/>
            <w:tcBorders>
              <w:top w:val="single" w:sz="4" w:space="0" w:color="auto"/>
            </w:tcBorders>
            <w:shd w:val="clear" w:color="auto" w:fill="auto"/>
            <w:vAlign w:val="bottom"/>
            <w:hideMark/>
          </w:tcPr>
          <w:p w14:paraId="51CCC462"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therouge.org </w:t>
            </w:r>
          </w:p>
        </w:tc>
        <w:tc>
          <w:tcPr>
            <w:tcW w:w="1105" w:type="pct"/>
            <w:tcBorders>
              <w:top w:val="single" w:sz="4" w:space="0" w:color="auto"/>
            </w:tcBorders>
            <w:shd w:val="clear" w:color="auto" w:fill="auto"/>
            <w:vAlign w:val="bottom"/>
            <w:hideMark/>
          </w:tcPr>
          <w:p w14:paraId="3796BA72" w14:textId="4E516DBB"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Michael G. Darga, President, Ph: (313) 792-9900, email: </w:t>
            </w:r>
            <w:hyperlink r:id="rId50" w:history="1">
              <w:r w:rsidR="00D9380C" w:rsidRPr="000308B7">
                <w:rPr>
                  <w:rStyle w:val="Hyperlink"/>
                  <w:rFonts w:ascii="Calibri" w:eastAsia="Times New Roman" w:hAnsi="Calibri" w:cs="Times New Roman"/>
                  <w:sz w:val="22"/>
                  <w:szCs w:val="22"/>
                </w:rPr>
                <w:t>friends@therouge.org</w:t>
              </w:r>
            </w:hyperlink>
            <w:r w:rsidR="00D9380C">
              <w:rPr>
                <w:rFonts w:ascii="Calibri" w:eastAsia="Times New Roman" w:hAnsi="Calibri" w:cs="Times New Roman"/>
                <w:color w:val="000000"/>
                <w:sz w:val="22"/>
                <w:szCs w:val="22"/>
              </w:rPr>
              <w:t xml:space="preserve"> </w:t>
            </w:r>
          </w:p>
        </w:tc>
        <w:tc>
          <w:tcPr>
            <w:tcW w:w="1019" w:type="pct"/>
            <w:tcBorders>
              <w:top w:val="single" w:sz="4" w:space="0" w:color="auto"/>
            </w:tcBorders>
            <w:shd w:val="clear" w:color="auto" w:fill="auto"/>
            <w:vAlign w:val="bottom"/>
            <w:hideMark/>
          </w:tcPr>
          <w:p w14:paraId="2C7B6EE6"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1A76F9D6" w14:textId="77777777" w:rsidTr="00125D31">
        <w:trPr>
          <w:trHeight w:val="1340"/>
        </w:trPr>
        <w:tc>
          <w:tcPr>
            <w:tcW w:w="536" w:type="pct"/>
            <w:shd w:val="clear" w:color="auto" w:fill="auto"/>
            <w:vAlign w:val="bottom"/>
            <w:hideMark/>
          </w:tcPr>
          <w:p w14:paraId="1C55AEB3"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Great Lakes Paddlers--Canoe and Kayak Club of SE Michigan</w:t>
            </w:r>
          </w:p>
        </w:tc>
        <w:tc>
          <w:tcPr>
            <w:tcW w:w="815" w:type="pct"/>
            <w:shd w:val="clear" w:color="auto" w:fill="auto"/>
            <w:vAlign w:val="bottom"/>
            <w:hideMark/>
          </w:tcPr>
          <w:p w14:paraId="1E1BC832"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Club that arranges canoeing and kayaking events in southeast Michigan. Sponsored by Summit Sports</w:t>
            </w:r>
          </w:p>
        </w:tc>
        <w:tc>
          <w:tcPr>
            <w:tcW w:w="538" w:type="pct"/>
            <w:shd w:val="clear" w:color="auto" w:fill="auto"/>
            <w:noWrap/>
            <w:vAlign w:val="bottom"/>
            <w:hideMark/>
          </w:tcPr>
          <w:p w14:paraId="2ADBDE5D"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Southeast Michigan</w:t>
            </w:r>
          </w:p>
        </w:tc>
        <w:tc>
          <w:tcPr>
            <w:tcW w:w="987" w:type="pct"/>
            <w:shd w:val="clear" w:color="auto" w:fill="auto"/>
            <w:vAlign w:val="bottom"/>
            <w:hideMark/>
          </w:tcPr>
          <w:p w14:paraId="4FEE521A" w14:textId="77777777" w:rsidR="00B41377" w:rsidRPr="00B41377" w:rsidRDefault="00B41377" w:rsidP="00125D31">
            <w:pPr>
              <w:rPr>
                <w:rFonts w:ascii="Calibri" w:eastAsia="Times New Roman" w:hAnsi="Calibri" w:cs="Times New Roman"/>
                <w:color w:val="0000FF"/>
                <w:sz w:val="22"/>
                <w:szCs w:val="22"/>
                <w:u w:val="single"/>
              </w:rPr>
            </w:pPr>
            <w:hyperlink r:id="rId51" w:history="1">
              <w:r w:rsidRPr="00B41377">
                <w:rPr>
                  <w:rFonts w:ascii="Calibri" w:eastAsia="Times New Roman" w:hAnsi="Calibri" w:cs="Times New Roman"/>
                  <w:color w:val="0000FF"/>
                  <w:sz w:val="22"/>
                  <w:szCs w:val="22"/>
                  <w:u w:val="single"/>
                </w:rPr>
                <w:t>www.greatlakespaddlers.org</w:t>
              </w:r>
            </w:hyperlink>
          </w:p>
        </w:tc>
        <w:tc>
          <w:tcPr>
            <w:tcW w:w="1105" w:type="pct"/>
            <w:shd w:val="clear" w:color="auto" w:fill="auto"/>
            <w:vAlign w:val="bottom"/>
            <w:hideMark/>
          </w:tcPr>
          <w:p w14:paraId="04D091C1" w14:textId="6403EE2B"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John, President, email: </w:t>
            </w:r>
            <w:hyperlink r:id="rId52" w:history="1">
              <w:r w:rsidR="00D9380C" w:rsidRPr="000308B7">
                <w:rPr>
                  <w:rStyle w:val="Hyperlink"/>
                  <w:rFonts w:ascii="Calibri" w:eastAsia="Times New Roman" w:hAnsi="Calibri" w:cs="Times New Roman"/>
                  <w:sz w:val="22"/>
                  <w:szCs w:val="22"/>
                </w:rPr>
                <w:t>president@greatlakespaddlers.org</w:t>
              </w:r>
            </w:hyperlink>
            <w:r w:rsidR="00D9380C">
              <w:rPr>
                <w:rFonts w:ascii="Calibri" w:eastAsia="Times New Roman" w:hAnsi="Calibri" w:cs="Times New Roman"/>
                <w:color w:val="000000"/>
                <w:sz w:val="22"/>
                <w:szCs w:val="22"/>
              </w:rPr>
              <w:t xml:space="preserve"> </w:t>
            </w:r>
          </w:p>
        </w:tc>
        <w:tc>
          <w:tcPr>
            <w:tcW w:w="1019" w:type="pct"/>
            <w:shd w:val="clear" w:color="auto" w:fill="auto"/>
            <w:vAlign w:val="bottom"/>
            <w:hideMark/>
          </w:tcPr>
          <w:p w14:paraId="50745894"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4B5CF70B" w14:textId="77777777" w:rsidTr="00125D31">
        <w:trPr>
          <w:trHeight w:val="915"/>
        </w:trPr>
        <w:tc>
          <w:tcPr>
            <w:tcW w:w="536" w:type="pct"/>
            <w:shd w:val="clear" w:color="000000" w:fill="FFFF00"/>
            <w:vAlign w:val="bottom"/>
            <w:hideMark/>
          </w:tcPr>
          <w:p w14:paraId="615B58F0"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Heavner Nature Connection</w:t>
            </w:r>
          </w:p>
        </w:tc>
        <w:tc>
          <w:tcPr>
            <w:tcW w:w="815" w:type="pct"/>
            <w:shd w:val="clear" w:color="000000" w:fill="FFFF00"/>
            <w:vAlign w:val="bottom"/>
            <w:hideMark/>
          </w:tcPr>
          <w:p w14:paraId="086FD2FF"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non-profit organization aimed at getting youth and adults in Michigan outdoors</w:t>
            </w:r>
          </w:p>
        </w:tc>
        <w:tc>
          <w:tcPr>
            <w:tcW w:w="538" w:type="pct"/>
            <w:shd w:val="clear" w:color="000000" w:fill="FFFF00"/>
            <w:vAlign w:val="bottom"/>
            <w:hideMark/>
          </w:tcPr>
          <w:p w14:paraId="44FE3204"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Milford, MI</w:t>
            </w:r>
          </w:p>
        </w:tc>
        <w:tc>
          <w:tcPr>
            <w:tcW w:w="987" w:type="pct"/>
            <w:shd w:val="clear" w:color="000000" w:fill="FFFF00"/>
            <w:vAlign w:val="bottom"/>
            <w:hideMark/>
          </w:tcPr>
          <w:p w14:paraId="66D191D3"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http://www.heavnercanoe.com/</w:t>
            </w:r>
          </w:p>
        </w:tc>
        <w:tc>
          <w:tcPr>
            <w:tcW w:w="1105" w:type="pct"/>
            <w:shd w:val="clear" w:color="000000" w:fill="FFFF00"/>
            <w:vAlign w:val="bottom"/>
            <w:hideMark/>
          </w:tcPr>
          <w:p w14:paraId="10D44BB5" w14:textId="217BAB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Alan Heavner, Founder, Ph: (248) 685-2370, email: </w:t>
            </w:r>
            <w:hyperlink r:id="rId53" w:history="1">
              <w:r w:rsidR="00D9380C" w:rsidRPr="000308B7">
                <w:rPr>
                  <w:rStyle w:val="Hyperlink"/>
                  <w:rFonts w:ascii="Calibri" w:eastAsia="Times New Roman" w:hAnsi="Calibri" w:cs="Times New Roman"/>
                  <w:sz w:val="22"/>
                  <w:szCs w:val="22"/>
                </w:rPr>
                <w:t>alanheavner@heavnercanoe.com</w:t>
              </w:r>
            </w:hyperlink>
            <w:r w:rsidR="00D9380C">
              <w:rPr>
                <w:rFonts w:ascii="Calibri" w:eastAsia="Times New Roman" w:hAnsi="Calibri" w:cs="Times New Roman"/>
                <w:color w:val="000000"/>
                <w:sz w:val="22"/>
                <w:szCs w:val="22"/>
              </w:rPr>
              <w:t xml:space="preserve"> </w:t>
            </w:r>
          </w:p>
        </w:tc>
        <w:tc>
          <w:tcPr>
            <w:tcW w:w="1019" w:type="pct"/>
            <w:shd w:val="clear" w:color="000000" w:fill="FFFF00"/>
            <w:vAlign w:val="bottom"/>
            <w:hideMark/>
          </w:tcPr>
          <w:p w14:paraId="3B69227D"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Spoke several times, very interested in participating in partnership, but also very busy. </w:t>
            </w:r>
          </w:p>
        </w:tc>
      </w:tr>
      <w:tr w:rsidR="00696AF4" w:rsidRPr="00B41377" w14:paraId="0309378E" w14:textId="77777777" w:rsidTr="00125D31">
        <w:trPr>
          <w:trHeight w:val="915"/>
        </w:trPr>
        <w:tc>
          <w:tcPr>
            <w:tcW w:w="536" w:type="pct"/>
            <w:shd w:val="clear" w:color="auto" w:fill="auto"/>
            <w:vAlign w:val="bottom"/>
            <w:hideMark/>
          </w:tcPr>
          <w:p w14:paraId="487E2E79"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Kayakers of Eastern Michigan</w:t>
            </w:r>
          </w:p>
        </w:tc>
        <w:tc>
          <w:tcPr>
            <w:tcW w:w="815" w:type="pct"/>
            <w:shd w:val="clear" w:color="auto" w:fill="auto"/>
            <w:vAlign w:val="bottom"/>
            <w:hideMark/>
          </w:tcPr>
          <w:p w14:paraId="2BC9AAC1" w14:textId="1588663D"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Club for Eastern Michigan University students</w:t>
            </w:r>
            <w:r w:rsidR="00D9380C">
              <w:rPr>
                <w:rFonts w:ascii="Calibri" w:eastAsia="Times New Roman" w:hAnsi="Calibri" w:cs="Times New Roman"/>
                <w:sz w:val="22"/>
                <w:szCs w:val="22"/>
              </w:rPr>
              <w:t xml:space="preserve"> to learn kayaking.</w:t>
            </w:r>
          </w:p>
        </w:tc>
        <w:tc>
          <w:tcPr>
            <w:tcW w:w="538" w:type="pct"/>
            <w:shd w:val="clear" w:color="auto" w:fill="auto"/>
            <w:vAlign w:val="bottom"/>
            <w:hideMark/>
          </w:tcPr>
          <w:p w14:paraId="72A87CEF"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Ypsilanti, MI</w:t>
            </w:r>
          </w:p>
        </w:tc>
        <w:tc>
          <w:tcPr>
            <w:tcW w:w="987" w:type="pct"/>
            <w:shd w:val="clear" w:color="auto" w:fill="auto"/>
            <w:vAlign w:val="bottom"/>
            <w:hideMark/>
          </w:tcPr>
          <w:p w14:paraId="44CDE053"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http://emu.collegiatelink.net/organization/kayakers-of-eastern-michigan-university</w:t>
            </w:r>
          </w:p>
        </w:tc>
        <w:tc>
          <w:tcPr>
            <w:tcW w:w="1105" w:type="pct"/>
            <w:shd w:val="clear" w:color="auto" w:fill="auto"/>
            <w:vAlign w:val="bottom"/>
            <w:hideMark/>
          </w:tcPr>
          <w:p w14:paraId="2923A19A" w14:textId="46B7ADCC"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James Blackburn, President, email: </w:t>
            </w:r>
            <w:hyperlink r:id="rId54" w:history="1">
              <w:r w:rsidR="00D9380C" w:rsidRPr="000308B7">
                <w:rPr>
                  <w:rStyle w:val="Hyperlink"/>
                  <w:rFonts w:ascii="Calibri" w:eastAsia="Times New Roman" w:hAnsi="Calibri" w:cs="Times New Roman"/>
                  <w:sz w:val="22"/>
                  <w:szCs w:val="22"/>
                </w:rPr>
                <w:t>jblackb4@emich.edu</w:t>
              </w:r>
            </w:hyperlink>
            <w:r w:rsidR="00D9380C">
              <w:rPr>
                <w:rFonts w:ascii="Calibri" w:eastAsia="Times New Roman" w:hAnsi="Calibri" w:cs="Times New Roman"/>
                <w:color w:val="000000"/>
                <w:sz w:val="22"/>
                <w:szCs w:val="22"/>
              </w:rPr>
              <w:t xml:space="preserve"> </w:t>
            </w:r>
          </w:p>
        </w:tc>
        <w:tc>
          <w:tcPr>
            <w:tcW w:w="1019" w:type="pct"/>
            <w:shd w:val="clear" w:color="auto" w:fill="auto"/>
            <w:vAlign w:val="bottom"/>
            <w:hideMark/>
          </w:tcPr>
          <w:p w14:paraId="56FB556E"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10C125F5" w14:textId="77777777" w:rsidTr="00125D31">
        <w:trPr>
          <w:trHeight w:val="1275"/>
        </w:trPr>
        <w:tc>
          <w:tcPr>
            <w:tcW w:w="536" w:type="pct"/>
            <w:shd w:val="clear" w:color="000000" w:fill="FFFF00"/>
            <w:vAlign w:val="bottom"/>
            <w:hideMark/>
          </w:tcPr>
          <w:p w14:paraId="13A4E6DB"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Confluence Watersports</w:t>
            </w:r>
          </w:p>
        </w:tc>
        <w:tc>
          <w:tcPr>
            <w:tcW w:w="815" w:type="pct"/>
            <w:shd w:val="clear" w:color="000000" w:fill="FFFF00"/>
            <w:vAlign w:val="bottom"/>
            <w:hideMark/>
          </w:tcPr>
          <w:p w14:paraId="38390FBE" w14:textId="4425D18C" w:rsidR="00B41377" w:rsidRPr="00B41377" w:rsidRDefault="00DE3477" w:rsidP="00125D31">
            <w:pPr>
              <w:rPr>
                <w:rFonts w:ascii="Calibri" w:eastAsia="Times New Roman" w:hAnsi="Calibri" w:cs="Times New Roman"/>
                <w:sz w:val="22"/>
                <w:szCs w:val="22"/>
              </w:rPr>
            </w:pPr>
            <w:r>
              <w:rPr>
                <w:rFonts w:ascii="Calibri" w:eastAsia="Times New Roman" w:hAnsi="Calibri" w:cs="Times New Roman"/>
                <w:sz w:val="22"/>
                <w:szCs w:val="22"/>
              </w:rPr>
              <w:t>Paddle</w:t>
            </w:r>
            <w:r w:rsidR="00B41377" w:rsidRPr="00B41377">
              <w:rPr>
                <w:rFonts w:ascii="Calibri" w:eastAsia="Times New Roman" w:hAnsi="Calibri" w:cs="Times New Roman"/>
                <w:sz w:val="22"/>
                <w:szCs w:val="22"/>
              </w:rPr>
              <w:t>sport</w:t>
            </w:r>
            <w:r>
              <w:rPr>
                <w:rFonts w:ascii="Calibri" w:eastAsia="Times New Roman" w:hAnsi="Calibri" w:cs="Times New Roman"/>
                <w:sz w:val="22"/>
                <w:szCs w:val="22"/>
              </w:rPr>
              <w:t>s</w:t>
            </w:r>
            <w:r w:rsidR="00B41377" w:rsidRPr="00B41377">
              <w:rPr>
                <w:rFonts w:ascii="Calibri" w:eastAsia="Times New Roman" w:hAnsi="Calibri" w:cs="Times New Roman"/>
                <w:sz w:val="22"/>
                <w:szCs w:val="22"/>
              </w:rPr>
              <w:t xml:space="preserve"> manufacturer</w:t>
            </w:r>
          </w:p>
        </w:tc>
        <w:tc>
          <w:tcPr>
            <w:tcW w:w="538" w:type="pct"/>
            <w:shd w:val="clear" w:color="000000" w:fill="FFFF00"/>
            <w:noWrap/>
            <w:vAlign w:val="bottom"/>
            <w:hideMark/>
          </w:tcPr>
          <w:p w14:paraId="001DAEA4"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Greenville, SC</w:t>
            </w:r>
          </w:p>
        </w:tc>
        <w:tc>
          <w:tcPr>
            <w:tcW w:w="987" w:type="pct"/>
            <w:shd w:val="clear" w:color="000000" w:fill="FFFF00"/>
            <w:vAlign w:val="bottom"/>
            <w:hideMark/>
          </w:tcPr>
          <w:p w14:paraId="0DC1690D"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http://www.confluencewatersports.com/</w:t>
            </w:r>
          </w:p>
        </w:tc>
        <w:tc>
          <w:tcPr>
            <w:tcW w:w="1105" w:type="pct"/>
            <w:shd w:val="clear" w:color="000000" w:fill="FFFF00"/>
            <w:vAlign w:val="bottom"/>
            <w:hideMark/>
          </w:tcPr>
          <w:p w14:paraId="4FE7D64A" w14:textId="6A3DAC49"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xml:space="preserve">Greg Larson, Manager, Ph: (734) 369-3271, email: </w:t>
            </w:r>
            <w:hyperlink r:id="rId55" w:history="1">
              <w:r w:rsidR="00D9380C" w:rsidRPr="000308B7">
                <w:rPr>
                  <w:rStyle w:val="Hyperlink"/>
                  <w:rFonts w:ascii="Calibri" w:eastAsia="Times New Roman" w:hAnsi="Calibri" w:cs="Times New Roman"/>
                  <w:sz w:val="22"/>
                  <w:szCs w:val="22"/>
                </w:rPr>
                <w:t>greg.larson@kayaker.com</w:t>
              </w:r>
            </w:hyperlink>
            <w:r w:rsidR="00D9380C">
              <w:rPr>
                <w:rFonts w:ascii="Calibri" w:eastAsia="Times New Roman" w:hAnsi="Calibri" w:cs="Times New Roman"/>
                <w:sz w:val="22"/>
                <w:szCs w:val="22"/>
              </w:rPr>
              <w:t xml:space="preserve"> </w:t>
            </w:r>
          </w:p>
        </w:tc>
        <w:tc>
          <w:tcPr>
            <w:tcW w:w="1019" w:type="pct"/>
            <w:shd w:val="clear" w:color="000000" w:fill="FFFF00"/>
            <w:vAlign w:val="bottom"/>
            <w:hideMark/>
          </w:tcPr>
          <w:p w14:paraId="0C14B06E"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7CCF15E6" w14:textId="77777777" w:rsidTr="00125D31">
        <w:trPr>
          <w:trHeight w:val="1185"/>
        </w:trPr>
        <w:tc>
          <w:tcPr>
            <w:tcW w:w="536" w:type="pct"/>
            <w:shd w:val="clear" w:color="000000" w:fill="FFFF00"/>
            <w:vAlign w:val="bottom"/>
            <w:hideMark/>
          </w:tcPr>
          <w:p w14:paraId="5CD9F21B"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Old Town Canoe Company</w:t>
            </w:r>
          </w:p>
        </w:tc>
        <w:tc>
          <w:tcPr>
            <w:tcW w:w="815" w:type="pct"/>
            <w:shd w:val="clear" w:color="000000" w:fill="FFFF00"/>
            <w:vAlign w:val="bottom"/>
            <w:hideMark/>
          </w:tcPr>
          <w:p w14:paraId="3029E84D"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Canoe manufacturer</w:t>
            </w:r>
          </w:p>
        </w:tc>
        <w:tc>
          <w:tcPr>
            <w:tcW w:w="538" w:type="pct"/>
            <w:shd w:val="clear" w:color="000000" w:fill="FFFF00"/>
            <w:noWrap/>
            <w:vAlign w:val="bottom"/>
            <w:hideMark/>
          </w:tcPr>
          <w:p w14:paraId="52C19A6D"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Old Town, ME</w:t>
            </w:r>
          </w:p>
        </w:tc>
        <w:tc>
          <w:tcPr>
            <w:tcW w:w="987" w:type="pct"/>
            <w:shd w:val="clear" w:color="000000" w:fill="FFFF00"/>
            <w:vAlign w:val="bottom"/>
            <w:hideMark/>
          </w:tcPr>
          <w:p w14:paraId="684E3A3C" w14:textId="758EF59C" w:rsidR="00B41377" w:rsidRPr="00B41377" w:rsidRDefault="00B41377" w:rsidP="00125D31">
            <w:pPr>
              <w:rPr>
                <w:rFonts w:ascii="Calibri" w:eastAsia="Times New Roman" w:hAnsi="Calibri" w:cs="Times New Roman"/>
                <w:color w:val="0000FF"/>
                <w:sz w:val="22"/>
                <w:szCs w:val="22"/>
                <w:u w:val="single"/>
              </w:rPr>
            </w:pPr>
            <w:r w:rsidRPr="00696AF4">
              <w:rPr>
                <w:rFonts w:ascii="Calibri" w:eastAsia="Times New Roman" w:hAnsi="Calibri" w:cs="Times New Roman"/>
                <w:color w:val="0000FF"/>
                <w:sz w:val="20"/>
                <w:szCs w:val="22"/>
                <w:u w:val="single"/>
              </w:rPr>
              <w:t>http://www.oldtowncanoe.com</w:t>
            </w:r>
          </w:p>
        </w:tc>
        <w:tc>
          <w:tcPr>
            <w:tcW w:w="1105" w:type="pct"/>
            <w:shd w:val="clear" w:color="000000" w:fill="FFFF00"/>
            <w:vAlign w:val="bottom"/>
            <w:hideMark/>
          </w:tcPr>
          <w:p w14:paraId="1C1D0C8E" w14:textId="46D63E9C"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Mark Palinsky, Sales Representative, Ph: (989) 453-7283, email: </w:t>
            </w:r>
            <w:hyperlink r:id="rId56" w:history="1">
              <w:r w:rsidR="00D9380C" w:rsidRPr="000308B7">
                <w:rPr>
                  <w:rStyle w:val="Hyperlink"/>
                  <w:rFonts w:ascii="Calibri" w:eastAsia="Times New Roman" w:hAnsi="Calibri" w:cs="Times New Roman"/>
                  <w:sz w:val="22"/>
                  <w:szCs w:val="22"/>
                </w:rPr>
                <w:t>mrpkayak@aol.com</w:t>
              </w:r>
            </w:hyperlink>
            <w:r w:rsidR="00D9380C">
              <w:rPr>
                <w:rFonts w:ascii="Calibri" w:eastAsia="Times New Roman" w:hAnsi="Calibri" w:cs="Times New Roman"/>
                <w:color w:val="000000"/>
                <w:sz w:val="22"/>
                <w:szCs w:val="22"/>
              </w:rPr>
              <w:t xml:space="preserve"> </w:t>
            </w:r>
          </w:p>
        </w:tc>
        <w:tc>
          <w:tcPr>
            <w:tcW w:w="1019" w:type="pct"/>
            <w:shd w:val="clear" w:color="000000" w:fill="FFFF00"/>
            <w:vAlign w:val="bottom"/>
            <w:hideMark/>
          </w:tcPr>
          <w:p w14:paraId="2177679F"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791CEC9E" w14:textId="77777777" w:rsidTr="00125D31">
        <w:trPr>
          <w:trHeight w:val="1185"/>
        </w:trPr>
        <w:tc>
          <w:tcPr>
            <w:tcW w:w="536" w:type="pct"/>
            <w:shd w:val="clear" w:color="000000" w:fill="FFFF00"/>
            <w:vAlign w:val="bottom"/>
            <w:hideMark/>
          </w:tcPr>
          <w:p w14:paraId="2F882246"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Professional Paddlesport Association</w:t>
            </w:r>
          </w:p>
        </w:tc>
        <w:tc>
          <w:tcPr>
            <w:tcW w:w="815" w:type="pct"/>
            <w:shd w:val="clear" w:color="000000" w:fill="FFFF00"/>
            <w:vAlign w:val="bottom"/>
            <w:hideMark/>
          </w:tcPr>
          <w:p w14:paraId="1497ABE0" w14:textId="22CDEE7D" w:rsidR="00B41377" w:rsidRPr="00B41377" w:rsidRDefault="007B68E0" w:rsidP="00125D31">
            <w:pPr>
              <w:rPr>
                <w:rFonts w:ascii="Calibri" w:eastAsia="Times New Roman" w:hAnsi="Calibri" w:cs="Times New Roman"/>
                <w:sz w:val="22"/>
                <w:szCs w:val="22"/>
              </w:rPr>
            </w:pPr>
            <w:r w:rsidRPr="00B41377">
              <w:rPr>
                <w:rFonts w:ascii="Calibri" w:eastAsia="Times New Roman" w:hAnsi="Calibri" w:cs="Times New Roman"/>
                <w:sz w:val="22"/>
                <w:szCs w:val="22"/>
              </w:rPr>
              <w:t>Affiliate</w:t>
            </w:r>
            <w:r w:rsidR="00B41377" w:rsidRPr="00B41377">
              <w:rPr>
                <w:rFonts w:ascii="Calibri" w:eastAsia="Times New Roman" w:hAnsi="Calibri" w:cs="Times New Roman"/>
                <w:sz w:val="22"/>
                <w:szCs w:val="22"/>
              </w:rPr>
              <w:t xml:space="preserve"> of American Canoe Association</w:t>
            </w:r>
          </w:p>
        </w:tc>
        <w:tc>
          <w:tcPr>
            <w:tcW w:w="538" w:type="pct"/>
            <w:shd w:val="clear" w:color="000000" w:fill="FFFF00"/>
            <w:noWrap/>
            <w:vAlign w:val="bottom"/>
            <w:hideMark/>
          </w:tcPr>
          <w:p w14:paraId="19A97F0D"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Knoxville, TN</w:t>
            </w:r>
          </w:p>
        </w:tc>
        <w:tc>
          <w:tcPr>
            <w:tcW w:w="987" w:type="pct"/>
            <w:shd w:val="clear" w:color="000000" w:fill="FFFF00"/>
            <w:vAlign w:val="bottom"/>
            <w:hideMark/>
          </w:tcPr>
          <w:p w14:paraId="167BE4ED" w14:textId="0DC611BF"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http://www.propaddle.com</w:t>
            </w:r>
          </w:p>
        </w:tc>
        <w:tc>
          <w:tcPr>
            <w:tcW w:w="1105" w:type="pct"/>
            <w:shd w:val="clear" w:color="000000" w:fill="FFFF00"/>
            <w:vAlign w:val="bottom"/>
            <w:hideMark/>
          </w:tcPr>
          <w:p w14:paraId="2A0A0B5A"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David Brown, Executive Director, Ph: (865) 558-3595, email: n/a</w:t>
            </w:r>
          </w:p>
        </w:tc>
        <w:tc>
          <w:tcPr>
            <w:tcW w:w="1019" w:type="pct"/>
            <w:shd w:val="clear" w:color="000000" w:fill="FFFF00"/>
            <w:vAlign w:val="bottom"/>
            <w:hideMark/>
          </w:tcPr>
          <w:p w14:paraId="5E623876" w14:textId="2C3A5D9E"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Spoke on 3/12. PPA has materials for members that are recreation providers--Marketing and management conference (risk management, customer service programming), but isn't involved in developing programs. Got contact info for Cheryl Saam at Ann Arbor Canoe L</w:t>
            </w:r>
            <w:r w:rsidR="00696AF4" w:rsidRPr="00B41377">
              <w:rPr>
                <w:rFonts w:ascii="Calibri" w:eastAsia="Times New Roman" w:hAnsi="Calibri" w:cs="Times New Roman"/>
                <w:color w:val="000000"/>
                <w:sz w:val="22"/>
                <w:szCs w:val="22"/>
              </w:rPr>
              <w:t>i</w:t>
            </w:r>
            <w:r w:rsidRPr="00B41377">
              <w:rPr>
                <w:rFonts w:ascii="Calibri" w:eastAsia="Times New Roman" w:hAnsi="Calibri" w:cs="Times New Roman"/>
                <w:color w:val="000000"/>
                <w:sz w:val="22"/>
                <w:szCs w:val="22"/>
              </w:rPr>
              <w:t>veries</w:t>
            </w:r>
            <w:r w:rsidR="00696AF4">
              <w:rPr>
                <w:rFonts w:ascii="Calibri" w:eastAsia="Times New Roman" w:hAnsi="Calibri" w:cs="Times New Roman"/>
                <w:color w:val="000000"/>
                <w:sz w:val="22"/>
                <w:szCs w:val="22"/>
              </w:rPr>
              <w:t>.</w:t>
            </w:r>
          </w:p>
        </w:tc>
      </w:tr>
      <w:tr w:rsidR="00696AF4" w:rsidRPr="00B41377" w14:paraId="73025D1E" w14:textId="77777777" w:rsidTr="00125D31">
        <w:trPr>
          <w:trHeight w:val="1185"/>
        </w:trPr>
        <w:tc>
          <w:tcPr>
            <w:tcW w:w="536" w:type="pct"/>
            <w:shd w:val="clear" w:color="000000" w:fill="FFFF00"/>
            <w:vAlign w:val="bottom"/>
            <w:hideMark/>
          </w:tcPr>
          <w:p w14:paraId="65AE5CDC"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Ann Arbor Canoe Liveries</w:t>
            </w:r>
          </w:p>
        </w:tc>
        <w:tc>
          <w:tcPr>
            <w:tcW w:w="815" w:type="pct"/>
            <w:shd w:val="clear" w:color="000000" w:fill="FFFF00"/>
            <w:vAlign w:val="bottom"/>
            <w:hideMark/>
          </w:tcPr>
          <w:p w14:paraId="6D2D60AD"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Works with Summit Sports, Confluence Watersports, and Old Town Canoe. Also affiliated with Professional Paddlesport Association</w:t>
            </w:r>
          </w:p>
        </w:tc>
        <w:tc>
          <w:tcPr>
            <w:tcW w:w="538" w:type="pct"/>
            <w:shd w:val="clear" w:color="000000" w:fill="FFFF00"/>
            <w:noWrap/>
            <w:vAlign w:val="bottom"/>
            <w:hideMark/>
          </w:tcPr>
          <w:p w14:paraId="00E2B740"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Ann Arbor, MI</w:t>
            </w:r>
          </w:p>
        </w:tc>
        <w:tc>
          <w:tcPr>
            <w:tcW w:w="987" w:type="pct"/>
            <w:shd w:val="clear" w:color="000000" w:fill="FFFF00"/>
            <w:vAlign w:val="bottom"/>
            <w:hideMark/>
          </w:tcPr>
          <w:p w14:paraId="149CC308" w14:textId="77777777" w:rsidR="00B41377" w:rsidRPr="00B41377" w:rsidRDefault="00B41377" w:rsidP="00125D31">
            <w:pPr>
              <w:rPr>
                <w:rFonts w:ascii="Calibri" w:eastAsia="Times New Roman" w:hAnsi="Calibri" w:cs="Times New Roman"/>
                <w:color w:val="0000FF"/>
                <w:sz w:val="22"/>
                <w:szCs w:val="22"/>
                <w:u w:val="single"/>
              </w:rPr>
            </w:pPr>
            <w:hyperlink r:id="rId57" w:history="1">
              <w:r w:rsidRPr="00B41377">
                <w:rPr>
                  <w:rFonts w:ascii="Calibri" w:eastAsia="Times New Roman" w:hAnsi="Calibri" w:cs="Times New Roman"/>
                  <w:color w:val="0000FF"/>
                  <w:sz w:val="22"/>
                  <w:szCs w:val="22"/>
                  <w:u w:val="single"/>
                </w:rPr>
                <w:t>www.a2gov.org/canoe</w:t>
              </w:r>
            </w:hyperlink>
          </w:p>
        </w:tc>
        <w:tc>
          <w:tcPr>
            <w:tcW w:w="1105" w:type="pct"/>
            <w:shd w:val="clear" w:color="000000" w:fill="FFFF00"/>
            <w:vAlign w:val="bottom"/>
            <w:hideMark/>
          </w:tcPr>
          <w:p w14:paraId="5CF2C6E6" w14:textId="6C5B306C"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Cheryl Saam, Facility Supervisor, (734) 794-6240, email: </w:t>
            </w:r>
            <w:hyperlink r:id="rId58" w:history="1">
              <w:r w:rsidR="00D9380C" w:rsidRPr="000308B7">
                <w:rPr>
                  <w:rStyle w:val="Hyperlink"/>
                  <w:rFonts w:ascii="Calibri" w:eastAsia="Times New Roman" w:hAnsi="Calibri" w:cs="Times New Roman"/>
                  <w:sz w:val="22"/>
                  <w:szCs w:val="22"/>
                </w:rPr>
                <w:t>Csaam@a2gov.org</w:t>
              </w:r>
            </w:hyperlink>
            <w:r w:rsidR="00D9380C">
              <w:rPr>
                <w:rFonts w:ascii="Calibri" w:eastAsia="Times New Roman" w:hAnsi="Calibri" w:cs="Times New Roman"/>
                <w:color w:val="000000"/>
                <w:sz w:val="22"/>
                <w:szCs w:val="22"/>
              </w:rPr>
              <w:t xml:space="preserve"> </w:t>
            </w:r>
          </w:p>
        </w:tc>
        <w:tc>
          <w:tcPr>
            <w:tcW w:w="1019" w:type="pct"/>
            <w:shd w:val="clear" w:color="000000" w:fill="FFFF00"/>
            <w:vAlign w:val="bottom"/>
            <w:hideMark/>
          </w:tcPr>
          <w:p w14:paraId="68C54559"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38585BB0" w14:textId="77777777" w:rsidTr="00125D31">
        <w:trPr>
          <w:trHeight w:val="1185"/>
        </w:trPr>
        <w:tc>
          <w:tcPr>
            <w:tcW w:w="536" w:type="pct"/>
            <w:shd w:val="clear" w:color="auto" w:fill="auto"/>
            <w:vAlign w:val="bottom"/>
            <w:hideMark/>
          </w:tcPr>
          <w:p w14:paraId="3CBB366B"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American Canoe Association</w:t>
            </w:r>
          </w:p>
        </w:tc>
        <w:tc>
          <w:tcPr>
            <w:tcW w:w="815" w:type="pct"/>
            <w:shd w:val="clear" w:color="auto" w:fill="auto"/>
            <w:vAlign w:val="bottom"/>
            <w:hideMark/>
          </w:tcPr>
          <w:p w14:paraId="75237DB6" w14:textId="06F0876B" w:rsidR="00B41377" w:rsidRPr="00B41377" w:rsidRDefault="007B68E0" w:rsidP="00125D31">
            <w:pPr>
              <w:rPr>
                <w:rFonts w:ascii="Calibri" w:eastAsia="Times New Roman" w:hAnsi="Calibri" w:cs="Times New Roman"/>
                <w:sz w:val="22"/>
                <w:szCs w:val="22"/>
              </w:rPr>
            </w:pPr>
            <w:r w:rsidRPr="00B41377">
              <w:rPr>
                <w:rFonts w:ascii="Calibri" w:eastAsia="Times New Roman" w:hAnsi="Calibri" w:cs="Times New Roman"/>
                <w:sz w:val="22"/>
                <w:szCs w:val="22"/>
              </w:rPr>
              <w:t>Affiliate</w:t>
            </w:r>
            <w:r w:rsidR="00B41377" w:rsidRPr="00B41377">
              <w:rPr>
                <w:rFonts w:ascii="Calibri" w:eastAsia="Times New Roman" w:hAnsi="Calibri" w:cs="Times New Roman"/>
                <w:sz w:val="22"/>
                <w:szCs w:val="22"/>
              </w:rPr>
              <w:t xml:space="preserve"> of Professional Paddlesport Association</w:t>
            </w:r>
          </w:p>
        </w:tc>
        <w:tc>
          <w:tcPr>
            <w:tcW w:w="538" w:type="pct"/>
            <w:shd w:val="clear" w:color="auto" w:fill="auto"/>
            <w:noWrap/>
            <w:vAlign w:val="bottom"/>
            <w:hideMark/>
          </w:tcPr>
          <w:p w14:paraId="6D9A9CF6"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Fredericksburg, VA</w:t>
            </w:r>
          </w:p>
        </w:tc>
        <w:tc>
          <w:tcPr>
            <w:tcW w:w="987" w:type="pct"/>
            <w:shd w:val="clear" w:color="auto" w:fill="auto"/>
            <w:vAlign w:val="bottom"/>
            <w:hideMark/>
          </w:tcPr>
          <w:p w14:paraId="5F846E4B" w14:textId="77777777" w:rsidR="00B41377" w:rsidRPr="00B41377" w:rsidRDefault="00B41377" w:rsidP="00125D31">
            <w:pPr>
              <w:rPr>
                <w:rFonts w:ascii="Calibri" w:eastAsia="Times New Roman" w:hAnsi="Calibri" w:cs="Times New Roman"/>
                <w:color w:val="0000FF"/>
                <w:sz w:val="22"/>
                <w:szCs w:val="22"/>
                <w:u w:val="single"/>
              </w:rPr>
            </w:pPr>
            <w:r w:rsidRPr="00696AF4">
              <w:rPr>
                <w:rFonts w:ascii="Calibri" w:eastAsia="Times New Roman" w:hAnsi="Calibri" w:cs="Times New Roman"/>
                <w:color w:val="0000FF"/>
                <w:sz w:val="20"/>
                <w:szCs w:val="22"/>
                <w:u w:val="single"/>
              </w:rPr>
              <w:t>http://www.americancanoe.org/</w:t>
            </w:r>
          </w:p>
        </w:tc>
        <w:tc>
          <w:tcPr>
            <w:tcW w:w="1105" w:type="pct"/>
            <w:shd w:val="clear" w:color="auto" w:fill="auto"/>
            <w:vAlign w:val="bottom"/>
            <w:hideMark/>
          </w:tcPr>
          <w:p w14:paraId="768826DC" w14:textId="047D2304"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Kelsey Bracewell, Education and Outreach Coordinator, Ph: (540) 907-4460 x 102, email: </w:t>
            </w:r>
            <w:hyperlink r:id="rId59" w:history="1">
              <w:r w:rsidR="00D9380C" w:rsidRPr="000308B7">
                <w:rPr>
                  <w:rStyle w:val="Hyperlink"/>
                  <w:rFonts w:ascii="Calibri" w:eastAsia="Times New Roman" w:hAnsi="Calibri" w:cs="Times New Roman"/>
                  <w:sz w:val="22"/>
                  <w:szCs w:val="22"/>
                </w:rPr>
                <w:t>kbracewell@americancanoe.org</w:t>
              </w:r>
            </w:hyperlink>
            <w:r w:rsidR="00D9380C">
              <w:rPr>
                <w:rFonts w:ascii="Calibri" w:eastAsia="Times New Roman" w:hAnsi="Calibri" w:cs="Times New Roman"/>
                <w:color w:val="000000"/>
                <w:sz w:val="22"/>
                <w:szCs w:val="22"/>
              </w:rPr>
              <w:t xml:space="preserve"> </w:t>
            </w:r>
          </w:p>
        </w:tc>
        <w:tc>
          <w:tcPr>
            <w:tcW w:w="1019" w:type="pct"/>
            <w:shd w:val="clear" w:color="auto" w:fill="auto"/>
            <w:vAlign w:val="bottom"/>
            <w:hideMark/>
          </w:tcPr>
          <w:p w14:paraId="6047AA2D"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Spoke with Kelsey on 4/8. She requested an email with more information about the project, seemed very interested. Followed up via email on 4/8. Kelsey indicated she would look into how they may be able to help, but have not heard back yet.</w:t>
            </w:r>
          </w:p>
        </w:tc>
      </w:tr>
      <w:tr w:rsidR="00696AF4" w:rsidRPr="00B41377" w14:paraId="623DE5CE" w14:textId="77777777" w:rsidTr="00125D31">
        <w:trPr>
          <w:trHeight w:val="940"/>
        </w:trPr>
        <w:tc>
          <w:tcPr>
            <w:tcW w:w="536" w:type="pct"/>
            <w:shd w:val="clear" w:color="auto" w:fill="auto"/>
            <w:vAlign w:val="bottom"/>
            <w:hideMark/>
          </w:tcPr>
          <w:p w14:paraId="30C23286"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Michigan Canoe Racing Association (MCRA) </w:t>
            </w:r>
          </w:p>
        </w:tc>
        <w:tc>
          <w:tcPr>
            <w:tcW w:w="815" w:type="pct"/>
            <w:shd w:val="clear" w:color="auto" w:fill="auto"/>
            <w:vAlign w:val="bottom"/>
            <w:hideMark/>
          </w:tcPr>
          <w:p w14:paraId="25191260"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Affiliate of U.S. Canoe Association (USCA)</w:t>
            </w:r>
          </w:p>
        </w:tc>
        <w:tc>
          <w:tcPr>
            <w:tcW w:w="538" w:type="pct"/>
            <w:shd w:val="clear" w:color="auto" w:fill="auto"/>
            <w:noWrap/>
            <w:vAlign w:val="bottom"/>
            <w:hideMark/>
          </w:tcPr>
          <w:p w14:paraId="4DE2C298"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n/a</w:t>
            </w:r>
          </w:p>
        </w:tc>
        <w:tc>
          <w:tcPr>
            <w:tcW w:w="987" w:type="pct"/>
            <w:shd w:val="clear" w:color="auto" w:fill="auto"/>
            <w:vAlign w:val="bottom"/>
            <w:hideMark/>
          </w:tcPr>
          <w:p w14:paraId="0F501345" w14:textId="77777777" w:rsidR="00B41377" w:rsidRPr="00696AF4" w:rsidRDefault="00B41377" w:rsidP="00125D31">
            <w:pPr>
              <w:rPr>
                <w:rFonts w:ascii="Calibri" w:eastAsia="Times New Roman" w:hAnsi="Calibri" w:cs="Times New Roman"/>
                <w:color w:val="0000FF"/>
                <w:sz w:val="20"/>
                <w:szCs w:val="20"/>
                <w:u w:val="single"/>
              </w:rPr>
            </w:pPr>
            <w:hyperlink r:id="rId60" w:history="1">
              <w:r w:rsidRPr="00696AF4">
                <w:rPr>
                  <w:rFonts w:ascii="Calibri" w:eastAsia="Times New Roman" w:hAnsi="Calibri" w:cs="Times New Roman"/>
                  <w:color w:val="0000FF"/>
                  <w:sz w:val="20"/>
                  <w:szCs w:val="20"/>
                  <w:u w:val="single"/>
                </w:rPr>
                <w:t>http://www.miracing.com/index.html</w:t>
              </w:r>
            </w:hyperlink>
          </w:p>
        </w:tc>
        <w:tc>
          <w:tcPr>
            <w:tcW w:w="1105" w:type="pct"/>
            <w:shd w:val="clear" w:color="auto" w:fill="auto"/>
            <w:vAlign w:val="bottom"/>
            <w:hideMark/>
          </w:tcPr>
          <w:p w14:paraId="0DFFED93" w14:textId="42035538"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Rebecca Barton, USCA delegate, Ph: (517) 568-3702, email: </w:t>
            </w:r>
            <w:hyperlink r:id="rId61" w:history="1">
              <w:r w:rsidR="00D9380C" w:rsidRPr="000308B7">
                <w:rPr>
                  <w:rStyle w:val="Hyperlink"/>
                  <w:rFonts w:ascii="Calibri" w:eastAsia="Times New Roman" w:hAnsi="Calibri" w:cs="Times New Roman"/>
                  <w:sz w:val="22"/>
                  <w:szCs w:val="22"/>
                </w:rPr>
                <w:t>canoe_run_ski@hotmail.com</w:t>
              </w:r>
            </w:hyperlink>
            <w:r w:rsidR="00D9380C">
              <w:rPr>
                <w:rFonts w:ascii="Calibri" w:eastAsia="Times New Roman" w:hAnsi="Calibri" w:cs="Times New Roman"/>
                <w:color w:val="000000"/>
                <w:sz w:val="22"/>
                <w:szCs w:val="22"/>
              </w:rPr>
              <w:t xml:space="preserve"> </w:t>
            </w:r>
            <w:r w:rsidRPr="00B41377">
              <w:rPr>
                <w:rFonts w:ascii="Calibri" w:eastAsia="Times New Roman" w:hAnsi="Calibri" w:cs="Times New Roman"/>
                <w:color w:val="000000"/>
                <w:sz w:val="22"/>
                <w:szCs w:val="22"/>
              </w:rPr>
              <w:t> </w:t>
            </w:r>
          </w:p>
        </w:tc>
        <w:tc>
          <w:tcPr>
            <w:tcW w:w="1019" w:type="pct"/>
            <w:vMerge w:val="restart"/>
            <w:shd w:val="clear" w:color="auto" w:fill="auto"/>
            <w:vAlign w:val="bottom"/>
            <w:hideMark/>
          </w:tcPr>
          <w:p w14:paraId="2E49DA06"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Facilitates canoe racing events in Michigan. Youth paddling program to promote canoe racing by sponsoring races.</w:t>
            </w:r>
          </w:p>
        </w:tc>
      </w:tr>
      <w:tr w:rsidR="00696AF4" w:rsidRPr="00B41377" w14:paraId="187B2717" w14:textId="77777777" w:rsidTr="00125D31">
        <w:trPr>
          <w:trHeight w:val="720"/>
        </w:trPr>
        <w:tc>
          <w:tcPr>
            <w:tcW w:w="536" w:type="pct"/>
            <w:shd w:val="clear" w:color="auto" w:fill="auto"/>
            <w:vAlign w:val="bottom"/>
            <w:hideMark/>
          </w:tcPr>
          <w:p w14:paraId="7BA5F091"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c>
          <w:tcPr>
            <w:tcW w:w="815" w:type="pct"/>
            <w:shd w:val="clear" w:color="auto" w:fill="auto"/>
            <w:vAlign w:val="bottom"/>
            <w:hideMark/>
          </w:tcPr>
          <w:p w14:paraId="280AD7A0"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w:t>
            </w:r>
          </w:p>
        </w:tc>
        <w:tc>
          <w:tcPr>
            <w:tcW w:w="538" w:type="pct"/>
            <w:shd w:val="clear" w:color="auto" w:fill="auto"/>
            <w:noWrap/>
            <w:vAlign w:val="bottom"/>
            <w:hideMark/>
          </w:tcPr>
          <w:p w14:paraId="42FECCCC"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c>
          <w:tcPr>
            <w:tcW w:w="987" w:type="pct"/>
            <w:shd w:val="clear" w:color="auto" w:fill="auto"/>
            <w:vAlign w:val="bottom"/>
            <w:hideMark/>
          </w:tcPr>
          <w:p w14:paraId="44038660"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 </w:t>
            </w:r>
          </w:p>
        </w:tc>
        <w:tc>
          <w:tcPr>
            <w:tcW w:w="1105" w:type="pct"/>
            <w:shd w:val="clear" w:color="auto" w:fill="auto"/>
            <w:vAlign w:val="bottom"/>
            <w:hideMark/>
          </w:tcPr>
          <w:p w14:paraId="5646E9AA" w14:textId="4FD15D43"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Lynne Witte, President, Ph: (586) 201-5695, email: </w:t>
            </w:r>
            <w:hyperlink r:id="rId62" w:history="1">
              <w:r w:rsidR="00D9380C" w:rsidRPr="000308B7">
                <w:rPr>
                  <w:rStyle w:val="Hyperlink"/>
                  <w:rFonts w:ascii="Calibri" w:eastAsia="Times New Roman" w:hAnsi="Calibri" w:cs="Times New Roman"/>
                  <w:sz w:val="22"/>
                  <w:szCs w:val="22"/>
                </w:rPr>
                <w:t>lynnewitte@juno.com</w:t>
              </w:r>
            </w:hyperlink>
            <w:r w:rsidR="00D9380C">
              <w:rPr>
                <w:rFonts w:ascii="Calibri" w:eastAsia="Times New Roman" w:hAnsi="Calibri" w:cs="Times New Roman"/>
                <w:color w:val="000000"/>
                <w:sz w:val="22"/>
                <w:szCs w:val="22"/>
              </w:rPr>
              <w:t xml:space="preserve"> </w:t>
            </w:r>
          </w:p>
        </w:tc>
        <w:tc>
          <w:tcPr>
            <w:tcW w:w="1019" w:type="pct"/>
            <w:vMerge/>
            <w:shd w:val="clear" w:color="auto" w:fill="auto"/>
            <w:vAlign w:val="center"/>
            <w:hideMark/>
          </w:tcPr>
          <w:p w14:paraId="797F01F6" w14:textId="77777777" w:rsidR="00B41377" w:rsidRPr="00B41377" w:rsidRDefault="00B41377" w:rsidP="00125D31">
            <w:pPr>
              <w:rPr>
                <w:rFonts w:ascii="Calibri" w:eastAsia="Times New Roman" w:hAnsi="Calibri" w:cs="Times New Roman"/>
                <w:color w:val="000000"/>
                <w:sz w:val="22"/>
                <w:szCs w:val="22"/>
              </w:rPr>
            </w:pPr>
          </w:p>
        </w:tc>
      </w:tr>
      <w:tr w:rsidR="00696AF4" w:rsidRPr="00B41377" w14:paraId="4D482988" w14:textId="77777777" w:rsidTr="00125D31">
        <w:trPr>
          <w:trHeight w:val="1060"/>
        </w:trPr>
        <w:tc>
          <w:tcPr>
            <w:tcW w:w="536" w:type="pct"/>
            <w:shd w:val="clear" w:color="auto" w:fill="auto"/>
            <w:vAlign w:val="bottom"/>
            <w:hideMark/>
          </w:tcPr>
          <w:p w14:paraId="47976669"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Southeastern Michigan Kayak Club</w:t>
            </w:r>
          </w:p>
        </w:tc>
        <w:tc>
          <w:tcPr>
            <w:tcW w:w="815" w:type="pct"/>
            <w:shd w:val="clear" w:color="auto" w:fill="auto"/>
            <w:vAlign w:val="bottom"/>
            <w:hideMark/>
          </w:tcPr>
          <w:p w14:paraId="1640A7CF"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w:t>
            </w:r>
          </w:p>
        </w:tc>
        <w:tc>
          <w:tcPr>
            <w:tcW w:w="538" w:type="pct"/>
            <w:shd w:val="clear" w:color="auto" w:fill="auto"/>
            <w:noWrap/>
            <w:vAlign w:val="bottom"/>
            <w:hideMark/>
          </w:tcPr>
          <w:p w14:paraId="4972659F"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c>
          <w:tcPr>
            <w:tcW w:w="987" w:type="pct"/>
            <w:shd w:val="clear" w:color="auto" w:fill="auto"/>
            <w:vAlign w:val="bottom"/>
            <w:hideMark/>
          </w:tcPr>
          <w:p w14:paraId="44B17228" w14:textId="77777777" w:rsidR="00B41377" w:rsidRPr="00B41377" w:rsidRDefault="00B41377" w:rsidP="00125D31">
            <w:pPr>
              <w:rPr>
                <w:rFonts w:ascii="Calibri" w:eastAsia="Times New Roman" w:hAnsi="Calibri" w:cs="Times New Roman"/>
                <w:color w:val="0000FF"/>
                <w:sz w:val="22"/>
                <w:szCs w:val="22"/>
                <w:u w:val="single"/>
              </w:rPr>
            </w:pPr>
            <w:r w:rsidRPr="00696AF4">
              <w:rPr>
                <w:rFonts w:ascii="Calibri" w:eastAsia="Times New Roman" w:hAnsi="Calibri" w:cs="Times New Roman"/>
                <w:color w:val="0000FF"/>
                <w:sz w:val="20"/>
                <w:szCs w:val="22"/>
                <w:u w:val="single"/>
              </w:rPr>
              <w:t xml:space="preserve">http://groups.yahoo.com/group/southeasternmichigankayakclub/ </w:t>
            </w:r>
          </w:p>
        </w:tc>
        <w:tc>
          <w:tcPr>
            <w:tcW w:w="1105" w:type="pct"/>
            <w:shd w:val="clear" w:color="auto" w:fill="auto"/>
            <w:vAlign w:val="bottom"/>
            <w:hideMark/>
          </w:tcPr>
          <w:p w14:paraId="667549DC" w14:textId="106CB81F"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President, email: </w:t>
            </w:r>
            <w:hyperlink r:id="rId63" w:history="1">
              <w:r w:rsidR="00D9380C" w:rsidRPr="000308B7">
                <w:rPr>
                  <w:rStyle w:val="Hyperlink"/>
                  <w:rFonts w:ascii="Calibri" w:eastAsia="Times New Roman" w:hAnsi="Calibri" w:cs="Times New Roman"/>
                  <w:sz w:val="22"/>
                  <w:szCs w:val="22"/>
                </w:rPr>
                <w:t>southeasternmichigankayakclub-owner@yahoogroups.com</w:t>
              </w:r>
            </w:hyperlink>
            <w:r w:rsidR="00D9380C">
              <w:rPr>
                <w:rFonts w:ascii="Calibri" w:eastAsia="Times New Roman" w:hAnsi="Calibri" w:cs="Times New Roman"/>
                <w:color w:val="000000"/>
                <w:sz w:val="22"/>
                <w:szCs w:val="22"/>
              </w:rPr>
              <w:t xml:space="preserve"> </w:t>
            </w:r>
          </w:p>
        </w:tc>
        <w:tc>
          <w:tcPr>
            <w:tcW w:w="1019" w:type="pct"/>
            <w:shd w:val="clear" w:color="auto" w:fill="auto"/>
            <w:vAlign w:val="bottom"/>
            <w:hideMark/>
          </w:tcPr>
          <w:p w14:paraId="3C9F7B40"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2591A503" w14:textId="77777777" w:rsidTr="00125D31">
        <w:trPr>
          <w:trHeight w:val="1185"/>
        </w:trPr>
        <w:tc>
          <w:tcPr>
            <w:tcW w:w="536" w:type="pct"/>
            <w:shd w:val="clear" w:color="auto" w:fill="auto"/>
            <w:vAlign w:val="bottom"/>
            <w:hideMark/>
          </w:tcPr>
          <w:p w14:paraId="646E13BB"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United States Canoe Association (USCA)</w:t>
            </w:r>
          </w:p>
        </w:tc>
        <w:tc>
          <w:tcPr>
            <w:tcW w:w="815" w:type="pct"/>
            <w:shd w:val="clear" w:color="auto" w:fill="auto"/>
            <w:vAlign w:val="bottom"/>
            <w:hideMark/>
          </w:tcPr>
          <w:p w14:paraId="6DF7D827"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xml:space="preserve">Programs and tournaments aimed at growing participation in canoeing. </w:t>
            </w:r>
          </w:p>
        </w:tc>
        <w:tc>
          <w:tcPr>
            <w:tcW w:w="538" w:type="pct"/>
            <w:shd w:val="clear" w:color="auto" w:fill="auto"/>
            <w:noWrap/>
            <w:vAlign w:val="bottom"/>
            <w:hideMark/>
          </w:tcPr>
          <w:p w14:paraId="582C4D99"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n/a</w:t>
            </w:r>
          </w:p>
        </w:tc>
        <w:tc>
          <w:tcPr>
            <w:tcW w:w="987" w:type="pct"/>
            <w:shd w:val="clear" w:color="auto" w:fill="auto"/>
            <w:vAlign w:val="bottom"/>
            <w:hideMark/>
          </w:tcPr>
          <w:p w14:paraId="36A9C31F" w14:textId="77777777" w:rsidR="00B41377" w:rsidRPr="00B41377" w:rsidRDefault="00B41377" w:rsidP="00125D31">
            <w:pPr>
              <w:rPr>
                <w:rFonts w:ascii="Calibri" w:eastAsia="Times New Roman" w:hAnsi="Calibri" w:cs="Times New Roman"/>
                <w:color w:val="0000FF"/>
                <w:sz w:val="22"/>
                <w:szCs w:val="22"/>
                <w:u w:val="single"/>
              </w:rPr>
            </w:pPr>
            <w:hyperlink r:id="rId64" w:history="1">
              <w:r w:rsidRPr="00B41377">
                <w:rPr>
                  <w:rFonts w:ascii="Calibri" w:eastAsia="Times New Roman" w:hAnsi="Calibri" w:cs="Times New Roman"/>
                  <w:color w:val="0000FF"/>
                  <w:sz w:val="22"/>
                  <w:szCs w:val="22"/>
                  <w:u w:val="single"/>
                </w:rPr>
                <w:t>www.uscanoe.com</w:t>
              </w:r>
            </w:hyperlink>
          </w:p>
        </w:tc>
        <w:tc>
          <w:tcPr>
            <w:tcW w:w="1105" w:type="pct"/>
            <w:shd w:val="clear" w:color="auto" w:fill="auto"/>
            <w:vAlign w:val="bottom"/>
            <w:hideMark/>
          </w:tcPr>
          <w:p w14:paraId="29AF3C41"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Lynne Witte, Chair of USCA Education Committee, see contact info above.</w:t>
            </w:r>
          </w:p>
        </w:tc>
        <w:tc>
          <w:tcPr>
            <w:tcW w:w="1019" w:type="pct"/>
            <w:shd w:val="clear" w:color="auto" w:fill="auto"/>
            <w:vAlign w:val="bottom"/>
            <w:hideMark/>
          </w:tcPr>
          <w:p w14:paraId="42A741BC"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61423F81" w14:textId="77777777" w:rsidTr="00125D31">
        <w:trPr>
          <w:trHeight w:val="1185"/>
        </w:trPr>
        <w:tc>
          <w:tcPr>
            <w:tcW w:w="536" w:type="pct"/>
            <w:tcBorders>
              <w:bottom w:val="single" w:sz="4" w:space="0" w:color="auto"/>
            </w:tcBorders>
            <w:shd w:val="clear" w:color="auto" w:fill="auto"/>
            <w:vAlign w:val="bottom"/>
            <w:hideMark/>
          </w:tcPr>
          <w:p w14:paraId="5F742427"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Wood Canoe Heritage Association</w:t>
            </w:r>
          </w:p>
        </w:tc>
        <w:tc>
          <w:tcPr>
            <w:tcW w:w="815" w:type="pct"/>
            <w:tcBorders>
              <w:bottom w:val="single" w:sz="4" w:space="0" w:color="auto"/>
            </w:tcBorders>
            <w:shd w:val="clear" w:color="auto" w:fill="auto"/>
            <w:vAlign w:val="bottom"/>
            <w:hideMark/>
          </w:tcPr>
          <w:p w14:paraId="059BD1A0"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Non-profit organization dedicated to preserving, studying, building, restoring, and using wooden and bark canoes.</w:t>
            </w:r>
          </w:p>
        </w:tc>
        <w:tc>
          <w:tcPr>
            <w:tcW w:w="538" w:type="pct"/>
            <w:tcBorders>
              <w:bottom w:val="single" w:sz="4" w:space="0" w:color="auto"/>
            </w:tcBorders>
            <w:shd w:val="clear" w:color="auto" w:fill="auto"/>
            <w:vAlign w:val="bottom"/>
            <w:hideMark/>
          </w:tcPr>
          <w:p w14:paraId="45C5985A"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Tamworth, NH (also has a Michigan chapter)</w:t>
            </w:r>
          </w:p>
        </w:tc>
        <w:tc>
          <w:tcPr>
            <w:tcW w:w="987" w:type="pct"/>
            <w:tcBorders>
              <w:bottom w:val="single" w:sz="4" w:space="0" w:color="auto"/>
            </w:tcBorders>
            <w:shd w:val="clear" w:color="auto" w:fill="auto"/>
            <w:vAlign w:val="bottom"/>
            <w:hideMark/>
          </w:tcPr>
          <w:p w14:paraId="48729B7F"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http://www.wcha.org</w:t>
            </w:r>
          </w:p>
        </w:tc>
        <w:tc>
          <w:tcPr>
            <w:tcW w:w="1105" w:type="pct"/>
            <w:tcBorders>
              <w:bottom w:val="single" w:sz="4" w:space="0" w:color="auto"/>
            </w:tcBorders>
            <w:shd w:val="clear" w:color="auto" w:fill="auto"/>
            <w:vAlign w:val="bottom"/>
            <w:hideMark/>
          </w:tcPr>
          <w:p w14:paraId="6FC43911" w14:textId="4D025031"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Annie Burke, Executive Director, Ph: (603) 323-8992, email: </w:t>
            </w:r>
            <w:hyperlink r:id="rId65" w:history="1">
              <w:r w:rsidR="00D9380C" w:rsidRPr="000308B7">
                <w:rPr>
                  <w:rStyle w:val="Hyperlink"/>
                  <w:rFonts w:ascii="Calibri" w:eastAsia="Times New Roman" w:hAnsi="Calibri" w:cs="Times New Roman"/>
                  <w:sz w:val="22"/>
                  <w:szCs w:val="22"/>
                </w:rPr>
                <w:t>annie@wcha.org</w:t>
              </w:r>
            </w:hyperlink>
            <w:r w:rsidR="00D9380C">
              <w:rPr>
                <w:rFonts w:ascii="Calibri" w:eastAsia="Times New Roman" w:hAnsi="Calibri" w:cs="Times New Roman"/>
                <w:color w:val="000000"/>
                <w:sz w:val="22"/>
                <w:szCs w:val="22"/>
              </w:rPr>
              <w:t xml:space="preserve"> </w:t>
            </w:r>
          </w:p>
        </w:tc>
        <w:tc>
          <w:tcPr>
            <w:tcW w:w="1019" w:type="pct"/>
            <w:tcBorders>
              <w:bottom w:val="single" w:sz="4" w:space="0" w:color="auto"/>
            </w:tcBorders>
            <w:shd w:val="clear" w:color="auto" w:fill="auto"/>
            <w:vAlign w:val="bottom"/>
            <w:hideMark/>
          </w:tcPr>
          <w:p w14:paraId="55CE2A86"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75164BEF" w14:textId="77777777" w:rsidTr="00125D31">
        <w:trPr>
          <w:trHeight w:val="1185"/>
        </w:trPr>
        <w:tc>
          <w:tcPr>
            <w:tcW w:w="536" w:type="pct"/>
            <w:tcBorders>
              <w:bottom w:val="single" w:sz="4" w:space="0" w:color="auto"/>
            </w:tcBorders>
            <w:shd w:val="clear" w:color="auto" w:fill="auto"/>
            <w:vAlign w:val="bottom"/>
            <w:hideMark/>
          </w:tcPr>
          <w:p w14:paraId="458B1620"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Werner Paddles</w:t>
            </w:r>
          </w:p>
        </w:tc>
        <w:tc>
          <w:tcPr>
            <w:tcW w:w="815" w:type="pct"/>
            <w:tcBorders>
              <w:bottom w:val="single" w:sz="4" w:space="0" w:color="auto"/>
            </w:tcBorders>
            <w:shd w:val="clear" w:color="auto" w:fill="auto"/>
            <w:vAlign w:val="bottom"/>
            <w:hideMark/>
          </w:tcPr>
          <w:p w14:paraId="03DC9070" w14:textId="300B5763" w:rsidR="00B41377" w:rsidRPr="00B41377" w:rsidRDefault="00DE3477" w:rsidP="00125D31">
            <w:pPr>
              <w:rPr>
                <w:rFonts w:ascii="Calibri" w:eastAsia="Times New Roman" w:hAnsi="Calibri" w:cs="Times New Roman"/>
                <w:sz w:val="22"/>
                <w:szCs w:val="22"/>
              </w:rPr>
            </w:pPr>
            <w:r>
              <w:rPr>
                <w:rFonts w:ascii="Calibri" w:eastAsia="Times New Roman" w:hAnsi="Calibri" w:cs="Times New Roman"/>
                <w:sz w:val="22"/>
                <w:szCs w:val="22"/>
              </w:rPr>
              <w:t>Paddle</w:t>
            </w:r>
            <w:r w:rsidR="00B41377" w:rsidRPr="00B41377">
              <w:rPr>
                <w:rFonts w:ascii="Calibri" w:eastAsia="Times New Roman" w:hAnsi="Calibri" w:cs="Times New Roman"/>
                <w:sz w:val="22"/>
                <w:szCs w:val="22"/>
              </w:rPr>
              <w:t>sports manufacturer. Industry partner of American Canoe Association</w:t>
            </w:r>
          </w:p>
        </w:tc>
        <w:tc>
          <w:tcPr>
            <w:tcW w:w="538" w:type="pct"/>
            <w:tcBorders>
              <w:bottom w:val="single" w:sz="4" w:space="0" w:color="auto"/>
            </w:tcBorders>
            <w:shd w:val="clear" w:color="auto" w:fill="auto"/>
            <w:noWrap/>
            <w:vAlign w:val="bottom"/>
            <w:hideMark/>
          </w:tcPr>
          <w:p w14:paraId="3F9DBEC0"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International</w:t>
            </w:r>
          </w:p>
        </w:tc>
        <w:tc>
          <w:tcPr>
            <w:tcW w:w="987" w:type="pct"/>
            <w:tcBorders>
              <w:bottom w:val="single" w:sz="4" w:space="0" w:color="auto"/>
            </w:tcBorders>
            <w:shd w:val="clear" w:color="auto" w:fill="auto"/>
            <w:vAlign w:val="bottom"/>
            <w:hideMark/>
          </w:tcPr>
          <w:p w14:paraId="21ABB015" w14:textId="79E4C059" w:rsidR="00B41377" w:rsidRPr="00B41377" w:rsidRDefault="00B41377" w:rsidP="00DE3477">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werners.com</w:t>
            </w:r>
          </w:p>
        </w:tc>
        <w:tc>
          <w:tcPr>
            <w:tcW w:w="1105" w:type="pct"/>
            <w:tcBorders>
              <w:bottom w:val="single" w:sz="4" w:space="0" w:color="auto"/>
            </w:tcBorders>
            <w:shd w:val="clear" w:color="auto" w:fill="auto"/>
            <w:vAlign w:val="bottom"/>
            <w:hideMark/>
          </w:tcPr>
          <w:p w14:paraId="528ED16C" w14:textId="3BA0FB0D"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Jim Miller, Marketing Manager, Ph: (425) 314-4859, email: </w:t>
            </w:r>
            <w:hyperlink r:id="rId66" w:history="1">
              <w:r w:rsidR="00D9380C" w:rsidRPr="000308B7">
                <w:rPr>
                  <w:rStyle w:val="Hyperlink"/>
                  <w:rFonts w:ascii="Calibri" w:eastAsia="Times New Roman" w:hAnsi="Calibri" w:cs="Times New Roman"/>
                  <w:sz w:val="22"/>
                  <w:szCs w:val="22"/>
                </w:rPr>
                <w:t>jim.miller@wernerpaddles.com</w:t>
              </w:r>
            </w:hyperlink>
            <w:r w:rsidR="00D9380C">
              <w:rPr>
                <w:rFonts w:ascii="Calibri" w:eastAsia="Times New Roman" w:hAnsi="Calibri" w:cs="Times New Roman"/>
                <w:color w:val="000000"/>
                <w:sz w:val="22"/>
                <w:szCs w:val="22"/>
              </w:rPr>
              <w:t xml:space="preserve"> </w:t>
            </w:r>
          </w:p>
        </w:tc>
        <w:tc>
          <w:tcPr>
            <w:tcW w:w="1019" w:type="pct"/>
            <w:tcBorders>
              <w:bottom w:val="single" w:sz="4" w:space="0" w:color="auto"/>
            </w:tcBorders>
            <w:shd w:val="clear" w:color="auto" w:fill="auto"/>
            <w:vAlign w:val="bottom"/>
            <w:hideMark/>
          </w:tcPr>
          <w:p w14:paraId="4C04F420"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1BFC51E8" w14:textId="77777777" w:rsidTr="00125D31">
        <w:trPr>
          <w:trHeight w:val="846"/>
        </w:trPr>
        <w:tc>
          <w:tcPr>
            <w:tcW w:w="536" w:type="pct"/>
            <w:tcBorders>
              <w:top w:val="single" w:sz="4" w:space="0" w:color="auto"/>
              <w:left w:val="nil"/>
              <w:bottom w:val="single" w:sz="4" w:space="0" w:color="auto"/>
              <w:right w:val="nil"/>
            </w:tcBorders>
            <w:shd w:val="clear" w:color="auto" w:fill="auto"/>
            <w:vAlign w:val="bottom"/>
            <w:hideMark/>
          </w:tcPr>
          <w:p w14:paraId="736C07A2" w14:textId="77777777" w:rsidR="00B41377" w:rsidRPr="00B41377" w:rsidRDefault="00B41377" w:rsidP="00125D31">
            <w:pPr>
              <w:rPr>
                <w:rFonts w:ascii="Calibri" w:eastAsia="Times New Roman" w:hAnsi="Calibri" w:cs="Times New Roman"/>
                <w:b/>
                <w:bCs/>
                <w:color w:val="FF0000"/>
                <w:sz w:val="22"/>
                <w:szCs w:val="22"/>
              </w:rPr>
            </w:pPr>
            <w:r w:rsidRPr="00696AF4">
              <w:rPr>
                <w:rFonts w:ascii="Calibri" w:eastAsia="Times New Roman" w:hAnsi="Calibri" w:cs="Times New Roman"/>
                <w:b/>
                <w:bCs/>
                <w:color w:val="FF0000"/>
                <w:szCs w:val="22"/>
              </w:rPr>
              <w:t>Hunting</w:t>
            </w:r>
          </w:p>
        </w:tc>
        <w:tc>
          <w:tcPr>
            <w:tcW w:w="815" w:type="pct"/>
            <w:tcBorders>
              <w:top w:val="single" w:sz="4" w:space="0" w:color="auto"/>
              <w:left w:val="nil"/>
              <w:bottom w:val="single" w:sz="4" w:space="0" w:color="auto"/>
              <w:right w:val="nil"/>
            </w:tcBorders>
            <w:shd w:val="clear" w:color="auto" w:fill="auto"/>
            <w:vAlign w:val="bottom"/>
            <w:hideMark/>
          </w:tcPr>
          <w:p w14:paraId="126DBCC7"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w:t>
            </w:r>
          </w:p>
        </w:tc>
        <w:tc>
          <w:tcPr>
            <w:tcW w:w="538" w:type="pct"/>
            <w:tcBorders>
              <w:top w:val="single" w:sz="4" w:space="0" w:color="auto"/>
              <w:left w:val="nil"/>
              <w:bottom w:val="single" w:sz="4" w:space="0" w:color="auto"/>
              <w:right w:val="nil"/>
            </w:tcBorders>
            <w:shd w:val="clear" w:color="auto" w:fill="auto"/>
            <w:noWrap/>
            <w:vAlign w:val="bottom"/>
            <w:hideMark/>
          </w:tcPr>
          <w:p w14:paraId="16EFD990"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c>
          <w:tcPr>
            <w:tcW w:w="987" w:type="pct"/>
            <w:tcBorders>
              <w:top w:val="single" w:sz="4" w:space="0" w:color="auto"/>
              <w:left w:val="nil"/>
              <w:bottom w:val="single" w:sz="4" w:space="0" w:color="auto"/>
              <w:right w:val="nil"/>
            </w:tcBorders>
            <w:shd w:val="clear" w:color="auto" w:fill="auto"/>
            <w:vAlign w:val="bottom"/>
            <w:hideMark/>
          </w:tcPr>
          <w:p w14:paraId="0A7A36CB"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 </w:t>
            </w:r>
          </w:p>
        </w:tc>
        <w:tc>
          <w:tcPr>
            <w:tcW w:w="1105" w:type="pct"/>
            <w:tcBorders>
              <w:top w:val="single" w:sz="4" w:space="0" w:color="auto"/>
              <w:left w:val="nil"/>
              <w:bottom w:val="single" w:sz="4" w:space="0" w:color="auto"/>
              <w:right w:val="nil"/>
            </w:tcBorders>
            <w:shd w:val="clear" w:color="auto" w:fill="auto"/>
            <w:noWrap/>
            <w:vAlign w:val="bottom"/>
            <w:hideMark/>
          </w:tcPr>
          <w:p w14:paraId="0D94B62F"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c>
          <w:tcPr>
            <w:tcW w:w="1019" w:type="pct"/>
            <w:tcBorders>
              <w:top w:val="single" w:sz="4" w:space="0" w:color="auto"/>
              <w:left w:val="nil"/>
              <w:bottom w:val="single" w:sz="4" w:space="0" w:color="auto"/>
              <w:right w:val="nil"/>
            </w:tcBorders>
            <w:shd w:val="clear" w:color="auto" w:fill="auto"/>
            <w:vAlign w:val="bottom"/>
            <w:hideMark/>
          </w:tcPr>
          <w:p w14:paraId="1D1DD18A"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32967CD2" w14:textId="77777777" w:rsidTr="00125D31">
        <w:trPr>
          <w:trHeight w:val="975"/>
        </w:trPr>
        <w:tc>
          <w:tcPr>
            <w:tcW w:w="536" w:type="pct"/>
            <w:tcBorders>
              <w:top w:val="single" w:sz="4" w:space="0" w:color="auto"/>
            </w:tcBorders>
            <w:shd w:val="clear" w:color="auto" w:fill="auto"/>
            <w:vAlign w:val="bottom"/>
            <w:hideMark/>
          </w:tcPr>
          <w:p w14:paraId="39DF02A7"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Michigan United Conservation Clubs</w:t>
            </w:r>
          </w:p>
        </w:tc>
        <w:tc>
          <w:tcPr>
            <w:tcW w:w="815" w:type="pct"/>
            <w:tcBorders>
              <w:top w:val="single" w:sz="4" w:space="0" w:color="auto"/>
            </w:tcBorders>
            <w:shd w:val="clear" w:color="auto" w:fill="auto"/>
            <w:vAlign w:val="bottom"/>
            <w:hideMark/>
          </w:tcPr>
          <w:p w14:paraId="3B75A48C"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Organization aiming to protect Michigan's outdoor heritage</w:t>
            </w:r>
          </w:p>
        </w:tc>
        <w:tc>
          <w:tcPr>
            <w:tcW w:w="538" w:type="pct"/>
            <w:tcBorders>
              <w:top w:val="single" w:sz="4" w:space="0" w:color="auto"/>
            </w:tcBorders>
            <w:shd w:val="clear" w:color="auto" w:fill="auto"/>
            <w:noWrap/>
            <w:vAlign w:val="bottom"/>
            <w:hideMark/>
          </w:tcPr>
          <w:p w14:paraId="2B366D92"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statewide</w:t>
            </w:r>
          </w:p>
        </w:tc>
        <w:tc>
          <w:tcPr>
            <w:tcW w:w="987" w:type="pct"/>
            <w:tcBorders>
              <w:top w:val="single" w:sz="4" w:space="0" w:color="auto"/>
            </w:tcBorders>
            <w:shd w:val="clear" w:color="auto" w:fill="auto"/>
            <w:vAlign w:val="bottom"/>
            <w:hideMark/>
          </w:tcPr>
          <w:p w14:paraId="6216444B"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mucc.org</w:t>
            </w:r>
          </w:p>
        </w:tc>
        <w:tc>
          <w:tcPr>
            <w:tcW w:w="1105" w:type="pct"/>
            <w:tcBorders>
              <w:top w:val="single" w:sz="4" w:space="0" w:color="auto"/>
            </w:tcBorders>
            <w:shd w:val="clear" w:color="auto" w:fill="auto"/>
            <w:vAlign w:val="bottom"/>
            <w:hideMark/>
          </w:tcPr>
          <w:p w14:paraId="0B46CB50" w14:textId="37EA9603"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xml:space="preserve">Eldon Montross, District 7 Chair (includes Oakland County), Ph: (248) 673-7176, email: </w:t>
            </w:r>
            <w:hyperlink r:id="rId67" w:history="1">
              <w:r w:rsidR="00D9380C" w:rsidRPr="000308B7">
                <w:rPr>
                  <w:rStyle w:val="Hyperlink"/>
                  <w:rFonts w:ascii="Calibri" w:eastAsia="Times New Roman" w:hAnsi="Calibri" w:cs="Times New Roman"/>
                  <w:sz w:val="22"/>
                  <w:szCs w:val="22"/>
                </w:rPr>
                <w:t>emontross@att.net</w:t>
              </w:r>
            </w:hyperlink>
            <w:r w:rsidR="00D9380C">
              <w:rPr>
                <w:rFonts w:ascii="Calibri" w:eastAsia="Times New Roman" w:hAnsi="Calibri" w:cs="Times New Roman"/>
                <w:sz w:val="22"/>
                <w:szCs w:val="22"/>
              </w:rPr>
              <w:t xml:space="preserve"> </w:t>
            </w:r>
          </w:p>
        </w:tc>
        <w:tc>
          <w:tcPr>
            <w:tcW w:w="1019" w:type="pct"/>
            <w:tcBorders>
              <w:top w:val="single" w:sz="4" w:space="0" w:color="auto"/>
            </w:tcBorders>
            <w:shd w:val="clear" w:color="auto" w:fill="auto"/>
            <w:vAlign w:val="bottom"/>
            <w:hideMark/>
          </w:tcPr>
          <w:p w14:paraId="35F27C47"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Eldon Montross is also a member of the Oakland County Sportsmen's Club. </w:t>
            </w:r>
          </w:p>
        </w:tc>
      </w:tr>
      <w:tr w:rsidR="00696AF4" w:rsidRPr="00B41377" w14:paraId="1449F3D9" w14:textId="77777777" w:rsidTr="00125D31">
        <w:trPr>
          <w:trHeight w:val="940"/>
        </w:trPr>
        <w:tc>
          <w:tcPr>
            <w:tcW w:w="536" w:type="pct"/>
            <w:shd w:val="clear" w:color="auto" w:fill="auto"/>
            <w:vAlign w:val="bottom"/>
            <w:hideMark/>
          </w:tcPr>
          <w:p w14:paraId="523F53A3"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xml:space="preserve">Families Afield </w:t>
            </w:r>
          </w:p>
        </w:tc>
        <w:tc>
          <w:tcPr>
            <w:tcW w:w="815" w:type="pct"/>
            <w:shd w:val="clear" w:color="auto" w:fill="auto"/>
            <w:vAlign w:val="bottom"/>
            <w:hideMark/>
          </w:tcPr>
          <w:p w14:paraId="62787BC4" w14:textId="1310FA91" w:rsidR="00B41377" w:rsidRPr="00B41377" w:rsidRDefault="00D9380C" w:rsidP="00D9380C">
            <w:pPr>
              <w:rPr>
                <w:rFonts w:ascii="Calibri" w:eastAsia="Times New Roman" w:hAnsi="Calibri" w:cs="Times New Roman"/>
                <w:sz w:val="22"/>
                <w:szCs w:val="22"/>
              </w:rPr>
            </w:pPr>
            <w:r>
              <w:rPr>
                <w:rFonts w:ascii="Calibri" w:eastAsia="Times New Roman" w:hAnsi="Calibri" w:cs="Times New Roman"/>
                <w:sz w:val="22"/>
                <w:szCs w:val="22"/>
              </w:rPr>
              <w:t>P</w:t>
            </w:r>
            <w:r w:rsidR="00B41377" w:rsidRPr="00B41377">
              <w:rPr>
                <w:rFonts w:ascii="Calibri" w:eastAsia="Times New Roman" w:hAnsi="Calibri" w:cs="Times New Roman"/>
                <w:sz w:val="22"/>
                <w:szCs w:val="22"/>
              </w:rPr>
              <w:t>art of National Shooting Sports Found</w:t>
            </w:r>
            <w:r>
              <w:rPr>
                <w:rFonts w:ascii="Calibri" w:eastAsia="Times New Roman" w:hAnsi="Calibri" w:cs="Times New Roman"/>
                <w:sz w:val="22"/>
                <w:szCs w:val="22"/>
              </w:rPr>
              <w:t>ation</w:t>
            </w:r>
          </w:p>
        </w:tc>
        <w:tc>
          <w:tcPr>
            <w:tcW w:w="538" w:type="pct"/>
            <w:shd w:val="clear" w:color="auto" w:fill="auto"/>
            <w:noWrap/>
            <w:vAlign w:val="bottom"/>
            <w:hideMark/>
          </w:tcPr>
          <w:p w14:paraId="4330E917"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w:t>
            </w:r>
          </w:p>
        </w:tc>
        <w:tc>
          <w:tcPr>
            <w:tcW w:w="987" w:type="pct"/>
            <w:shd w:val="clear" w:color="auto" w:fill="auto"/>
            <w:vAlign w:val="bottom"/>
            <w:hideMark/>
          </w:tcPr>
          <w:p w14:paraId="466AFDDB" w14:textId="58AF8303" w:rsidR="00B41377" w:rsidRPr="00B41377" w:rsidRDefault="00696AF4" w:rsidP="00125D31">
            <w:pPr>
              <w:rPr>
                <w:rFonts w:ascii="Calibri" w:eastAsia="Times New Roman" w:hAnsi="Calibri" w:cs="Times New Roman"/>
                <w:sz w:val="22"/>
                <w:szCs w:val="22"/>
              </w:rPr>
            </w:pPr>
            <w:hyperlink r:id="rId68" w:history="1">
              <w:r w:rsidRPr="000308B7">
                <w:rPr>
                  <w:rStyle w:val="Hyperlink"/>
                  <w:rFonts w:ascii="Calibri" w:eastAsia="Times New Roman" w:hAnsi="Calibri" w:cs="Times New Roman"/>
                  <w:sz w:val="20"/>
                  <w:szCs w:val="22"/>
                </w:rPr>
                <w:t>http://www.stepoutside.org</w:t>
              </w:r>
            </w:hyperlink>
            <w:r>
              <w:rPr>
                <w:rFonts w:ascii="Calibri" w:eastAsia="Times New Roman" w:hAnsi="Calibri" w:cs="Times New Roman"/>
                <w:sz w:val="20"/>
                <w:szCs w:val="22"/>
              </w:rPr>
              <w:t>;</w:t>
            </w:r>
            <w:r w:rsidR="00B41377" w:rsidRPr="00696AF4">
              <w:rPr>
                <w:rFonts w:ascii="Calibri" w:eastAsia="Times New Roman" w:hAnsi="Calibri" w:cs="Times New Roman"/>
                <w:sz w:val="20"/>
                <w:szCs w:val="22"/>
              </w:rPr>
              <w:t xml:space="preserve"> </w:t>
            </w:r>
            <w:hyperlink r:id="rId69" w:history="1">
              <w:r w:rsidRPr="000308B7">
                <w:rPr>
                  <w:rStyle w:val="Hyperlink"/>
                  <w:rFonts w:ascii="Calibri" w:eastAsia="Times New Roman" w:hAnsi="Calibri" w:cs="Times New Roman"/>
                  <w:sz w:val="22"/>
                  <w:szCs w:val="22"/>
                </w:rPr>
                <w:t>www.familiesafield.org/</w:t>
              </w:r>
            </w:hyperlink>
            <w:r>
              <w:rPr>
                <w:rFonts w:ascii="Calibri" w:eastAsia="Times New Roman" w:hAnsi="Calibri" w:cs="Times New Roman"/>
                <w:sz w:val="22"/>
                <w:szCs w:val="22"/>
              </w:rPr>
              <w:t xml:space="preserve"> </w:t>
            </w:r>
          </w:p>
        </w:tc>
        <w:tc>
          <w:tcPr>
            <w:tcW w:w="1105" w:type="pct"/>
            <w:shd w:val="clear" w:color="auto" w:fill="auto"/>
            <w:vAlign w:val="bottom"/>
            <w:hideMark/>
          </w:tcPr>
          <w:p w14:paraId="1199A6FC" w14:textId="3A3DB17F"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xml:space="preserve">Melissa Schilling, NSSF Manager of Recruitment and Retention, Ph: (203) 426-1320, email: </w:t>
            </w:r>
            <w:hyperlink r:id="rId70" w:history="1">
              <w:r w:rsidR="00D9380C" w:rsidRPr="000308B7">
                <w:rPr>
                  <w:rStyle w:val="Hyperlink"/>
                  <w:rFonts w:ascii="Calibri" w:eastAsia="Times New Roman" w:hAnsi="Calibri" w:cs="Times New Roman"/>
                  <w:sz w:val="22"/>
                  <w:szCs w:val="22"/>
                </w:rPr>
                <w:t>mschilling@nssf.org</w:t>
              </w:r>
            </w:hyperlink>
            <w:r w:rsidR="00D9380C">
              <w:rPr>
                <w:rFonts w:ascii="Calibri" w:eastAsia="Times New Roman" w:hAnsi="Calibri" w:cs="Times New Roman"/>
                <w:sz w:val="22"/>
                <w:szCs w:val="22"/>
              </w:rPr>
              <w:t xml:space="preserve"> </w:t>
            </w:r>
          </w:p>
        </w:tc>
        <w:tc>
          <w:tcPr>
            <w:tcW w:w="1019" w:type="pct"/>
            <w:shd w:val="clear" w:color="auto" w:fill="auto"/>
            <w:noWrap/>
            <w:vAlign w:val="bottom"/>
            <w:hideMark/>
          </w:tcPr>
          <w:p w14:paraId="4EA7BEA7"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Left voicemail on 3/11. Left another voicemail on 4/3. Did not hear back. </w:t>
            </w:r>
          </w:p>
        </w:tc>
      </w:tr>
      <w:tr w:rsidR="00696AF4" w:rsidRPr="00B41377" w14:paraId="1CA947C1" w14:textId="77777777" w:rsidTr="00125D31">
        <w:trPr>
          <w:trHeight w:val="940"/>
        </w:trPr>
        <w:tc>
          <w:tcPr>
            <w:tcW w:w="536" w:type="pct"/>
            <w:shd w:val="clear" w:color="auto" w:fill="auto"/>
            <w:vAlign w:val="bottom"/>
            <w:hideMark/>
          </w:tcPr>
          <w:p w14:paraId="741C83E0"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The Hal and Jean Glassen Memorial Foundation</w:t>
            </w:r>
          </w:p>
        </w:tc>
        <w:tc>
          <w:tcPr>
            <w:tcW w:w="815" w:type="pct"/>
            <w:shd w:val="clear" w:color="auto" w:fill="auto"/>
            <w:vAlign w:val="bottom"/>
            <w:hideMark/>
          </w:tcPr>
          <w:p w14:paraId="04FC237C"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Non-profit organization that funds programs to encourage firearms shooting skills competition</w:t>
            </w:r>
          </w:p>
        </w:tc>
        <w:tc>
          <w:tcPr>
            <w:tcW w:w="538" w:type="pct"/>
            <w:shd w:val="clear" w:color="auto" w:fill="auto"/>
            <w:noWrap/>
            <w:vAlign w:val="bottom"/>
            <w:hideMark/>
          </w:tcPr>
          <w:p w14:paraId="57EA104E"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West Bloomfield, MI</w:t>
            </w:r>
          </w:p>
        </w:tc>
        <w:tc>
          <w:tcPr>
            <w:tcW w:w="987" w:type="pct"/>
            <w:shd w:val="clear" w:color="auto" w:fill="auto"/>
            <w:vAlign w:val="bottom"/>
            <w:hideMark/>
          </w:tcPr>
          <w:p w14:paraId="49806C62" w14:textId="7295F8C6" w:rsidR="00B41377" w:rsidRPr="00B41377" w:rsidRDefault="00696AF4" w:rsidP="00125D31">
            <w:pPr>
              <w:rPr>
                <w:rFonts w:ascii="Calibri" w:eastAsia="Times New Roman" w:hAnsi="Calibri" w:cs="Times New Roman"/>
                <w:sz w:val="22"/>
                <w:szCs w:val="22"/>
              </w:rPr>
            </w:pPr>
            <w:hyperlink r:id="rId71" w:history="1">
              <w:r w:rsidRPr="000308B7">
                <w:rPr>
                  <w:rStyle w:val="Hyperlink"/>
                  <w:rFonts w:ascii="Calibri" w:eastAsia="Times New Roman" w:hAnsi="Calibri" w:cs="Times New Roman"/>
                  <w:sz w:val="22"/>
                  <w:szCs w:val="22"/>
                </w:rPr>
                <w:t>http://www.dnr.state.mi.us/publications/pdfs/huntingwildlifehabitat/Landowners_Guide/Introduction/Glassen.htm</w:t>
              </w:r>
            </w:hyperlink>
            <w:r>
              <w:rPr>
                <w:rFonts w:ascii="Calibri" w:eastAsia="Times New Roman" w:hAnsi="Calibri" w:cs="Times New Roman"/>
                <w:sz w:val="22"/>
                <w:szCs w:val="22"/>
              </w:rPr>
              <w:t xml:space="preserve"> </w:t>
            </w:r>
          </w:p>
        </w:tc>
        <w:tc>
          <w:tcPr>
            <w:tcW w:w="1105" w:type="pct"/>
            <w:shd w:val="clear" w:color="auto" w:fill="auto"/>
            <w:vAlign w:val="bottom"/>
            <w:hideMark/>
          </w:tcPr>
          <w:p w14:paraId="5ECAC297"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xml:space="preserve"> Executive Director, no phone or email available, address: 6810 Nashway Drive E., West Bloomfield, MI 48322</w:t>
            </w:r>
          </w:p>
        </w:tc>
        <w:tc>
          <w:tcPr>
            <w:tcW w:w="1019" w:type="pct"/>
            <w:shd w:val="clear" w:color="auto" w:fill="auto"/>
            <w:noWrap/>
            <w:vAlign w:val="bottom"/>
            <w:hideMark/>
          </w:tcPr>
          <w:p w14:paraId="239816A4"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43567AC9" w14:textId="77777777" w:rsidTr="00125D31">
        <w:trPr>
          <w:trHeight w:val="1140"/>
        </w:trPr>
        <w:tc>
          <w:tcPr>
            <w:tcW w:w="536" w:type="pct"/>
            <w:shd w:val="clear" w:color="auto" w:fill="auto"/>
            <w:vAlign w:val="bottom"/>
            <w:hideMark/>
          </w:tcPr>
          <w:p w14:paraId="2532771B"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Pheasants Forever</w:t>
            </w:r>
          </w:p>
        </w:tc>
        <w:tc>
          <w:tcPr>
            <w:tcW w:w="815" w:type="pct"/>
            <w:shd w:val="clear" w:color="auto" w:fill="auto"/>
            <w:vAlign w:val="bottom"/>
            <w:hideMark/>
          </w:tcPr>
          <w:p w14:paraId="1C0FFEEF"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Non-profit organization dedicated to the conservation of pheasants, quail and other wildlife and preservation of hunting traditions.</w:t>
            </w:r>
          </w:p>
        </w:tc>
        <w:tc>
          <w:tcPr>
            <w:tcW w:w="538" w:type="pct"/>
            <w:shd w:val="clear" w:color="auto" w:fill="auto"/>
            <w:vAlign w:val="bottom"/>
            <w:hideMark/>
          </w:tcPr>
          <w:p w14:paraId="2CB3CC2D"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nationwide (has a Michigan council)</w:t>
            </w:r>
          </w:p>
        </w:tc>
        <w:tc>
          <w:tcPr>
            <w:tcW w:w="987" w:type="pct"/>
            <w:shd w:val="clear" w:color="auto" w:fill="auto"/>
            <w:vAlign w:val="bottom"/>
            <w:hideMark/>
          </w:tcPr>
          <w:p w14:paraId="08AC9A6A" w14:textId="77777777" w:rsidR="00B41377" w:rsidRPr="00B41377" w:rsidRDefault="00B41377" w:rsidP="00125D31">
            <w:pPr>
              <w:rPr>
                <w:rFonts w:ascii="Calibri" w:eastAsia="Times New Roman" w:hAnsi="Calibri" w:cs="Times New Roman"/>
                <w:color w:val="0000FF"/>
                <w:sz w:val="22"/>
                <w:szCs w:val="22"/>
                <w:u w:val="single"/>
              </w:rPr>
            </w:pPr>
            <w:hyperlink r:id="rId72" w:history="1">
              <w:r w:rsidRPr="00696AF4">
                <w:rPr>
                  <w:rFonts w:ascii="Calibri" w:eastAsia="Times New Roman" w:hAnsi="Calibri" w:cs="Times New Roman"/>
                  <w:color w:val="0000FF"/>
                  <w:sz w:val="20"/>
                  <w:szCs w:val="22"/>
                  <w:u w:val="single"/>
                </w:rPr>
                <w:t>www.pheasantsforever.org</w:t>
              </w:r>
            </w:hyperlink>
          </w:p>
        </w:tc>
        <w:tc>
          <w:tcPr>
            <w:tcW w:w="1105" w:type="pct"/>
            <w:shd w:val="clear" w:color="auto" w:fill="auto"/>
            <w:vAlign w:val="bottom"/>
            <w:hideMark/>
          </w:tcPr>
          <w:p w14:paraId="60AC9399" w14:textId="51EEA1CA"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xml:space="preserve">Eric Larsen, Michigan Youth Programs Coordinator, Ph: (989) 239-8521, email: </w:t>
            </w:r>
            <w:hyperlink r:id="rId73" w:history="1">
              <w:r w:rsidR="00D9380C" w:rsidRPr="000308B7">
                <w:rPr>
                  <w:rStyle w:val="Hyperlink"/>
                  <w:rFonts w:ascii="Calibri" w:eastAsia="Times New Roman" w:hAnsi="Calibri" w:cs="Times New Roman"/>
                  <w:sz w:val="22"/>
                  <w:szCs w:val="22"/>
                </w:rPr>
                <w:t>elarsen@pheasantsforever.org</w:t>
              </w:r>
            </w:hyperlink>
            <w:r w:rsidR="00D9380C">
              <w:rPr>
                <w:rFonts w:ascii="Calibri" w:eastAsia="Times New Roman" w:hAnsi="Calibri" w:cs="Times New Roman"/>
                <w:sz w:val="22"/>
                <w:szCs w:val="22"/>
              </w:rPr>
              <w:t xml:space="preserve"> </w:t>
            </w:r>
          </w:p>
        </w:tc>
        <w:tc>
          <w:tcPr>
            <w:tcW w:w="1019" w:type="pct"/>
            <w:shd w:val="clear" w:color="auto" w:fill="auto"/>
            <w:vAlign w:val="bottom"/>
            <w:hideMark/>
          </w:tcPr>
          <w:p w14:paraId="57A72C2C"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Spoke on 4/3. Very interested in program. Set up phone call for Monday, 4/8, but Eric was not available and was not able to reschedule an interview for this report. </w:t>
            </w:r>
          </w:p>
        </w:tc>
      </w:tr>
      <w:tr w:rsidR="00696AF4" w:rsidRPr="00B41377" w14:paraId="7A032868" w14:textId="77777777" w:rsidTr="00125D31">
        <w:trPr>
          <w:trHeight w:val="1575"/>
        </w:trPr>
        <w:tc>
          <w:tcPr>
            <w:tcW w:w="536" w:type="pct"/>
            <w:shd w:val="clear" w:color="000000" w:fill="FFFF00"/>
            <w:vAlign w:val="bottom"/>
            <w:hideMark/>
          </w:tcPr>
          <w:p w14:paraId="67B152F3"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Safari Club International Southeast Michigan Bowhunters Chapter</w:t>
            </w:r>
          </w:p>
        </w:tc>
        <w:tc>
          <w:tcPr>
            <w:tcW w:w="815" w:type="pct"/>
            <w:shd w:val="clear" w:color="000000" w:fill="FFFF00"/>
            <w:vAlign w:val="bottom"/>
            <w:hideMark/>
          </w:tcPr>
          <w:p w14:paraId="18C81DA1"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xml:space="preserve">Volunteer, non-profit organizations aimed at preserving outdoor heritage and hunting. </w:t>
            </w:r>
          </w:p>
        </w:tc>
        <w:tc>
          <w:tcPr>
            <w:tcW w:w="538" w:type="pct"/>
            <w:shd w:val="clear" w:color="000000" w:fill="FFFF00"/>
            <w:vAlign w:val="bottom"/>
            <w:hideMark/>
          </w:tcPr>
          <w:p w14:paraId="50256BCD"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Fowlerville and Fraser, Mi</w:t>
            </w:r>
          </w:p>
        </w:tc>
        <w:tc>
          <w:tcPr>
            <w:tcW w:w="987" w:type="pct"/>
            <w:shd w:val="clear" w:color="000000" w:fill="FFFF00"/>
            <w:vAlign w:val="bottom"/>
            <w:hideMark/>
          </w:tcPr>
          <w:p w14:paraId="46A567CC" w14:textId="77777777" w:rsidR="00B41377" w:rsidRPr="00B41377" w:rsidRDefault="00B41377" w:rsidP="00125D31">
            <w:pPr>
              <w:rPr>
                <w:rFonts w:ascii="Calibri" w:eastAsia="Times New Roman" w:hAnsi="Calibri" w:cs="Times New Roman"/>
                <w:color w:val="0000FF"/>
                <w:sz w:val="22"/>
                <w:szCs w:val="22"/>
                <w:u w:val="single"/>
              </w:rPr>
            </w:pPr>
            <w:hyperlink r:id="rId74" w:history="1">
              <w:r w:rsidRPr="00B41377">
                <w:rPr>
                  <w:rFonts w:ascii="Calibri" w:eastAsia="Times New Roman" w:hAnsi="Calibri" w:cs="Times New Roman"/>
                  <w:color w:val="0000FF"/>
                  <w:sz w:val="22"/>
                  <w:szCs w:val="22"/>
                  <w:u w:val="single"/>
                </w:rPr>
                <w:t>www.scibowhunters.com</w:t>
              </w:r>
            </w:hyperlink>
          </w:p>
        </w:tc>
        <w:tc>
          <w:tcPr>
            <w:tcW w:w="1105" w:type="pct"/>
            <w:shd w:val="clear" w:color="000000" w:fill="FFFF00"/>
            <w:vAlign w:val="bottom"/>
            <w:hideMark/>
          </w:tcPr>
          <w:p w14:paraId="528BCC28" w14:textId="6A9A580A"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xml:space="preserve">Rich Delisle, President, Home ph: (517) 545-4642, Cell ph: (248) 345-1986, email: </w:t>
            </w:r>
            <w:hyperlink r:id="rId75" w:history="1">
              <w:r w:rsidR="00D9380C" w:rsidRPr="000308B7">
                <w:rPr>
                  <w:rStyle w:val="Hyperlink"/>
                  <w:rFonts w:ascii="Calibri" w:eastAsia="Times New Roman" w:hAnsi="Calibri" w:cs="Times New Roman"/>
                  <w:sz w:val="22"/>
                  <w:szCs w:val="22"/>
                </w:rPr>
                <w:t>richard3839@peoplepc.com</w:t>
              </w:r>
            </w:hyperlink>
            <w:r w:rsidR="00D9380C">
              <w:rPr>
                <w:rFonts w:ascii="Calibri" w:eastAsia="Times New Roman" w:hAnsi="Calibri" w:cs="Times New Roman"/>
                <w:sz w:val="22"/>
                <w:szCs w:val="22"/>
              </w:rPr>
              <w:t xml:space="preserve"> </w:t>
            </w:r>
          </w:p>
        </w:tc>
        <w:tc>
          <w:tcPr>
            <w:tcW w:w="1019" w:type="pct"/>
            <w:shd w:val="clear" w:color="000000" w:fill="FFFF00"/>
            <w:vAlign w:val="bottom"/>
            <w:hideMark/>
          </w:tcPr>
          <w:p w14:paraId="58240C92" w14:textId="6041F65C"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Met at Outdoorama in Novi on 2/24, interviewed on 4/15. Has a program for physically challenged hunters and youth education programs.</w:t>
            </w:r>
            <w:r w:rsidRPr="00B41377">
              <w:rPr>
                <w:rFonts w:ascii="Calibri" w:eastAsia="Times New Roman" w:hAnsi="Calibri" w:cs="Times New Roman"/>
                <w:b/>
                <w:bCs/>
                <w:color w:val="FF0000"/>
                <w:sz w:val="22"/>
                <w:szCs w:val="22"/>
              </w:rPr>
              <w:t xml:space="preserve"> </w:t>
            </w:r>
          </w:p>
        </w:tc>
      </w:tr>
      <w:tr w:rsidR="00696AF4" w:rsidRPr="00B41377" w14:paraId="66148CF1" w14:textId="77777777" w:rsidTr="00125D31">
        <w:trPr>
          <w:trHeight w:val="1640"/>
        </w:trPr>
        <w:tc>
          <w:tcPr>
            <w:tcW w:w="536" w:type="pct"/>
            <w:shd w:val="clear" w:color="000000" w:fill="FFFF00"/>
            <w:vAlign w:val="bottom"/>
            <w:hideMark/>
          </w:tcPr>
          <w:p w14:paraId="66322925"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National Wild Turkey Federation--Michigan state chapter</w:t>
            </w:r>
          </w:p>
        </w:tc>
        <w:tc>
          <w:tcPr>
            <w:tcW w:w="815" w:type="pct"/>
            <w:shd w:val="clear" w:color="000000" w:fill="FFFF00"/>
            <w:vAlign w:val="bottom"/>
            <w:hideMark/>
          </w:tcPr>
          <w:p w14:paraId="2D616AF3"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Non-profit organization dedicated to conserving wild turkey and hunting heritage.</w:t>
            </w:r>
          </w:p>
        </w:tc>
        <w:tc>
          <w:tcPr>
            <w:tcW w:w="538" w:type="pct"/>
            <w:shd w:val="clear" w:color="000000" w:fill="FFFF00"/>
            <w:vAlign w:val="bottom"/>
            <w:hideMark/>
          </w:tcPr>
          <w:p w14:paraId="0D50C572"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xml:space="preserve">Battle Creek, MI (and statewide) </w:t>
            </w:r>
          </w:p>
        </w:tc>
        <w:tc>
          <w:tcPr>
            <w:tcW w:w="987" w:type="pct"/>
            <w:shd w:val="clear" w:color="000000" w:fill="FFFF00"/>
            <w:vAlign w:val="bottom"/>
            <w:hideMark/>
          </w:tcPr>
          <w:p w14:paraId="6EB35FBB" w14:textId="77777777" w:rsidR="00B41377" w:rsidRPr="00B41377" w:rsidRDefault="00B41377" w:rsidP="00125D31">
            <w:pPr>
              <w:rPr>
                <w:rFonts w:ascii="Calibri" w:eastAsia="Times New Roman" w:hAnsi="Calibri" w:cs="Times New Roman"/>
                <w:color w:val="0000FF"/>
                <w:sz w:val="22"/>
                <w:szCs w:val="22"/>
                <w:u w:val="single"/>
              </w:rPr>
            </w:pPr>
            <w:r w:rsidRPr="00696AF4">
              <w:rPr>
                <w:rFonts w:ascii="Calibri" w:eastAsia="Times New Roman" w:hAnsi="Calibri" w:cs="Times New Roman"/>
                <w:color w:val="0000FF"/>
                <w:sz w:val="20"/>
                <w:szCs w:val="22"/>
                <w:u w:val="single"/>
              </w:rPr>
              <w:t>http://www.nwtf.org/michigan/state_leadership.html</w:t>
            </w:r>
          </w:p>
        </w:tc>
        <w:tc>
          <w:tcPr>
            <w:tcW w:w="1105" w:type="pct"/>
            <w:shd w:val="clear" w:color="000000" w:fill="FFFF00"/>
            <w:vAlign w:val="bottom"/>
            <w:hideMark/>
          </w:tcPr>
          <w:p w14:paraId="726C8769" w14:textId="6B8BAB6D"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xml:space="preserve">Chris Eder, Midwest Area Manager, Ph: (517) 260-7483, email: </w:t>
            </w:r>
            <w:hyperlink r:id="rId76" w:history="1">
              <w:r w:rsidR="00D9380C" w:rsidRPr="000308B7">
                <w:rPr>
                  <w:rStyle w:val="Hyperlink"/>
                  <w:rFonts w:ascii="Calibri" w:eastAsia="Times New Roman" w:hAnsi="Calibri" w:cs="Times New Roman"/>
                  <w:sz w:val="22"/>
                  <w:szCs w:val="22"/>
                </w:rPr>
                <w:t>ceder@nwtf.net</w:t>
              </w:r>
            </w:hyperlink>
            <w:r w:rsidRPr="00B41377">
              <w:rPr>
                <w:rFonts w:ascii="Calibri" w:eastAsia="Times New Roman" w:hAnsi="Calibri" w:cs="Times New Roman"/>
                <w:sz w:val="22"/>
                <w:szCs w:val="22"/>
              </w:rPr>
              <w:t xml:space="preserve">; Tony Snyder, Michigan chapter President, Cell ph: (269) 492-4020, Home ph: (269) 763-2142, email: </w:t>
            </w:r>
            <w:hyperlink r:id="rId77" w:history="1">
              <w:r w:rsidR="00D9380C" w:rsidRPr="000308B7">
                <w:rPr>
                  <w:rStyle w:val="Hyperlink"/>
                  <w:rFonts w:ascii="Calibri" w:eastAsia="Times New Roman" w:hAnsi="Calibri" w:cs="Times New Roman"/>
                  <w:sz w:val="22"/>
                  <w:szCs w:val="22"/>
                </w:rPr>
                <w:t>tsnyder@approvedfire.com</w:t>
              </w:r>
            </w:hyperlink>
            <w:r w:rsidR="00D9380C">
              <w:rPr>
                <w:rFonts w:ascii="Calibri" w:eastAsia="Times New Roman" w:hAnsi="Calibri" w:cs="Times New Roman"/>
                <w:sz w:val="22"/>
                <w:szCs w:val="22"/>
              </w:rPr>
              <w:t xml:space="preserve"> </w:t>
            </w:r>
          </w:p>
        </w:tc>
        <w:tc>
          <w:tcPr>
            <w:tcW w:w="1019" w:type="pct"/>
            <w:shd w:val="clear" w:color="000000" w:fill="FFFF00"/>
            <w:vAlign w:val="bottom"/>
            <w:hideMark/>
          </w:tcPr>
          <w:p w14:paraId="4893B85C"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1A9B60D5" w14:textId="77777777" w:rsidTr="00125D31">
        <w:trPr>
          <w:trHeight w:val="1275"/>
        </w:trPr>
        <w:tc>
          <w:tcPr>
            <w:tcW w:w="536" w:type="pct"/>
            <w:shd w:val="clear" w:color="auto" w:fill="auto"/>
            <w:vAlign w:val="bottom"/>
            <w:hideMark/>
          </w:tcPr>
          <w:p w14:paraId="3D6FEC7E"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Ducks Unlimited</w:t>
            </w:r>
          </w:p>
        </w:tc>
        <w:tc>
          <w:tcPr>
            <w:tcW w:w="815" w:type="pct"/>
            <w:shd w:val="clear" w:color="auto" w:fill="auto"/>
            <w:vAlign w:val="bottom"/>
            <w:hideMark/>
          </w:tcPr>
          <w:p w14:paraId="09D069AE"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Organization dedicated to conserving wetlands and waterfowl, as well as hunting heritage</w:t>
            </w:r>
          </w:p>
        </w:tc>
        <w:tc>
          <w:tcPr>
            <w:tcW w:w="538" w:type="pct"/>
            <w:shd w:val="clear" w:color="auto" w:fill="auto"/>
            <w:noWrap/>
            <w:vAlign w:val="bottom"/>
            <w:hideMark/>
          </w:tcPr>
          <w:p w14:paraId="1B72EBC4"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Ann Arbor, MI</w:t>
            </w:r>
          </w:p>
        </w:tc>
        <w:tc>
          <w:tcPr>
            <w:tcW w:w="987" w:type="pct"/>
            <w:shd w:val="clear" w:color="auto" w:fill="auto"/>
            <w:vAlign w:val="bottom"/>
            <w:hideMark/>
          </w:tcPr>
          <w:p w14:paraId="22CB707B" w14:textId="77777777" w:rsidR="00B41377" w:rsidRPr="00B41377" w:rsidRDefault="00B41377" w:rsidP="00125D31">
            <w:pPr>
              <w:rPr>
                <w:rFonts w:ascii="Calibri" w:eastAsia="Times New Roman" w:hAnsi="Calibri" w:cs="Times New Roman"/>
                <w:color w:val="0000FF"/>
                <w:sz w:val="22"/>
                <w:szCs w:val="22"/>
                <w:u w:val="single"/>
              </w:rPr>
            </w:pPr>
            <w:hyperlink r:id="rId78" w:history="1">
              <w:r w:rsidRPr="00B41377">
                <w:rPr>
                  <w:rFonts w:ascii="Calibri" w:eastAsia="Times New Roman" w:hAnsi="Calibri" w:cs="Times New Roman"/>
                  <w:color w:val="0000FF"/>
                  <w:sz w:val="22"/>
                  <w:szCs w:val="22"/>
                  <w:u w:val="single"/>
                </w:rPr>
                <w:t>www.ducks.org/michigan</w:t>
              </w:r>
            </w:hyperlink>
          </w:p>
        </w:tc>
        <w:tc>
          <w:tcPr>
            <w:tcW w:w="1105" w:type="pct"/>
            <w:shd w:val="clear" w:color="auto" w:fill="auto"/>
            <w:vAlign w:val="bottom"/>
            <w:hideMark/>
          </w:tcPr>
          <w:p w14:paraId="71A6F3F3" w14:textId="110A2860"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xml:space="preserve">Kristin Schrader, Regional Communications Manager (Ann Arbor), Office ph: (734) 623-2000, Cell ph: (734) 663-5921, email: </w:t>
            </w:r>
            <w:hyperlink r:id="rId79" w:history="1">
              <w:r w:rsidR="00D9380C" w:rsidRPr="000308B7">
                <w:rPr>
                  <w:rStyle w:val="Hyperlink"/>
                  <w:rFonts w:ascii="Calibri" w:eastAsia="Times New Roman" w:hAnsi="Calibri" w:cs="Times New Roman"/>
                  <w:sz w:val="22"/>
                  <w:szCs w:val="22"/>
                </w:rPr>
                <w:t>kschrader@ducks.org</w:t>
              </w:r>
            </w:hyperlink>
            <w:r w:rsidR="00D9380C">
              <w:rPr>
                <w:rFonts w:ascii="Calibri" w:eastAsia="Times New Roman" w:hAnsi="Calibri" w:cs="Times New Roman"/>
                <w:sz w:val="22"/>
                <w:szCs w:val="22"/>
              </w:rPr>
              <w:t xml:space="preserve"> </w:t>
            </w:r>
          </w:p>
        </w:tc>
        <w:tc>
          <w:tcPr>
            <w:tcW w:w="1019" w:type="pct"/>
            <w:shd w:val="clear" w:color="auto" w:fill="auto"/>
            <w:vAlign w:val="bottom"/>
            <w:hideMark/>
          </w:tcPr>
          <w:p w14:paraId="2CE9A63E"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78273207" w14:textId="77777777" w:rsidTr="00125D31">
        <w:trPr>
          <w:trHeight w:val="900"/>
        </w:trPr>
        <w:tc>
          <w:tcPr>
            <w:tcW w:w="536" w:type="pct"/>
            <w:shd w:val="clear" w:color="000000" w:fill="FFFF00"/>
            <w:vAlign w:val="bottom"/>
            <w:hideMark/>
          </w:tcPr>
          <w:p w14:paraId="55DE89B8"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Michigan Gun Owners</w:t>
            </w:r>
          </w:p>
        </w:tc>
        <w:tc>
          <w:tcPr>
            <w:tcW w:w="815" w:type="pct"/>
            <w:shd w:val="clear" w:color="000000" w:fill="FFFF00"/>
            <w:vAlign w:val="bottom"/>
            <w:hideMark/>
          </w:tcPr>
          <w:p w14:paraId="5556367A"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Non-profit dedicated to growing shooting sports</w:t>
            </w:r>
          </w:p>
        </w:tc>
        <w:tc>
          <w:tcPr>
            <w:tcW w:w="538" w:type="pct"/>
            <w:shd w:val="clear" w:color="000000" w:fill="FFFF00"/>
            <w:noWrap/>
            <w:vAlign w:val="bottom"/>
            <w:hideMark/>
          </w:tcPr>
          <w:p w14:paraId="6774CFF8"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Dearborn Heights, MI</w:t>
            </w:r>
          </w:p>
        </w:tc>
        <w:tc>
          <w:tcPr>
            <w:tcW w:w="987" w:type="pct"/>
            <w:shd w:val="clear" w:color="000000" w:fill="FFFF00"/>
            <w:vAlign w:val="bottom"/>
            <w:hideMark/>
          </w:tcPr>
          <w:p w14:paraId="075B3B48" w14:textId="77777777" w:rsidR="00B41377" w:rsidRPr="00B41377" w:rsidRDefault="00B41377" w:rsidP="00125D31">
            <w:pPr>
              <w:rPr>
                <w:rFonts w:ascii="Calibri" w:eastAsia="Times New Roman" w:hAnsi="Calibri" w:cs="Times New Roman"/>
                <w:color w:val="0000FF"/>
                <w:sz w:val="22"/>
                <w:szCs w:val="22"/>
                <w:u w:val="single"/>
              </w:rPr>
            </w:pPr>
            <w:hyperlink r:id="rId80" w:history="1">
              <w:r w:rsidRPr="00B41377">
                <w:rPr>
                  <w:rFonts w:ascii="Calibri" w:eastAsia="Times New Roman" w:hAnsi="Calibri" w:cs="Times New Roman"/>
                  <w:color w:val="0000FF"/>
                  <w:sz w:val="22"/>
                  <w:szCs w:val="22"/>
                  <w:u w:val="single"/>
                </w:rPr>
                <w:t>www.migunowners.org</w:t>
              </w:r>
            </w:hyperlink>
          </w:p>
        </w:tc>
        <w:tc>
          <w:tcPr>
            <w:tcW w:w="1105" w:type="pct"/>
            <w:shd w:val="clear" w:color="000000" w:fill="FFFF00"/>
            <w:vAlign w:val="bottom"/>
            <w:hideMark/>
          </w:tcPr>
          <w:p w14:paraId="51FDF8FF" w14:textId="0080D976"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xml:space="preserve">Jeff LaFave, President, Ph: (517) 404-1908, email: </w:t>
            </w:r>
            <w:hyperlink r:id="rId81" w:history="1">
              <w:r w:rsidR="00696AF4" w:rsidRPr="000308B7">
                <w:rPr>
                  <w:rStyle w:val="Hyperlink"/>
                  <w:rFonts w:ascii="Calibri" w:eastAsia="Times New Roman" w:hAnsi="Calibri" w:cs="Times New Roman"/>
                  <w:sz w:val="22"/>
                  <w:szCs w:val="22"/>
                </w:rPr>
                <w:t>jlafave@mich.com</w:t>
              </w:r>
            </w:hyperlink>
            <w:r w:rsidR="00696AF4">
              <w:rPr>
                <w:rFonts w:ascii="Calibri" w:eastAsia="Times New Roman" w:hAnsi="Calibri" w:cs="Times New Roman"/>
                <w:sz w:val="22"/>
                <w:szCs w:val="22"/>
              </w:rPr>
              <w:t xml:space="preserve"> </w:t>
            </w:r>
          </w:p>
        </w:tc>
        <w:tc>
          <w:tcPr>
            <w:tcW w:w="1019" w:type="pct"/>
            <w:shd w:val="clear" w:color="000000" w:fill="FFFF00"/>
            <w:vAlign w:val="bottom"/>
            <w:hideMark/>
          </w:tcPr>
          <w:p w14:paraId="17461F30"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Met at Outdoorama on 2/24, interviewed on 3/9.</w:t>
            </w:r>
          </w:p>
        </w:tc>
      </w:tr>
      <w:tr w:rsidR="00696AF4" w:rsidRPr="00B41377" w14:paraId="17221D21" w14:textId="77777777" w:rsidTr="00125D31">
        <w:trPr>
          <w:trHeight w:val="900"/>
        </w:trPr>
        <w:tc>
          <w:tcPr>
            <w:tcW w:w="536" w:type="pct"/>
            <w:shd w:val="clear" w:color="auto" w:fill="auto"/>
            <w:vAlign w:val="bottom"/>
            <w:hideMark/>
          </w:tcPr>
          <w:p w14:paraId="12B71C39" w14:textId="77777777" w:rsidR="00B41377" w:rsidRPr="00D9380C" w:rsidRDefault="00B41377" w:rsidP="00125D31">
            <w:pPr>
              <w:rPr>
                <w:rFonts w:ascii="Calibri" w:eastAsia="Times New Roman" w:hAnsi="Calibri" w:cs="Times New Roman"/>
                <w:sz w:val="20"/>
                <w:szCs w:val="22"/>
              </w:rPr>
            </w:pPr>
            <w:r w:rsidRPr="00D9380C">
              <w:rPr>
                <w:rFonts w:ascii="Calibri" w:eastAsia="Times New Roman" w:hAnsi="Calibri" w:cs="Times New Roman"/>
                <w:sz w:val="20"/>
                <w:szCs w:val="22"/>
              </w:rPr>
              <w:t>Michigan Trappers and Predator Callers Association</w:t>
            </w:r>
          </w:p>
        </w:tc>
        <w:tc>
          <w:tcPr>
            <w:tcW w:w="815" w:type="pct"/>
            <w:shd w:val="clear" w:color="auto" w:fill="auto"/>
            <w:vAlign w:val="bottom"/>
            <w:hideMark/>
          </w:tcPr>
          <w:p w14:paraId="15C27CEB" w14:textId="77777777" w:rsidR="00B41377" w:rsidRPr="00D9380C" w:rsidRDefault="00B41377" w:rsidP="00125D31">
            <w:pPr>
              <w:rPr>
                <w:rFonts w:ascii="Calibri" w:eastAsia="Times New Roman" w:hAnsi="Calibri" w:cs="Times New Roman"/>
                <w:sz w:val="20"/>
                <w:szCs w:val="22"/>
              </w:rPr>
            </w:pPr>
            <w:r w:rsidRPr="00D9380C">
              <w:rPr>
                <w:rFonts w:ascii="Calibri" w:eastAsia="Times New Roman" w:hAnsi="Calibri" w:cs="Times New Roman"/>
                <w:sz w:val="20"/>
                <w:szCs w:val="22"/>
              </w:rPr>
              <w:t>Affiliated with MUCC</w:t>
            </w:r>
          </w:p>
        </w:tc>
        <w:tc>
          <w:tcPr>
            <w:tcW w:w="538" w:type="pct"/>
            <w:shd w:val="clear" w:color="auto" w:fill="auto"/>
            <w:noWrap/>
            <w:vAlign w:val="bottom"/>
            <w:hideMark/>
          </w:tcPr>
          <w:p w14:paraId="613EFE6A" w14:textId="77777777" w:rsidR="00B41377" w:rsidRPr="00D9380C" w:rsidRDefault="00B41377" w:rsidP="00125D31">
            <w:pPr>
              <w:rPr>
                <w:rFonts w:ascii="Calibri" w:eastAsia="Times New Roman" w:hAnsi="Calibri" w:cs="Times New Roman"/>
                <w:sz w:val="20"/>
                <w:szCs w:val="22"/>
              </w:rPr>
            </w:pPr>
            <w:r w:rsidRPr="00D9380C">
              <w:rPr>
                <w:rFonts w:ascii="Calibri" w:eastAsia="Times New Roman" w:hAnsi="Calibri" w:cs="Times New Roman"/>
                <w:sz w:val="20"/>
                <w:szCs w:val="22"/>
              </w:rPr>
              <w:t>statewide</w:t>
            </w:r>
          </w:p>
        </w:tc>
        <w:tc>
          <w:tcPr>
            <w:tcW w:w="987" w:type="pct"/>
            <w:shd w:val="clear" w:color="auto" w:fill="auto"/>
            <w:vAlign w:val="bottom"/>
            <w:hideMark/>
          </w:tcPr>
          <w:p w14:paraId="48B30771" w14:textId="77777777" w:rsidR="00B41377" w:rsidRPr="00D9380C" w:rsidRDefault="00B41377" w:rsidP="00125D31">
            <w:pPr>
              <w:rPr>
                <w:rFonts w:ascii="Calibri" w:eastAsia="Times New Roman" w:hAnsi="Calibri" w:cs="Times New Roman"/>
                <w:color w:val="0000FF"/>
                <w:sz w:val="20"/>
                <w:szCs w:val="22"/>
                <w:u w:val="single"/>
              </w:rPr>
            </w:pPr>
            <w:r w:rsidRPr="00D9380C">
              <w:rPr>
                <w:rFonts w:ascii="Calibri" w:eastAsia="Times New Roman" w:hAnsi="Calibri" w:cs="Times New Roman"/>
                <w:color w:val="0000FF"/>
                <w:sz w:val="20"/>
                <w:szCs w:val="22"/>
                <w:u w:val="single"/>
              </w:rPr>
              <w:t>http://www.mtpca.com/</w:t>
            </w:r>
          </w:p>
        </w:tc>
        <w:tc>
          <w:tcPr>
            <w:tcW w:w="1105" w:type="pct"/>
            <w:shd w:val="clear" w:color="auto" w:fill="auto"/>
            <w:vAlign w:val="bottom"/>
            <w:hideMark/>
          </w:tcPr>
          <w:p w14:paraId="17315936" w14:textId="53CA1BA4" w:rsidR="00B41377" w:rsidRPr="00D9380C" w:rsidRDefault="00B41377" w:rsidP="00125D31">
            <w:pPr>
              <w:rPr>
                <w:rFonts w:ascii="Calibri" w:eastAsia="Times New Roman" w:hAnsi="Calibri" w:cs="Times New Roman"/>
                <w:sz w:val="20"/>
                <w:szCs w:val="22"/>
              </w:rPr>
            </w:pPr>
            <w:r w:rsidRPr="00D9380C">
              <w:rPr>
                <w:rFonts w:ascii="Calibri" w:eastAsia="Times New Roman" w:hAnsi="Calibri" w:cs="Times New Roman"/>
                <w:sz w:val="20"/>
                <w:szCs w:val="22"/>
              </w:rPr>
              <w:t xml:space="preserve">Michael Schippa, Vice President, Ph: (248) 343-3682, email: </w:t>
            </w:r>
            <w:hyperlink r:id="rId82" w:history="1">
              <w:r w:rsidR="00696AF4" w:rsidRPr="00D9380C">
                <w:rPr>
                  <w:rStyle w:val="Hyperlink"/>
                  <w:rFonts w:ascii="Calibri" w:eastAsia="Times New Roman" w:hAnsi="Calibri" w:cs="Times New Roman"/>
                  <w:sz w:val="20"/>
                  <w:szCs w:val="22"/>
                </w:rPr>
                <w:t>griffonhunter01@yahoo.com</w:t>
              </w:r>
            </w:hyperlink>
            <w:r w:rsidR="00696AF4" w:rsidRPr="00D9380C">
              <w:rPr>
                <w:rFonts w:ascii="Calibri" w:eastAsia="Times New Roman" w:hAnsi="Calibri" w:cs="Times New Roman"/>
                <w:sz w:val="20"/>
                <w:szCs w:val="22"/>
              </w:rPr>
              <w:t xml:space="preserve"> </w:t>
            </w:r>
          </w:p>
        </w:tc>
        <w:tc>
          <w:tcPr>
            <w:tcW w:w="1019" w:type="pct"/>
            <w:shd w:val="clear" w:color="auto" w:fill="auto"/>
            <w:vAlign w:val="bottom"/>
            <w:hideMark/>
          </w:tcPr>
          <w:p w14:paraId="5B383A51" w14:textId="4651D7AE" w:rsidR="00B41377" w:rsidRPr="00D9380C" w:rsidRDefault="00B41377" w:rsidP="00125D31">
            <w:pPr>
              <w:rPr>
                <w:rFonts w:ascii="Calibri" w:eastAsia="Times New Roman" w:hAnsi="Calibri" w:cs="Times New Roman"/>
                <w:color w:val="000000"/>
                <w:sz w:val="20"/>
                <w:szCs w:val="22"/>
              </w:rPr>
            </w:pPr>
            <w:r w:rsidRPr="00D9380C">
              <w:rPr>
                <w:rFonts w:ascii="Calibri" w:eastAsia="Times New Roman" w:hAnsi="Calibri" w:cs="Times New Roman"/>
                <w:color w:val="000000"/>
                <w:sz w:val="20"/>
                <w:szCs w:val="22"/>
              </w:rPr>
              <w:t>Met at Outdoorama on 2/24, emailed to request interview on 2/27.</w:t>
            </w:r>
            <w:r w:rsidRPr="00D9380C">
              <w:rPr>
                <w:rFonts w:ascii="Calibri" w:eastAsia="Times New Roman" w:hAnsi="Calibri" w:cs="Times New Roman"/>
                <w:sz w:val="20"/>
                <w:szCs w:val="22"/>
              </w:rPr>
              <w:t xml:space="preserve"> Left voicemail on 3/11 re</w:t>
            </w:r>
            <w:r w:rsidR="00D9380C">
              <w:rPr>
                <w:rFonts w:ascii="Calibri" w:eastAsia="Times New Roman" w:hAnsi="Calibri" w:cs="Times New Roman"/>
                <w:sz w:val="20"/>
                <w:szCs w:val="22"/>
              </w:rPr>
              <w:t>questing interview, no response.</w:t>
            </w:r>
          </w:p>
        </w:tc>
      </w:tr>
      <w:tr w:rsidR="00696AF4" w:rsidRPr="00B41377" w14:paraId="06C840A2" w14:textId="77777777" w:rsidTr="00125D31">
        <w:trPr>
          <w:trHeight w:val="900"/>
        </w:trPr>
        <w:tc>
          <w:tcPr>
            <w:tcW w:w="536" w:type="pct"/>
            <w:shd w:val="clear" w:color="auto" w:fill="auto"/>
            <w:vAlign w:val="bottom"/>
            <w:hideMark/>
          </w:tcPr>
          <w:p w14:paraId="12C43D74"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National Rifle Association</w:t>
            </w:r>
          </w:p>
        </w:tc>
        <w:tc>
          <w:tcPr>
            <w:tcW w:w="815" w:type="pct"/>
            <w:shd w:val="clear" w:color="auto" w:fill="auto"/>
            <w:vAlign w:val="bottom"/>
            <w:hideMark/>
          </w:tcPr>
          <w:p w14:paraId="0D76430A"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w:t>
            </w:r>
          </w:p>
        </w:tc>
        <w:tc>
          <w:tcPr>
            <w:tcW w:w="538" w:type="pct"/>
            <w:shd w:val="clear" w:color="auto" w:fill="auto"/>
            <w:noWrap/>
            <w:vAlign w:val="bottom"/>
            <w:hideMark/>
          </w:tcPr>
          <w:p w14:paraId="0CF69D72"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w:t>
            </w:r>
          </w:p>
        </w:tc>
        <w:tc>
          <w:tcPr>
            <w:tcW w:w="987" w:type="pct"/>
            <w:shd w:val="clear" w:color="auto" w:fill="auto"/>
            <w:vAlign w:val="bottom"/>
            <w:hideMark/>
          </w:tcPr>
          <w:p w14:paraId="6C02C47A"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training.nra.org</w:t>
            </w:r>
          </w:p>
        </w:tc>
        <w:tc>
          <w:tcPr>
            <w:tcW w:w="1105" w:type="pct"/>
            <w:shd w:val="clear" w:color="auto" w:fill="auto"/>
            <w:vAlign w:val="bottom"/>
            <w:hideMark/>
          </w:tcPr>
          <w:p w14:paraId="413860A6"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Education and Training division, Ph: (703) 267-1500</w:t>
            </w:r>
          </w:p>
        </w:tc>
        <w:tc>
          <w:tcPr>
            <w:tcW w:w="1019" w:type="pct"/>
            <w:shd w:val="clear" w:color="auto" w:fill="auto"/>
            <w:vAlign w:val="bottom"/>
            <w:hideMark/>
          </w:tcPr>
          <w:p w14:paraId="2AE0A28A"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21DC770E" w14:textId="77777777" w:rsidTr="00125D31">
        <w:trPr>
          <w:trHeight w:val="900"/>
        </w:trPr>
        <w:tc>
          <w:tcPr>
            <w:tcW w:w="536" w:type="pct"/>
            <w:tcBorders>
              <w:bottom w:val="single" w:sz="4" w:space="0" w:color="auto"/>
            </w:tcBorders>
            <w:shd w:val="clear" w:color="auto" w:fill="auto"/>
            <w:vAlign w:val="bottom"/>
            <w:hideMark/>
          </w:tcPr>
          <w:p w14:paraId="4B6438AE"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Rocky Mountain Elk Foundation</w:t>
            </w:r>
          </w:p>
        </w:tc>
        <w:tc>
          <w:tcPr>
            <w:tcW w:w="815" w:type="pct"/>
            <w:tcBorders>
              <w:bottom w:val="single" w:sz="4" w:space="0" w:color="auto"/>
            </w:tcBorders>
            <w:shd w:val="clear" w:color="auto" w:fill="auto"/>
            <w:vAlign w:val="bottom"/>
            <w:hideMark/>
          </w:tcPr>
          <w:p w14:paraId="5EDF3D08"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Organization committed to conserving natural habitats and educating the public about hunting heritage.</w:t>
            </w:r>
          </w:p>
        </w:tc>
        <w:tc>
          <w:tcPr>
            <w:tcW w:w="538" w:type="pct"/>
            <w:tcBorders>
              <w:bottom w:val="single" w:sz="4" w:space="0" w:color="auto"/>
            </w:tcBorders>
            <w:shd w:val="clear" w:color="auto" w:fill="auto"/>
            <w:noWrap/>
            <w:vAlign w:val="bottom"/>
            <w:hideMark/>
          </w:tcPr>
          <w:p w14:paraId="3535433C"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Nationwide</w:t>
            </w:r>
          </w:p>
        </w:tc>
        <w:tc>
          <w:tcPr>
            <w:tcW w:w="987" w:type="pct"/>
            <w:tcBorders>
              <w:bottom w:val="single" w:sz="4" w:space="0" w:color="auto"/>
            </w:tcBorders>
            <w:shd w:val="clear" w:color="auto" w:fill="auto"/>
            <w:vAlign w:val="bottom"/>
            <w:hideMark/>
          </w:tcPr>
          <w:p w14:paraId="57611AC7" w14:textId="77777777" w:rsidR="00B41377" w:rsidRPr="00B41377" w:rsidRDefault="00B41377" w:rsidP="00125D31">
            <w:pPr>
              <w:rPr>
                <w:rFonts w:ascii="Calibri" w:eastAsia="Times New Roman" w:hAnsi="Calibri" w:cs="Times New Roman"/>
                <w:color w:val="0000FF"/>
                <w:sz w:val="22"/>
                <w:szCs w:val="22"/>
                <w:u w:val="single"/>
              </w:rPr>
            </w:pPr>
            <w:hyperlink r:id="rId83" w:history="1">
              <w:r w:rsidRPr="00B41377">
                <w:rPr>
                  <w:rFonts w:ascii="Calibri" w:eastAsia="Times New Roman" w:hAnsi="Calibri" w:cs="Times New Roman"/>
                  <w:color w:val="0000FF"/>
                  <w:sz w:val="22"/>
                  <w:szCs w:val="22"/>
                  <w:u w:val="single"/>
                </w:rPr>
                <w:t>www.rmef.org</w:t>
              </w:r>
            </w:hyperlink>
          </w:p>
        </w:tc>
        <w:tc>
          <w:tcPr>
            <w:tcW w:w="1105" w:type="pct"/>
            <w:tcBorders>
              <w:bottom w:val="single" w:sz="4" w:space="0" w:color="auto"/>
            </w:tcBorders>
            <w:shd w:val="clear" w:color="auto" w:fill="auto"/>
            <w:vAlign w:val="bottom"/>
            <w:hideMark/>
          </w:tcPr>
          <w:p w14:paraId="434D3728" w14:textId="1AD20E16"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xml:space="preserve">Douglas Doherty, Michigan Regional Director, Ph: (231) 549-1202, email: </w:t>
            </w:r>
            <w:hyperlink r:id="rId84" w:history="1">
              <w:r w:rsidR="00D9380C" w:rsidRPr="000308B7">
                <w:rPr>
                  <w:rStyle w:val="Hyperlink"/>
                  <w:rFonts w:ascii="Calibri" w:eastAsia="Times New Roman" w:hAnsi="Calibri" w:cs="Times New Roman"/>
                  <w:sz w:val="22"/>
                  <w:szCs w:val="22"/>
                </w:rPr>
                <w:t>ddoherty@rmef.org</w:t>
              </w:r>
            </w:hyperlink>
            <w:r w:rsidR="00D9380C">
              <w:rPr>
                <w:rFonts w:ascii="Calibri" w:eastAsia="Times New Roman" w:hAnsi="Calibri" w:cs="Times New Roman"/>
                <w:sz w:val="22"/>
                <w:szCs w:val="22"/>
              </w:rPr>
              <w:t xml:space="preserve"> </w:t>
            </w:r>
          </w:p>
        </w:tc>
        <w:tc>
          <w:tcPr>
            <w:tcW w:w="1019" w:type="pct"/>
            <w:tcBorders>
              <w:bottom w:val="single" w:sz="4" w:space="0" w:color="auto"/>
            </w:tcBorders>
            <w:shd w:val="clear" w:color="auto" w:fill="auto"/>
            <w:vAlign w:val="bottom"/>
            <w:hideMark/>
          </w:tcPr>
          <w:p w14:paraId="0449E4D5"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14650211" w14:textId="77777777" w:rsidTr="00D9380C">
        <w:trPr>
          <w:trHeight w:val="602"/>
        </w:trPr>
        <w:tc>
          <w:tcPr>
            <w:tcW w:w="536" w:type="pct"/>
            <w:tcBorders>
              <w:top w:val="single" w:sz="4" w:space="0" w:color="auto"/>
              <w:left w:val="nil"/>
              <w:bottom w:val="single" w:sz="4" w:space="0" w:color="auto"/>
              <w:right w:val="nil"/>
            </w:tcBorders>
            <w:shd w:val="clear" w:color="auto" w:fill="auto"/>
            <w:vAlign w:val="bottom"/>
            <w:hideMark/>
          </w:tcPr>
          <w:p w14:paraId="21D005FE" w14:textId="77777777" w:rsidR="00B41377" w:rsidRPr="00B41377" w:rsidRDefault="00B41377" w:rsidP="00125D31">
            <w:pPr>
              <w:rPr>
                <w:rFonts w:ascii="Calibri" w:eastAsia="Times New Roman" w:hAnsi="Calibri" w:cs="Times New Roman"/>
                <w:b/>
                <w:bCs/>
                <w:color w:val="FF0000"/>
                <w:sz w:val="22"/>
                <w:szCs w:val="22"/>
              </w:rPr>
            </w:pPr>
            <w:r w:rsidRPr="00125D31">
              <w:rPr>
                <w:rFonts w:ascii="Calibri" w:eastAsia="Times New Roman" w:hAnsi="Calibri" w:cs="Times New Roman"/>
                <w:b/>
                <w:bCs/>
                <w:color w:val="FF0000"/>
                <w:szCs w:val="22"/>
              </w:rPr>
              <w:t>Fishing</w:t>
            </w:r>
          </w:p>
        </w:tc>
        <w:tc>
          <w:tcPr>
            <w:tcW w:w="815" w:type="pct"/>
            <w:tcBorders>
              <w:top w:val="single" w:sz="4" w:space="0" w:color="auto"/>
              <w:left w:val="nil"/>
              <w:bottom w:val="single" w:sz="4" w:space="0" w:color="auto"/>
              <w:right w:val="nil"/>
            </w:tcBorders>
            <w:shd w:val="clear" w:color="auto" w:fill="auto"/>
            <w:vAlign w:val="bottom"/>
            <w:hideMark/>
          </w:tcPr>
          <w:p w14:paraId="448293B3"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w:t>
            </w:r>
          </w:p>
        </w:tc>
        <w:tc>
          <w:tcPr>
            <w:tcW w:w="538" w:type="pct"/>
            <w:tcBorders>
              <w:top w:val="single" w:sz="4" w:space="0" w:color="auto"/>
              <w:left w:val="nil"/>
              <w:bottom w:val="single" w:sz="4" w:space="0" w:color="auto"/>
              <w:right w:val="nil"/>
            </w:tcBorders>
            <w:shd w:val="clear" w:color="auto" w:fill="auto"/>
            <w:noWrap/>
            <w:vAlign w:val="bottom"/>
            <w:hideMark/>
          </w:tcPr>
          <w:p w14:paraId="60691D3B"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w:t>
            </w:r>
          </w:p>
        </w:tc>
        <w:tc>
          <w:tcPr>
            <w:tcW w:w="987" w:type="pct"/>
            <w:tcBorders>
              <w:top w:val="single" w:sz="4" w:space="0" w:color="auto"/>
              <w:left w:val="nil"/>
              <w:bottom w:val="single" w:sz="4" w:space="0" w:color="auto"/>
              <w:right w:val="nil"/>
            </w:tcBorders>
            <w:shd w:val="clear" w:color="auto" w:fill="auto"/>
            <w:vAlign w:val="bottom"/>
            <w:hideMark/>
          </w:tcPr>
          <w:p w14:paraId="3B934D28"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 </w:t>
            </w:r>
          </w:p>
        </w:tc>
        <w:tc>
          <w:tcPr>
            <w:tcW w:w="1105" w:type="pct"/>
            <w:tcBorders>
              <w:top w:val="single" w:sz="4" w:space="0" w:color="auto"/>
              <w:left w:val="nil"/>
              <w:bottom w:val="single" w:sz="4" w:space="0" w:color="auto"/>
              <w:right w:val="nil"/>
            </w:tcBorders>
            <w:shd w:val="clear" w:color="auto" w:fill="auto"/>
            <w:vAlign w:val="bottom"/>
            <w:hideMark/>
          </w:tcPr>
          <w:p w14:paraId="1D03C084"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w:t>
            </w:r>
          </w:p>
        </w:tc>
        <w:tc>
          <w:tcPr>
            <w:tcW w:w="1019" w:type="pct"/>
            <w:tcBorders>
              <w:top w:val="single" w:sz="4" w:space="0" w:color="auto"/>
              <w:left w:val="nil"/>
              <w:bottom w:val="single" w:sz="4" w:space="0" w:color="auto"/>
              <w:right w:val="nil"/>
            </w:tcBorders>
            <w:shd w:val="clear" w:color="auto" w:fill="auto"/>
            <w:vAlign w:val="bottom"/>
            <w:hideMark/>
          </w:tcPr>
          <w:p w14:paraId="33FD3848"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3AF66F58" w14:textId="77777777" w:rsidTr="00125D31">
        <w:trPr>
          <w:trHeight w:val="2600"/>
        </w:trPr>
        <w:tc>
          <w:tcPr>
            <w:tcW w:w="536" w:type="pct"/>
            <w:tcBorders>
              <w:top w:val="single" w:sz="4" w:space="0" w:color="auto"/>
            </w:tcBorders>
            <w:shd w:val="clear" w:color="auto" w:fill="auto"/>
            <w:vAlign w:val="bottom"/>
            <w:hideMark/>
          </w:tcPr>
          <w:p w14:paraId="020D0CD6"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Michigan Fly Fishing Club</w:t>
            </w:r>
          </w:p>
        </w:tc>
        <w:tc>
          <w:tcPr>
            <w:tcW w:w="815" w:type="pct"/>
            <w:tcBorders>
              <w:top w:val="single" w:sz="4" w:space="0" w:color="auto"/>
            </w:tcBorders>
            <w:shd w:val="clear" w:color="auto" w:fill="auto"/>
            <w:vAlign w:val="bottom"/>
            <w:hideMark/>
          </w:tcPr>
          <w:p w14:paraId="49B22C3B" w14:textId="687546F3" w:rsidR="00B41377" w:rsidRPr="00B41377" w:rsidRDefault="00B41377" w:rsidP="00D9380C">
            <w:pPr>
              <w:rPr>
                <w:rFonts w:ascii="Calibri" w:eastAsia="Times New Roman" w:hAnsi="Calibri" w:cs="Times New Roman"/>
                <w:sz w:val="22"/>
                <w:szCs w:val="22"/>
              </w:rPr>
            </w:pPr>
            <w:r w:rsidRPr="00B41377">
              <w:rPr>
                <w:rFonts w:ascii="Calibri" w:eastAsia="Times New Roman" w:hAnsi="Calibri" w:cs="Times New Roman"/>
                <w:sz w:val="22"/>
                <w:szCs w:val="22"/>
              </w:rPr>
              <w:t xml:space="preserve">Located in southeast Michigan since 1970, their members are fly-fishing enthusiasts and they offer a variety of introductory and intermediate lessons on building a rod, fly tying, and fly fishing. They have partnered with Project Healing Waters to teach veterans fly tying as a therapeutic activity at the Dingell VA Hospital in Detroit. </w:t>
            </w:r>
          </w:p>
        </w:tc>
        <w:tc>
          <w:tcPr>
            <w:tcW w:w="538" w:type="pct"/>
            <w:tcBorders>
              <w:top w:val="single" w:sz="4" w:space="0" w:color="auto"/>
            </w:tcBorders>
            <w:shd w:val="clear" w:color="auto" w:fill="auto"/>
            <w:noWrap/>
            <w:vAlign w:val="bottom"/>
            <w:hideMark/>
          </w:tcPr>
          <w:p w14:paraId="5357C002"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Livonia, MI</w:t>
            </w:r>
          </w:p>
        </w:tc>
        <w:tc>
          <w:tcPr>
            <w:tcW w:w="987" w:type="pct"/>
            <w:tcBorders>
              <w:top w:val="single" w:sz="4" w:space="0" w:color="auto"/>
            </w:tcBorders>
            <w:shd w:val="clear" w:color="auto" w:fill="auto"/>
            <w:vAlign w:val="bottom"/>
            <w:hideMark/>
          </w:tcPr>
          <w:p w14:paraId="686DDEC5" w14:textId="77777777" w:rsidR="00B41377" w:rsidRPr="00B41377" w:rsidRDefault="00B41377" w:rsidP="00125D31">
            <w:pPr>
              <w:rPr>
                <w:rFonts w:ascii="Calibri" w:eastAsia="Times New Roman" w:hAnsi="Calibri" w:cs="Times New Roman"/>
                <w:color w:val="0000FF"/>
                <w:sz w:val="22"/>
                <w:szCs w:val="22"/>
                <w:u w:val="single"/>
              </w:rPr>
            </w:pPr>
            <w:hyperlink r:id="rId85" w:history="1">
              <w:r w:rsidRPr="00B41377">
                <w:rPr>
                  <w:rFonts w:ascii="Calibri" w:eastAsia="Times New Roman" w:hAnsi="Calibri" w:cs="Times New Roman"/>
                  <w:color w:val="0000FF"/>
                  <w:sz w:val="22"/>
                  <w:szCs w:val="22"/>
                  <w:u w:val="single"/>
                </w:rPr>
                <w:t>www.mffc.org</w:t>
              </w:r>
            </w:hyperlink>
          </w:p>
        </w:tc>
        <w:tc>
          <w:tcPr>
            <w:tcW w:w="1105" w:type="pct"/>
            <w:tcBorders>
              <w:top w:val="single" w:sz="4" w:space="0" w:color="auto"/>
            </w:tcBorders>
            <w:shd w:val="clear" w:color="auto" w:fill="auto"/>
            <w:vAlign w:val="bottom"/>
            <w:hideMark/>
          </w:tcPr>
          <w:p w14:paraId="5A0827CC" w14:textId="780D46ED"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xml:space="preserve">Chris Hunter, President, Ph: (734) 207-0575, email: </w:t>
            </w:r>
            <w:hyperlink r:id="rId86" w:history="1">
              <w:r w:rsidR="00D9380C" w:rsidRPr="000308B7">
                <w:rPr>
                  <w:rStyle w:val="Hyperlink"/>
                  <w:rFonts w:ascii="Calibri" w:eastAsia="Times New Roman" w:hAnsi="Calibri" w:cs="Times New Roman"/>
                  <w:sz w:val="22"/>
                  <w:szCs w:val="22"/>
                </w:rPr>
                <w:t>president@mffc.org</w:t>
              </w:r>
            </w:hyperlink>
            <w:r w:rsidR="00D9380C">
              <w:rPr>
                <w:rFonts w:ascii="Calibri" w:eastAsia="Times New Roman" w:hAnsi="Calibri" w:cs="Times New Roman"/>
                <w:sz w:val="22"/>
                <w:szCs w:val="22"/>
              </w:rPr>
              <w:t xml:space="preserve"> </w:t>
            </w:r>
          </w:p>
        </w:tc>
        <w:tc>
          <w:tcPr>
            <w:tcW w:w="1019" w:type="pct"/>
            <w:tcBorders>
              <w:top w:val="single" w:sz="4" w:space="0" w:color="auto"/>
            </w:tcBorders>
            <w:shd w:val="clear" w:color="auto" w:fill="auto"/>
            <w:vAlign w:val="bottom"/>
            <w:hideMark/>
          </w:tcPr>
          <w:p w14:paraId="05EB9D19" w14:textId="4FAA68A8"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Emailed on 2/27 requesting interview, (met colleague Jim Telinda at Outdoorama on 2/24). Received email of interest on 3/4. Replied on 3/5 with interview availability. Left voicemail on 3/11, but did not hear back. </w:t>
            </w:r>
            <w:r w:rsidR="00D9380C" w:rsidRPr="00B41377">
              <w:rPr>
                <w:rFonts w:ascii="Calibri" w:eastAsia="Times New Roman" w:hAnsi="Calibri" w:cs="Times New Roman"/>
                <w:sz w:val="22"/>
                <w:szCs w:val="22"/>
              </w:rPr>
              <w:t xml:space="preserve"> </w:t>
            </w:r>
            <w:r w:rsidR="00D9380C">
              <w:rPr>
                <w:rFonts w:ascii="Calibri" w:eastAsia="Times New Roman" w:hAnsi="Calibri" w:cs="Times New Roman"/>
                <w:sz w:val="22"/>
                <w:szCs w:val="22"/>
              </w:rPr>
              <w:t xml:space="preserve">They </w:t>
            </w:r>
            <w:r w:rsidR="00D9380C" w:rsidRPr="00B41377">
              <w:rPr>
                <w:rFonts w:ascii="Calibri" w:eastAsia="Times New Roman" w:hAnsi="Calibri" w:cs="Times New Roman"/>
                <w:sz w:val="22"/>
                <w:szCs w:val="22"/>
              </w:rPr>
              <w:t>host the annual Midwest Fly Fishing Expo that attracts all major fly-fishing equipm</w:t>
            </w:r>
            <w:r w:rsidR="00D9380C">
              <w:rPr>
                <w:rFonts w:ascii="Calibri" w:eastAsia="Times New Roman" w:hAnsi="Calibri" w:cs="Times New Roman"/>
                <w:sz w:val="22"/>
                <w:szCs w:val="22"/>
              </w:rPr>
              <w:t xml:space="preserve">ent manufacturers </w:t>
            </w:r>
            <w:r w:rsidR="00D9380C" w:rsidRPr="00B41377">
              <w:rPr>
                <w:rFonts w:ascii="Calibri" w:eastAsia="Times New Roman" w:hAnsi="Calibri" w:cs="Times New Roman"/>
                <w:sz w:val="22"/>
                <w:szCs w:val="22"/>
              </w:rPr>
              <w:t>to the event held at Macomb County Community College.</w:t>
            </w:r>
          </w:p>
        </w:tc>
      </w:tr>
      <w:tr w:rsidR="00696AF4" w:rsidRPr="00B41377" w14:paraId="23CE56AC" w14:textId="77777777" w:rsidTr="00125D31">
        <w:trPr>
          <w:trHeight w:val="900"/>
        </w:trPr>
        <w:tc>
          <w:tcPr>
            <w:tcW w:w="536" w:type="pct"/>
            <w:shd w:val="clear" w:color="auto" w:fill="auto"/>
            <w:vAlign w:val="bottom"/>
            <w:hideMark/>
          </w:tcPr>
          <w:p w14:paraId="1B1A63B4"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Great Lakes Council of the Federation of Fly Fishers (GLCFFF)</w:t>
            </w:r>
          </w:p>
        </w:tc>
        <w:tc>
          <w:tcPr>
            <w:tcW w:w="815" w:type="pct"/>
            <w:shd w:val="clear" w:color="auto" w:fill="auto"/>
            <w:vAlign w:val="bottom"/>
            <w:hideMark/>
          </w:tcPr>
          <w:p w14:paraId="5E6FB6F9"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Organization dedicated to promoting fly fishing</w:t>
            </w:r>
          </w:p>
        </w:tc>
        <w:tc>
          <w:tcPr>
            <w:tcW w:w="538" w:type="pct"/>
            <w:shd w:val="clear" w:color="auto" w:fill="auto"/>
            <w:noWrap/>
            <w:vAlign w:val="bottom"/>
            <w:hideMark/>
          </w:tcPr>
          <w:p w14:paraId="7ECB4C57"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statewide</w:t>
            </w:r>
          </w:p>
        </w:tc>
        <w:tc>
          <w:tcPr>
            <w:tcW w:w="987" w:type="pct"/>
            <w:shd w:val="clear" w:color="auto" w:fill="auto"/>
            <w:vAlign w:val="bottom"/>
            <w:hideMark/>
          </w:tcPr>
          <w:p w14:paraId="583C964C" w14:textId="77777777" w:rsidR="00B41377" w:rsidRPr="00B41377" w:rsidRDefault="00B41377" w:rsidP="00125D31">
            <w:pPr>
              <w:rPr>
                <w:rFonts w:ascii="Calibri" w:eastAsia="Times New Roman" w:hAnsi="Calibri" w:cs="Times New Roman"/>
                <w:color w:val="0000FF"/>
                <w:sz w:val="22"/>
                <w:szCs w:val="22"/>
                <w:u w:val="single"/>
              </w:rPr>
            </w:pPr>
            <w:hyperlink r:id="rId87" w:history="1">
              <w:r w:rsidRPr="00B41377">
                <w:rPr>
                  <w:rFonts w:ascii="Calibri" w:eastAsia="Times New Roman" w:hAnsi="Calibri" w:cs="Times New Roman"/>
                  <w:color w:val="0000FF"/>
                  <w:sz w:val="22"/>
                  <w:szCs w:val="22"/>
                  <w:u w:val="single"/>
                </w:rPr>
                <w:t>www.fffglc.org</w:t>
              </w:r>
            </w:hyperlink>
          </w:p>
        </w:tc>
        <w:tc>
          <w:tcPr>
            <w:tcW w:w="1105" w:type="pct"/>
            <w:shd w:val="clear" w:color="auto" w:fill="auto"/>
            <w:vAlign w:val="bottom"/>
            <w:hideMark/>
          </w:tcPr>
          <w:p w14:paraId="275EC2A5"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Jim Schramm, President, Home ph: (231) 869-5487, Cell ph: (231) 740-7278</w:t>
            </w:r>
          </w:p>
        </w:tc>
        <w:tc>
          <w:tcPr>
            <w:tcW w:w="1019" w:type="pct"/>
            <w:shd w:val="clear" w:color="auto" w:fill="auto"/>
            <w:noWrap/>
            <w:vAlign w:val="bottom"/>
            <w:hideMark/>
          </w:tcPr>
          <w:p w14:paraId="795DF008"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535E919F" w14:textId="77777777" w:rsidTr="00125D31">
        <w:trPr>
          <w:trHeight w:val="900"/>
        </w:trPr>
        <w:tc>
          <w:tcPr>
            <w:tcW w:w="536" w:type="pct"/>
            <w:shd w:val="clear" w:color="auto" w:fill="auto"/>
            <w:vAlign w:val="bottom"/>
            <w:hideMark/>
          </w:tcPr>
          <w:p w14:paraId="3DDFD063"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Sage Manufacturing</w:t>
            </w:r>
          </w:p>
        </w:tc>
        <w:tc>
          <w:tcPr>
            <w:tcW w:w="815" w:type="pct"/>
            <w:shd w:val="clear" w:color="auto" w:fill="auto"/>
            <w:vAlign w:val="bottom"/>
            <w:hideMark/>
          </w:tcPr>
          <w:p w14:paraId="4E4A3FE1"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Fly fishing equipment manufacturer</w:t>
            </w:r>
          </w:p>
        </w:tc>
        <w:tc>
          <w:tcPr>
            <w:tcW w:w="538" w:type="pct"/>
            <w:shd w:val="clear" w:color="auto" w:fill="auto"/>
            <w:noWrap/>
            <w:vAlign w:val="bottom"/>
            <w:hideMark/>
          </w:tcPr>
          <w:p w14:paraId="11817362"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Bainbridge Island, WA</w:t>
            </w:r>
          </w:p>
        </w:tc>
        <w:tc>
          <w:tcPr>
            <w:tcW w:w="987" w:type="pct"/>
            <w:shd w:val="clear" w:color="auto" w:fill="auto"/>
            <w:vAlign w:val="bottom"/>
            <w:hideMark/>
          </w:tcPr>
          <w:p w14:paraId="2E342582" w14:textId="77777777" w:rsidR="00B41377" w:rsidRPr="00B41377" w:rsidRDefault="00B41377" w:rsidP="00125D31">
            <w:pPr>
              <w:rPr>
                <w:rFonts w:ascii="Calibri" w:eastAsia="Times New Roman" w:hAnsi="Calibri" w:cs="Times New Roman"/>
                <w:color w:val="0000FF"/>
                <w:sz w:val="22"/>
                <w:szCs w:val="22"/>
                <w:u w:val="single"/>
              </w:rPr>
            </w:pPr>
            <w:hyperlink r:id="rId88" w:history="1">
              <w:r w:rsidRPr="00B41377">
                <w:rPr>
                  <w:rFonts w:ascii="Calibri" w:eastAsia="Times New Roman" w:hAnsi="Calibri" w:cs="Times New Roman"/>
                  <w:color w:val="0000FF"/>
                  <w:sz w:val="22"/>
                  <w:szCs w:val="22"/>
                  <w:u w:val="single"/>
                </w:rPr>
                <w:t>www.sageflyfish.com</w:t>
              </w:r>
            </w:hyperlink>
          </w:p>
        </w:tc>
        <w:tc>
          <w:tcPr>
            <w:tcW w:w="1105" w:type="pct"/>
            <w:shd w:val="clear" w:color="auto" w:fill="auto"/>
            <w:vAlign w:val="bottom"/>
            <w:hideMark/>
          </w:tcPr>
          <w:p w14:paraId="218FBAD4" w14:textId="45BAC911"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w:t>
            </w:r>
            <w:r w:rsidR="00D9380C">
              <w:rPr>
                <w:rFonts w:ascii="Calibri" w:eastAsia="Times New Roman" w:hAnsi="Calibri" w:cs="Times New Roman"/>
                <w:sz w:val="22"/>
                <w:szCs w:val="22"/>
              </w:rPr>
              <w:t xml:space="preserve">Outreach Manager, Ph: (206) 842-6608, email: </w:t>
            </w:r>
            <w:hyperlink r:id="rId89" w:history="1">
              <w:r w:rsidR="00D9380C" w:rsidRPr="000308B7">
                <w:rPr>
                  <w:rStyle w:val="Hyperlink"/>
                  <w:rFonts w:ascii="Calibri" w:eastAsia="Times New Roman" w:hAnsi="Calibri" w:cs="Times New Roman"/>
                  <w:sz w:val="22"/>
                  <w:szCs w:val="22"/>
                </w:rPr>
                <w:t>sage@sageflyfish.com</w:t>
              </w:r>
            </w:hyperlink>
            <w:r w:rsidR="00D9380C">
              <w:rPr>
                <w:rFonts w:ascii="Calibri" w:eastAsia="Times New Roman" w:hAnsi="Calibri" w:cs="Times New Roman"/>
                <w:sz w:val="22"/>
                <w:szCs w:val="22"/>
              </w:rPr>
              <w:t xml:space="preserve"> </w:t>
            </w:r>
          </w:p>
        </w:tc>
        <w:tc>
          <w:tcPr>
            <w:tcW w:w="1019" w:type="pct"/>
            <w:shd w:val="clear" w:color="auto" w:fill="auto"/>
            <w:noWrap/>
            <w:vAlign w:val="bottom"/>
            <w:hideMark/>
          </w:tcPr>
          <w:p w14:paraId="21FF1F40"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4B3E2B09" w14:textId="77777777" w:rsidTr="00125D31">
        <w:trPr>
          <w:trHeight w:val="2250"/>
        </w:trPr>
        <w:tc>
          <w:tcPr>
            <w:tcW w:w="536" w:type="pct"/>
            <w:shd w:val="clear" w:color="auto" w:fill="auto"/>
            <w:vAlign w:val="bottom"/>
            <w:hideMark/>
          </w:tcPr>
          <w:p w14:paraId="6E056384"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American Fly Fishing Trade Assocation</w:t>
            </w:r>
          </w:p>
        </w:tc>
        <w:tc>
          <w:tcPr>
            <w:tcW w:w="815" w:type="pct"/>
            <w:shd w:val="clear" w:color="auto" w:fill="auto"/>
            <w:vAlign w:val="bottom"/>
            <w:hideMark/>
          </w:tcPr>
          <w:p w14:paraId="5FC7A83A"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Trade association for the fly fishing industry</w:t>
            </w:r>
          </w:p>
        </w:tc>
        <w:tc>
          <w:tcPr>
            <w:tcW w:w="538" w:type="pct"/>
            <w:shd w:val="clear" w:color="auto" w:fill="auto"/>
            <w:noWrap/>
            <w:vAlign w:val="bottom"/>
            <w:hideMark/>
          </w:tcPr>
          <w:p w14:paraId="098D9ADB"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w:t>
            </w:r>
          </w:p>
        </w:tc>
        <w:tc>
          <w:tcPr>
            <w:tcW w:w="987" w:type="pct"/>
            <w:shd w:val="clear" w:color="auto" w:fill="auto"/>
            <w:vAlign w:val="bottom"/>
            <w:hideMark/>
          </w:tcPr>
          <w:p w14:paraId="187A789C" w14:textId="77777777" w:rsidR="00B41377" w:rsidRPr="00B41377" w:rsidRDefault="00B41377" w:rsidP="00125D31">
            <w:pPr>
              <w:rPr>
                <w:rFonts w:ascii="Calibri" w:eastAsia="Times New Roman" w:hAnsi="Calibri" w:cs="Times New Roman"/>
                <w:color w:val="0000FF"/>
                <w:sz w:val="22"/>
                <w:szCs w:val="22"/>
                <w:u w:val="single"/>
              </w:rPr>
            </w:pPr>
            <w:hyperlink r:id="rId90" w:history="1">
              <w:r w:rsidRPr="00B41377">
                <w:rPr>
                  <w:rFonts w:ascii="Calibri" w:eastAsia="Times New Roman" w:hAnsi="Calibri" w:cs="Times New Roman"/>
                  <w:color w:val="0000FF"/>
                  <w:sz w:val="22"/>
                  <w:szCs w:val="22"/>
                  <w:u w:val="single"/>
                </w:rPr>
                <w:t>http://www.affta.com/</w:t>
              </w:r>
            </w:hyperlink>
          </w:p>
        </w:tc>
        <w:tc>
          <w:tcPr>
            <w:tcW w:w="1105" w:type="pct"/>
            <w:shd w:val="clear" w:color="auto" w:fill="auto"/>
            <w:vAlign w:val="bottom"/>
            <w:hideMark/>
          </w:tcPr>
          <w:p w14:paraId="2D71C33A"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Tom Sadler, Consumer Recruitment Committee, Ph: (540) 248-4554</w:t>
            </w:r>
          </w:p>
        </w:tc>
        <w:tc>
          <w:tcPr>
            <w:tcW w:w="1019" w:type="pct"/>
            <w:shd w:val="clear" w:color="auto" w:fill="auto"/>
            <w:vAlign w:val="bottom"/>
            <w:hideMark/>
          </w:tcPr>
          <w:p w14:paraId="005B57A6"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Tom Sadler serves on Boards of Federation of Fly Fishers (Chair of Government Relations Committee), Recreational Boating and Fishing Foundation, Project Healing Waters. Also on Trout Unlimited's National Leadership Council (VA rep).</w:t>
            </w:r>
            <w:r w:rsidRPr="00B41377">
              <w:rPr>
                <w:rFonts w:ascii="Calibri" w:eastAsia="Times New Roman" w:hAnsi="Calibri" w:cs="Times New Roman"/>
                <w:color w:val="FF0000"/>
                <w:sz w:val="22"/>
                <w:szCs w:val="22"/>
              </w:rPr>
              <w:t xml:space="preserve"> </w:t>
            </w:r>
            <w:r w:rsidRPr="00B41377">
              <w:rPr>
                <w:rFonts w:ascii="Calibri" w:eastAsia="Times New Roman" w:hAnsi="Calibri" w:cs="Times New Roman"/>
                <w:sz w:val="22"/>
                <w:szCs w:val="22"/>
              </w:rPr>
              <w:t>Spoke with Tom Sadler on 3/12. Emailed him and Ben Bulis (President of AFFTA) requesting interview. Also emailed Mary Jane Williamson at American Sportfishing Association.</w:t>
            </w:r>
            <w:r w:rsidRPr="00B41377">
              <w:rPr>
                <w:rFonts w:ascii="Calibri" w:eastAsia="Times New Roman" w:hAnsi="Calibri" w:cs="Times New Roman"/>
                <w:color w:val="FF0000"/>
                <w:sz w:val="22"/>
                <w:szCs w:val="22"/>
              </w:rPr>
              <w:t xml:space="preserve"> </w:t>
            </w:r>
            <w:r w:rsidRPr="00B41377">
              <w:rPr>
                <w:rFonts w:ascii="Calibri" w:eastAsia="Times New Roman" w:hAnsi="Calibri" w:cs="Times New Roman"/>
                <w:sz w:val="22"/>
                <w:szCs w:val="22"/>
              </w:rPr>
              <w:t>Spoke with Ben Bulis on 3/15, emailed questions. Followed up with email on 3/19, but did not hear back.</w:t>
            </w:r>
          </w:p>
        </w:tc>
      </w:tr>
      <w:tr w:rsidR="00696AF4" w:rsidRPr="00B41377" w14:paraId="461C23B2" w14:textId="77777777" w:rsidTr="00125D31">
        <w:trPr>
          <w:trHeight w:val="1935"/>
        </w:trPr>
        <w:tc>
          <w:tcPr>
            <w:tcW w:w="536" w:type="pct"/>
            <w:shd w:val="clear" w:color="auto" w:fill="auto"/>
            <w:vAlign w:val="bottom"/>
            <w:hideMark/>
          </w:tcPr>
          <w:p w14:paraId="2B05C6CC"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American Sportfishing Association</w:t>
            </w:r>
          </w:p>
        </w:tc>
        <w:tc>
          <w:tcPr>
            <w:tcW w:w="815" w:type="pct"/>
            <w:shd w:val="clear" w:color="auto" w:fill="auto"/>
            <w:vAlign w:val="bottom"/>
            <w:hideMark/>
          </w:tcPr>
          <w:p w14:paraId="17A84FC3"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Trade association for the sportfishing industry</w:t>
            </w:r>
          </w:p>
        </w:tc>
        <w:tc>
          <w:tcPr>
            <w:tcW w:w="538" w:type="pct"/>
            <w:shd w:val="clear" w:color="auto" w:fill="auto"/>
            <w:noWrap/>
            <w:vAlign w:val="bottom"/>
            <w:hideMark/>
          </w:tcPr>
          <w:p w14:paraId="2F08A28A"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Alexandria, VA</w:t>
            </w:r>
          </w:p>
        </w:tc>
        <w:tc>
          <w:tcPr>
            <w:tcW w:w="987" w:type="pct"/>
            <w:shd w:val="clear" w:color="auto" w:fill="auto"/>
            <w:vAlign w:val="bottom"/>
            <w:hideMark/>
          </w:tcPr>
          <w:p w14:paraId="79505289"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http://www.asafishing.org/</w:t>
            </w:r>
          </w:p>
        </w:tc>
        <w:tc>
          <w:tcPr>
            <w:tcW w:w="1105" w:type="pct"/>
            <w:shd w:val="clear" w:color="auto" w:fill="auto"/>
            <w:vAlign w:val="bottom"/>
            <w:hideMark/>
          </w:tcPr>
          <w:p w14:paraId="197B39C6" w14:textId="5544B619"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xml:space="preserve">Mary Jane Williamson, Communications Director, Ph: (703) 519-9691 x 227, email: </w:t>
            </w:r>
            <w:hyperlink r:id="rId91" w:history="1">
              <w:r w:rsidR="00D9380C" w:rsidRPr="000308B7">
                <w:rPr>
                  <w:rStyle w:val="Hyperlink"/>
                  <w:rFonts w:ascii="Calibri" w:eastAsia="Times New Roman" w:hAnsi="Calibri" w:cs="Times New Roman"/>
                  <w:sz w:val="22"/>
                  <w:szCs w:val="22"/>
                </w:rPr>
                <w:t>mjwilliamson@asafishing.org</w:t>
              </w:r>
            </w:hyperlink>
            <w:r w:rsidR="00D9380C">
              <w:rPr>
                <w:rFonts w:ascii="Calibri" w:eastAsia="Times New Roman" w:hAnsi="Calibri" w:cs="Times New Roman"/>
                <w:sz w:val="22"/>
                <w:szCs w:val="22"/>
              </w:rPr>
              <w:t xml:space="preserve"> </w:t>
            </w:r>
          </w:p>
        </w:tc>
        <w:tc>
          <w:tcPr>
            <w:tcW w:w="1019" w:type="pct"/>
            <w:shd w:val="clear" w:color="auto" w:fill="auto"/>
            <w:vAlign w:val="bottom"/>
            <w:hideMark/>
          </w:tcPr>
          <w:p w14:paraId="276418E7"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Tom Sadler suggested I contact her. Emailed her on 3/12. Left voicemail on 3/21. Could not connect for an interview prior to finishing this report. </w:t>
            </w:r>
          </w:p>
        </w:tc>
      </w:tr>
      <w:tr w:rsidR="00696AF4" w:rsidRPr="00B41377" w14:paraId="0B2135B4" w14:textId="77777777" w:rsidTr="00125D31">
        <w:trPr>
          <w:trHeight w:val="945"/>
        </w:trPr>
        <w:tc>
          <w:tcPr>
            <w:tcW w:w="536" w:type="pct"/>
            <w:shd w:val="clear" w:color="auto" w:fill="auto"/>
            <w:vAlign w:val="bottom"/>
            <w:hideMark/>
          </w:tcPr>
          <w:p w14:paraId="40922BF8"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Lund Boating</w:t>
            </w:r>
          </w:p>
        </w:tc>
        <w:tc>
          <w:tcPr>
            <w:tcW w:w="815" w:type="pct"/>
            <w:shd w:val="clear" w:color="auto" w:fill="auto"/>
            <w:vAlign w:val="bottom"/>
            <w:hideMark/>
          </w:tcPr>
          <w:p w14:paraId="42ADADCC"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Fishing boat manufacturer. Sponsor of Mark Martin's Ice-fishing School</w:t>
            </w:r>
          </w:p>
        </w:tc>
        <w:tc>
          <w:tcPr>
            <w:tcW w:w="538" w:type="pct"/>
            <w:shd w:val="clear" w:color="auto" w:fill="auto"/>
            <w:noWrap/>
            <w:vAlign w:val="bottom"/>
            <w:hideMark/>
          </w:tcPr>
          <w:p w14:paraId="1BF149BF"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w:t>
            </w:r>
          </w:p>
        </w:tc>
        <w:tc>
          <w:tcPr>
            <w:tcW w:w="987" w:type="pct"/>
            <w:shd w:val="clear" w:color="auto" w:fill="auto"/>
            <w:vAlign w:val="bottom"/>
            <w:hideMark/>
          </w:tcPr>
          <w:p w14:paraId="12A6E7AD" w14:textId="77777777" w:rsidR="00B41377" w:rsidRPr="00B41377" w:rsidRDefault="00B41377" w:rsidP="00125D31">
            <w:pPr>
              <w:rPr>
                <w:rFonts w:ascii="Calibri" w:eastAsia="Times New Roman" w:hAnsi="Calibri" w:cs="Times New Roman"/>
                <w:color w:val="0000FF"/>
                <w:sz w:val="22"/>
                <w:szCs w:val="22"/>
                <w:u w:val="single"/>
              </w:rPr>
            </w:pPr>
            <w:hyperlink r:id="rId92" w:history="1">
              <w:r w:rsidRPr="00B41377">
                <w:rPr>
                  <w:rFonts w:ascii="Calibri" w:eastAsia="Times New Roman" w:hAnsi="Calibri" w:cs="Times New Roman"/>
                  <w:color w:val="0000FF"/>
                  <w:sz w:val="22"/>
                  <w:szCs w:val="22"/>
                  <w:u w:val="single"/>
                </w:rPr>
                <w:t>http://www.lundboats.com</w:t>
              </w:r>
            </w:hyperlink>
          </w:p>
        </w:tc>
        <w:tc>
          <w:tcPr>
            <w:tcW w:w="1105" w:type="pct"/>
            <w:shd w:val="clear" w:color="auto" w:fill="auto"/>
            <w:vAlign w:val="bottom"/>
            <w:hideMark/>
          </w:tcPr>
          <w:p w14:paraId="28128FAC" w14:textId="1F86A3A2"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xml:space="preserve">Manager, email: </w:t>
            </w:r>
            <w:hyperlink r:id="rId93" w:history="1">
              <w:r w:rsidR="00D9380C" w:rsidRPr="000308B7">
                <w:rPr>
                  <w:rStyle w:val="Hyperlink"/>
                  <w:rFonts w:ascii="Calibri" w:eastAsia="Times New Roman" w:hAnsi="Calibri" w:cs="Times New Roman"/>
                  <w:sz w:val="22"/>
                  <w:szCs w:val="22"/>
                </w:rPr>
                <w:t>info@lundboats.com</w:t>
              </w:r>
            </w:hyperlink>
            <w:r w:rsidR="00D9380C">
              <w:rPr>
                <w:rFonts w:ascii="Calibri" w:eastAsia="Times New Roman" w:hAnsi="Calibri" w:cs="Times New Roman"/>
                <w:sz w:val="22"/>
                <w:szCs w:val="22"/>
              </w:rPr>
              <w:t xml:space="preserve"> </w:t>
            </w:r>
          </w:p>
        </w:tc>
        <w:tc>
          <w:tcPr>
            <w:tcW w:w="1019" w:type="pct"/>
            <w:shd w:val="clear" w:color="auto" w:fill="auto"/>
            <w:vAlign w:val="bottom"/>
            <w:hideMark/>
          </w:tcPr>
          <w:p w14:paraId="6B1E7952"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5297B7EE" w14:textId="77777777" w:rsidTr="00125D31">
        <w:trPr>
          <w:trHeight w:val="600"/>
        </w:trPr>
        <w:tc>
          <w:tcPr>
            <w:tcW w:w="536" w:type="pct"/>
            <w:shd w:val="clear" w:color="auto" w:fill="auto"/>
            <w:vAlign w:val="bottom"/>
            <w:hideMark/>
          </w:tcPr>
          <w:p w14:paraId="1415F80F"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Recreational Boating and Fishing Foundation (RBFF)</w:t>
            </w:r>
          </w:p>
        </w:tc>
        <w:tc>
          <w:tcPr>
            <w:tcW w:w="815" w:type="pct"/>
            <w:shd w:val="clear" w:color="auto" w:fill="auto"/>
            <w:vAlign w:val="bottom"/>
            <w:hideMark/>
          </w:tcPr>
          <w:p w14:paraId="29DA1DBC"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non-profit organization dedicated to growing participation in fishing, boating, and aquatic stewardship</w:t>
            </w:r>
          </w:p>
        </w:tc>
        <w:tc>
          <w:tcPr>
            <w:tcW w:w="538" w:type="pct"/>
            <w:shd w:val="clear" w:color="auto" w:fill="auto"/>
            <w:noWrap/>
            <w:vAlign w:val="bottom"/>
            <w:hideMark/>
          </w:tcPr>
          <w:p w14:paraId="2FB3774F"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Alexandria, VA</w:t>
            </w:r>
          </w:p>
        </w:tc>
        <w:tc>
          <w:tcPr>
            <w:tcW w:w="987" w:type="pct"/>
            <w:shd w:val="clear" w:color="auto" w:fill="auto"/>
            <w:vAlign w:val="bottom"/>
            <w:hideMark/>
          </w:tcPr>
          <w:p w14:paraId="12F4EC84"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takemefishing.org/corporate</w:t>
            </w:r>
          </w:p>
        </w:tc>
        <w:tc>
          <w:tcPr>
            <w:tcW w:w="1105" w:type="pct"/>
            <w:shd w:val="clear" w:color="auto" w:fill="auto"/>
            <w:vAlign w:val="bottom"/>
            <w:hideMark/>
          </w:tcPr>
          <w:p w14:paraId="59223D1F" w14:textId="667F82DF"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xml:space="preserve">Frank Peterson, Jr., President/CEO, Ph: (703) 778-5157, email: </w:t>
            </w:r>
            <w:hyperlink r:id="rId94" w:history="1">
              <w:r w:rsidR="00D9380C" w:rsidRPr="000308B7">
                <w:rPr>
                  <w:rStyle w:val="Hyperlink"/>
                  <w:rFonts w:ascii="Calibri" w:eastAsia="Times New Roman" w:hAnsi="Calibri" w:cs="Times New Roman"/>
                  <w:sz w:val="22"/>
                  <w:szCs w:val="22"/>
                </w:rPr>
                <w:t>fpeterson@rbff.org</w:t>
              </w:r>
            </w:hyperlink>
            <w:r w:rsidR="00D9380C">
              <w:rPr>
                <w:rFonts w:ascii="Calibri" w:eastAsia="Times New Roman" w:hAnsi="Calibri" w:cs="Times New Roman"/>
                <w:sz w:val="22"/>
                <w:szCs w:val="22"/>
              </w:rPr>
              <w:t xml:space="preserve"> </w:t>
            </w:r>
          </w:p>
        </w:tc>
        <w:tc>
          <w:tcPr>
            <w:tcW w:w="1019" w:type="pct"/>
            <w:shd w:val="clear" w:color="auto" w:fill="auto"/>
            <w:noWrap/>
            <w:vAlign w:val="bottom"/>
            <w:hideMark/>
          </w:tcPr>
          <w:p w14:paraId="118FBECF"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1C376985" w14:textId="77777777" w:rsidTr="00125D31">
        <w:trPr>
          <w:trHeight w:val="720"/>
        </w:trPr>
        <w:tc>
          <w:tcPr>
            <w:tcW w:w="536" w:type="pct"/>
            <w:shd w:val="clear" w:color="auto" w:fill="auto"/>
            <w:vAlign w:val="bottom"/>
            <w:hideMark/>
          </w:tcPr>
          <w:p w14:paraId="21781029"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Pure Fishing, Inc.</w:t>
            </w:r>
          </w:p>
        </w:tc>
        <w:tc>
          <w:tcPr>
            <w:tcW w:w="815" w:type="pct"/>
            <w:shd w:val="clear" w:color="auto" w:fill="auto"/>
            <w:vAlign w:val="bottom"/>
            <w:hideMark/>
          </w:tcPr>
          <w:p w14:paraId="1610C18D"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Manufacturer of fishing tackle, lures, rods and reels. Corporate partner of RBFF</w:t>
            </w:r>
          </w:p>
        </w:tc>
        <w:tc>
          <w:tcPr>
            <w:tcW w:w="538" w:type="pct"/>
            <w:shd w:val="clear" w:color="auto" w:fill="auto"/>
            <w:noWrap/>
            <w:vAlign w:val="bottom"/>
            <w:hideMark/>
          </w:tcPr>
          <w:p w14:paraId="1BDDEABC"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Columbia, SC</w:t>
            </w:r>
          </w:p>
        </w:tc>
        <w:tc>
          <w:tcPr>
            <w:tcW w:w="987" w:type="pct"/>
            <w:shd w:val="clear" w:color="auto" w:fill="auto"/>
            <w:vAlign w:val="bottom"/>
            <w:hideMark/>
          </w:tcPr>
          <w:p w14:paraId="2B82DDBA"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purefishing.com</w:t>
            </w:r>
          </w:p>
        </w:tc>
        <w:tc>
          <w:tcPr>
            <w:tcW w:w="1105" w:type="pct"/>
            <w:shd w:val="clear" w:color="auto" w:fill="auto"/>
            <w:noWrap/>
            <w:vAlign w:val="bottom"/>
            <w:hideMark/>
          </w:tcPr>
          <w:p w14:paraId="56810196"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President, Ph: (800) 334-9105</w:t>
            </w:r>
          </w:p>
        </w:tc>
        <w:tc>
          <w:tcPr>
            <w:tcW w:w="1019" w:type="pct"/>
            <w:shd w:val="clear" w:color="auto" w:fill="auto"/>
            <w:noWrap/>
            <w:vAlign w:val="bottom"/>
            <w:hideMark/>
          </w:tcPr>
          <w:p w14:paraId="2E26A93E"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445C10B7" w14:textId="77777777" w:rsidTr="00125D31">
        <w:trPr>
          <w:trHeight w:val="720"/>
        </w:trPr>
        <w:tc>
          <w:tcPr>
            <w:tcW w:w="536" w:type="pct"/>
            <w:shd w:val="clear" w:color="auto" w:fill="auto"/>
            <w:vAlign w:val="bottom"/>
            <w:hideMark/>
          </w:tcPr>
          <w:p w14:paraId="14D7DD6C"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Mark Martin Ice-fishing School</w:t>
            </w:r>
          </w:p>
        </w:tc>
        <w:tc>
          <w:tcPr>
            <w:tcW w:w="815" w:type="pct"/>
            <w:shd w:val="clear" w:color="auto" w:fill="auto"/>
            <w:vAlign w:val="bottom"/>
            <w:hideMark/>
          </w:tcPr>
          <w:p w14:paraId="3856445D"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Private ice-fishing outfitter</w:t>
            </w:r>
          </w:p>
        </w:tc>
        <w:tc>
          <w:tcPr>
            <w:tcW w:w="538" w:type="pct"/>
            <w:shd w:val="clear" w:color="auto" w:fill="auto"/>
            <w:noWrap/>
            <w:vAlign w:val="bottom"/>
            <w:hideMark/>
          </w:tcPr>
          <w:p w14:paraId="60896C3D"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Twin Lake, MI</w:t>
            </w:r>
          </w:p>
        </w:tc>
        <w:tc>
          <w:tcPr>
            <w:tcW w:w="987" w:type="pct"/>
            <w:shd w:val="clear" w:color="auto" w:fill="auto"/>
            <w:vAlign w:val="bottom"/>
            <w:hideMark/>
          </w:tcPr>
          <w:p w14:paraId="130A52CE" w14:textId="77777777" w:rsidR="00B41377" w:rsidRPr="00B41377" w:rsidRDefault="00B41377" w:rsidP="00125D31">
            <w:pPr>
              <w:rPr>
                <w:rFonts w:ascii="Calibri" w:eastAsia="Times New Roman" w:hAnsi="Calibri" w:cs="Times New Roman"/>
                <w:color w:val="0000FF"/>
                <w:sz w:val="22"/>
                <w:szCs w:val="22"/>
                <w:u w:val="single"/>
              </w:rPr>
            </w:pPr>
            <w:hyperlink r:id="rId95" w:history="1">
              <w:r w:rsidRPr="00B41377">
                <w:rPr>
                  <w:rFonts w:ascii="Calibri" w:eastAsia="Times New Roman" w:hAnsi="Calibri" w:cs="Times New Roman"/>
                  <w:color w:val="0000FF"/>
                  <w:sz w:val="22"/>
                  <w:szCs w:val="22"/>
                  <w:u w:val="single"/>
                </w:rPr>
                <w:t>http://www.markmartins.net/</w:t>
              </w:r>
            </w:hyperlink>
          </w:p>
        </w:tc>
        <w:tc>
          <w:tcPr>
            <w:tcW w:w="1105" w:type="pct"/>
            <w:shd w:val="clear" w:color="auto" w:fill="auto"/>
            <w:vAlign w:val="bottom"/>
            <w:hideMark/>
          </w:tcPr>
          <w:p w14:paraId="0E1758DE" w14:textId="010D59A0"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xml:space="preserve">Mark Martin, Founder, Ph: (231) 744-0330, email: </w:t>
            </w:r>
            <w:hyperlink r:id="rId96" w:history="1">
              <w:r w:rsidR="00D9380C" w:rsidRPr="000308B7">
                <w:rPr>
                  <w:rStyle w:val="Hyperlink"/>
                  <w:rFonts w:ascii="Calibri" w:eastAsia="Times New Roman" w:hAnsi="Calibri" w:cs="Times New Roman"/>
                  <w:sz w:val="22"/>
                  <w:szCs w:val="22"/>
                </w:rPr>
                <w:t>origchamp1990@comcast.net</w:t>
              </w:r>
            </w:hyperlink>
            <w:r w:rsidR="00D9380C">
              <w:rPr>
                <w:rFonts w:ascii="Calibri" w:eastAsia="Times New Roman" w:hAnsi="Calibri" w:cs="Times New Roman"/>
                <w:sz w:val="22"/>
                <w:szCs w:val="22"/>
              </w:rPr>
              <w:t xml:space="preserve"> </w:t>
            </w:r>
          </w:p>
        </w:tc>
        <w:tc>
          <w:tcPr>
            <w:tcW w:w="1019" w:type="pct"/>
            <w:shd w:val="clear" w:color="auto" w:fill="auto"/>
            <w:noWrap/>
            <w:vAlign w:val="bottom"/>
            <w:hideMark/>
          </w:tcPr>
          <w:p w14:paraId="30B900AF"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Has a long list of sponsors that may be useful</w:t>
            </w:r>
          </w:p>
        </w:tc>
      </w:tr>
      <w:tr w:rsidR="00696AF4" w:rsidRPr="00B41377" w14:paraId="004729E0" w14:textId="77777777" w:rsidTr="00125D31">
        <w:trPr>
          <w:trHeight w:val="1000"/>
        </w:trPr>
        <w:tc>
          <w:tcPr>
            <w:tcW w:w="536" w:type="pct"/>
            <w:shd w:val="clear" w:color="auto" w:fill="auto"/>
            <w:noWrap/>
            <w:vAlign w:val="bottom"/>
            <w:hideMark/>
          </w:tcPr>
          <w:p w14:paraId="1AFA1FD7"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Bass Pro Shops Outdoor World</w:t>
            </w:r>
          </w:p>
        </w:tc>
        <w:tc>
          <w:tcPr>
            <w:tcW w:w="815" w:type="pct"/>
            <w:shd w:val="clear" w:color="auto" w:fill="auto"/>
            <w:noWrap/>
            <w:vAlign w:val="bottom"/>
            <w:hideMark/>
          </w:tcPr>
          <w:p w14:paraId="08A4290A"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Outdoor retail store for fishing-related equipment</w:t>
            </w:r>
          </w:p>
        </w:tc>
        <w:tc>
          <w:tcPr>
            <w:tcW w:w="538" w:type="pct"/>
            <w:shd w:val="clear" w:color="auto" w:fill="auto"/>
            <w:vAlign w:val="bottom"/>
            <w:hideMark/>
          </w:tcPr>
          <w:p w14:paraId="1CC72560"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Oakland County, MI (and nationwide)</w:t>
            </w:r>
          </w:p>
        </w:tc>
        <w:tc>
          <w:tcPr>
            <w:tcW w:w="987" w:type="pct"/>
            <w:shd w:val="clear" w:color="auto" w:fill="auto"/>
            <w:vAlign w:val="bottom"/>
            <w:hideMark/>
          </w:tcPr>
          <w:p w14:paraId="1EF184F5"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basspro.com </w:t>
            </w:r>
          </w:p>
        </w:tc>
        <w:tc>
          <w:tcPr>
            <w:tcW w:w="1105" w:type="pct"/>
            <w:shd w:val="clear" w:color="auto" w:fill="auto"/>
            <w:vAlign w:val="bottom"/>
            <w:hideMark/>
          </w:tcPr>
          <w:p w14:paraId="32865D82" w14:textId="0A84C602"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Greg Yourst, Operations Manager, Ph: (248) 209-4200, email: </w:t>
            </w:r>
            <w:hyperlink r:id="rId97" w:history="1">
              <w:r w:rsidR="00D9380C" w:rsidRPr="000308B7">
                <w:rPr>
                  <w:rStyle w:val="Hyperlink"/>
                  <w:rFonts w:ascii="Calibri" w:eastAsia="Times New Roman" w:hAnsi="Calibri" w:cs="Times New Roman"/>
                  <w:sz w:val="22"/>
                  <w:szCs w:val="22"/>
                </w:rPr>
                <w:t>gyourst@basspro.com</w:t>
              </w:r>
            </w:hyperlink>
            <w:r w:rsidR="00D9380C">
              <w:rPr>
                <w:rFonts w:ascii="Calibri" w:eastAsia="Times New Roman" w:hAnsi="Calibri" w:cs="Times New Roman"/>
                <w:color w:val="000000"/>
                <w:sz w:val="22"/>
                <w:szCs w:val="22"/>
              </w:rPr>
              <w:t xml:space="preserve"> </w:t>
            </w:r>
          </w:p>
        </w:tc>
        <w:tc>
          <w:tcPr>
            <w:tcW w:w="1019" w:type="pct"/>
            <w:shd w:val="clear" w:color="auto" w:fill="auto"/>
            <w:vAlign w:val="bottom"/>
            <w:hideMark/>
          </w:tcPr>
          <w:p w14:paraId="67BE0809"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Spoke on 3/11. He requested further information via email. Sent email requesting interview on 3/11, but did not hear back.</w:t>
            </w:r>
          </w:p>
        </w:tc>
      </w:tr>
      <w:tr w:rsidR="00696AF4" w:rsidRPr="00B41377" w14:paraId="16D4A367" w14:textId="77777777" w:rsidTr="00125D31">
        <w:trPr>
          <w:trHeight w:val="1000"/>
        </w:trPr>
        <w:tc>
          <w:tcPr>
            <w:tcW w:w="536" w:type="pct"/>
            <w:shd w:val="clear" w:color="auto" w:fill="auto"/>
            <w:noWrap/>
            <w:vAlign w:val="bottom"/>
            <w:hideMark/>
          </w:tcPr>
          <w:p w14:paraId="451E195E"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Project Healing Waters</w:t>
            </w:r>
          </w:p>
        </w:tc>
        <w:tc>
          <w:tcPr>
            <w:tcW w:w="815" w:type="pct"/>
            <w:shd w:val="clear" w:color="auto" w:fill="auto"/>
            <w:vAlign w:val="bottom"/>
            <w:hideMark/>
          </w:tcPr>
          <w:p w14:paraId="2EBFFE52"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Organization dedicated to the physical and emotional rehabilitation of disabled active military service personnel and disabled veterans through fly fishing and associated activities including education and outings.</w:t>
            </w:r>
          </w:p>
        </w:tc>
        <w:tc>
          <w:tcPr>
            <w:tcW w:w="538" w:type="pct"/>
            <w:shd w:val="clear" w:color="auto" w:fill="auto"/>
            <w:vAlign w:val="bottom"/>
            <w:hideMark/>
          </w:tcPr>
          <w:p w14:paraId="168C697B"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Nationwide</w:t>
            </w:r>
          </w:p>
        </w:tc>
        <w:tc>
          <w:tcPr>
            <w:tcW w:w="987" w:type="pct"/>
            <w:shd w:val="clear" w:color="auto" w:fill="auto"/>
            <w:vAlign w:val="bottom"/>
            <w:hideMark/>
          </w:tcPr>
          <w:p w14:paraId="23B7576C" w14:textId="77777777" w:rsidR="00B41377" w:rsidRPr="00B41377" w:rsidRDefault="00B41377" w:rsidP="00125D31">
            <w:pPr>
              <w:rPr>
                <w:rFonts w:ascii="Calibri" w:eastAsia="Times New Roman" w:hAnsi="Calibri" w:cs="Times New Roman"/>
                <w:color w:val="0000FF"/>
                <w:sz w:val="22"/>
                <w:szCs w:val="22"/>
                <w:u w:val="single"/>
              </w:rPr>
            </w:pPr>
            <w:hyperlink r:id="rId98" w:history="1">
              <w:r w:rsidRPr="00D9380C">
                <w:rPr>
                  <w:rFonts w:ascii="Calibri" w:eastAsia="Times New Roman" w:hAnsi="Calibri" w:cs="Times New Roman"/>
                  <w:color w:val="0000FF"/>
                  <w:sz w:val="20"/>
                  <w:szCs w:val="22"/>
                  <w:u w:val="single"/>
                </w:rPr>
                <w:t>www.projecthealingwaters.org</w:t>
              </w:r>
            </w:hyperlink>
          </w:p>
        </w:tc>
        <w:tc>
          <w:tcPr>
            <w:tcW w:w="1105" w:type="pct"/>
            <w:shd w:val="clear" w:color="auto" w:fill="auto"/>
            <w:vAlign w:val="bottom"/>
            <w:hideMark/>
          </w:tcPr>
          <w:p w14:paraId="4BA18581" w14:textId="4D13401D"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Paul Riccuiti, Regional Coordinator, email: </w:t>
            </w:r>
            <w:hyperlink r:id="rId99" w:history="1">
              <w:r w:rsidR="00D9380C" w:rsidRPr="00D9380C">
                <w:rPr>
                  <w:rStyle w:val="Hyperlink"/>
                  <w:rFonts w:ascii="Calibri" w:eastAsia="Times New Roman" w:hAnsi="Calibri" w:cs="Times New Roman"/>
                  <w:sz w:val="20"/>
                  <w:szCs w:val="22"/>
                </w:rPr>
                <w:t>midwest@projecthealingwaters.org</w:t>
              </w:r>
            </w:hyperlink>
            <w:r w:rsidR="00D9380C" w:rsidRPr="00D9380C">
              <w:rPr>
                <w:rFonts w:ascii="Calibri" w:eastAsia="Times New Roman" w:hAnsi="Calibri" w:cs="Times New Roman"/>
                <w:color w:val="000000"/>
                <w:sz w:val="20"/>
                <w:szCs w:val="22"/>
              </w:rPr>
              <w:t xml:space="preserve"> </w:t>
            </w:r>
          </w:p>
        </w:tc>
        <w:tc>
          <w:tcPr>
            <w:tcW w:w="1019" w:type="pct"/>
            <w:shd w:val="clear" w:color="auto" w:fill="auto"/>
            <w:vAlign w:val="bottom"/>
            <w:hideMark/>
          </w:tcPr>
          <w:p w14:paraId="0E8B7358"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4BDAAF5B" w14:textId="77777777" w:rsidTr="00125D31">
        <w:trPr>
          <w:trHeight w:val="1155"/>
        </w:trPr>
        <w:tc>
          <w:tcPr>
            <w:tcW w:w="536" w:type="pct"/>
            <w:tcBorders>
              <w:bottom w:val="single" w:sz="4" w:space="0" w:color="auto"/>
            </w:tcBorders>
            <w:shd w:val="clear" w:color="auto" w:fill="auto"/>
            <w:noWrap/>
            <w:vAlign w:val="bottom"/>
            <w:hideMark/>
          </w:tcPr>
          <w:p w14:paraId="768D753D"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Michigan Charter Boat Association</w:t>
            </w:r>
          </w:p>
        </w:tc>
        <w:tc>
          <w:tcPr>
            <w:tcW w:w="815" w:type="pct"/>
            <w:tcBorders>
              <w:bottom w:val="single" w:sz="4" w:space="0" w:color="auto"/>
            </w:tcBorders>
            <w:shd w:val="clear" w:color="auto" w:fill="auto"/>
            <w:noWrap/>
            <w:vAlign w:val="bottom"/>
            <w:hideMark/>
          </w:tcPr>
          <w:p w14:paraId="2BD7A8A9"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Non-profit organization serving the charter boat industry</w:t>
            </w:r>
          </w:p>
        </w:tc>
        <w:tc>
          <w:tcPr>
            <w:tcW w:w="538" w:type="pct"/>
            <w:tcBorders>
              <w:bottom w:val="single" w:sz="4" w:space="0" w:color="auto"/>
            </w:tcBorders>
            <w:shd w:val="clear" w:color="auto" w:fill="auto"/>
            <w:vAlign w:val="bottom"/>
            <w:hideMark/>
          </w:tcPr>
          <w:p w14:paraId="0B6E2CD8"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statewide</w:t>
            </w:r>
          </w:p>
        </w:tc>
        <w:tc>
          <w:tcPr>
            <w:tcW w:w="987" w:type="pct"/>
            <w:tcBorders>
              <w:bottom w:val="single" w:sz="4" w:space="0" w:color="auto"/>
            </w:tcBorders>
            <w:shd w:val="clear" w:color="auto" w:fill="auto"/>
            <w:vAlign w:val="bottom"/>
            <w:hideMark/>
          </w:tcPr>
          <w:p w14:paraId="1CBB1EF5" w14:textId="77777777" w:rsidR="00B41377" w:rsidRPr="00B41377" w:rsidRDefault="00B41377" w:rsidP="00125D31">
            <w:pPr>
              <w:rPr>
                <w:rFonts w:ascii="Calibri" w:eastAsia="Times New Roman" w:hAnsi="Calibri" w:cs="Times New Roman"/>
                <w:color w:val="0000FF"/>
                <w:sz w:val="22"/>
                <w:szCs w:val="22"/>
                <w:u w:val="single"/>
              </w:rPr>
            </w:pPr>
            <w:hyperlink r:id="rId100" w:history="1">
              <w:r w:rsidRPr="00B41377">
                <w:rPr>
                  <w:rFonts w:ascii="Calibri" w:eastAsia="Times New Roman" w:hAnsi="Calibri" w:cs="Times New Roman"/>
                  <w:color w:val="0000FF"/>
                  <w:sz w:val="22"/>
                  <w:szCs w:val="22"/>
                  <w:u w:val="single"/>
                </w:rPr>
                <w:t>www.micharterboats.com</w:t>
              </w:r>
            </w:hyperlink>
          </w:p>
        </w:tc>
        <w:tc>
          <w:tcPr>
            <w:tcW w:w="1105" w:type="pct"/>
            <w:tcBorders>
              <w:bottom w:val="single" w:sz="4" w:space="0" w:color="auto"/>
            </w:tcBorders>
            <w:shd w:val="clear" w:color="auto" w:fill="auto"/>
            <w:vAlign w:val="bottom"/>
            <w:hideMark/>
          </w:tcPr>
          <w:p w14:paraId="519F513A" w14:textId="5FCDC2D8"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Terry Walsh, President, Ph: (989) 846-8318, email: </w:t>
            </w:r>
            <w:hyperlink r:id="rId101" w:history="1">
              <w:r w:rsidR="00D9380C" w:rsidRPr="000308B7">
                <w:rPr>
                  <w:rStyle w:val="Hyperlink"/>
                  <w:rFonts w:ascii="Calibri" w:eastAsia="Times New Roman" w:hAnsi="Calibri" w:cs="Times New Roman"/>
                  <w:sz w:val="22"/>
                  <w:szCs w:val="22"/>
                </w:rPr>
                <w:t>capt.terry@termarcharters.com</w:t>
              </w:r>
            </w:hyperlink>
            <w:r w:rsidRPr="00B41377">
              <w:rPr>
                <w:rFonts w:ascii="Calibri" w:eastAsia="Times New Roman" w:hAnsi="Calibri" w:cs="Times New Roman"/>
                <w:color w:val="000000"/>
                <w:sz w:val="22"/>
                <w:szCs w:val="22"/>
              </w:rPr>
              <w:t xml:space="preserve">; Denny Grinold, State Liaison, Ph: (517) 819-7991, email: </w:t>
            </w:r>
            <w:hyperlink r:id="rId102" w:history="1">
              <w:r w:rsidR="00D9380C" w:rsidRPr="000308B7">
                <w:rPr>
                  <w:rStyle w:val="Hyperlink"/>
                  <w:rFonts w:ascii="Calibri" w:eastAsia="Times New Roman" w:hAnsi="Calibri" w:cs="Times New Roman"/>
                  <w:sz w:val="22"/>
                  <w:szCs w:val="22"/>
                </w:rPr>
                <w:t>oldgrin@aol.com</w:t>
              </w:r>
            </w:hyperlink>
            <w:r w:rsidR="00D9380C">
              <w:rPr>
                <w:rFonts w:ascii="Calibri" w:eastAsia="Times New Roman" w:hAnsi="Calibri" w:cs="Times New Roman"/>
                <w:color w:val="000000"/>
                <w:sz w:val="22"/>
                <w:szCs w:val="22"/>
              </w:rPr>
              <w:t xml:space="preserve"> </w:t>
            </w:r>
          </w:p>
        </w:tc>
        <w:tc>
          <w:tcPr>
            <w:tcW w:w="1019" w:type="pct"/>
            <w:tcBorders>
              <w:bottom w:val="single" w:sz="4" w:space="0" w:color="auto"/>
            </w:tcBorders>
            <w:shd w:val="clear" w:color="auto" w:fill="auto"/>
            <w:vAlign w:val="bottom"/>
            <w:hideMark/>
          </w:tcPr>
          <w:p w14:paraId="67FC0F0F"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Met colleague John Giszczak (member of MCBA) at Outdoorama on 2/24. Emailed Terry and Denny on 2/27 requesting interview. Did not receive a response.</w:t>
            </w:r>
          </w:p>
        </w:tc>
      </w:tr>
      <w:tr w:rsidR="00696AF4" w:rsidRPr="00B41377" w14:paraId="3BD0A57D" w14:textId="77777777" w:rsidTr="00125D31">
        <w:trPr>
          <w:trHeight w:val="1155"/>
        </w:trPr>
        <w:tc>
          <w:tcPr>
            <w:tcW w:w="536" w:type="pct"/>
            <w:tcBorders>
              <w:bottom w:val="single" w:sz="4" w:space="0" w:color="auto"/>
            </w:tcBorders>
            <w:shd w:val="clear" w:color="auto" w:fill="auto"/>
            <w:noWrap/>
            <w:vAlign w:val="bottom"/>
            <w:hideMark/>
          </w:tcPr>
          <w:p w14:paraId="1F860808"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Wayne State University Bass Fishing Club</w:t>
            </w:r>
          </w:p>
        </w:tc>
        <w:tc>
          <w:tcPr>
            <w:tcW w:w="815" w:type="pct"/>
            <w:tcBorders>
              <w:bottom w:val="single" w:sz="4" w:space="0" w:color="auto"/>
            </w:tcBorders>
            <w:shd w:val="clear" w:color="auto" w:fill="auto"/>
            <w:noWrap/>
            <w:vAlign w:val="bottom"/>
            <w:hideMark/>
          </w:tcPr>
          <w:p w14:paraId="73EEE9CE"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The only ranked college fishing team in Michigan</w:t>
            </w:r>
          </w:p>
        </w:tc>
        <w:tc>
          <w:tcPr>
            <w:tcW w:w="538" w:type="pct"/>
            <w:tcBorders>
              <w:bottom w:val="single" w:sz="4" w:space="0" w:color="auto"/>
            </w:tcBorders>
            <w:shd w:val="clear" w:color="auto" w:fill="auto"/>
            <w:vAlign w:val="bottom"/>
            <w:hideMark/>
          </w:tcPr>
          <w:p w14:paraId="2F8C67F1"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Detroit, MI</w:t>
            </w:r>
          </w:p>
        </w:tc>
        <w:tc>
          <w:tcPr>
            <w:tcW w:w="987" w:type="pct"/>
            <w:tcBorders>
              <w:bottom w:val="single" w:sz="4" w:space="0" w:color="auto"/>
            </w:tcBorders>
            <w:shd w:val="clear" w:color="auto" w:fill="auto"/>
            <w:vAlign w:val="bottom"/>
            <w:hideMark/>
          </w:tcPr>
          <w:p w14:paraId="387C55CD"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 xml:space="preserve">https://www.facebook.com/pages/Wayne-State-University-Fishing-Team/115218048512953 </w:t>
            </w:r>
          </w:p>
        </w:tc>
        <w:tc>
          <w:tcPr>
            <w:tcW w:w="1105" w:type="pct"/>
            <w:tcBorders>
              <w:bottom w:val="single" w:sz="4" w:space="0" w:color="auto"/>
            </w:tcBorders>
            <w:shd w:val="clear" w:color="auto" w:fill="auto"/>
            <w:vAlign w:val="bottom"/>
            <w:hideMark/>
          </w:tcPr>
          <w:p w14:paraId="14F47DBB" w14:textId="47466B63"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President, email: </w:t>
            </w:r>
            <w:hyperlink r:id="rId103" w:history="1">
              <w:r w:rsidR="00D9380C" w:rsidRPr="000308B7">
                <w:rPr>
                  <w:rStyle w:val="Hyperlink"/>
                  <w:rFonts w:ascii="Calibri" w:eastAsia="Times New Roman" w:hAnsi="Calibri" w:cs="Times New Roman"/>
                  <w:sz w:val="22"/>
                  <w:szCs w:val="22"/>
                </w:rPr>
                <w:t>wsufishing@yahoo.com</w:t>
              </w:r>
            </w:hyperlink>
            <w:r w:rsidR="00D9380C">
              <w:rPr>
                <w:rFonts w:ascii="Calibri" w:eastAsia="Times New Roman" w:hAnsi="Calibri" w:cs="Times New Roman"/>
                <w:color w:val="000000"/>
                <w:sz w:val="22"/>
                <w:szCs w:val="22"/>
              </w:rPr>
              <w:t xml:space="preserve"> </w:t>
            </w:r>
          </w:p>
        </w:tc>
        <w:tc>
          <w:tcPr>
            <w:tcW w:w="1019" w:type="pct"/>
            <w:tcBorders>
              <w:bottom w:val="single" w:sz="4" w:space="0" w:color="auto"/>
            </w:tcBorders>
            <w:shd w:val="clear" w:color="auto" w:fill="auto"/>
            <w:vAlign w:val="bottom"/>
            <w:hideMark/>
          </w:tcPr>
          <w:p w14:paraId="028823C3"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195C651A" w14:textId="77777777" w:rsidTr="00125D31">
        <w:trPr>
          <w:trHeight w:val="740"/>
        </w:trPr>
        <w:tc>
          <w:tcPr>
            <w:tcW w:w="536" w:type="pct"/>
            <w:tcBorders>
              <w:top w:val="single" w:sz="4" w:space="0" w:color="auto"/>
              <w:left w:val="nil"/>
              <w:bottom w:val="single" w:sz="4" w:space="0" w:color="auto"/>
              <w:right w:val="nil"/>
            </w:tcBorders>
            <w:shd w:val="clear" w:color="auto" w:fill="auto"/>
            <w:noWrap/>
            <w:vAlign w:val="bottom"/>
            <w:hideMark/>
          </w:tcPr>
          <w:p w14:paraId="4E698859" w14:textId="77777777" w:rsidR="00B41377" w:rsidRPr="00B41377" w:rsidRDefault="00B41377" w:rsidP="00125D31">
            <w:pPr>
              <w:rPr>
                <w:rFonts w:ascii="Calibri" w:eastAsia="Times New Roman" w:hAnsi="Calibri" w:cs="Times New Roman"/>
                <w:b/>
                <w:bCs/>
                <w:color w:val="FF0000"/>
                <w:sz w:val="22"/>
                <w:szCs w:val="22"/>
              </w:rPr>
            </w:pPr>
            <w:r w:rsidRPr="00125D31">
              <w:rPr>
                <w:rFonts w:ascii="Calibri" w:eastAsia="Times New Roman" w:hAnsi="Calibri" w:cs="Times New Roman"/>
                <w:b/>
                <w:bCs/>
                <w:color w:val="FF0000"/>
                <w:szCs w:val="22"/>
              </w:rPr>
              <w:t>Youth organizations</w:t>
            </w:r>
          </w:p>
        </w:tc>
        <w:tc>
          <w:tcPr>
            <w:tcW w:w="815" w:type="pct"/>
            <w:tcBorders>
              <w:top w:val="single" w:sz="4" w:space="0" w:color="auto"/>
              <w:left w:val="nil"/>
              <w:bottom w:val="single" w:sz="4" w:space="0" w:color="auto"/>
              <w:right w:val="nil"/>
            </w:tcBorders>
            <w:shd w:val="clear" w:color="auto" w:fill="auto"/>
            <w:noWrap/>
            <w:vAlign w:val="bottom"/>
            <w:hideMark/>
          </w:tcPr>
          <w:p w14:paraId="41A0AA4E"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c>
          <w:tcPr>
            <w:tcW w:w="538" w:type="pct"/>
            <w:tcBorders>
              <w:top w:val="single" w:sz="4" w:space="0" w:color="auto"/>
              <w:left w:val="nil"/>
              <w:bottom w:val="single" w:sz="4" w:space="0" w:color="auto"/>
              <w:right w:val="nil"/>
            </w:tcBorders>
            <w:shd w:val="clear" w:color="auto" w:fill="auto"/>
            <w:vAlign w:val="bottom"/>
            <w:hideMark/>
          </w:tcPr>
          <w:p w14:paraId="4BB2425C"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c>
          <w:tcPr>
            <w:tcW w:w="987" w:type="pct"/>
            <w:tcBorders>
              <w:top w:val="single" w:sz="4" w:space="0" w:color="auto"/>
              <w:left w:val="nil"/>
              <w:bottom w:val="single" w:sz="4" w:space="0" w:color="auto"/>
              <w:right w:val="nil"/>
            </w:tcBorders>
            <w:shd w:val="clear" w:color="auto" w:fill="auto"/>
            <w:vAlign w:val="bottom"/>
            <w:hideMark/>
          </w:tcPr>
          <w:p w14:paraId="10A89CF7"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 </w:t>
            </w:r>
          </w:p>
        </w:tc>
        <w:tc>
          <w:tcPr>
            <w:tcW w:w="1105" w:type="pct"/>
            <w:tcBorders>
              <w:top w:val="single" w:sz="4" w:space="0" w:color="auto"/>
              <w:left w:val="nil"/>
              <w:bottom w:val="single" w:sz="4" w:space="0" w:color="auto"/>
              <w:right w:val="nil"/>
            </w:tcBorders>
            <w:shd w:val="clear" w:color="auto" w:fill="auto"/>
            <w:noWrap/>
            <w:vAlign w:val="bottom"/>
            <w:hideMark/>
          </w:tcPr>
          <w:p w14:paraId="2F9A6588"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c>
          <w:tcPr>
            <w:tcW w:w="1019" w:type="pct"/>
            <w:tcBorders>
              <w:top w:val="single" w:sz="4" w:space="0" w:color="auto"/>
              <w:left w:val="nil"/>
              <w:bottom w:val="single" w:sz="4" w:space="0" w:color="auto"/>
              <w:right w:val="nil"/>
            </w:tcBorders>
            <w:shd w:val="clear" w:color="auto" w:fill="auto"/>
            <w:vAlign w:val="bottom"/>
            <w:hideMark/>
          </w:tcPr>
          <w:p w14:paraId="5135D5EA"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670FE029" w14:textId="77777777" w:rsidTr="00125D31">
        <w:trPr>
          <w:trHeight w:val="740"/>
        </w:trPr>
        <w:tc>
          <w:tcPr>
            <w:tcW w:w="536" w:type="pct"/>
            <w:tcBorders>
              <w:top w:val="single" w:sz="4" w:space="0" w:color="auto"/>
            </w:tcBorders>
            <w:shd w:val="clear" w:color="auto" w:fill="auto"/>
            <w:noWrap/>
            <w:vAlign w:val="bottom"/>
            <w:hideMark/>
          </w:tcPr>
          <w:p w14:paraId="089F49ED"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Enrich home school program</w:t>
            </w:r>
          </w:p>
        </w:tc>
        <w:tc>
          <w:tcPr>
            <w:tcW w:w="815" w:type="pct"/>
            <w:tcBorders>
              <w:top w:val="single" w:sz="4" w:space="0" w:color="auto"/>
            </w:tcBorders>
            <w:shd w:val="clear" w:color="auto" w:fill="auto"/>
            <w:vAlign w:val="bottom"/>
            <w:hideMark/>
          </w:tcPr>
          <w:p w14:paraId="61E3B468" w14:textId="22F3581D" w:rsidR="00B41377" w:rsidRPr="00B41377" w:rsidRDefault="00D9380C" w:rsidP="00D9380C">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Homeschool </w:t>
            </w:r>
            <w:r w:rsidR="00B41377" w:rsidRPr="00B41377">
              <w:rPr>
                <w:rFonts w:ascii="Calibri" w:eastAsia="Times New Roman" w:hAnsi="Calibri" w:cs="Times New Roman"/>
                <w:color w:val="000000"/>
                <w:sz w:val="22"/>
                <w:szCs w:val="22"/>
              </w:rPr>
              <w:t xml:space="preserve">families in Wayne, Oakland, and Macomb counties. </w:t>
            </w:r>
          </w:p>
        </w:tc>
        <w:tc>
          <w:tcPr>
            <w:tcW w:w="538" w:type="pct"/>
            <w:tcBorders>
              <w:top w:val="single" w:sz="4" w:space="0" w:color="auto"/>
            </w:tcBorders>
            <w:shd w:val="clear" w:color="auto" w:fill="auto"/>
            <w:vAlign w:val="bottom"/>
            <w:hideMark/>
          </w:tcPr>
          <w:p w14:paraId="778CD32B"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Detroit, MI</w:t>
            </w:r>
          </w:p>
        </w:tc>
        <w:tc>
          <w:tcPr>
            <w:tcW w:w="987" w:type="pct"/>
            <w:tcBorders>
              <w:top w:val="single" w:sz="4" w:space="0" w:color="auto"/>
            </w:tcBorders>
            <w:shd w:val="clear" w:color="auto" w:fill="auto"/>
            <w:vAlign w:val="bottom"/>
            <w:hideMark/>
          </w:tcPr>
          <w:p w14:paraId="708E0D35" w14:textId="77777777" w:rsidR="00B41377" w:rsidRPr="00B41377" w:rsidRDefault="00B41377" w:rsidP="00125D31">
            <w:pPr>
              <w:rPr>
                <w:rFonts w:ascii="Calibri" w:eastAsia="Times New Roman" w:hAnsi="Calibri" w:cs="Times New Roman"/>
                <w:color w:val="0000FF"/>
                <w:sz w:val="22"/>
                <w:szCs w:val="22"/>
                <w:u w:val="single"/>
              </w:rPr>
            </w:pPr>
            <w:hyperlink r:id="rId104" w:history="1">
              <w:r w:rsidRPr="00B41377">
                <w:rPr>
                  <w:rFonts w:ascii="Calibri" w:eastAsia="Times New Roman" w:hAnsi="Calibri" w:cs="Times New Roman"/>
                  <w:color w:val="0000FF"/>
                  <w:sz w:val="22"/>
                  <w:szCs w:val="22"/>
                  <w:u w:val="single"/>
                </w:rPr>
                <w:t>http://enrichhomeschool.blogspot.com</w:t>
              </w:r>
            </w:hyperlink>
          </w:p>
        </w:tc>
        <w:tc>
          <w:tcPr>
            <w:tcW w:w="1105" w:type="pct"/>
            <w:tcBorders>
              <w:top w:val="single" w:sz="4" w:space="0" w:color="auto"/>
            </w:tcBorders>
            <w:shd w:val="clear" w:color="auto" w:fill="auto"/>
            <w:vAlign w:val="bottom"/>
            <w:hideMark/>
          </w:tcPr>
          <w:p w14:paraId="149D9C5F" w14:textId="34D642C7" w:rsidR="00B41377" w:rsidRPr="00B41377" w:rsidRDefault="007B68E0"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Alice</w:t>
            </w:r>
            <w:r w:rsidR="00B41377" w:rsidRPr="00B41377">
              <w:rPr>
                <w:rFonts w:ascii="Calibri" w:eastAsia="Times New Roman" w:hAnsi="Calibri" w:cs="Times New Roman"/>
                <w:color w:val="000000"/>
                <w:sz w:val="22"/>
                <w:szCs w:val="22"/>
              </w:rPr>
              <w:t xml:space="preserve"> Johnson, Coordinator, email: </w:t>
            </w:r>
            <w:hyperlink r:id="rId105" w:history="1">
              <w:r w:rsidR="00D9380C" w:rsidRPr="000308B7">
                <w:rPr>
                  <w:rStyle w:val="Hyperlink"/>
                  <w:rFonts w:ascii="Calibri" w:eastAsia="Times New Roman" w:hAnsi="Calibri" w:cs="Times New Roman"/>
                  <w:sz w:val="22"/>
                  <w:szCs w:val="22"/>
                </w:rPr>
                <w:t>alicejohnson59@gmail.com</w:t>
              </w:r>
            </w:hyperlink>
            <w:r w:rsidR="00D9380C">
              <w:rPr>
                <w:rFonts w:ascii="Calibri" w:eastAsia="Times New Roman" w:hAnsi="Calibri" w:cs="Times New Roman"/>
                <w:color w:val="000000"/>
                <w:sz w:val="22"/>
                <w:szCs w:val="22"/>
              </w:rPr>
              <w:t xml:space="preserve"> </w:t>
            </w:r>
          </w:p>
        </w:tc>
        <w:tc>
          <w:tcPr>
            <w:tcW w:w="1019" w:type="pct"/>
            <w:tcBorders>
              <w:top w:val="single" w:sz="4" w:space="0" w:color="auto"/>
            </w:tcBorders>
            <w:shd w:val="clear" w:color="auto" w:fill="auto"/>
            <w:vAlign w:val="bottom"/>
            <w:hideMark/>
          </w:tcPr>
          <w:p w14:paraId="7D84B48F"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4D3352E7" w14:textId="77777777" w:rsidTr="00125D31">
        <w:trPr>
          <w:trHeight w:val="1220"/>
        </w:trPr>
        <w:tc>
          <w:tcPr>
            <w:tcW w:w="536" w:type="pct"/>
            <w:shd w:val="clear" w:color="auto" w:fill="auto"/>
            <w:noWrap/>
            <w:vAlign w:val="bottom"/>
            <w:hideMark/>
          </w:tcPr>
          <w:p w14:paraId="67177BCE"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Enrichment Hub</w:t>
            </w:r>
          </w:p>
        </w:tc>
        <w:tc>
          <w:tcPr>
            <w:tcW w:w="815" w:type="pct"/>
            <w:shd w:val="clear" w:color="auto" w:fill="auto"/>
            <w:vAlign w:val="bottom"/>
            <w:hideMark/>
          </w:tcPr>
          <w:p w14:paraId="0AF571CB"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A center of education and artistic activities to support homeschool families.</w:t>
            </w:r>
          </w:p>
        </w:tc>
        <w:tc>
          <w:tcPr>
            <w:tcW w:w="538" w:type="pct"/>
            <w:shd w:val="clear" w:color="auto" w:fill="auto"/>
            <w:vAlign w:val="bottom"/>
            <w:hideMark/>
          </w:tcPr>
          <w:p w14:paraId="051B3810"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Troy, MI</w:t>
            </w:r>
          </w:p>
        </w:tc>
        <w:tc>
          <w:tcPr>
            <w:tcW w:w="987" w:type="pct"/>
            <w:shd w:val="clear" w:color="auto" w:fill="auto"/>
            <w:vAlign w:val="bottom"/>
            <w:hideMark/>
          </w:tcPr>
          <w:p w14:paraId="004283F3" w14:textId="77777777" w:rsidR="00B41377" w:rsidRPr="00B41377" w:rsidRDefault="00B41377" w:rsidP="00125D31">
            <w:pPr>
              <w:rPr>
                <w:rFonts w:ascii="Calibri" w:eastAsia="Times New Roman" w:hAnsi="Calibri" w:cs="Times New Roman"/>
                <w:color w:val="0000FF"/>
                <w:sz w:val="22"/>
                <w:szCs w:val="22"/>
                <w:u w:val="single"/>
              </w:rPr>
            </w:pPr>
            <w:hyperlink r:id="rId106" w:history="1">
              <w:r w:rsidRPr="00B41377">
                <w:rPr>
                  <w:rFonts w:ascii="Calibri" w:eastAsia="Times New Roman" w:hAnsi="Calibri" w:cs="Times New Roman"/>
                  <w:color w:val="0000FF"/>
                  <w:sz w:val="22"/>
                  <w:szCs w:val="22"/>
                  <w:u w:val="single"/>
                </w:rPr>
                <w:t>http://www.enrichment-hub.blogspot.com</w:t>
              </w:r>
            </w:hyperlink>
          </w:p>
        </w:tc>
        <w:tc>
          <w:tcPr>
            <w:tcW w:w="1105" w:type="pct"/>
            <w:shd w:val="clear" w:color="auto" w:fill="auto"/>
            <w:vAlign w:val="bottom"/>
            <w:hideMark/>
          </w:tcPr>
          <w:p w14:paraId="12CCB55B" w14:textId="40BA1555"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Tricia Ouellette, Coordinator, Ph: (248) 835-4203, email: </w:t>
            </w:r>
            <w:hyperlink r:id="rId107" w:history="1">
              <w:r w:rsidR="00D9380C" w:rsidRPr="000308B7">
                <w:rPr>
                  <w:rStyle w:val="Hyperlink"/>
                  <w:rFonts w:ascii="Calibri" w:eastAsia="Times New Roman" w:hAnsi="Calibri" w:cs="Times New Roman"/>
                  <w:sz w:val="22"/>
                  <w:szCs w:val="22"/>
                </w:rPr>
                <w:t>tupperwaretricia@aol.com</w:t>
              </w:r>
            </w:hyperlink>
            <w:r w:rsidR="00D9380C">
              <w:rPr>
                <w:rFonts w:ascii="Calibri" w:eastAsia="Times New Roman" w:hAnsi="Calibri" w:cs="Times New Roman"/>
                <w:color w:val="000000"/>
                <w:sz w:val="22"/>
                <w:szCs w:val="22"/>
              </w:rPr>
              <w:t xml:space="preserve"> </w:t>
            </w:r>
            <w:r w:rsidRPr="00B41377">
              <w:rPr>
                <w:rFonts w:ascii="Calibri" w:eastAsia="Times New Roman" w:hAnsi="Calibri" w:cs="Times New Roman"/>
                <w:color w:val="000000"/>
                <w:sz w:val="22"/>
                <w:szCs w:val="22"/>
              </w:rPr>
              <w:t xml:space="preserve"> Amy Lapain, Coordinator, Ph: (248) 645-8035, email: </w:t>
            </w:r>
            <w:hyperlink r:id="rId108" w:history="1">
              <w:r w:rsidR="00D9380C" w:rsidRPr="000308B7">
                <w:rPr>
                  <w:rStyle w:val="Hyperlink"/>
                  <w:rFonts w:ascii="Calibri" w:eastAsia="Times New Roman" w:hAnsi="Calibri" w:cs="Times New Roman"/>
                  <w:sz w:val="22"/>
                  <w:szCs w:val="22"/>
                </w:rPr>
                <w:t>amlapain.amy@sbcglobal.net</w:t>
              </w:r>
            </w:hyperlink>
            <w:r w:rsidR="00D9380C">
              <w:rPr>
                <w:rFonts w:ascii="Calibri" w:eastAsia="Times New Roman" w:hAnsi="Calibri" w:cs="Times New Roman"/>
                <w:color w:val="000000"/>
                <w:sz w:val="22"/>
                <w:szCs w:val="22"/>
              </w:rPr>
              <w:t xml:space="preserve"> </w:t>
            </w:r>
          </w:p>
        </w:tc>
        <w:tc>
          <w:tcPr>
            <w:tcW w:w="1019" w:type="pct"/>
            <w:shd w:val="clear" w:color="auto" w:fill="auto"/>
            <w:vAlign w:val="bottom"/>
            <w:hideMark/>
          </w:tcPr>
          <w:p w14:paraId="525620C0" w14:textId="76D8E279"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Additional homeschool groups in Michigan can be found here: </w:t>
            </w:r>
            <w:hyperlink r:id="rId109" w:history="1">
              <w:r w:rsidR="00D9380C" w:rsidRPr="000308B7">
                <w:rPr>
                  <w:rStyle w:val="Hyperlink"/>
                  <w:rFonts w:ascii="Calibri" w:eastAsia="Times New Roman" w:hAnsi="Calibri" w:cs="Times New Roman"/>
                  <w:sz w:val="22"/>
                  <w:szCs w:val="22"/>
                </w:rPr>
                <w:t>http://www.home-school.com/groups/MI.html</w:t>
              </w:r>
            </w:hyperlink>
            <w:r w:rsidR="00D9380C">
              <w:rPr>
                <w:rFonts w:ascii="Calibri" w:eastAsia="Times New Roman" w:hAnsi="Calibri" w:cs="Times New Roman"/>
                <w:color w:val="000000"/>
                <w:sz w:val="22"/>
                <w:szCs w:val="22"/>
              </w:rPr>
              <w:t xml:space="preserve"> </w:t>
            </w:r>
          </w:p>
        </w:tc>
      </w:tr>
      <w:tr w:rsidR="00696AF4" w:rsidRPr="00B41377" w14:paraId="4C1188C3" w14:textId="77777777" w:rsidTr="00125D31">
        <w:trPr>
          <w:trHeight w:val="915"/>
        </w:trPr>
        <w:tc>
          <w:tcPr>
            <w:tcW w:w="536" w:type="pct"/>
            <w:shd w:val="clear" w:color="000000" w:fill="FFFF00"/>
            <w:vAlign w:val="bottom"/>
            <w:hideMark/>
          </w:tcPr>
          <w:p w14:paraId="45003C36"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Michigan No Child Left Inside Coalition</w:t>
            </w:r>
          </w:p>
        </w:tc>
        <w:tc>
          <w:tcPr>
            <w:tcW w:w="815" w:type="pct"/>
            <w:shd w:val="clear" w:color="000000" w:fill="FFFF00"/>
            <w:vAlign w:val="bottom"/>
            <w:hideMark/>
          </w:tcPr>
          <w:p w14:paraId="3512CAB8"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w:t>
            </w:r>
          </w:p>
        </w:tc>
        <w:tc>
          <w:tcPr>
            <w:tcW w:w="538" w:type="pct"/>
            <w:shd w:val="clear" w:color="000000" w:fill="FFFF00"/>
            <w:vAlign w:val="bottom"/>
            <w:hideMark/>
          </w:tcPr>
          <w:p w14:paraId="2CF7CC49"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Lansing, MI (and statewide)</w:t>
            </w:r>
          </w:p>
        </w:tc>
        <w:tc>
          <w:tcPr>
            <w:tcW w:w="987" w:type="pct"/>
            <w:shd w:val="clear" w:color="000000" w:fill="FFFF00"/>
            <w:vAlign w:val="bottom"/>
            <w:hideMark/>
          </w:tcPr>
          <w:p w14:paraId="3964E563" w14:textId="77777777" w:rsidR="00B41377" w:rsidRPr="00B41377" w:rsidRDefault="00B41377" w:rsidP="00125D31">
            <w:pPr>
              <w:rPr>
                <w:rFonts w:ascii="Calibri" w:eastAsia="Times New Roman" w:hAnsi="Calibri" w:cs="Times New Roman"/>
                <w:color w:val="0000FF"/>
                <w:sz w:val="22"/>
                <w:szCs w:val="22"/>
                <w:u w:val="single"/>
              </w:rPr>
            </w:pPr>
            <w:hyperlink r:id="rId110" w:history="1">
              <w:r w:rsidRPr="00D9380C">
                <w:rPr>
                  <w:rFonts w:ascii="Calibri" w:eastAsia="Times New Roman" w:hAnsi="Calibri" w:cs="Times New Roman"/>
                  <w:color w:val="0000FF"/>
                  <w:sz w:val="20"/>
                  <w:szCs w:val="22"/>
                  <w:u w:val="single"/>
                </w:rPr>
                <w:t>http://ncli.migolftrail.org/?page_id=284</w:t>
              </w:r>
            </w:hyperlink>
          </w:p>
        </w:tc>
        <w:tc>
          <w:tcPr>
            <w:tcW w:w="1105" w:type="pct"/>
            <w:shd w:val="clear" w:color="000000" w:fill="FFFF00"/>
            <w:vAlign w:val="bottom"/>
            <w:hideMark/>
          </w:tcPr>
          <w:p w14:paraId="6EC0CAC6" w14:textId="7517625A"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Ray Rustem, Co-Chair, Ph: (517) 373-2457, email: </w:t>
            </w:r>
            <w:hyperlink r:id="rId111" w:history="1">
              <w:r w:rsidR="00D9380C" w:rsidRPr="000308B7">
                <w:rPr>
                  <w:rStyle w:val="Hyperlink"/>
                  <w:rFonts w:ascii="Calibri" w:eastAsia="Times New Roman" w:hAnsi="Calibri" w:cs="Times New Roman"/>
                  <w:sz w:val="22"/>
                  <w:szCs w:val="22"/>
                </w:rPr>
                <w:t>rustemr@michigan.gov</w:t>
              </w:r>
            </w:hyperlink>
            <w:r w:rsidR="00D9380C">
              <w:rPr>
                <w:rFonts w:ascii="Calibri" w:eastAsia="Times New Roman" w:hAnsi="Calibri" w:cs="Times New Roman"/>
                <w:color w:val="000000"/>
                <w:sz w:val="22"/>
                <w:szCs w:val="22"/>
              </w:rPr>
              <w:t xml:space="preserve"> </w:t>
            </w:r>
          </w:p>
        </w:tc>
        <w:tc>
          <w:tcPr>
            <w:tcW w:w="1019" w:type="pct"/>
            <w:shd w:val="clear" w:color="000000" w:fill="FFFF00"/>
            <w:vAlign w:val="bottom"/>
            <w:hideMark/>
          </w:tcPr>
          <w:p w14:paraId="752FF687"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35C855A5" w14:textId="77777777" w:rsidTr="00125D31">
        <w:trPr>
          <w:trHeight w:val="1420"/>
        </w:trPr>
        <w:tc>
          <w:tcPr>
            <w:tcW w:w="536" w:type="pct"/>
            <w:shd w:val="clear" w:color="000000" w:fill="FFFF00"/>
            <w:noWrap/>
            <w:vAlign w:val="bottom"/>
            <w:hideMark/>
          </w:tcPr>
          <w:p w14:paraId="57B87416"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Pass it On--Outdoor Mentors</w:t>
            </w:r>
          </w:p>
        </w:tc>
        <w:tc>
          <w:tcPr>
            <w:tcW w:w="815" w:type="pct"/>
            <w:shd w:val="clear" w:color="000000" w:fill="FFFF00"/>
            <w:vAlign w:val="bottom"/>
            <w:hideMark/>
          </w:tcPr>
          <w:p w14:paraId="5A4A4243"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Sponsor of School of Outdoor Sports; sponsored by National Shooting Sports Foundation. Has partnered with Big Brothers Big Sisters (but not in Detroit), Delta Waterfowl, the Rocky Mountain Elk Foundation and the National Wild Turkey Federation, among others</w:t>
            </w:r>
          </w:p>
        </w:tc>
        <w:tc>
          <w:tcPr>
            <w:tcW w:w="538" w:type="pct"/>
            <w:shd w:val="clear" w:color="000000" w:fill="FFFF00"/>
            <w:noWrap/>
            <w:vAlign w:val="bottom"/>
            <w:hideMark/>
          </w:tcPr>
          <w:p w14:paraId="6DDCEF1C"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nationwide</w:t>
            </w:r>
          </w:p>
        </w:tc>
        <w:tc>
          <w:tcPr>
            <w:tcW w:w="987" w:type="pct"/>
            <w:shd w:val="clear" w:color="000000" w:fill="FFFF00"/>
            <w:vAlign w:val="bottom"/>
            <w:hideMark/>
          </w:tcPr>
          <w:p w14:paraId="4FCDFF28" w14:textId="77777777" w:rsidR="00B41377" w:rsidRPr="00B41377" w:rsidRDefault="00B41377" w:rsidP="00125D31">
            <w:pPr>
              <w:rPr>
                <w:rFonts w:ascii="Calibri" w:eastAsia="Times New Roman" w:hAnsi="Calibri" w:cs="Times New Roman"/>
                <w:color w:val="0000FF"/>
                <w:sz w:val="22"/>
                <w:szCs w:val="22"/>
                <w:u w:val="single"/>
              </w:rPr>
            </w:pPr>
            <w:r w:rsidRPr="00D9380C">
              <w:rPr>
                <w:rFonts w:ascii="Calibri" w:eastAsia="Times New Roman" w:hAnsi="Calibri" w:cs="Times New Roman"/>
                <w:color w:val="0000FF"/>
                <w:sz w:val="20"/>
                <w:szCs w:val="22"/>
                <w:u w:val="single"/>
              </w:rPr>
              <w:t>http://www.outdoormentors.org/</w:t>
            </w:r>
          </w:p>
        </w:tc>
        <w:tc>
          <w:tcPr>
            <w:tcW w:w="1105" w:type="pct"/>
            <w:shd w:val="clear" w:color="000000" w:fill="FFFF00"/>
            <w:vAlign w:val="bottom"/>
            <w:hideMark/>
          </w:tcPr>
          <w:p w14:paraId="2CC27048" w14:textId="088F3431"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Mike Christensen, Director, Ph: (316) 290-8883, email: </w:t>
            </w:r>
            <w:hyperlink r:id="rId112" w:history="1">
              <w:r w:rsidR="00D9380C" w:rsidRPr="00D9380C">
                <w:rPr>
                  <w:rStyle w:val="Hyperlink"/>
                  <w:rFonts w:ascii="Calibri" w:eastAsia="Times New Roman" w:hAnsi="Calibri" w:cs="Times New Roman"/>
                  <w:sz w:val="20"/>
                  <w:szCs w:val="22"/>
                </w:rPr>
                <w:t>mchristensen@outdoormentors.org</w:t>
              </w:r>
            </w:hyperlink>
            <w:r w:rsidR="00D9380C" w:rsidRPr="00D9380C">
              <w:rPr>
                <w:rFonts w:ascii="Calibri" w:eastAsia="Times New Roman" w:hAnsi="Calibri" w:cs="Times New Roman"/>
                <w:color w:val="000000"/>
                <w:sz w:val="20"/>
                <w:szCs w:val="22"/>
              </w:rPr>
              <w:t xml:space="preserve"> </w:t>
            </w:r>
          </w:p>
        </w:tc>
        <w:tc>
          <w:tcPr>
            <w:tcW w:w="1019" w:type="pct"/>
            <w:shd w:val="clear" w:color="000000" w:fill="FFFF00"/>
            <w:vAlign w:val="bottom"/>
            <w:hideMark/>
          </w:tcPr>
          <w:p w14:paraId="3A5A5053"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4297C3B4" w14:textId="77777777" w:rsidTr="00125D31">
        <w:trPr>
          <w:trHeight w:val="915"/>
        </w:trPr>
        <w:tc>
          <w:tcPr>
            <w:tcW w:w="536" w:type="pct"/>
            <w:shd w:val="clear" w:color="000000" w:fill="FFFF00"/>
            <w:vAlign w:val="bottom"/>
            <w:hideMark/>
          </w:tcPr>
          <w:p w14:paraId="618A7E72"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4-H Extension in Oakland County</w:t>
            </w:r>
          </w:p>
        </w:tc>
        <w:tc>
          <w:tcPr>
            <w:tcW w:w="815" w:type="pct"/>
            <w:shd w:val="clear" w:color="000000" w:fill="FFFF00"/>
            <w:vAlign w:val="bottom"/>
            <w:hideMark/>
          </w:tcPr>
          <w:p w14:paraId="1921BDA6"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Youth development organization</w:t>
            </w:r>
          </w:p>
        </w:tc>
        <w:tc>
          <w:tcPr>
            <w:tcW w:w="538" w:type="pct"/>
            <w:shd w:val="clear" w:color="000000" w:fill="FFFF00"/>
            <w:vAlign w:val="bottom"/>
            <w:hideMark/>
          </w:tcPr>
          <w:p w14:paraId="3E7541CD"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Oakland County, MI (and nationwide)</w:t>
            </w:r>
          </w:p>
        </w:tc>
        <w:tc>
          <w:tcPr>
            <w:tcW w:w="987" w:type="pct"/>
            <w:shd w:val="clear" w:color="000000" w:fill="FFFF00"/>
            <w:vAlign w:val="bottom"/>
            <w:hideMark/>
          </w:tcPr>
          <w:p w14:paraId="336A2DAA"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http://www.4hinoc.org/</w:t>
            </w:r>
          </w:p>
        </w:tc>
        <w:tc>
          <w:tcPr>
            <w:tcW w:w="1105" w:type="pct"/>
            <w:shd w:val="clear" w:color="000000" w:fill="FFFF00"/>
            <w:vAlign w:val="bottom"/>
            <w:hideMark/>
          </w:tcPr>
          <w:p w14:paraId="0B66A495"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Jason Scott, Program Coordinator, Ph: (248) 858-0892</w:t>
            </w:r>
          </w:p>
        </w:tc>
        <w:tc>
          <w:tcPr>
            <w:tcW w:w="1019" w:type="pct"/>
            <w:shd w:val="clear" w:color="000000" w:fill="FFFF00"/>
            <w:vAlign w:val="bottom"/>
            <w:hideMark/>
          </w:tcPr>
          <w:p w14:paraId="7BC4A917"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1D597CFA" w14:textId="77777777" w:rsidTr="00125D31">
        <w:trPr>
          <w:trHeight w:val="915"/>
        </w:trPr>
        <w:tc>
          <w:tcPr>
            <w:tcW w:w="536" w:type="pct"/>
            <w:shd w:val="clear" w:color="000000" w:fill="FFFF00"/>
            <w:vAlign w:val="bottom"/>
            <w:hideMark/>
          </w:tcPr>
          <w:p w14:paraId="533B9D0B"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Boys and Girls Club of Southeastern Michigan</w:t>
            </w:r>
          </w:p>
        </w:tc>
        <w:tc>
          <w:tcPr>
            <w:tcW w:w="815" w:type="pct"/>
            <w:shd w:val="clear" w:color="000000" w:fill="FFFF00"/>
            <w:vAlign w:val="bottom"/>
            <w:hideMark/>
          </w:tcPr>
          <w:p w14:paraId="310481DE"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Non-profit organization serving youth in southeast Michigan</w:t>
            </w:r>
          </w:p>
        </w:tc>
        <w:tc>
          <w:tcPr>
            <w:tcW w:w="538" w:type="pct"/>
            <w:shd w:val="clear" w:color="000000" w:fill="FFFF00"/>
            <w:vAlign w:val="bottom"/>
            <w:hideMark/>
          </w:tcPr>
          <w:p w14:paraId="14F6F772"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Pontiac, MI</w:t>
            </w:r>
          </w:p>
        </w:tc>
        <w:tc>
          <w:tcPr>
            <w:tcW w:w="987" w:type="pct"/>
            <w:shd w:val="clear" w:color="000000" w:fill="FFFF00"/>
            <w:vAlign w:val="bottom"/>
            <w:hideMark/>
          </w:tcPr>
          <w:p w14:paraId="617F8310"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http://www.bgcsm.org</w:t>
            </w:r>
          </w:p>
        </w:tc>
        <w:tc>
          <w:tcPr>
            <w:tcW w:w="1105" w:type="pct"/>
            <w:shd w:val="clear" w:color="000000" w:fill="FFFF00"/>
            <w:vAlign w:val="bottom"/>
            <w:hideMark/>
          </w:tcPr>
          <w:p w14:paraId="73D3F4EB" w14:textId="63EE7B23"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Len Krichko, President and CEO; Tim Kowalski, Operations Director, Ph: (248) 522-4416, email: </w:t>
            </w:r>
            <w:hyperlink r:id="rId113" w:history="1">
              <w:r w:rsidR="00D9380C" w:rsidRPr="000308B7">
                <w:rPr>
                  <w:rStyle w:val="Hyperlink"/>
                  <w:rFonts w:ascii="Calibri" w:eastAsia="Times New Roman" w:hAnsi="Calibri" w:cs="Times New Roman"/>
                  <w:sz w:val="22"/>
                  <w:szCs w:val="22"/>
                </w:rPr>
                <w:t>tkowalski@bgcsm.org</w:t>
              </w:r>
            </w:hyperlink>
            <w:r w:rsidR="00D9380C">
              <w:rPr>
                <w:rFonts w:ascii="Calibri" w:eastAsia="Times New Roman" w:hAnsi="Calibri" w:cs="Times New Roman"/>
                <w:color w:val="000000"/>
                <w:sz w:val="22"/>
                <w:szCs w:val="22"/>
              </w:rPr>
              <w:t xml:space="preserve"> </w:t>
            </w:r>
          </w:p>
        </w:tc>
        <w:tc>
          <w:tcPr>
            <w:tcW w:w="1019" w:type="pct"/>
            <w:shd w:val="clear" w:color="000000" w:fill="FFFF00"/>
            <w:vAlign w:val="bottom"/>
            <w:hideMark/>
          </w:tcPr>
          <w:p w14:paraId="2567E218"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167215E0" w14:textId="77777777" w:rsidTr="00125D31">
        <w:trPr>
          <w:trHeight w:val="1240"/>
        </w:trPr>
        <w:tc>
          <w:tcPr>
            <w:tcW w:w="536" w:type="pct"/>
            <w:shd w:val="clear" w:color="000000" w:fill="FFFF00"/>
            <w:vAlign w:val="bottom"/>
            <w:hideMark/>
          </w:tcPr>
          <w:p w14:paraId="0D1C3686"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Boy Scouts of America, Great Lakes Council</w:t>
            </w:r>
          </w:p>
        </w:tc>
        <w:tc>
          <w:tcPr>
            <w:tcW w:w="815" w:type="pct"/>
            <w:shd w:val="clear" w:color="000000" w:fill="FFFF00"/>
            <w:vAlign w:val="bottom"/>
            <w:hideMark/>
          </w:tcPr>
          <w:p w14:paraId="0E6472E6"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Youth development organization</w:t>
            </w:r>
          </w:p>
        </w:tc>
        <w:tc>
          <w:tcPr>
            <w:tcW w:w="538" w:type="pct"/>
            <w:shd w:val="clear" w:color="000000" w:fill="FFFF00"/>
            <w:vAlign w:val="bottom"/>
            <w:hideMark/>
          </w:tcPr>
          <w:p w14:paraId="3E988838"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Detroit, MI</w:t>
            </w:r>
          </w:p>
        </w:tc>
        <w:tc>
          <w:tcPr>
            <w:tcW w:w="987" w:type="pct"/>
            <w:shd w:val="clear" w:color="000000" w:fill="FFFF00"/>
            <w:vAlign w:val="bottom"/>
            <w:hideMark/>
          </w:tcPr>
          <w:p w14:paraId="7CAE9BB0"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michiganscouting.org</w:t>
            </w:r>
          </w:p>
        </w:tc>
        <w:tc>
          <w:tcPr>
            <w:tcW w:w="1105" w:type="pct"/>
            <w:shd w:val="clear" w:color="000000" w:fill="FFFF00"/>
            <w:vAlign w:val="bottom"/>
            <w:hideMark/>
          </w:tcPr>
          <w:p w14:paraId="5197BCDA" w14:textId="5E1002B6"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Frank Reigelman, Director of </w:t>
            </w:r>
            <w:r w:rsidR="007B68E0" w:rsidRPr="00B41377">
              <w:rPr>
                <w:rFonts w:ascii="Calibri" w:eastAsia="Times New Roman" w:hAnsi="Calibri" w:cs="Times New Roman"/>
                <w:color w:val="000000"/>
                <w:sz w:val="22"/>
                <w:szCs w:val="22"/>
              </w:rPr>
              <w:t>Outdoor</w:t>
            </w:r>
            <w:r w:rsidRPr="00B41377">
              <w:rPr>
                <w:rFonts w:ascii="Calibri" w:eastAsia="Times New Roman" w:hAnsi="Calibri" w:cs="Times New Roman"/>
                <w:color w:val="000000"/>
                <w:sz w:val="22"/>
                <w:szCs w:val="22"/>
              </w:rPr>
              <w:t xml:space="preserve"> Adventure in Michigan (located in Flint), Ph: (817) 705-2924, email: </w:t>
            </w:r>
            <w:hyperlink r:id="rId114" w:history="1">
              <w:r w:rsidR="00D9380C" w:rsidRPr="000308B7">
                <w:rPr>
                  <w:rStyle w:val="Hyperlink"/>
                  <w:rFonts w:ascii="Calibri" w:eastAsia="Times New Roman" w:hAnsi="Calibri" w:cs="Times New Roman"/>
                  <w:sz w:val="22"/>
                  <w:szCs w:val="22"/>
                </w:rPr>
                <w:t>frank.reigelman@scouting.org</w:t>
              </w:r>
            </w:hyperlink>
            <w:r w:rsidR="00D9380C">
              <w:rPr>
                <w:rFonts w:ascii="Calibri" w:eastAsia="Times New Roman" w:hAnsi="Calibri" w:cs="Times New Roman"/>
                <w:color w:val="000000"/>
                <w:sz w:val="22"/>
                <w:szCs w:val="22"/>
              </w:rPr>
              <w:t xml:space="preserve"> </w:t>
            </w:r>
          </w:p>
        </w:tc>
        <w:tc>
          <w:tcPr>
            <w:tcW w:w="1019" w:type="pct"/>
            <w:shd w:val="clear" w:color="000000" w:fill="FFFF00"/>
            <w:vAlign w:val="bottom"/>
            <w:hideMark/>
          </w:tcPr>
          <w:p w14:paraId="4534D23C" w14:textId="6F825712"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Also interviewed Denver Laabs, Program Director for the Boy Scouts Great Lakes Field Office in Detroit, Ph: (248) 231-6524, email: </w:t>
            </w:r>
            <w:hyperlink r:id="rId115" w:history="1">
              <w:r w:rsidR="00D9380C" w:rsidRPr="000308B7">
                <w:rPr>
                  <w:rStyle w:val="Hyperlink"/>
                  <w:rFonts w:ascii="Calibri" w:eastAsia="Times New Roman" w:hAnsi="Calibri" w:cs="Times New Roman"/>
                  <w:sz w:val="20"/>
                  <w:szCs w:val="22"/>
                </w:rPr>
                <w:t>denver.laabs@scouting.org</w:t>
              </w:r>
            </w:hyperlink>
            <w:r w:rsidR="00D9380C">
              <w:rPr>
                <w:rFonts w:ascii="Calibri" w:eastAsia="Times New Roman" w:hAnsi="Calibri" w:cs="Times New Roman"/>
                <w:color w:val="000000"/>
                <w:sz w:val="20"/>
                <w:szCs w:val="22"/>
              </w:rPr>
              <w:t xml:space="preserve"> </w:t>
            </w:r>
          </w:p>
        </w:tc>
      </w:tr>
      <w:tr w:rsidR="00696AF4" w:rsidRPr="00B41377" w14:paraId="4D912FD9" w14:textId="77777777" w:rsidTr="00125D31">
        <w:trPr>
          <w:trHeight w:val="880"/>
        </w:trPr>
        <w:tc>
          <w:tcPr>
            <w:tcW w:w="536" w:type="pct"/>
            <w:shd w:val="clear" w:color="auto" w:fill="auto"/>
            <w:vAlign w:val="bottom"/>
            <w:hideMark/>
          </w:tcPr>
          <w:p w14:paraId="31BDF031"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Girl Scouts of Southeastern MI</w:t>
            </w:r>
          </w:p>
        </w:tc>
        <w:tc>
          <w:tcPr>
            <w:tcW w:w="815" w:type="pct"/>
            <w:shd w:val="clear" w:color="auto" w:fill="auto"/>
            <w:vAlign w:val="bottom"/>
            <w:hideMark/>
          </w:tcPr>
          <w:p w14:paraId="5EB45C05"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Youth development organization</w:t>
            </w:r>
          </w:p>
        </w:tc>
        <w:tc>
          <w:tcPr>
            <w:tcW w:w="538" w:type="pct"/>
            <w:shd w:val="clear" w:color="auto" w:fill="auto"/>
            <w:vAlign w:val="bottom"/>
            <w:hideMark/>
          </w:tcPr>
          <w:p w14:paraId="483B0BF3"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Detroit, MI</w:t>
            </w:r>
          </w:p>
        </w:tc>
        <w:tc>
          <w:tcPr>
            <w:tcW w:w="987" w:type="pct"/>
            <w:shd w:val="clear" w:color="auto" w:fill="auto"/>
            <w:vAlign w:val="bottom"/>
            <w:hideMark/>
          </w:tcPr>
          <w:p w14:paraId="1C4644D8"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gssem.org</w:t>
            </w:r>
          </w:p>
        </w:tc>
        <w:tc>
          <w:tcPr>
            <w:tcW w:w="1105" w:type="pct"/>
            <w:shd w:val="clear" w:color="auto" w:fill="auto"/>
            <w:vAlign w:val="bottom"/>
            <w:hideMark/>
          </w:tcPr>
          <w:p w14:paraId="4ECBC498" w14:textId="7ED368AA"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Marla Benson, Chief Program Officer, Ph: (800) 482-6734 x 2248, email: </w:t>
            </w:r>
            <w:hyperlink r:id="rId116" w:history="1">
              <w:r w:rsidR="00D9380C" w:rsidRPr="000308B7">
                <w:rPr>
                  <w:rStyle w:val="Hyperlink"/>
                  <w:rFonts w:ascii="Calibri" w:eastAsia="Times New Roman" w:hAnsi="Calibri" w:cs="Times New Roman"/>
                  <w:sz w:val="22"/>
                  <w:szCs w:val="22"/>
                </w:rPr>
                <w:t>mbenson@gssem.org</w:t>
              </w:r>
            </w:hyperlink>
            <w:r w:rsidR="00D9380C">
              <w:rPr>
                <w:rFonts w:ascii="Calibri" w:eastAsia="Times New Roman" w:hAnsi="Calibri" w:cs="Times New Roman"/>
                <w:color w:val="000000"/>
                <w:sz w:val="22"/>
                <w:szCs w:val="22"/>
              </w:rPr>
              <w:t xml:space="preserve"> </w:t>
            </w:r>
          </w:p>
        </w:tc>
        <w:tc>
          <w:tcPr>
            <w:tcW w:w="1019" w:type="pct"/>
            <w:shd w:val="clear" w:color="auto" w:fill="auto"/>
            <w:vAlign w:val="bottom"/>
            <w:hideMark/>
          </w:tcPr>
          <w:p w14:paraId="7A41E8E9"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Left voicemail for colleague (Barb) on 2/21, did not hear back. </w:t>
            </w:r>
          </w:p>
        </w:tc>
      </w:tr>
      <w:tr w:rsidR="00696AF4" w:rsidRPr="00B41377" w14:paraId="73AEEB4E" w14:textId="77777777" w:rsidTr="00D9380C">
        <w:trPr>
          <w:trHeight w:val="1000"/>
        </w:trPr>
        <w:tc>
          <w:tcPr>
            <w:tcW w:w="536" w:type="pct"/>
            <w:tcBorders>
              <w:bottom w:val="single" w:sz="4" w:space="0" w:color="auto"/>
            </w:tcBorders>
            <w:shd w:val="clear" w:color="auto" w:fill="auto"/>
            <w:vAlign w:val="bottom"/>
            <w:hideMark/>
          </w:tcPr>
          <w:p w14:paraId="55E585C0"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Oakland County Moms</w:t>
            </w:r>
          </w:p>
        </w:tc>
        <w:tc>
          <w:tcPr>
            <w:tcW w:w="815" w:type="pct"/>
            <w:tcBorders>
              <w:bottom w:val="single" w:sz="4" w:space="0" w:color="auto"/>
            </w:tcBorders>
            <w:shd w:val="clear" w:color="auto" w:fill="auto"/>
            <w:vAlign w:val="bottom"/>
            <w:hideMark/>
          </w:tcPr>
          <w:p w14:paraId="6149027F" w14:textId="299AA604" w:rsidR="00B41377" w:rsidRPr="00B41377" w:rsidRDefault="00D9380C" w:rsidP="00125D31">
            <w:pPr>
              <w:rPr>
                <w:rFonts w:ascii="Calibri" w:eastAsia="Times New Roman" w:hAnsi="Calibri" w:cs="Times New Roman"/>
                <w:sz w:val="22"/>
                <w:szCs w:val="22"/>
              </w:rPr>
            </w:pPr>
            <w:r>
              <w:rPr>
                <w:rFonts w:ascii="Calibri" w:eastAsia="Times New Roman" w:hAnsi="Calibri" w:cs="Times New Roman"/>
                <w:sz w:val="22"/>
                <w:szCs w:val="22"/>
              </w:rPr>
              <w:t xml:space="preserve">A </w:t>
            </w:r>
            <w:r w:rsidR="00B41377" w:rsidRPr="00B41377">
              <w:rPr>
                <w:rFonts w:ascii="Calibri" w:eastAsia="Times New Roman" w:hAnsi="Calibri" w:cs="Times New Roman"/>
                <w:sz w:val="22"/>
                <w:szCs w:val="22"/>
              </w:rPr>
              <w:t>website that provides information useful to those with children in Oakland County, including events at parks and more. They also have a comprehensive list of non-profits that help youth in the area</w:t>
            </w:r>
          </w:p>
        </w:tc>
        <w:tc>
          <w:tcPr>
            <w:tcW w:w="538" w:type="pct"/>
            <w:tcBorders>
              <w:bottom w:val="single" w:sz="4" w:space="0" w:color="auto"/>
            </w:tcBorders>
            <w:shd w:val="clear" w:color="auto" w:fill="auto"/>
            <w:vAlign w:val="bottom"/>
            <w:hideMark/>
          </w:tcPr>
          <w:p w14:paraId="48F1A39E"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Oakland County, MI </w:t>
            </w:r>
          </w:p>
        </w:tc>
        <w:tc>
          <w:tcPr>
            <w:tcW w:w="987" w:type="pct"/>
            <w:tcBorders>
              <w:bottom w:val="single" w:sz="4" w:space="0" w:color="auto"/>
            </w:tcBorders>
            <w:shd w:val="clear" w:color="auto" w:fill="auto"/>
            <w:vAlign w:val="bottom"/>
            <w:hideMark/>
          </w:tcPr>
          <w:p w14:paraId="791ECA4C"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oaklandcountymoms.com</w:t>
            </w:r>
          </w:p>
        </w:tc>
        <w:tc>
          <w:tcPr>
            <w:tcW w:w="1105" w:type="pct"/>
            <w:tcBorders>
              <w:bottom w:val="single" w:sz="4" w:space="0" w:color="auto"/>
            </w:tcBorders>
            <w:shd w:val="clear" w:color="auto" w:fill="auto"/>
            <w:vAlign w:val="bottom"/>
            <w:hideMark/>
          </w:tcPr>
          <w:p w14:paraId="2D43C703" w14:textId="0A4C8501"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Lisa LaGrou, Founder, Ph: (248) 852-4442, email: </w:t>
            </w:r>
            <w:hyperlink r:id="rId117" w:history="1">
              <w:r w:rsidR="00D9380C" w:rsidRPr="000308B7">
                <w:rPr>
                  <w:rStyle w:val="Hyperlink"/>
                  <w:rFonts w:ascii="Calibri" w:eastAsia="Times New Roman" w:hAnsi="Calibri" w:cs="Times New Roman"/>
                  <w:sz w:val="22"/>
                  <w:szCs w:val="22"/>
                </w:rPr>
                <w:t>lisa@oaklandcountymoms.com</w:t>
              </w:r>
            </w:hyperlink>
            <w:r w:rsidR="00D9380C">
              <w:rPr>
                <w:rFonts w:ascii="Calibri" w:eastAsia="Times New Roman" w:hAnsi="Calibri" w:cs="Times New Roman"/>
                <w:color w:val="000000"/>
                <w:sz w:val="22"/>
                <w:szCs w:val="22"/>
              </w:rPr>
              <w:t xml:space="preserve"> </w:t>
            </w:r>
          </w:p>
        </w:tc>
        <w:tc>
          <w:tcPr>
            <w:tcW w:w="1019" w:type="pct"/>
            <w:tcBorders>
              <w:bottom w:val="single" w:sz="4" w:space="0" w:color="auto"/>
            </w:tcBorders>
            <w:shd w:val="clear" w:color="auto" w:fill="auto"/>
            <w:vAlign w:val="bottom"/>
            <w:hideMark/>
          </w:tcPr>
          <w:p w14:paraId="1C368C3E"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50195B8C" w14:textId="77777777" w:rsidTr="00D9380C">
        <w:trPr>
          <w:trHeight w:val="1000"/>
        </w:trPr>
        <w:tc>
          <w:tcPr>
            <w:tcW w:w="536" w:type="pct"/>
            <w:tcBorders>
              <w:bottom w:val="single" w:sz="4" w:space="0" w:color="auto"/>
            </w:tcBorders>
            <w:shd w:val="clear" w:color="auto" w:fill="auto"/>
            <w:vAlign w:val="bottom"/>
            <w:hideMark/>
          </w:tcPr>
          <w:p w14:paraId="188605CD"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Great Start Collaborative--Oakland</w:t>
            </w:r>
          </w:p>
        </w:tc>
        <w:tc>
          <w:tcPr>
            <w:tcW w:w="815" w:type="pct"/>
            <w:tcBorders>
              <w:bottom w:val="single" w:sz="4" w:space="0" w:color="auto"/>
            </w:tcBorders>
            <w:shd w:val="clear" w:color="auto" w:fill="auto"/>
            <w:vAlign w:val="bottom"/>
            <w:hideMark/>
          </w:tcPr>
          <w:p w14:paraId="689943B1"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a partnership system in the county that provides info and access to services for families to help their children grow and learn. Focus on early childhood education and wellbeing</w:t>
            </w:r>
          </w:p>
        </w:tc>
        <w:tc>
          <w:tcPr>
            <w:tcW w:w="538" w:type="pct"/>
            <w:tcBorders>
              <w:bottom w:val="single" w:sz="4" w:space="0" w:color="auto"/>
            </w:tcBorders>
            <w:shd w:val="clear" w:color="auto" w:fill="auto"/>
            <w:vAlign w:val="bottom"/>
            <w:hideMark/>
          </w:tcPr>
          <w:p w14:paraId="5AC6BC4F"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Waterford, MI</w:t>
            </w:r>
          </w:p>
        </w:tc>
        <w:tc>
          <w:tcPr>
            <w:tcW w:w="987" w:type="pct"/>
            <w:tcBorders>
              <w:bottom w:val="single" w:sz="4" w:space="0" w:color="auto"/>
            </w:tcBorders>
            <w:shd w:val="clear" w:color="auto" w:fill="auto"/>
            <w:vAlign w:val="bottom"/>
            <w:hideMark/>
          </w:tcPr>
          <w:p w14:paraId="153308D4"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http://www.greatstartforkids-oakland.org</w:t>
            </w:r>
          </w:p>
        </w:tc>
        <w:tc>
          <w:tcPr>
            <w:tcW w:w="1105" w:type="pct"/>
            <w:tcBorders>
              <w:bottom w:val="single" w:sz="4" w:space="0" w:color="auto"/>
            </w:tcBorders>
            <w:shd w:val="clear" w:color="auto" w:fill="auto"/>
            <w:vAlign w:val="bottom"/>
            <w:hideMark/>
          </w:tcPr>
          <w:p w14:paraId="61E67698" w14:textId="2389064C"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Darlene Zimny, Co-Coordinator, Ph: (248) 209-2588, email: </w:t>
            </w:r>
            <w:hyperlink r:id="rId118" w:history="1">
              <w:r w:rsidR="00D9380C" w:rsidRPr="000308B7">
                <w:rPr>
                  <w:rStyle w:val="Hyperlink"/>
                  <w:rFonts w:ascii="Calibri" w:eastAsia="Times New Roman" w:hAnsi="Calibri" w:cs="Times New Roman"/>
                  <w:sz w:val="22"/>
                  <w:szCs w:val="22"/>
                </w:rPr>
                <w:t>darlene.zimny@oakland.k12.mi.us</w:t>
              </w:r>
            </w:hyperlink>
            <w:r w:rsidR="00D9380C">
              <w:rPr>
                <w:rFonts w:ascii="Calibri" w:eastAsia="Times New Roman" w:hAnsi="Calibri" w:cs="Times New Roman"/>
                <w:color w:val="000000"/>
                <w:sz w:val="22"/>
                <w:szCs w:val="22"/>
              </w:rPr>
              <w:t xml:space="preserve"> </w:t>
            </w:r>
          </w:p>
        </w:tc>
        <w:tc>
          <w:tcPr>
            <w:tcW w:w="1019" w:type="pct"/>
            <w:tcBorders>
              <w:bottom w:val="single" w:sz="4" w:space="0" w:color="auto"/>
            </w:tcBorders>
            <w:shd w:val="clear" w:color="auto" w:fill="auto"/>
            <w:vAlign w:val="bottom"/>
            <w:hideMark/>
          </w:tcPr>
          <w:p w14:paraId="61608D4B"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6B29FC30" w14:textId="77777777" w:rsidTr="00D9380C">
        <w:trPr>
          <w:trHeight w:val="719"/>
        </w:trPr>
        <w:tc>
          <w:tcPr>
            <w:tcW w:w="536" w:type="pct"/>
            <w:tcBorders>
              <w:top w:val="single" w:sz="4" w:space="0" w:color="auto"/>
              <w:left w:val="nil"/>
              <w:bottom w:val="single" w:sz="4" w:space="0" w:color="auto"/>
              <w:right w:val="nil"/>
            </w:tcBorders>
            <w:shd w:val="clear" w:color="auto" w:fill="auto"/>
            <w:vAlign w:val="bottom"/>
            <w:hideMark/>
          </w:tcPr>
          <w:p w14:paraId="77D9F9E0" w14:textId="11A85E5F" w:rsidR="00B41377" w:rsidRPr="00B41377" w:rsidRDefault="00D9380C" w:rsidP="00125D31">
            <w:pPr>
              <w:rPr>
                <w:rFonts w:ascii="Calibri" w:eastAsia="Times New Roman" w:hAnsi="Calibri" w:cs="Times New Roman"/>
                <w:b/>
                <w:bCs/>
                <w:color w:val="FF0000"/>
                <w:sz w:val="22"/>
                <w:szCs w:val="22"/>
              </w:rPr>
            </w:pPr>
            <w:r w:rsidRPr="00D9380C">
              <w:rPr>
                <w:rFonts w:ascii="Calibri" w:eastAsia="Times New Roman" w:hAnsi="Calibri" w:cs="Times New Roman"/>
                <w:b/>
                <w:bCs/>
                <w:color w:val="FF0000"/>
                <w:szCs w:val="22"/>
              </w:rPr>
              <w:t xml:space="preserve">Young professionals </w:t>
            </w:r>
          </w:p>
        </w:tc>
        <w:tc>
          <w:tcPr>
            <w:tcW w:w="815" w:type="pct"/>
            <w:tcBorders>
              <w:top w:val="single" w:sz="4" w:space="0" w:color="auto"/>
              <w:left w:val="nil"/>
              <w:bottom w:val="single" w:sz="4" w:space="0" w:color="auto"/>
              <w:right w:val="nil"/>
            </w:tcBorders>
            <w:shd w:val="clear" w:color="auto" w:fill="auto"/>
            <w:vAlign w:val="bottom"/>
            <w:hideMark/>
          </w:tcPr>
          <w:p w14:paraId="0053F56C"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w:t>
            </w:r>
          </w:p>
        </w:tc>
        <w:tc>
          <w:tcPr>
            <w:tcW w:w="538" w:type="pct"/>
            <w:tcBorders>
              <w:top w:val="single" w:sz="4" w:space="0" w:color="auto"/>
              <w:left w:val="nil"/>
              <w:bottom w:val="single" w:sz="4" w:space="0" w:color="auto"/>
              <w:right w:val="nil"/>
            </w:tcBorders>
            <w:shd w:val="clear" w:color="auto" w:fill="auto"/>
            <w:vAlign w:val="bottom"/>
            <w:hideMark/>
          </w:tcPr>
          <w:p w14:paraId="2FFAEB34"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c>
          <w:tcPr>
            <w:tcW w:w="987" w:type="pct"/>
            <w:tcBorders>
              <w:top w:val="single" w:sz="4" w:space="0" w:color="auto"/>
              <w:left w:val="nil"/>
              <w:bottom w:val="single" w:sz="4" w:space="0" w:color="auto"/>
              <w:right w:val="nil"/>
            </w:tcBorders>
            <w:shd w:val="clear" w:color="auto" w:fill="auto"/>
            <w:vAlign w:val="bottom"/>
            <w:hideMark/>
          </w:tcPr>
          <w:p w14:paraId="481E01DC"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 </w:t>
            </w:r>
          </w:p>
        </w:tc>
        <w:tc>
          <w:tcPr>
            <w:tcW w:w="1105" w:type="pct"/>
            <w:tcBorders>
              <w:top w:val="single" w:sz="4" w:space="0" w:color="auto"/>
              <w:left w:val="nil"/>
              <w:bottom w:val="single" w:sz="4" w:space="0" w:color="auto"/>
              <w:right w:val="nil"/>
            </w:tcBorders>
            <w:shd w:val="clear" w:color="auto" w:fill="auto"/>
            <w:noWrap/>
            <w:vAlign w:val="bottom"/>
            <w:hideMark/>
          </w:tcPr>
          <w:p w14:paraId="423A203A"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c>
          <w:tcPr>
            <w:tcW w:w="1019" w:type="pct"/>
            <w:tcBorders>
              <w:top w:val="single" w:sz="4" w:space="0" w:color="auto"/>
              <w:left w:val="nil"/>
              <w:bottom w:val="single" w:sz="4" w:space="0" w:color="auto"/>
              <w:right w:val="nil"/>
            </w:tcBorders>
            <w:shd w:val="clear" w:color="auto" w:fill="auto"/>
            <w:vAlign w:val="bottom"/>
            <w:hideMark/>
          </w:tcPr>
          <w:p w14:paraId="4AF3199A"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7427838C" w14:textId="77777777" w:rsidTr="00D9380C">
        <w:trPr>
          <w:trHeight w:val="1220"/>
        </w:trPr>
        <w:tc>
          <w:tcPr>
            <w:tcW w:w="536" w:type="pct"/>
            <w:tcBorders>
              <w:top w:val="single" w:sz="4" w:space="0" w:color="auto"/>
            </w:tcBorders>
            <w:shd w:val="clear" w:color="000000" w:fill="FFFF00"/>
            <w:vAlign w:val="bottom"/>
            <w:hideMark/>
          </w:tcPr>
          <w:p w14:paraId="44BCB612"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Gourmet Gone Wild </w:t>
            </w:r>
          </w:p>
        </w:tc>
        <w:tc>
          <w:tcPr>
            <w:tcW w:w="815" w:type="pct"/>
            <w:tcBorders>
              <w:top w:val="single" w:sz="4" w:space="0" w:color="auto"/>
            </w:tcBorders>
            <w:shd w:val="clear" w:color="000000" w:fill="FFFF00"/>
            <w:vAlign w:val="bottom"/>
            <w:hideMark/>
          </w:tcPr>
          <w:p w14:paraId="16A1BB77"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An organization focused on introducing young professionals in Michigan to locally harvested game and fish through cooking classes and classes in archery, shooting sports, and fishing.</w:t>
            </w:r>
          </w:p>
        </w:tc>
        <w:tc>
          <w:tcPr>
            <w:tcW w:w="538" w:type="pct"/>
            <w:tcBorders>
              <w:top w:val="single" w:sz="4" w:space="0" w:color="auto"/>
            </w:tcBorders>
            <w:shd w:val="clear" w:color="000000" w:fill="FFFF00"/>
            <w:vAlign w:val="bottom"/>
            <w:hideMark/>
          </w:tcPr>
          <w:p w14:paraId="55A17F6C"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Lansing, MI</w:t>
            </w:r>
          </w:p>
        </w:tc>
        <w:tc>
          <w:tcPr>
            <w:tcW w:w="987" w:type="pct"/>
            <w:tcBorders>
              <w:top w:val="single" w:sz="4" w:space="0" w:color="auto"/>
            </w:tcBorders>
            <w:shd w:val="clear" w:color="000000" w:fill="FFFF00"/>
            <w:vAlign w:val="bottom"/>
            <w:hideMark/>
          </w:tcPr>
          <w:p w14:paraId="2FA23F1B" w14:textId="77777777" w:rsidR="00B41377" w:rsidRPr="00B41377" w:rsidRDefault="00B41377" w:rsidP="00125D31">
            <w:pPr>
              <w:rPr>
                <w:rFonts w:ascii="Calibri" w:eastAsia="Times New Roman" w:hAnsi="Calibri" w:cs="Times New Roman"/>
                <w:color w:val="0000FF"/>
                <w:sz w:val="22"/>
                <w:szCs w:val="22"/>
                <w:u w:val="single"/>
              </w:rPr>
            </w:pPr>
            <w:hyperlink r:id="rId119" w:history="1">
              <w:r w:rsidRPr="00B41377">
                <w:rPr>
                  <w:rFonts w:ascii="Calibri" w:eastAsia="Times New Roman" w:hAnsi="Calibri" w:cs="Times New Roman"/>
                  <w:color w:val="0000FF"/>
                  <w:sz w:val="22"/>
                  <w:szCs w:val="22"/>
                  <w:u w:val="single"/>
                </w:rPr>
                <w:t>http://www.gourmetgonewild.org/gourmet-gone-wild-er/</w:t>
              </w:r>
            </w:hyperlink>
          </w:p>
        </w:tc>
        <w:tc>
          <w:tcPr>
            <w:tcW w:w="1105" w:type="pct"/>
            <w:tcBorders>
              <w:top w:val="single" w:sz="4" w:space="0" w:color="auto"/>
            </w:tcBorders>
            <w:shd w:val="clear" w:color="000000" w:fill="FFFF00"/>
            <w:vAlign w:val="bottom"/>
            <w:hideMark/>
          </w:tcPr>
          <w:p w14:paraId="7E5BC5B9" w14:textId="47A837F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Vanessa Thurgood, Program Manager, Ph: (208) 351-8001, email: </w:t>
            </w:r>
            <w:hyperlink r:id="rId120" w:history="1">
              <w:r w:rsidR="00D9380C" w:rsidRPr="000308B7">
                <w:rPr>
                  <w:rStyle w:val="Hyperlink"/>
                  <w:rFonts w:ascii="Calibri" w:eastAsia="Times New Roman" w:hAnsi="Calibri" w:cs="Times New Roman"/>
                  <w:sz w:val="22"/>
                  <w:szCs w:val="22"/>
                </w:rPr>
                <w:t>ThurgoodV@michigan.gov</w:t>
              </w:r>
            </w:hyperlink>
            <w:r w:rsidR="00D9380C">
              <w:rPr>
                <w:rFonts w:ascii="Calibri" w:eastAsia="Times New Roman" w:hAnsi="Calibri" w:cs="Times New Roman"/>
                <w:color w:val="000000"/>
                <w:sz w:val="22"/>
                <w:szCs w:val="22"/>
              </w:rPr>
              <w:t xml:space="preserve"> </w:t>
            </w:r>
          </w:p>
        </w:tc>
        <w:tc>
          <w:tcPr>
            <w:tcW w:w="1019" w:type="pct"/>
            <w:tcBorders>
              <w:top w:val="single" w:sz="4" w:space="0" w:color="auto"/>
            </w:tcBorders>
            <w:shd w:val="clear" w:color="000000" w:fill="FFFF00"/>
            <w:vAlign w:val="bottom"/>
            <w:hideMark/>
          </w:tcPr>
          <w:p w14:paraId="21BD3F06"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5713E9ED" w14:textId="77777777" w:rsidTr="00125D31">
        <w:trPr>
          <w:trHeight w:val="700"/>
        </w:trPr>
        <w:tc>
          <w:tcPr>
            <w:tcW w:w="536" w:type="pct"/>
            <w:shd w:val="clear" w:color="auto" w:fill="auto"/>
            <w:vAlign w:val="bottom"/>
            <w:hideMark/>
          </w:tcPr>
          <w:p w14:paraId="2AEE7ECF"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Detroit Young Professionals</w:t>
            </w:r>
          </w:p>
        </w:tc>
        <w:tc>
          <w:tcPr>
            <w:tcW w:w="815" w:type="pct"/>
            <w:shd w:val="clear" w:color="auto" w:fill="auto"/>
            <w:vAlign w:val="bottom"/>
            <w:hideMark/>
          </w:tcPr>
          <w:p w14:paraId="1A8382E0"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Providing social and professional networking opportunities for young professionals ages 20-40 in the Detroit area.</w:t>
            </w:r>
          </w:p>
        </w:tc>
        <w:tc>
          <w:tcPr>
            <w:tcW w:w="538" w:type="pct"/>
            <w:shd w:val="clear" w:color="auto" w:fill="auto"/>
            <w:vAlign w:val="bottom"/>
            <w:hideMark/>
          </w:tcPr>
          <w:p w14:paraId="42407D47"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Detroit, MI</w:t>
            </w:r>
          </w:p>
        </w:tc>
        <w:tc>
          <w:tcPr>
            <w:tcW w:w="987" w:type="pct"/>
            <w:shd w:val="clear" w:color="auto" w:fill="auto"/>
            <w:vAlign w:val="bottom"/>
            <w:hideMark/>
          </w:tcPr>
          <w:p w14:paraId="3F12E595" w14:textId="77777777" w:rsidR="00B41377" w:rsidRPr="00B41377" w:rsidRDefault="00B41377" w:rsidP="00125D31">
            <w:pPr>
              <w:rPr>
                <w:rFonts w:ascii="Calibri" w:eastAsia="Times New Roman" w:hAnsi="Calibri" w:cs="Times New Roman"/>
                <w:color w:val="0000FF"/>
                <w:sz w:val="22"/>
                <w:szCs w:val="22"/>
                <w:u w:val="single"/>
              </w:rPr>
            </w:pPr>
            <w:hyperlink r:id="rId121" w:history="1">
              <w:r w:rsidRPr="00B41377">
                <w:rPr>
                  <w:rFonts w:ascii="Calibri" w:eastAsia="Times New Roman" w:hAnsi="Calibri" w:cs="Times New Roman"/>
                  <w:color w:val="0000FF"/>
                  <w:sz w:val="22"/>
                  <w:szCs w:val="22"/>
                  <w:u w:val="single"/>
                </w:rPr>
                <w:t>http://www.detroityoungprofessionals.org</w:t>
              </w:r>
            </w:hyperlink>
          </w:p>
        </w:tc>
        <w:tc>
          <w:tcPr>
            <w:tcW w:w="1105" w:type="pct"/>
            <w:shd w:val="clear" w:color="auto" w:fill="auto"/>
            <w:vAlign w:val="bottom"/>
            <w:hideMark/>
          </w:tcPr>
          <w:p w14:paraId="52FE6855" w14:textId="516904C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Program Manager, email: </w:t>
            </w:r>
            <w:hyperlink r:id="rId122" w:history="1">
              <w:r w:rsidR="00D9380C" w:rsidRPr="00D9380C">
                <w:rPr>
                  <w:rStyle w:val="Hyperlink"/>
                  <w:rFonts w:ascii="Calibri" w:eastAsia="Times New Roman" w:hAnsi="Calibri" w:cs="Times New Roman"/>
                  <w:sz w:val="20"/>
                  <w:szCs w:val="22"/>
                </w:rPr>
                <w:t>contact@detroityoungprofessionals.org</w:t>
              </w:r>
            </w:hyperlink>
            <w:r w:rsidR="00D9380C" w:rsidRPr="00D9380C">
              <w:rPr>
                <w:rFonts w:ascii="Calibri" w:eastAsia="Times New Roman" w:hAnsi="Calibri" w:cs="Times New Roman"/>
                <w:color w:val="000000"/>
                <w:sz w:val="20"/>
                <w:szCs w:val="22"/>
              </w:rPr>
              <w:t xml:space="preserve"> </w:t>
            </w:r>
          </w:p>
        </w:tc>
        <w:tc>
          <w:tcPr>
            <w:tcW w:w="1019" w:type="pct"/>
            <w:shd w:val="clear" w:color="auto" w:fill="auto"/>
            <w:vAlign w:val="bottom"/>
            <w:hideMark/>
          </w:tcPr>
          <w:p w14:paraId="04F5719B"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45B0CB33" w14:textId="77777777" w:rsidTr="00D9380C">
        <w:trPr>
          <w:trHeight w:val="700"/>
        </w:trPr>
        <w:tc>
          <w:tcPr>
            <w:tcW w:w="536" w:type="pct"/>
            <w:tcBorders>
              <w:bottom w:val="single" w:sz="4" w:space="0" w:color="auto"/>
            </w:tcBorders>
            <w:shd w:val="clear" w:color="auto" w:fill="auto"/>
            <w:vAlign w:val="bottom"/>
            <w:hideMark/>
          </w:tcPr>
          <w:p w14:paraId="3201FFCA"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Nextgen Young Professionals of Macomb County</w:t>
            </w:r>
          </w:p>
        </w:tc>
        <w:tc>
          <w:tcPr>
            <w:tcW w:w="815" w:type="pct"/>
            <w:tcBorders>
              <w:bottom w:val="single" w:sz="4" w:space="0" w:color="auto"/>
            </w:tcBorders>
            <w:shd w:val="clear" w:color="auto" w:fill="auto"/>
            <w:vAlign w:val="bottom"/>
            <w:hideMark/>
          </w:tcPr>
          <w:p w14:paraId="11BEC84B"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Organizations for young professionals in Macomb County with an emphasis on community service projects.</w:t>
            </w:r>
          </w:p>
        </w:tc>
        <w:tc>
          <w:tcPr>
            <w:tcW w:w="538" w:type="pct"/>
            <w:tcBorders>
              <w:bottom w:val="single" w:sz="4" w:space="0" w:color="auto"/>
            </w:tcBorders>
            <w:shd w:val="clear" w:color="auto" w:fill="auto"/>
            <w:vAlign w:val="bottom"/>
            <w:hideMark/>
          </w:tcPr>
          <w:p w14:paraId="5F16ABE7"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Macomb County, MI</w:t>
            </w:r>
          </w:p>
        </w:tc>
        <w:tc>
          <w:tcPr>
            <w:tcW w:w="987" w:type="pct"/>
            <w:tcBorders>
              <w:bottom w:val="single" w:sz="4" w:space="0" w:color="auto"/>
            </w:tcBorders>
            <w:shd w:val="clear" w:color="auto" w:fill="auto"/>
            <w:vAlign w:val="bottom"/>
            <w:hideMark/>
          </w:tcPr>
          <w:p w14:paraId="03CDA1C7"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nextgenmacomb.org</w:t>
            </w:r>
          </w:p>
        </w:tc>
        <w:tc>
          <w:tcPr>
            <w:tcW w:w="1105" w:type="pct"/>
            <w:tcBorders>
              <w:bottom w:val="single" w:sz="4" w:space="0" w:color="auto"/>
            </w:tcBorders>
            <w:shd w:val="clear" w:color="auto" w:fill="auto"/>
            <w:vAlign w:val="bottom"/>
            <w:hideMark/>
          </w:tcPr>
          <w:p w14:paraId="02C3EF24" w14:textId="7E4703BA"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Program Manager, email: </w:t>
            </w:r>
            <w:hyperlink r:id="rId123" w:history="1">
              <w:r w:rsidR="00D9380C" w:rsidRPr="000308B7">
                <w:rPr>
                  <w:rStyle w:val="Hyperlink"/>
                  <w:rFonts w:ascii="Calibri" w:eastAsia="Times New Roman" w:hAnsi="Calibri" w:cs="Times New Roman"/>
                  <w:sz w:val="22"/>
                  <w:szCs w:val="22"/>
                </w:rPr>
                <w:t>info@nextgenmacomb.org</w:t>
              </w:r>
            </w:hyperlink>
            <w:r w:rsidR="00D9380C">
              <w:rPr>
                <w:rFonts w:ascii="Calibri" w:eastAsia="Times New Roman" w:hAnsi="Calibri" w:cs="Times New Roman"/>
                <w:color w:val="000000"/>
                <w:sz w:val="22"/>
                <w:szCs w:val="22"/>
              </w:rPr>
              <w:t xml:space="preserve"> </w:t>
            </w:r>
          </w:p>
        </w:tc>
        <w:tc>
          <w:tcPr>
            <w:tcW w:w="1019" w:type="pct"/>
            <w:tcBorders>
              <w:bottom w:val="single" w:sz="4" w:space="0" w:color="auto"/>
            </w:tcBorders>
            <w:shd w:val="clear" w:color="auto" w:fill="auto"/>
            <w:vAlign w:val="bottom"/>
            <w:hideMark/>
          </w:tcPr>
          <w:p w14:paraId="31B9F31F"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3C2BA583" w14:textId="77777777" w:rsidTr="00D9380C">
        <w:trPr>
          <w:trHeight w:val="1060"/>
        </w:trPr>
        <w:tc>
          <w:tcPr>
            <w:tcW w:w="536" w:type="pct"/>
            <w:tcBorders>
              <w:bottom w:val="single" w:sz="4" w:space="0" w:color="auto"/>
            </w:tcBorders>
            <w:shd w:val="clear" w:color="auto" w:fill="auto"/>
            <w:vAlign w:val="bottom"/>
            <w:hideMark/>
          </w:tcPr>
          <w:p w14:paraId="2A703354"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Kettering University Outdoors Club</w:t>
            </w:r>
          </w:p>
        </w:tc>
        <w:tc>
          <w:tcPr>
            <w:tcW w:w="815" w:type="pct"/>
            <w:tcBorders>
              <w:bottom w:val="single" w:sz="4" w:space="0" w:color="auto"/>
            </w:tcBorders>
            <w:shd w:val="clear" w:color="auto" w:fill="auto"/>
            <w:vAlign w:val="bottom"/>
            <w:hideMark/>
          </w:tcPr>
          <w:p w14:paraId="2D6DE227"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Promotes outdoor activities, the love of nature, and sportsmanship. Club activities consist primarily of trips such as skiing, rock climbing, horseback riding, white-water rafting, and canoeing trips.</w:t>
            </w:r>
          </w:p>
        </w:tc>
        <w:tc>
          <w:tcPr>
            <w:tcW w:w="538" w:type="pct"/>
            <w:tcBorders>
              <w:bottom w:val="single" w:sz="4" w:space="0" w:color="auto"/>
            </w:tcBorders>
            <w:shd w:val="clear" w:color="auto" w:fill="auto"/>
            <w:vAlign w:val="bottom"/>
            <w:hideMark/>
          </w:tcPr>
          <w:p w14:paraId="6B89B454"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Flint, MI</w:t>
            </w:r>
          </w:p>
        </w:tc>
        <w:tc>
          <w:tcPr>
            <w:tcW w:w="987" w:type="pct"/>
            <w:tcBorders>
              <w:bottom w:val="single" w:sz="4" w:space="0" w:color="auto"/>
            </w:tcBorders>
            <w:shd w:val="clear" w:color="auto" w:fill="auto"/>
            <w:vAlign w:val="bottom"/>
            <w:hideMark/>
          </w:tcPr>
          <w:p w14:paraId="1CD7E345"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n/a</w:t>
            </w:r>
          </w:p>
        </w:tc>
        <w:tc>
          <w:tcPr>
            <w:tcW w:w="1105" w:type="pct"/>
            <w:tcBorders>
              <w:bottom w:val="single" w:sz="4" w:space="0" w:color="auto"/>
            </w:tcBorders>
            <w:shd w:val="clear" w:color="auto" w:fill="auto"/>
            <w:vAlign w:val="bottom"/>
            <w:hideMark/>
          </w:tcPr>
          <w:p w14:paraId="21367F26" w14:textId="59C7A986"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Ian Welsh, President, email: </w:t>
            </w:r>
            <w:hyperlink r:id="rId124" w:history="1">
              <w:r w:rsidR="00D9380C" w:rsidRPr="000308B7">
                <w:rPr>
                  <w:rStyle w:val="Hyperlink"/>
                  <w:rFonts w:ascii="Calibri" w:eastAsia="Times New Roman" w:hAnsi="Calibri" w:cs="Times New Roman"/>
                  <w:sz w:val="22"/>
                  <w:szCs w:val="22"/>
                </w:rPr>
                <w:t>wels3404@kettering.edu</w:t>
              </w:r>
            </w:hyperlink>
            <w:r w:rsidR="00D9380C">
              <w:rPr>
                <w:rFonts w:ascii="Calibri" w:eastAsia="Times New Roman" w:hAnsi="Calibri" w:cs="Times New Roman"/>
                <w:color w:val="000000"/>
                <w:sz w:val="22"/>
                <w:szCs w:val="22"/>
              </w:rPr>
              <w:t xml:space="preserve"> </w:t>
            </w:r>
          </w:p>
        </w:tc>
        <w:tc>
          <w:tcPr>
            <w:tcW w:w="1019" w:type="pct"/>
            <w:tcBorders>
              <w:bottom w:val="single" w:sz="4" w:space="0" w:color="auto"/>
            </w:tcBorders>
            <w:shd w:val="clear" w:color="auto" w:fill="auto"/>
            <w:vAlign w:val="bottom"/>
            <w:hideMark/>
          </w:tcPr>
          <w:p w14:paraId="42B8874E"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569339A2" w14:textId="77777777" w:rsidTr="009D3324">
        <w:trPr>
          <w:trHeight w:val="1160"/>
        </w:trPr>
        <w:tc>
          <w:tcPr>
            <w:tcW w:w="536" w:type="pct"/>
            <w:tcBorders>
              <w:top w:val="single" w:sz="4" w:space="0" w:color="auto"/>
              <w:left w:val="nil"/>
              <w:bottom w:val="single" w:sz="4" w:space="0" w:color="auto"/>
              <w:right w:val="nil"/>
            </w:tcBorders>
            <w:shd w:val="clear" w:color="auto" w:fill="auto"/>
            <w:noWrap/>
            <w:vAlign w:val="bottom"/>
            <w:hideMark/>
          </w:tcPr>
          <w:p w14:paraId="7DD5E2A8" w14:textId="77777777" w:rsidR="00125D31" w:rsidRDefault="00125D31" w:rsidP="00125D31">
            <w:pPr>
              <w:rPr>
                <w:rFonts w:ascii="Calibri" w:eastAsia="Times New Roman" w:hAnsi="Calibri" w:cs="Times New Roman"/>
                <w:b/>
                <w:bCs/>
                <w:color w:val="FF0000"/>
                <w:sz w:val="22"/>
                <w:szCs w:val="22"/>
              </w:rPr>
            </w:pPr>
          </w:p>
          <w:p w14:paraId="717954D3" w14:textId="77777777" w:rsidR="00B41377" w:rsidRPr="00B41377" w:rsidRDefault="00B41377" w:rsidP="00125D31">
            <w:pPr>
              <w:rPr>
                <w:rFonts w:ascii="Calibri" w:eastAsia="Times New Roman" w:hAnsi="Calibri" w:cs="Times New Roman"/>
                <w:b/>
                <w:bCs/>
                <w:color w:val="FF0000"/>
                <w:sz w:val="22"/>
                <w:szCs w:val="22"/>
              </w:rPr>
            </w:pPr>
            <w:r w:rsidRPr="00125D31">
              <w:rPr>
                <w:rFonts w:ascii="Calibri" w:eastAsia="Times New Roman" w:hAnsi="Calibri" w:cs="Times New Roman"/>
                <w:b/>
                <w:bCs/>
                <w:color w:val="FF0000"/>
                <w:szCs w:val="22"/>
              </w:rPr>
              <w:t>General outdoor recreation</w:t>
            </w:r>
          </w:p>
        </w:tc>
        <w:tc>
          <w:tcPr>
            <w:tcW w:w="815" w:type="pct"/>
            <w:tcBorders>
              <w:top w:val="single" w:sz="4" w:space="0" w:color="auto"/>
              <w:left w:val="nil"/>
              <w:bottom w:val="single" w:sz="4" w:space="0" w:color="auto"/>
              <w:right w:val="nil"/>
            </w:tcBorders>
            <w:shd w:val="clear" w:color="auto" w:fill="auto"/>
            <w:vAlign w:val="bottom"/>
            <w:hideMark/>
          </w:tcPr>
          <w:p w14:paraId="56B8125F"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w:t>
            </w:r>
          </w:p>
        </w:tc>
        <w:tc>
          <w:tcPr>
            <w:tcW w:w="538" w:type="pct"/>
            <w:tcBorders>
              <w:top w:val="single" w:sz="4" w:space="0" w:color="auto"/>
              <w:left w:val="nil"/>
              <w:bottom w:val="single" w:sz="4" w:space="0" w:color="auto"/>
              <w:right w:val="nil"/>
            </w:tcBorders>
            <w:shd w:val="clear" w:color="auto" w:fill="auto"/>
            <w:noWrap/>
            <w:vAlign w:val="bottom"/>
            <w:hideMark/>
          </w:tcPr>
          <w:p w14:paraId="6EA599C1"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c>
          <w:tcPr>
            <w:tcW w:w="987" w:type="pct"/>
            <w:tcBorders>
              <w:top w:val="single" w:sz="4" w:space="0" w:color="auto"/>
              <w:left w:val="nil"/>
              <w:bottom w:val="single" w:sz="4" w:space="0" w:color="auto"/>
              <w:right w:val="nil"/>
            </w:tcBorders>
            <w:shd w:val="clear" w:color="auto" w:fill="auto"/>
            <w:vAlign w:val="bottom"/>
            <w:hideMark/>
          </w:tcPr>
          <w:p w14:paraId="620879BF"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 </w:t>
            </w:r>
          </w:p>
        </w:tc>
        <w:tc>
          <w:tcPr>
            <w:tcW w:w="1105" w:type="pct"/>
            <w:tcBorders>
              <w:top w:val="single" w:sz="4" w:space="0" w:color="auto"/>
              <w:left w:val="nil"/>
              <w:bottom w:val="single" w:sz="4" w:space="0" w:color="auto"/>
              <w:right w:val="nil"/>
            </w:tcBorders>
            <w:shd w:val="clear" w:color="auto" w:fill="auto"/>
            <w:noWrap/>
            <w:vAlign w:val="bottom"/>
            <w:hideMark/>
          </w:tcPr>
          <w:p w14:paraId="7A337F4E"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c>
          <w:tcPr>
            <w:tcW w:w="1019" w:type="pct"/>
            <w:tcBorders>
              <w:top w:val="single" w:sz="4" w:space="0" w:color="auto"/>
              <w:left w:val="nil"/>
              <w:bottom w:val="single" w:sz="4" w:space="0" w:color="auto"/>
              <w:right w:val="nil"/>
            </w:tcBorders>
            <w:shd w:val="clear" w:color="auto" w:fill="auto"/>
            <w:vAlign w:val="bottom"/>
            <w:hideMark/>
          </w:tcPr>
          <w:p w14:paraId="24A7DB42"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28D37721" w14:textId="77777777" w:rsidTr="00125D31">
        <w:trPr>
          <w:trHeight w:val="915"/>
        </w:trPr>
        <w:tc>
          <w:tcPr>
            <w:tcW w:w="536" w:type="pct"/>
            <w:tcBorders>
              <w:top w:val="single" w:sz="4" w:space="0" w:color="auto"/>
            </w:tcBorders>
            <w:shd w:val="clear" w:color="000000" w:fill="FFFF00"/>
            <w:vAlign w:val="bottom"/>
            <w:hideMark/>
          </w:tcPr>
          <w:p w14:paraId="6916E0B4"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Summit Sports Outdoors</w:t>
            </w:r>
          </w:p>
        </w:tc>
        <w:tc>
          <w:tcPr>
            <w:tcW w:w="815" w:type="pct"/>
            <w:tcBorders>
              <w:top w:val="single" w:sz="4" w:space="0" w:color="auto"/>
            </w:tcBorders>
            <w:shd w:val="clear" w:color="000000" w:fill="FFFF00"/>
            <w:vAlign w:val="bottom"/>
            <w:hideMark/>
          </w:tcPr>
          <w:p w14:paraId="2DB745F7" w14:textId="0E965232" w:rsidR="00B41377" w:rsidRPr="00B41377" w:rsidRDefault="00DE3477" w:rsidP="00125D31">
            <w:pPr>
              <w:rPr>
                <w:rFonts w:ascii="Calibri" w:eastAsia="Times New Roman" w:hAnsi="Calibri" w:cs="Times New Roman"/>
                <w:sz w:val="22"/>
                <w:szCs w:val="22"/>
              </w:rPr>
            </w:pPr>
            <w:r>
              <w:rPr>
                <w:rFonts w:ascii="Calibri" w:eastAsia="Times New Roman" w:hAnsi="Calibri" w:cs="Times New Roman"/>
                <w:sz w:val="22"/>
                <w:szCs w:val="22"/>
              </w:rPr>
              <w:t>Outdoor retail store for paddle</w:t>
            </w:r>
            <w:r w:rsidR="00B41377" w:rsidRPr="00B41377">
              <w:rPr>
                <w:rFonts w:ascii="Calibri" w:eastAsia="Times New Roman" w:hAnsi="Calibri" w:cs="Times New Roman"/>
                <w:sz w:val="22"/>
                <w:szCs w:val="22"/>
              </w:rPr>
              <w:t>sports and skiing</w:t>
            </w:r>
          </w:p>
        </w:tc>
        <w:tc>
          <w:tcPr>
            <w:tcW w:w="538" w:type="pct"/>
            <w:tcBorders>
              <w:top w:val="single" w:sz="4" w:space="0" w:color="auto"/>
            </w:tcBorders>
            <w:shd w:val="clear" w:color="000000" w:fill="FFFF00"/>
            <w:vAlign w:val="bottom"/>
            <w:hideMark/>
          </w:tcPr>
          <w:p w14:paraId="6B03CFC6"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Keego Harbor, MI</w:t>
            </w:r>
          </w:p>
        </w:tc>
        <w:tc>
          <w:tcPr>
            <w:tcW w:w="987" w:type="pct"/>
            <w:tcBorders>
              <w:top w:val="single" w:sz="4" w:space="0" w:color="auto"/>
            </w:tcBorders>
            <w:shd w:val="clear" w:color="000000" w:fill="FFFF00"/>
            <w:vAlign w:val="bottom"/>
            <w:hideMark/>
          </w:tcPr>
          <w:p w14:paraId="0C46BDDE"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summitonline.com</w:t>
            </w:r>
          </w:p>
        </w:tc>
        <w:tc>
          <w:tcPr>
            <w:tcW w:w="1105" w:type="pct"/>
            <w:tcBorders>
              <w:top w:val="single" w:sz="4" w:space="0" w:color="auto"/>
            </w:tcBorders>
            <w:shd w:val="clear" w:color="000000" w:fill="FFFF00"/>
            <w:vAlign w:val="bottom"/>
            <w:hideMark/>
          </w:tcPr>
          <w:p w14:paraId="10EEA686" w14:textId="036827A6"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Scott Fairty, Director, Office ph: (810) 227-2210, Cell ph: (810) 217-4850, email: </w:t>
            </w:r>
            <w:hyperlink r:id="rId125" w:history="1">
              <w:r w:rsidR="009D3324" w:rsidRPr="000308B7">
                <w:rPr>
                  <w:rStyle w:val="Hyperlink"/>
                  <w:rFonts w:ascii="Calibri" w:eastAsia="Times New Roman" w:hAnsi="Calibri" w:cs="Times New Roman"/>
                  <w:sz w:val="22"/>
                  <w:szCs w:val="22"/>
                </w:rPr>
                <w:t>sfairty@skis.com</w:t>
              </w:r>
            </w:hyperlink>
            <w:r w:rsidR="009D3324">
              <w:rPr>
                <w:rFonts w:ascii="Calibri" w:eastAsia="Times New Roman" w:hAnsi="Calibri" w:cs="Times New Roman"/>
                <w:color w:val="000000"/>
                <w:sz w:val="22"/>
                <w:szCs w:val="22"/>
              </w:rPr>
              <w:t xml:space="preserve"> </w:t>
            </w:r>
          </w:p>
        </w:tc>
        <w:tc>
          <w:tcPr>
            <w:tcW w:w="1019" w:type="pct"/>
            <w:tcBorders>
              <w:top w:val="single" w:sz="4" w:space="0" w:color="auto"/>
            </w:tcBorders>
            <w:shd w:val="clear" w:color="000000" w:fill="FFFF00"/>
            <w:vAlign w:val="bottom"/>
            <w:hideMark/>
          </w:tcPr>
          <w:p w14:paraId="2E7710FD"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Called me on 4/1 (got my info from Greg Larson--Confluence Watersports). </w:t>
            </w:r>
          </w:p>
        </w:tc>
      </w:tr>
      <w:tr w:rsidR="00696AF4" w:rsidRPr="00B41377" w14:paraId="1C7F8388" w14:textId="77777777" w:rsidTr="00125D31">
        <w:trPr>
          <w:trHeight w:val="990"/>
        </w:trPr>
        <w:tc>
          <w:tcPr>
            <w:tcW w:w="536" w:type="pct"/>
            <w:shd w:val="clear" w:color="000000" w:fill="FFFF00"/>
            <w:vAlign w:val="bottom"/>
            <w:hideMark/>
          </w:tcPr>
          <w:p w14:paraId="538DEFD3" w14:textId="1892705C" w:rsidR="00B41377" w:rsidRPr="00B41377" w:rsidRDefault="007B68E0" w:rsidP="00125D31">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Cabel</w:t>
            </w:r>
            <w:r w:rsidRPr="00B41377">
              <w:rPr>
                <w:rFonts w:ascii="Calibri" w:eastAsia="Times New Roman" w:hAnsi="Calibri" w:cs="Times New Roman"/>
                <w:color w:val="000000"/>
                <w:sz w:val="22"/>
                <w:szCs w:val="22"/>
              </w:rPr>
              <w:t>a's</w:t>
            </w:r>
          </w:p>
        </w:tc>
        <w:tc>
          <w:tcPr>
            <w:tcW w:w="815" w:type="pct"/>
            <w:shd w:val="clear" w:color="000000" w:fill="FFFF00"/>
            <w:vAlign w:val="bottom"/>
            <w:hideMark/>
          </w:tcPr>
          <w:p w14:paraId="07364C65"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Outdoor retail store</w:t>
            </w:r>
          </w:p>
        </w:tc>
        <w:tc>
          <w:tcPr>
            <w:tcW w:w="538" w:type="pct"/>
            <w:shd w:val="clear" w:color="000000" w:fill="FFFF00"/>
            <w:vAlign w:val="bottom"/>
            <w:hideMark/>
          </w:tcPr>
          <w:p w14:paraId="491D70E5"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Dundee, MI</w:t>
            </w:r>
          </w:p>
        </w:tc>
        <w:tc>
          <w:tcPr>
            <w:tcW w:w="987" w:type="pct"/>
            <w:shd w:val="clear" w:color="000000" w:fill="FFFF00"/>
            <w:vAlign w:val="bottom"/>
            <w:hideMark/>
          </w:tcPr>
          <w:p w14:paraId="0980CF7F"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cabelas.com</w:t>
            </w:r>
          </w:p>
        </w:tc>
        <w:tc>
          <w:tcPr>
            <w:tcW w:w="1105" w:type="pct"/>
            <w:shd w:val="clear" w:color="000000" w:fill="FFFF00"/>
            <w:vAlign w:val="bottom"/>
            <w:hideMark/>
          </w:tcPr>
          <w:p w14:paraId="2DA4E77F" w14:textId="45006089"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Chad Andrus, Retail Marketing Manager, Work ph: (734) 529-4715, Cell ph: (517) 605-7656, email: </w:t>
            </w:r>
            <w:hyperlink r:id="rId126" w:history="1">
              <w:r w:rsidR="009D3324" w:rsidRPr="000308B7">
                <w:rPr>
                  <w:rStyle w:val="Hyperlink"/>
                  <w:rFonts w:ascii="Calibri" w:eastAsia="Times New Roman" w:hAnsi="Calibri" w:cs="Times New Roman"/>
                  <w:sz w:val="22"/>
                  <w:szCs w:val="22"/>
                </w:rPr>
                <w:t>chad.andrus@cabelas.com</w:t>
              </w:r>
            </w:hyperlink>
            <w:r w:rsidR="009D3324">
              <w:rPr>
                <w:rFonts w:ascii="Calibri" w:eastAsia="Times New Roman" w:hAnsi="Calibri" w:cs="Times New Roman"/>
                <w:color w:val="000000"/>
                <w:sz w:val="22"/>
                <w:szCs w:val="22"/>
              </w:rPr>
              <w:t xml:space="preserve"> </w:t>
            </w:r>
          </w:p>
        </w:tc>
        <w:tc>
          <w:tcPr>
            <w:tcW w:w="1019" w:type="pct"/>
            <w:shd w:val="clear" w:color="000000" w:fill="FFFF00"/>
            <w:vAlign w:val="bottom"/>
            <w:hideMark/>
          </w:tcPr>
          <w:p w14:paraId="2A51BAFF"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Met at Outdoorama on 2/24. </w:t>
            </w:r>
          </w:p>
        </w:tc>
      </w:tr>
      <w:tr w:rsidR="00696AF4" w:rsidRPr="00B41377" w14:paraId="1ECF01F5" w14:textId="77777777" w:rsidTr="00125D31">
        <w:trPr>
          <w:trHeight w:val="1780"/>
        </w:trPr>
        <w:tc>
          <w:tcPr>
            <w:tcW w:w="536" w:type="pct"/>
            <w:shd w:val="clear" w:color="auto" w:fill="auto"/>
            <w:vAlign w:val="bottom"/>
            <w:hideMark/>
          </w:tcPr>
          <w:p w14:paraId="62E5C967"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Michigan Alliance for Environmental and Outdoor Education</w:t>
            </w:r>
          </w:p>
        </w:tc>
        <w:tc>
          <w:tcPr>
            <w:tcW w:w="815" w:type="pct"/>
            <w:shd w:val="clear" w:color="auto" w:fill="auto"/>
            <w:vAlign w:val="bottom"/>
            <w:hideMark/>
          </w:tcPr>
          <w:p w14:paraId="246C5BD2" w14:textId="61F40710" w:rsidR="00B41377" w:rsidRPr="00B41377" w:rsidRDefault="009D3324" w:rsidP="009D3324">
            <w:pPr>
              <w:rPr>
                <w:rFonts w:ascii="Calibri" w:eastAsia="Times New Roman" w:hAnsi="Calibri" w:cs="Times New Roman"/>
                <w:sz w:val="22"/>
                <w:szCs w:val="22"/>
              </w:rPr>
            </w:pPr>
            <w:r>
              <w:rPr>
                <w:rFonts w:ascii="Calibri" w:eastAsia="Times New Roman" w:hAnsi="Calibri" w:cs="Times New Roman"/>
                <w:sz w:val="22"/>
                <w:szCs w:val="22"/>
              </w:rPr>
              <w:t>P</w:t>
            </w:r>
            <w:r w:rsidR="00B41377" w:rsidRPr="00B41377">
              <w:rPr>
                <w:rFonts w:ascii="Calibri" w:eastAsia="Times New Roman" w:hAnsi="Calibri" w:cs="Times New Roman"/>
                <w:sz w:val="22"/>
                <w:szCs w:val="22"/>
              </w:rPr>
              <w:t>rofessional association supporting enviro</w:t>
            </w:r>
            <w:r>
              <w:rPr>
                <w:rFonts w:ascii="Calibri" w:eastAsia="Times New Roman" w:hAnsi="Calibri" w:cs="Times New Roman"/>
                <w:sz w:val="22"/>
                <w:szCs w:val="22"/>
              </w:rPr>
              <w:t xml:space="preserve">nmental education for youth. Partners </w:t>
            </w:r>
            <w:r w:rsidR="00B41377" w:rsidRPr="00B41377">
              <w:rPr>
                <w:rFonts w:ascii="Calibri" w:eastAsia="Times New Roman" w:hAnsi="Calibri" w:cs="Times New Roman"/>
                <w:sz w:val="22"/>
                <w:szCs w:val="22"/>
              </w:rPr>
              <w:t xml:space="preserve">on No Child Left Inside </w:t>
            </w:r>
            <w:r>
              <w:rPr>
                <w:rFonts w:ascii="Calibri" w:eastAsia="Times New Roman" w:hAnsi="Calibri" w:cs="Times New Roman"/>
                <w:sz w:val="22"/>
                <w:szCs w:val="22"/>
              </w:rPr>
              <w:t xml:space="preserve">and Project WILD, and </w:t>
            </w:r>
            <w:r w:rsidR="00B41377" w:rsidRPr="00B41377">
              <w:rPr>
                <w:rFonts w:ascii="Calibri" w:eastAsia="Times New Roman" w:hAnsi="Calibri" w:cs="Times New Roman"/>
                <w:sz w:val="22"/>
                <w:szCs w:val="22"/>
              </w:rPr>
              <w:t xml:space="preserve">Detroit Public Schools Math and Science Center to </w:t>
            </w:r>
            <w:r>
              <w:rPr>
                <w:rFonts w:ascii="Calibri" w:eastAsia="Times New Roman" w:hAnsi="Calibri" w:cs="Times New Roman"/>
                <w:sz w:val="22"/>
                <w:szCs w:val="22"/>
              </w:rPr>
              <w:t>fund workshops in Detroit.</w:t>
            </w:r>
          </w:p>
        </w:tc>
        <w:tc>
          <w:tcPr>
            <w:tcW w:w="538" w:type="pct"/>
            <w:shd w:val="clear" w:color="auto" w:fill="auto"/>
            <w:noWrap/>
            <w:vAlign w:val="bottom"/>
            <w:hideMark/>
          </w:tcPr>
          <w:p w14:paraId="6C0B543D"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Birmingham, MI</w:t>
            </w:r>
          </w:p>
        </w:tc>
        <w:tc>
          <w:tcPr>
            <w:tcW w:w="987" w:type="pct"/>
            <w:shd w:val="clear" w:color="auto" w:fill="auto"/>
            <w:vAlign w:val="bottom"/>
            <w:hideMark/>
          </w:tcPr>
          <w:p w14:paraId="09AB96E8"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http://www.maeoe.com</w:t>
            </w:r>
          </w:p>
        </w:tc>
        <w:tc>
          <w:tcPr>
            <w:tcW w:w="1105" w:type="pct"/>
            <w:shd w:val="clear" w:color="auto" w:fill="auto"/>
            <w:vAlign w:val="bottom"/>
            <w:hideMark/>
          </w:tcPr>
          <w:p w14:paraId="16C907BE" w14:textId="41FC7DB2"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Natalie Elkis, President (K-12 Education Specialist, Michigan Project WILD State Coordinator, Salmon in the Classroom Co-Coordinator, DNR), Ph: (517) 373-6919, email: </w:t>
            </w:r>
            <w:hyperlink r:id="rId127" w:history="1">
              <w:r w:rsidR="009D3324" w:rsidRPr="000308B7">
                <w:rPr>
                  <w:rStyle w:val="Hyperlink"/>
                  <w:rFonts w:ascii="Calibri" w:eastAsia="Times New Roman" w:hAnsi="Calibri" w:cs="Times New Roman"/>
                  <w:sz w:val="22"/>
                  <w:szCs w:val="22"/>
                </w:rPr>
                <w:t>elkinsn@michigan.gov</w:t>
              </w:r>
            </w:hyperlink>
            <w:r w:rsidR="009D3324">
              <w:rPr>
                <w:rFonts w:ascii="Calibri" w:eastAsia="Times New Roman" w:hAnsi="Calibri" w:cs="Times New Roman"/>
                <w:color w:val="000000"/>
                <w:sz w:val="22"/>
                <w:szCs w:val="22"/>
              </w:rPr>
              <w:t xml:space="preserve"> </w:t>
            </w:r>
          </w:p>
        </w:tc>
        <w:tc>
          <w:tcPr>
            <w:tcW w:w="1019" w:type="pct"/>
            <w:shd w:val="clear" w:color="auto" w:fill="auto"/>
            <w:vAlign w:val="bottom"/>
            <w:hideMark/>
          </w:tcPr>
          <w:p w14:paraId="393AC61C"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Have a list of grant websites for environmental education programs. Also offer mini-grants, particularly for urban environmental education programs (e.g. field trip stipends). Kathleen Dougherty of OCPR did a K-8 Water Education Training (WET) for teachers in Feb. 2012</w:t>
            </w:r>
          </w:p>
        </w:tc>
      </w:tr>
      <w:tr w:rsidR="00696AF4" w:rsidRPr="00B41377" w14:paraId="510F3680" w14:textId="77777777" w:rsidTr="00125D31">
        <w:trPr>
          <w:trHeight w:val="1120"/>
        </w:trPr>
        <w:tc>
          <w:tcPr>
            <w:tcW w:w="536" w:type="pct"/>
            <w:shd w:val="clear" w:color="000000" w:fill="FFFF00"/>
            <w:vAlign w:val="bottom"/>
            <w:hideMark/>
          </w:tcPr>
          <w:p w14:paraId="068AC90F"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North Face</w:t>
            </w:r>
          </w:p>
        </w:tc>
        <w:tc>
          <w:tcPr>
            <w:tcW w:w="815" w:type="pct"/>
            <w:shd w:val="clear" w:color="000000" w:fill="FFFF00"/>
            <w:vAlign w:val="bottom"/>
            <w:hideMark/>
          </w:tcPr>
          <w:p w14:paraId="154FE8A4"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Outdoor retail store</w:t>
            </w:r>
          </w:p>
        </w:tc>
        <w:tc>
          <w:tcPr>
            <w:tcW w:w="538" w:type="pct"/>
            <w:shd w:val="clear" w:color="000000" w:fill="FFFF00"/>
            <w:vAlign w:val="bottom"/>
            <w:hideMark/>
          </w:tcPr>
          <w:p w14:paraId="359CAB27"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Troy, MI</w:t>
            </w:r>
          </w:p>
        </w:tc>
        <w:tc>
          <w:tcPr>
            <w:tcW w:w="987" w:type="pct"/>
            <w:shd w:val="clear" w:color="000000" w:fill="FFFF00"/>
            <w:vAlign w:val="bottom"/>
            <w:hideMark/>
          </w:tcPr>
          <w:p w14:paraId="565ECD42"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http://www.thenorthface.com/en_US/our-story/partners/</w:t>
            </w:r>
          </w:p>
        </w:tc>
        <w:tc>
          <w:tcPr>
            <w:tcW w:w="1105" w:type="pct"/>
            <w:shd w:val="clear" w:color="000000" w:fill="FFFF00"/>
            <w:vAlign w:val="bottom"/>
            <w:hideMark/>
          </w:tcPr>
          <w:p w14:paraId="0DF551DE"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Kevin Tourneur, Sales Team Supervisor; Mark Smith, General Manager, Ph: (248) 816-2800</w:t>
            </w:r>
          </w:p>
        </w:tc>
        <w:tc>
          <w:tcPr>
            <w:tcW w:w="1019" w:type="pct"/>
            <w:shd w:val="clear" w:color="000000" w:fill="FFFF00"/>
            <w:vAlign w:val="bottom"/>
            <w:hideMark/>
          </w:tcPr>
          <w:p w14:paraId="175272EA"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Spoke with sales supervisor (Kevin) on 3/8. </w:t>
            </w:r>
          </w:p>
        </w:tc>
      </w:tr>
      <w:tr w:rsidR="00696AF4" w:rsidRPr="00B41377" w14:paraId="2914885A" w14:textId="77777777" w:rsidTr="00125D31">
        <w:trPr>
          <w:trHeight w:val="1800"/>
        </w:trPr>
        <w:tc>
          <w:tcPr>
            <w:tcW w:w="536" w:type="pct"/>
            <w:shd w:val="clear" w:color="auto" w:fill="auto"/>
            <w:vAlign w:val="bottom"/>
            <w:hideMark/>
          </w:tcPr>
          <w:p w14:paraId="4FAAAEE1"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REI</w:t>
            </w:r>
          </w:p>
        </w:tc>
        <w:tc>
          <w:tcPr>
            <w:tcW w:w="815" w:type="pct"/>
            <w:shd w:val="clear" w:color="auto" w:fill="auto"/>
            <w:vAlign w:val="bottom"/>
            <w:hideMark/>
          </w:tcPr>
          <w:p w14:paraId="6203DA88"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Outdoor retail store</w:t>
            </w:r>
          </w:p>
        </w:tc>
        <w:tc>
          <w:tcPr>
            <w:tcW w:w="538" w:type="pct"/>
            <w:shd w:val="clear" w:color="auto" w:fill="auto"/>
            <w:vAlign w:val="bottom"/>
            <w:hideMark/>
          </w:tcPr>
          <w:p w14:paraId="48E389B8"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Oakland County, MI (and nationwide)</w:t>
            </w:r>
          </w:p>
        </w:tc>
        <w:tc>
          <w:tcPr>
            <w:tcW w:w="987" w:type="pct"/>
            <w:shd w:val="clear" w:color="auto" w:fill="auto"/>
            <w:vAlign w:val="bottom"/>
            <w:hideMark/>
          </w:tcPr>
          <w:p w14:paraId="5C272A6A"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 </w:t>
            </w:r>
          </w:p>
        </w:tc>
        <w:tc>
          <w:tcPr>
            <w:tcW w:w="1105" w:type="pct"/>
            <w:shd w:val="clear" w:color="auto" w:fill="auto"/>
            <w:vAlign w:val="bottom"/>
            <w:hideMark/>
          </w:tcPr>
          <w:p w14:paraId="659304CA"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Lynn Degroot, Outreach Manager for the Detroit Area, Ph: (734) 827-1938</w:t>
            </w:r>
          </w:p>
        </w:tc>
        <w:tc>
          <w:tcPr>
            <w:tcW w:w="1019" w:type="pct"/>
            <w:shd w:val="clear" w:color="auto" w:fill="auto"/>
            <w:vAlign w:val="bottom"/>
            <w:hideMark/>
          </w:tcPr>
          <w:p w14:paraId="542BA2E2"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Spoke on 2/20. </w:t>
            </w:r>
            <w:r w:rsidRPr="009D3324">
              <w:rPr>
                <w:rFonts w:ascii="Calibri" w:eastAsia="Times New Roman" w:hAnsi="Calibri" w:cs="Times New Roman"/>
                <w:b/>
                <w:color w:val="FF0000"/>
                <w:sz w:val="22"/>
                <w:szCs w:val="22"/>
              </w:rPr>
              <w:t xml:space="preserve">Doesn't think they would be interested in partnering. </w:t>
            </w:r>
            <w:r w:rsidRPr="00B41377">
              <w:rPr>
                <w:rFonts w:ascii="Calibri" w:eastAsia="Times New Roman" w:hAnsi="Calibri" w:cs="Times New Roman"/>
                <w:color w:val="000000"/>
                <w:sz w:val="22"/>
                <w:szCs w:val="22"/>
              </w:rPr>
              <w:t>Most giving done to non-profits, not government agencies. Don't have staff or capacity to do equipment rentals in southeast MI or program development/implementation. Don't sell fishing, archery, or canoeing equipment.</w:t>
            </w:r>
          </w:p>
        </w:tc>
      </w:tr>
      <w:tr w:rsidR="00696AF4" w:rsidRPr="00B41377" w14:paraId="1B58CEC3" w14:textId="77777777" w:rsidTr="00125D31">
        <w:trPr>
          <w:trHeight w:val="1220"/>
        </w:trPr>
        <w:tc>
          <w:tcPr>
            <w:tcW w:w="536" w:type="pct"/>
            <w:shd w:val="clear" w:color="auto" w:fill="auto"/>
            <w:vAlign w:val="bottom"/>
            <w:hideMark/>
          </w:tcPr>
          <w:p w14:paraId="13BFACC8"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Multilakes Sportsmen's Club</w:t>
            </w:r>
          </w:p>
        </w:tc>
        <w:tc>
          <w:tcPr>
            <w:tcW w:w="815" w:type="pct"/>
            <w:shd w:val="clear" w:color="auto" w:fill="auto"/>
            <w:vAlign w:val="bottom"/>
            <w:hideMark/>
          </w:tcPr>
          <w:p w14:paraId="3B541E18"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Organization promoting and facilitating events and programs geared toward hunters and anglers</w:t>
            </w:r>
          </w:p>
        </w:tc>
        <w:tc>
          <w:tcPr>
            <w:tcW w:w="538" w:type="pct"/>
            <w:shd w:val="clear" w:color="auto" w:fill="auto"/>
            <w:vAlign w:val="bottom"/>
            <w:hideMark/>
          </w:tcPr>
          <w:p w14:paraId="2513435B"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Commerce, MI</w:t>
            </w:r>
          </w:p>
        </w:tc>
        <w:tc>
          <w:tcPr>
            <w:tcW w:w="987" w:type="pct"/>
            <w:shd w:val="clear" w:color="auto" w:fill="auto"/>
            <w:vAlign w:val="bottom"/>
            <w:hideMark/>
          </w:tcPr>
          <w:p w14:paraId="6F0BBC38" w14:textId="77777777" w:rsidR="00B41377" w:rsidRPr="00B41377" w:rsidRDefault="00B41377" w:rsidP="00125D31">
            <w:pPr>
              <w:rPr>
                <w:rFonts w:ascii="Calibri" w:eastAsia="Times New Roman" w:hAnsi="Calibri" w:cs="Times New Roman"/>
                <w:color w:val="0000FF"/>
                <w:sz w:val="22"/>
                <w:szCs w:val="22"/>
                <w:u w:val="single"/>
              </w:rPr>
            </w:pPr>
            <w:hyperlink r:id="rId128" w:history="1">
              <w:r w:rsidRPr="00B41377">
                <w:rPr>
                  <w:rFonts w:ascii="Calibri" w:eastAsia="Times New Roman" w:hAnsi="Calibri" w:cs="Times New Roman"/>
                  <w:color w:val="0000FF"/>
                  <w:sz w:val="22"/>
                  <w:szCs w:val="22"/>
                  <w:u w:val="single"/>
                </w:rPr>
                <w:t>www.multilakes.com</w:t>
              </w:r>
            </w:hyperlink>
          </w:p>
        </w:tc>
        <w:tc>
          <w:tcPr>
            <w:tcW w:w="1105" w:type="pct"/>
            <w:shd w:val="clear" w:color="auto" w:fill="auto"/>
            <w:vAlign w:val="bottom"/>
            <w:hideMark/>
          </w:tcPr>
          <w:p w14:paraId="30409918" w14:textId="71F0050F"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Charley Stevens, President, Ph: (248) 542-4773, email: </w:t>
            </w:r>
            <w:hyperlink r:id="rId129" w:history="1">
              <w:r w:rsidR="009D3324" w:rsidRPr="000308B7">
                <w:rPr>
                  <w:rStyle w:val="Hyperlink"/>
                  <w:rFonts w:ascii="Calibri" w:eastAsia="Times New Roman" w:hAnsi="Calibri" w:cs="Times New Roman"/>
                  <w:sz w:val="22"/>
                  <w:szCs w:val="22"/>
                </w:rPr>
                <w:t>info@multilakes.com</w:t>
              </w:r>
            </w:hyperlink>
            <w:r w:rsidR="009D3324">
              <w:rPr>
                <w:rFonts w:ascii="Calibri" w:eastAsia="Times New Roman" w:hAnsi="Calibri" w:cs="Times New Roman"/>
                <w:color w:val="000000"/>
                <w:sz w:val="22"/>
                <w:szCs w:val="22"/>
              </w:rPr>
              <w:t xml:space="preserve"> </w:t>
            </w:r>
          </w:p>
        </w:tc>
        <w:tc>
          <w:tcPr>
            <w:tcW w:w="1019" w:type="pct"/>
            <w:shd w:val="clear" w:color="auto" w:fill="auto"/>
            <w:vAlign w:val="bottom"/>
            <w:hideMark/>
          </w:tcPr>
          <w:p w14:paraId="393E0529"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Jeff LaFave (MI Gun Owners) and Rich Delisle (SCI Bowhunters of SE MI) suggested contacting this organization. Ask about their "Women on Target" program. </w:t>
            </w:r>
          </w:p>
        </w:tc>
      </w:tr>
      <w:tr w:rsidR="00696AF4" w:rsidRPr="00B41377" w14:paraId="2DD4C408" w14:textId="77777777" w:rsidTr="00125D31">
        <w:trPr>
          <w:trHeight w:val="1035"/>
        </w:trPr>
        <w:tc>
          <w:tcPr>
            <w:tcW w:w="536" w:type="pct"/>
            <w:shd w:val="clear" w:color="auto" w:fill="auto"/>
            <w:noWrap/>
            <w:vAlign w:val="bottom"/>
            <w:hideMark/>
          </w:tcPr>
          <w:p w14:paraId="3900D2A7"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Outdoor Industry Association</w:t>
            </w:r>
          </w:p>
        </w:tc>
        <w:tc>
          <w:tcPr>
            <w:tcW w:w="815" w:type="pct"/>
            <w:shd w:val="clear" w:color="auto" w:fill="auto"/>
            <w:vAlign w:val="bottom"/>
            <w:hideMark/>
          </w:tcPr>
          <w:p w14:paraId="6F9E12E7"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Trade association for outdoor recreation industry</w:t>
            </w:r>
          </w:p>
        </w:tc>
        <w:tc>
          <w:tcPr>
            <w:tcW w:w="538" w:type="pct"/>
            <w:shd w:val="clear" w:color="auto" w:fill="auto"/>
            <w:noWrap/>
            <w:vAlign w:val="bottom"/>
            <w:hideMark/>
          </w:tcPr>
          <w:p w14:paraId="1E4817A3"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nationwide</w:t>
            </w:r>
          </w:p>
        </w:tc>
        <w:tc>
          <w:tcPr>
            <w:tcW w:w="987" w:type="pct"/>
            <w:shd w:val="clear" w:color="auto" w:fill="auto"/>
            <w:vAlign w:val="bottom"/>
            <w:hideMark/>
          </w:tcPr>
          <w:p w14:paraId="4EBF9B76"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http://www.outdoorindustry.org/advocacy/youth.html</w:t>
            </w:r>
          </w:p>
        </w:tc>
        <w:tc>
          <w:tcPr>
            <w:tcW w:w="1105" w:type="pct"/>
            <w:shd w:val="clear" w:color="auto" w:fill="auto"/>
            <w:vAlign w:val="bottom"/>
            <w:hideMark/>
          </w:tcPr>
          <w:p w14:paraId="27BBD024" w14:textId="4BEAB348"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David Weinstein, Outreach and Advocacy Manager, Ph: (303) 327-3504, email: </w:t>
            </w:r>
            <w:hyperlink r:id="rId130" w:history="1">
              <w:r w:rsidR="009D3324" w:rsidRPr="000308B7">
                <w:rPr>
                  <w:rStyle w:val="Hyperlink"/>
                  <w:rFonts w:ascii="Calibri" w:eastAsia="Times New Roman" w:hAnsi="Calibri" w:cs="Times New Roman"/>
                  <w:sz w:val="22"/>
                  <w:szCs w:val="22"/>
                </w:rPr>
                <w:t>dweinstein@outdoorindustry.org</w:t>
              </w:r>
            </w:hyperlink>
            <w:r w:rsidR="009D3324">
              <w:rPr>
                <w:rFonts w:ascii="Calibri" w:eastAsia="Times New Roman" w:hAnsi="Calibri" w:cs="Times New Roman"/>
                <w:color w:val="000000"/>
                <w:sz w:val="22"/>
                <w:szCs w:val="22"/>
              </w:rPr>
              <w:t xml:space="preserve"> </w:t>
            </w:r>
          </w:p>
        </w:tc>
        <w:tc>
          <w:tcPr>
            <w:tcW w:w="1019" w:type="pct"/>
            <w:shd w:val="clear" w:color="auto" w:fill="auto"/>
            <w:vAlign w:val="bottom"/>
            <w:hideMark/>
          </w:tcPr>
          <w:p w14:paraId="6B2CB97C"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Left voicemail on 3/11. Left another voicemail on 4/3. Did not hear back.</w:t>
            </w:r>
          </w:p>
        </w:tc>
      </w:tr>
      <w:tr w:rsidR="00696AF4" w:rsidRPr="00B41377" w14:paraId="50B9740A" w14:textId="77777777" w:rsidTr="00125D31">
        <w:trPr>
          <w:trHeight w:val="1035"/>
        </w:trPr>
        <w:tc>
          <w:tcPr>
            <w:tcW w:w="536" w:type="pct"/>
            <w:shd w:val="clear" w:color="auto" w:fill="auto"/>
            <w:noWrap/>
            <w:vAlign w:val="bottom"/>
            <w:hideMark/>
          </w:tcPr>
          <w:p w14:paraId="567135A8"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The Outdoor Foundation</w:t>
            </w:r>
          </w:p>
        </w:tc>
        <w:tc>
          <w:tcPr>
            <w:tcW w:w="815" w:type="pct"/>
            <w:shd w:val="clear" w:color="auto" w:fill="auto"/>
            <w:vAlign w:val="bottom"/>
            <w:hideMark/>
          </w:tcPr>
          <w:p w14:paraId="50244433"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Established by the Outdoor Industry Assn</w:t>
            </w:r>
          </w:p>
        </w:tc>
        <w:tc>
          <w:tcPr>
            <w:tcW w:w="538" w:type="pct"/>
            <w:shd w:val="clear" w:color="auto" w:fill="auto"/>
            <w:noWrap/>
            <w:vAlign w:val="bottom"/>
            <w:hideMark/>
          </w:tcPr>
          <w:p w14:paraId="1A592E06"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nationwide</w:t>
            </w:r>
          </w:p>
        </w:tc>
        <w:tc>
          <w:tcPr>
            <w:tcW w:w="987" w:type="pct"/>
            <w:shd w:val="clear" w:color="auto" w:fill="auto"/>
            <w:vAlign w:val="bottom"/>
            <w:hideMark/>
          </w:tcPr>
          <w:p w14:paraId="6A475952" w14:textId="77777777" w:rsidR="00B41377" w:rsidRPr="00B41377" w:rsidRDefault="00B41377" w:rsidP="00125D31">
            <w:pPr>
              <w:rPr>
                <w:rFonts w:ascii="Calibri" w:eastAsia="Times New Roman" w:hAnsi="Calibri" w:cs="Times New Roman"/>
                <w:color w:val="0000FF"/>
                <w:sz w:val="22"/>
                <w:szCs w:val="22"/>
                <w:u w:val="single"/>
              </w:rPr>
            </w:pPr>
            <w:hyperlink r:id="rId131" w:history="1">
              <w:r w:rsidRPr="00B41377">
                <w:rPr>
                  <w:rFonts w:ascii="Calibri" w:eastAsia="Times New Roman" w:hAnsi="Calibri" w:cs="Times New Roman"/>
                  <w:color w:val="0000FF"/>
                  <w:sz w:val="22"/>
                  <w:szCs w:val="22"/>
                  <w:u w:val="single"/>
                </w:rPr>
                <w:t>www.outdoorfoundation.org</w:t>
              </w:r>
            </w:hyperlink>
          </w:p>
        </w:tc>
        <w:tc>
          <w:tcPr>
            <w:tcW w:w="1105" w:type="pct"/>
            <w:shd w:val="clear" w:color="auto" w:fill="auto"/>
            <w:vAlign w:val="bottom"/>
            <w:hideMark/>
          </w:tcPr>
          <w:p w14:paraId="4E3A8105" w14:textId="3107B85A"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Chris Fanning, Executive Director, Ph: (202) 271-3252, email: </w:t>
            </w:r>
            <w:hyperlink r:id="rId132" w:history="1">
              <w:r w:rsidR="009D3324" w:rsidRPr="000308B7">
                <w:rPr>
                  <w:rStyle w:val="Hyperlink"/>
                  <w:rFonts w:ascii="Calibri" w:eastAsia="Times New Roman" w:hAnsi="Calibri" w:cs="Times New Roman"/>
                  <w:sz w:val="22"/>
                  <w:szCs w:val="22"/>
                </w:rPr>
                <w:t>cfanning@outdoorfoundation.org</w:t>
              </w:r>
            </w:hyperlink>
            <w:r w:rsidR="009D3324">
              <w:rPr>
                <w:rFonts w:ascii="Calibri" w:eastAsia="Times New Roman" w:hAnsi="Calibri" w:cs="Times New Roman"/>
                <w:color w:val="000000"/>
                <w:sz w:val="22"/>
                <w:szCs w:val="22"/>
              </w:rPr>
              <w:t xml:space="preserve"> </w:t>
            </w:r>
          </w:p>
        </w:tc>
        <w:tc>
          <w:tcPr>
            <w:tcW w:w="1019" w:type="pct"/>
            <w:shd w:val="clear" w:color="auto" w:fill="auto"/>
            <w:vAlign w:val="bottom"/>
            <w:hideMark/>
          </w:tcPr>
          <w:p w14:paraId="35747BAD" w14:textId="59702A45"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Left voicemail </w:t>
            </w:r>
            <w:r w:rsidR="007B68E0" w:rsidRPr="00B41377">
              <w:rPr>
                <w:rFonts w:ascii="Calibri" w:eastAsia="Times New Roman" w:hAnsi="Calibri" w:cs="Times New Roman"/>
                <w:color w:val="000000"/>
                <w:sz w:val="22"/>
                <w:szCs w:val="22"/>
              </w:rPr>
              <w:t>on</w:t>
            </w:r>
            <w:r w:rsidRPr="00B41377">
              <w:rPr>
                <w:rFonts w:ascii="Calibri" w:eastAsia="Times New Roman" w:hAnsi="Calibri" w:cs="Times New Roman"/>
                <w:color w:val="000000"/>
                <w:sz w:val="22"/>
                <w:szCs w:val="22"/>
              </w:rPr>
              <w:t xml:space="preserve"> 3/11. Left another voicemail on 4/3. Did not hear back.</w:t>
            </w:r>
          </w:p>
        </w:tc>
      </w:tr>
      <w:tr w:rsidR="00696AF4" w:rsidRPr="00B41377" w14:paraId="4FC01FE7" w14:textId="77777777" w:rsidTr="00125D31">
        <w:trPr>
          <w:trHeight w:val="930"/>
        </w:trPr>
        <w:tc>
          <w:tcPr>
            <w:tcW w:w="536" w:type="pct"/>
            <w:shd w:val="clear" w:color="auto" w:fill="auto"/>
            <w:vAlign w:val="bottom"/>
            <w:hideMark/>
          </w:tcPr>
          <w:p w14:paraId="75A57574"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Backcountry North</w:t>
            </w:r>
          </w:p>
        </w:tc>
        <w:tc>
          <w:tcPr>
            <w:tcW w:w="815" w:type="pct"/>
            <w:shd w:val="clear" w:color="auto" w:fill="auto"/>
            <w:vAlign w:val="bottom"/>
            <w:hideMark/>
          </w:tcPr>
          <w:p w14:paraId="6797CA77"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Retail store for kayaking, camping, and hiking.</w:t>
            </w:r>
          </w:p>
        </w:tc>
        <w:tc>
          <w:tcPr>
            <w:tcW w:w="538" w:type="pct"/>
            <w:shd w:val="clear" w:color="auto" w:fill="auto"/>
            <w:vAlign w:val="bottom"/>
            <w:hideMark/>
          </w:tcPr>
          <w:p w14:paraId="453F23A7"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Birmingham, MI </w:t>
            </w:r>
          </w:p>
        </w:tc>
        <w:tc>
          <w:tcPr>
            <w:tcW w:w="987" w:type="pct"/>
            <w:shd w:val="clear" w:color="auto" w:fill="auto"/>
            <w:vAlign w:val="bottom"/>
            <w:hideMark/>
          </w:tcPr>
          <w:p w14:paraId="22479124"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backcountrytc.com</w:t>
            </w:r>
          </w:p>
        </w:tc>
        <w:tc>
          <w:tcPr>
            <w:tcW w:w="1105" w:type="pct"/>
            <w:shd w:val="clear" w:color="auto" w:fill="auto"/>
            <w:vAlign w:val="bottom"/>
            <w:hideMark/>
          </w:tcPr>
          <w:p w14:paraId="2E97D2E4" w14:textId="6E25EB01"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Rion, Floor Manager, Ph: (248) 885-8750, email: </w:t>
            </w:r>
            <w:hyperlink r:id="rId133" w:history="1">
              <w:r w:rsidR="009D3324" w:rsidRPr="000308B7">
                <w:rPr>
                  <w:rStyle w:val="Hyperlink"/>
                  <w:rFonts w:ascii="Calibri" w:eastAsia="Times New Roman" w:hAnsi="Calibri" w:cs="Times New Roman"/>
                  <w:sz w:val="20"/>
                  <w:szCs w:val="22"/>
                </w:rPr>
                <w:t>rion.backcountrynorth@gmail.com</w:t>
              </w:r>
            </w:hyperlink>
            <w:r w:rsidR="009D3324">
              <w:rPr>
                <w:rFonts w:ascii="Calibri" w:eastAsia="Times New Roman" w:hAnsi="Calibri" w:cs="Times New Roman"/>
                <w:color w:val="000000"/>
                <w:sz w:val="20"/>
                <w:szCs w:val="22"/>
              </w:rPr>
              <w:t xml:space="preserve"> </w:t>
            </w:r>
          </w:p>
        </w:tc>
        <w:tc>
          <w:tcPr>
            <w:tcW w:w="1019" w:type="pct"/>
            <w:shd w:val="clear" w:color="auto" w:fill="auto"/>
            <w:vAlign w:val="bottom"/>
            <w:hideMark/>
          </w:tcPr>
          <w:p w14:paraId="1182533E"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Left message on 2/21. Spoke on 3/12. Told to email Rion (floor manager) for contacts with equipment manufacturers. </w:t>
            </w:r>
          </w:p>
        </w:tc>
      </w:tr>
      <w:tr w:rsidR="00696AF4" w:rsidRPr="00B41377" w14:paraId="3FF447A3" w14:textId="77777777" w:rsidTr="00125D31">
        <w:trPr>
          <w:trHeight w:val="1665"/>
        </w:trPr>
        <w:tc>
          <w:tcPr>
            <w:tcW w:w="536" w:type="pct"/>
            <w:shd w:val="clear" w:color="auto" w:fill="auto"/>
            <w:vAlign w:val="bottom"/>
            <w:hideMark/>
          </w:tcPr>
          <w:p w14:paraId="1894CB78"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Dick's Sporting Goods</w:t>
            </w:r>
          </w:p>
        </w:tc>
        <w:tc>
          <w:tcPr>
            <w:tcW w:w="815" w:type="pct"/>
            <w:shd w:val="clear" w:color="auto" w:fill="auto"/>
            <w:vAlign w:val="bottom"/>
            <w:hideMark/>
          </w:tcPr>
          <w:p w14:paraId="1F4E7950" w14:textId="0F14DFF3"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Camping, hiking, hun</w:t>
            </w:r>
            <w:r w:rsidR="00DE3477">
              <w:rPr>
                <w:rFonts w:ascii="Calibri" w:eastAsia="Times New Roman" w:hAnsi="Calibri" w:cs="Times New Roman"/>
                <w:sz w:val="22"/>
                <w:szCs w:val="22"/>
              </w:rPr>
              <w:t>ting, shooting, fishing, paddle</w:t>
            </w:r>
            <w:r w:rsidRPr="00B41377">
              <w:rPr>
                <w:rFonts w:ascii="Calibri" w:eastAsia="Times New Roman" w:hAnsi="Calibri" w:cs="Times New Roman"/>
                <w:sz w:val="22"/>
                <w:szCs w:val="22"/>
              </w:rPr>
              <w:t>sports, winter sports</w:t>
            </w:r>
          </w:p>
        </w:tc>
        <w:tc>
          <w:tcPr>
            <w:tcW w:w="538" w:type="pct"/>
            <w:shd w:val="clear" w:color="auto" w:fill="auto"/>
            <w:vAlign w:val="bottom"/>
            <w:hideMark/>
          </w:tcPr>
          <w:p w14:paraId="2090A6D0"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Bloomfield, MI (and nationwide)</w:t>
            </w:r>
          </w:p>
        </w:tc>
        <w:tc>
          <w:tcPr>
            <w:tcW w:w="987" w:type="pct"/>
            <w:shd w:val="clear" w:color="auto" w:fill="auto"/>
            <w:vAlign w:val="bottom"/>
            <w:hideMark/>
          </w:tcPr>
          <w:p w14:paraId="685C4E9B"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 </w:t>
            </w:r>
          </w:p>
        </w:tc>
        <w:tc>
          <w:tcPr>
            <w:tcW w:w="1105" w:type="pct"/>
            <w:shd w:val="clear" w:color="auto" w:fill="auto"/>
            <w:vAlign w:val="bottom"/>
            <w:hideMark/>
          </w:tcPr>
          <w:p w14:paraId="3840705E"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Colleen Wilson (Corporate office), Ph: (800) 690-7655; Rob Thaqi (Bloomfield, MI), Manager, Ph: (248) 456-1806</w:t>
            </w:r>
          </w:p>
        </w:tc>
        <w:tc>
          <w:tcPr>
            <w:tcW w:w="1019" w:type="pct"/>
            <w:shd w:val="clear" w:color="auto" w:fill="auto"/>
            <w:vAlign w:val="bottom"/>
            <w:hideMark/>
          </w:tcPr>
          <w:p w14:paraId="1B239ABF" w14:textId="7045B114"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Spoke with colleague on 2/19. Left voicemail for Colleen Wilson on 3/8. Did not hear back. Donation request—www.dickssportinggoods.com (bottom of page—link to “About Us”—</w:t>
            </w:r>
            <w:r w:rsidR="007B68E0" w:rsidRPr="00B41377">
              <w:rPr>
                <w:rFonts w:ascii="Calibri" w:eastAsia="Times New Roman" w:hAnsi="Calibri" w:cs="Times New Roman"/>
                <w:color w:val="000000"/>
                <w:sz w:val="22"/>
                <w:szCs w:val="22"/>
              </w:rPr>
              <w:t>left-hand</w:t>
            </w:r>
            <w:r w:rsidRPr="00B41377">
              <w:rPr>
                <w:rFonts w:ascii="Calibri" w:eastAsia="Times New Roman" w:hAnsi="Calibri" w:cs="Times New Roman"/>
                <w:color w:val="000000"/>
                <w:sz w:val="22"/>
                <w:szCs w:val="22"/>
              </w:rPr>
              <w:t xml:space="preserve"> side “Sponsorship and Donations”). </w:t>
            </w:r>
          </w:p>
        </w:tc>
      </w:tr>
      <w:tr w:rsidR="00696AF4" w:rsidRPr="00B41377" w14:paraId="26FE04B1" w14:textId="77777777" w:rsidTr="00125D31">
        <w:trPr>
          <w:trHeight w:val="915"/>
        </w:trPr>
        <w:tc>
          <w:tcPr>
            <w:tcW w:w="536" w:type="pct"/>
            <w:shd w:val="clear" w:color="auto" w:fill="auto"/>
            <w:vAlign w:val="bottom"/>
            <w:hideMark/>
          </w:tcPr>
          <w:p w14:paraId="196CFF2D"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Shooter's Service ltd</w:t>
            </w:r>
          </w:p>
        </w:tc>
        <w:tc>
          <w:tcPr>
            <w:tcW w:w="815" w:type="pct"/>
            <w:shd w:val="clear" w:color="auto" w:fill="auto"/>
            <w:vAlign w:val="bottom"/>
            <w:hideMark/>
          </w:tcPr>
          <w:p w14:paraId="0586155A"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Gun and archery dealer</w:t>
            </w:r>
          </w:p>
        </w:tc>
        <w:tc>
          <w:tcPr>
            <w:tcW w:w="538" w:type="pct"/>
            <w:shd w:val="clear" w:color="auto" w:fill="auto"/>
            <w:vAlign w:val="bottom"/>
            <w:hideMark/>
          </w:tcPr>
          <w:p w14:paraId="03EDD36C"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Livonia, MI</w:t>
            </w:r>
          </w:p>
        </w:tc>
        <w:tc>
          <w:tcPr>
            <w:tcW w:w="987" w:type="pct"/>
            <w:shd w:val="clear" w:color="auto" w:fill="auto"/>
            <w:vAlign w:val="bottom"/>
            <w:hideMark/>
          </w:tcPr>
          <w:p w14:paraId="55D492C7" w14:textId="3FB58677" w:rsidR="00B41377" w:rsidRPr="00B41377" w:rsidRDefault="00B41377" w:rsidP="00125D31">
            <w:pPr>
              <w:rPr>
                <w:rFonts w:ascii="Calibri" w:eastAsia="Times New Roman" w:hAnsi="Calibri" w:cs="Times New Roman"/>
                <w:color w:val="0000FF"/>
                <w:sz w:val="22"/>
                <w:szCs w:val="22"/>
                <w:u w:val="single"/>
              </w:rPr>
            </w:pPr>
            <w:r w:rsidRPr="009D3324">
              <w:rPr>
                <w:rFonts w:ascii="Calibri" w:eastAsia="Times New Roman" w:hAnsi="Calibri" w:cs="Times New Roman"/>
                <w:color w:val="0000FF"/>
                <w:sz w:val="20"/>
                <w:szCs w:val="22"/>
                <w:u w:val="single"/>
              </w:rPr>
              <w:t>https://www.shootersservice.com</w:t>
            </w:r>
          </w:p>
        </w:tc>
        <w:tc>
          <w:tcPr>
            <w:tcW w:w="1105" w:type="pct"/>
            <w:shd w:val="clear" w:color="auto" w:fill="auto"/>
            <w:noWrap/>
            <w:vAlign w:val="bottom"/>
            <w:hideMark/>
          </w:tcPr>
          <w:p w14:paraId="570FAD24"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Roger Little, Owner, Ph: (734) 525-1136</w:t>
            </w:r>
          </w:p>
        </w:tc>
        <w:tc>
          <w:tcPr>
            <w:tcW w:w="1019" w:type="pct"/>
            <w:shd w:val="clear" w:color="auto" w:fill="auto"/>
            <w:vAlign w:val="bottom"/>
            <w:hideMark/>
          </w:tcPr>
          <w:p w14:paraId="0F72178C"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2D130B90" w14:textId="77777777" w:rsidTr="00125D31">
        <w:trPr>
          <w:trHeight w:val="915"/>
        </w:trPr>
        <w:tc>
          <w:tcPr>
            <w:tcW w:w="536" w:type="pct"/>
            <w:shd w:val="clear" w:color="auto" w:fill="auto"/>
            <w:vAlign w:val="bottom"/>
            <w:hideMark/>
          </w:tcPr>
          <w:p w14:paraId="7A06C1EE"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The Sportsman Cave</w:t>
            </w:r>
          </w:p>
        </w:tc>
        <w:tc>
          <w:tcPr>
            <w:tcW w:w="815" w:type="pct"/>
            <w:shd w:val="clear" w:color="auto" w:fill="auto"/>
            <w:vAlign w:val="bottom"/>
            <w:hideMark/>
          </w:tcPr>
          <w:p w14:paraId="704ABA2C"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Sporting goods store for archery, camping, fishing, hunting, shooting gear</w:t>
            </w:r>
          </w:p>
        </w:tc>
        <w:tc>
          <w:tcPr>
            <w:tcW w:w="538" w:type="pct"/>
            <w:shd w:val="clear" w:color="auto" w:fill="auto"/>
            <w:vAlign w:val="bottom"/>
            <w:hideMark/>
          </w:tcPr>
          <w:p w14:paraId="7DD52DC8"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Rochester, MI</w:t>
            </w:r>
          </w:p>
        </w:tc>
        <w:tc>
          <w:tcPr>
            <w:tcW w:w="987" w:type="pct"/>
            <w:shd w:val="clear" w:color="auto" w:fill="auto"/>
            <w:vAlign w:val="bottom"/>
            <w:hideMark/>
          </w:tcPr>
          <w:p w14:paraId="764A3EF9" w14:textId="06754F49" w:rsidR="00B41377" w:rsidRPr="00B41377" w:rsidRDefault="009D3324" w:rsidP="00125D31">
            <w:pPr>
              <w:rPr>
                <w:rFonts w:ascii="Calibri" w:eastAsia="Times New Roman" w:hAnsi="Calibri" w:cs="Times New Roman"/>
                <w:color w:val="0000FF"/>
                <w:sz w:val="22"/>
                <w:szCs w:val="22"/>
                <w:u w:val="single"/>
              </w:rPr>
            </w:pPr>
            <w:r w:rsidRPr="009D3324">
              <w:rPr>
                <w:rFonts w:ascii="Calibri" w:eastAsia="Times New Roman" w:hAnsi="Calibri" w:cs="Times New Roman"/>
                <w:color w:val="0000FF"/>
                <w:sz w:val="20"/>
                <w:szCs w:val="22"/>
                <w:u w:val="single"/>
              </w:rPr>
              <w:t>http://www.sportsmanscave.com</w:t>
            </w:r>
          </w:p>
        </w:tc>
        <w:tc>
          <w:tcPr>
            <w:tcW w:w="1105" w:type="pct"/>
            <w:shd w:val="clear" w:color="auto" w:fill="auto"/>
            <w:vAlign w:val="bottom"/>
            <w:hideMark/>
          </w:tcPr>
          <w:p w14:paraId="195ED743" w14:textId="6D218439"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Manager, email: </w:t>
            </w:r>
            <w:hyperlink r:id="rId134" w:history="1">
              <w:r w:rsidR="009D3324" w:rsidRPr="000308B7">
                <w:rPr>
                  <w:rStyle w:val="Hyperlink"/>
                  <w:rFonts w:ascii="Calibri" w:eastAsia="Times New Roman" w:hAnsi="Calibri" w:cs="Times New Roman"/>
                  <w:sz w:val="20"/>
                  <w:szCs w:val="22"/>
                </w:rPr>
                <w:t>Customerservice@sportsmanscave.com</w:t>
              </w:r>
            </w:hyperlink>
            <w:r w:rsidR="009D3324">
              <w:rPr>
                <w:rFonts w:ascii="Calibri" w:eastAsia="Times New Roman" w:hAnsi="Calibri" w:cs="Times New Roman"/>
                <w:color w:val="000000"/>
                <w:sz w:val="20"/>
                <w:szCs w:val="22"/>
              </w:rPr>
              <w:t xml:space="preserve"> </w:t>
            </w:r>
          </w:p>
        </w:tc>
        <w:tc>
          <w:tcPr>
            <w:tcW w:w="1019" w:type="pct"/>
            <w:shd w:val="clear" w:color="auto" w:fill="auto"/>
            <w:vAlign w:val="bottom"/>
            <w:hideMark/>
          </w:tcPr>
          <w:p w14:paraId="6674E21B"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711FC6CB" w14:textId="77777777" w:rsidTr="00125D31">
        <w:trPr>
          <w:trHeight w:val="915"/>
        </w:trPr>
        <w:tc>
          <w:tcPr>
            <w:tcW w:w="536" w:type="pct"/>
            <w:shd w:val="clear" w:color="auto" w:fill="auto"/>
            <w:vAlign w:val="bottom"/>
            <w:hideMark/>
          </w:tcPr>
          <w:p w14:paraId="4EAF606A"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Rick's Sports</w:t>
            </w:r>
          </w:p>
        </w:tc>
        <w:tc>
          <w:tcPr>
            <w:tcW w:w="815" w:type="pct"/>
            <w:shd w:val="clear" w:color="auto" w:fill="auto"/>
            <w:vAlign w:val="bottom"/>
            <w:hideMark/>
          </w:tcPr>
          <w:p w14:paraId="391298D3"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Sporting good store for hunting, fishing, firearms, and crossbows</w:t>
            </w:r>
          </w:p>
        </w:tc>
        <w:tc>
          <w:tcPr>
            <w:tcW w:w="538" w:type="pct"/>
            <w:shd w:val="clear" w:color="auto" w:fill="auto"/>
            <w:vAlign w:val="bottom"/>
            <w:hideMark/>
          </w:tcPr>
          <w:p w14:paraId="197DBA16"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Monroe, MI</w:t>
            </w:r>
          </w:p>
        </w:tc>
        <w:tc>
          <w:tcPr>
            <w:tcW w:w="987" w:type="pct"/>
            <w:shd w:val="clear" w:color="auto" w:fill="auto"/>
            <w:vAlign w:val="bottom"/>
            <w:hideMark/>
          </w:tcPr>
          <w:p w14:paraId="075892E5"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http://rickssportsonline.com/</w:t>
            </w:r>
          </w:p>
        </w:tc>
        <w:tc>
          <w:tcPr>
            <w:tcW w:w="1105" w:type="pct"/>
            <w:shd w:val="clear" w:color="auto" w:fill="auto"/>
            <w:vAlign w:val="bottom"/>
            <w:hideMark/>
          </w:tcPr>
          <w:p w14:paraId="6C0817CE" w14:textId="53AC24CD"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Manager, Ph: (734) 242-0774, email: </w:t>
            </w:r>
            <w:hyperlink r:id="rId135" w:history="1">
              <w:r w:rsidR="009D3324" w:rsidRPr="000308B7">
                <w:rPr>
                  <w:rStyle w:val="Hyperlink"/>
                  <w:rFonts w:ascii="Calibri" w:eastAsia="Times New Roman" w:hAnsi="Calibri" w:cs="Times New Roman"/>
                  <w:sz w:val="22"/>
                  <w:szCs w:val="22"/>
                </w:rPr>
                <w:t>rickssports@att.net</w:t>
              </w:r>
            </w:hyperlink>
            <w:r w:rsidR="009D3324">
              <w:rPr>
                <w:rFonts w:ascii="Calibri" w:eastAsia="Times New Roman" w:hAnsi="Calibri" w:cs="Times New Roman"/>
                <w:color w:val="000000"/>
                <w:sz w:val="22"/>
                <w:szCs w:val="22"/>
              </w:rPr>
              <w:t xml:space="preserve"> </w:t>
            </w:r>
          </w:p>
        </w:tc>
        <w:tc>
          <w:tcPr>
            <w:tcW w:w="1019" w:type="pct"/>
            <w:shd w:val="clear" w:color="auto" w:fill="auto"/>
            <w:vAlign w:val="bottom"/>
            <w:hideMark/>
          </w:tcPr>
          <w:p w14:paraId="0D863805"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1CD5258F" w14:textId="77777777" w:rsidTr="00125D31">
        <w:trPr>
          <w:trHeight w:val="915"/>
        </w:trPr>
        <w:tc>
          <w:tcPr>
            <w:tcW w:w="536" w:type="pct"/>
            <w:shd w:val="clear" w:color="auto" w:fill="auto"/>
            <w:vAlign w:val="bottom"/>
            <w:hideMark/>
          </w:tcPr>
          <w:p w14:paraId="6B1A55AD"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3-R's Tackle Manufacturing</w:t>
            </w:r>
          </w:p>
        </w:tc>
        <w:tc>
          <w:tcPr>
            <w:tcW w:w="815" w:type="pct"/>
            <w:shd w:val="clear" w:color="auto" w:fill="auto"/>
            <w:vAlign w:val="bottom"/>
            <w:hideMark/>
          </w:tcPr>
          <w:p w14:paraId="6C55B878"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Fishing tackle manufacturer</w:t>
            </w:r>
          </w:p>
        </w:tc>
        <w:tc>
          <w:tcPr>
            <w:tcW w:w="538" w:type="pct"/>
            <w:shd w:val="clear" w:color="auto" w:fill="auto"/>
            <w:vAlign w:val="bottom"/>
            <w:hideMark/>
          </w:tcPr>
          <w:p w14:paraId="2F92BFB7"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Southfield, MI</w:t>
            </w:r>
          </w:p>
        </w:tc>
        <w:tc>
          <w:tcPr>
            <w:tcW w:w="987" w:type="pct"/>
            <w:shd w:val="clear" w:color="auto" w:fill="auto"/>
            <w:vAlign w:val="bottom"/>
            <w:hideMark/>
          </w:tcPr>
          <w:p w14:paraId="2BD1AD84"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http://www.3rstackle.com/</w:t>
            </w:r>
          </w:p>
        </w:tc>
        <w:tc>
          <w:tcPr>
            <w:tcW w:w="1105" w:type="pct"/>
            <w:shd w:val="clear" w:color="auto" w:fill="auto"/>
            <w:vAlign w:val="bottom"/>
            <w:hideMark/>
          </w:tcPr>
          <w:p w14:paraId="25FA7938" w14:textId="23268BC3"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Manager, Ph: (248) 353-4994, email: </w:t>
            </w:r>
            <w:hyperlink r:id="rId136" w:history="1">
              <w:r w:rsidR="009D3324" w:rsidRPr="000308B7">
                <w:rPr>
                  <w:rStyle w:val="Hyperlink"/>
                  <w:rFonts w:ascii="Calibri" w:eastAsia="Times New Roman" w:hAnsi="Calibri" w:cs="Times New Roman"/>
                  <w:sz w:val="22"/>
                  <w:szCs w:val="22"/>
                </w:rPr>
                <w:t>3rstackle@ameritech.net</w:t>
              </w:r>
            </w:hyperlink>
            <w:r w:rsidR="009D3324">
              <w:rPr>
                <w:rFonts w:ascii="Calibri" w:eastAsia="Times New Roman" w:hAnsi="Calibri" w:cs="Times New Roman"/>
                <w:color w:val="000000"/>
                <w:sz w:val="22"/>
                <w:szCs w:val="22"/>
              </w:rPr>
              <w:t xml:space="preserve"> </w:t>
            </w:r>
          </w:p>
        </w:tc>
        <w:tc>
          <w:tcPr>
            <w:tcW w:w="1019" w:type="pct"/>
            <w:shd w:val="clear" w:color="auto" w:fill="auto"/>
            <w:vAlign w:val="bottom"/>
            <w:hideMark/>
          </w:tcPr>
          <w:p w14:paraId="15093223"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13460BD1" w14:textId="77777777" w:rsidTr="00125D31">
        <w:trPr>
          <w:trHeight w:val="915"/>
        </w:trPr>
        <w:tc>
          <w:tcPr>
            <w:tcW w:w="536" w:type="pct"/>
            <w:shd w:val="clear" w:color="auto" w:fill="auto"/>
            <w:vAlign w:val="bottom"/>
            <w:hideMark/>
          </w:tcPr>
          <w:p w14:paraId="380EA54F"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Orvis Retail Store</w:t>
            </w:r>
          </w:p>
        </w:tc>
        <w:tc>
          <w:tcPr>
            <w:tcW w:w="815" w:type="pct"/>
            <w:shd w:val="clear" w:color="auto" w:fill="auto"/>
            <w:vAlign w:val="bottom"/>
            <w:hideMark/>
          </w:tcPr>
          <w:p w14:paraId="24E890AE"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Fly fishing equipment retailer</w:t>
            </w:r>
          </w:p>
        </w:tc>
        <w:tc>
          <w:tcPr>
            <w:tcW w:w="538" w:type="pct"/>
            <w:shd w:val="clear" w:color="auto" w:fill="auto"/>
            <w:vAlign w:val="bottom"/>
            <w:hideMark/>
          </w:tcPr>
          <w:p w14:paraId="090339E8"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Royal Oak, MI</w:t>
            </w:r>
          </w:p>
        </w:tc>
        <w:tc>
          <w:tcPr>
            <w:tcW w:w="987" w:type="pct"/>
            <w:shd w:val="clear" w:color="auto" w:fill="auto"/>
            <w:vAlign w:val="bottom"/>
            <w:hideMark/>
          </w:tcPr>
          <w:p w14:paraId="5BD132D3" w14:textId="77777777" w:rsidR="00B41377" w:rsidRPr="00B41377" w:rsidRDefault="00B41377" w:rsidP="00125D31">
            <w:pPr>
              <w:rPr>
                <w:rFonts w:ascii="Calibri" w:eastAsia="Times New Roman" w:hAnsi="Calibri" w:cs="Times New Roman"/>
                <w:color w:val="0000FF"/>
                <w:sz w:val="22"/>
                <w:szCs w:val="22"/>
                <w:u w:val="single"/>
              </w:rPr>
            </w:pPr>
            <w:r w:rsidRPr="009D3324">
              <w:rPr>
                <w:rFonts w:ascii="Calibri" w:eastAsia="Times New Roman" w:hAnsi="Calibri" w:cs="Times New Roman"/>
                <w:color w:val="0000FF"/>
                <w:sz w:val="20"/>
                <w:szCs w:val="22"/>
                <w:u w:val="single"/>
              </w:rPr>
              <w:t>http://www.orvis.com/royaloak</w:t>
            </w:r>
          </w:p>
        </w:tc>
        <w:tc>
          <w:tcPr>
            <w:tcW w:w="1105" w:type="pct"/>
            <w:shd w:val="clear" w:color="auto" w:fill="auto"/>
            <w:noWrap/>
            <w:vAlign w:val="bottom"/>
            <w:hideMark/>
          </w:tcPr>
          <w:p w14:paraId="0397B5AD"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Manager, Ph: (248) 542-5700</w:t>
            </w:r>
          </w:p>
        </w:tc>
        <w:tc>
          <w:tcPr>
            <w:tcW w:w="1019" w:type="pct"/>
            <w:shd w:val="clear" w:color="auto" w:fill="auto"/>
            <w:vAlign w:val="bottom"/>
            <w:hideMark/>
          </w:tcPr>
          <w:p w14:paraId="6E216C56"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398D9850" w14:textId="77777777" w:rsidTr="009D3324">
        <w:trPr>
          <w:trHeight w:val="692"/>
        </w:trPr>
        <w:tc>
          <w:tcPr>
            <w:tcW w:w="536" w:type="pct"/>
            <w:shd w:val="clear" w:color="auto" w:fill="auto"/>
            <w:vAlign w:val="bottom"/>
            <w:hideMark/>
          </w:tcPr>
          <w:p w14:paraId="01400C0C"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Eppinger</w:t>
            </w:r>
          </w:p>
        </w:tc>
        <w:tc>
          <w:tcPr>
            <w:tcW w:w="815" w:type="pct"/>
            <w:shd w:val="clear" w:color="auto" w:fill="auto"/>
            <w:vAlign w:val="bottom"/>
            <w:hideMark/>
          </w:tcPr>
          <w:p w14:paraId="111AE7E7"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Fishing lure manufacturer</w:t>
            </w:r>
          </w:p>
        </w:tc>
        <w:tc>
          <w:tcPr>
            <w:tcW w:w="538" w:type="pct"/>
            <w:shd w:val="clear" w:color="auto" w:fill="auto"/>
            <w:vAlign w:val="bottom"/>
            <w:hideMark/>
          </w:tcPr>
          <w:p w14:paraId="503F3D98"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Dearborn, MI</w:t>
            </w:r>
          </w:p>
        </w:tc>
        <w:tc>
          <w:tcPr>
            <w:tcW w:w="987" w:type="pct"/>
            <w:shd w:val="clear" w:color="auto" w:fill="auto"/>
            <w:vAlign w:val="bottom"/>
            <w:hideMark/>
          </w:tcPr>
          <w:p w14:paraId="252AC9CC" w14:textId="77777777" w:rsidR="00B41377" w:rsidRPr="00B41377" w:rsidRDefault="00B41377" w:rsidP="00125D31">
            <w:pPr>
              <w:rPr>
                <w:rFonts w:ascii="Calibri" w:eastAsia="Times New Roman" w:hAnsi="Calibri" w:cs="Times New Roman"/>
                <w:color w:val="0000FF"/>
                <w:sz w:val="22"/>
                <w:szCs w:val="22"/>
                <w:u w:val="single"/>
              </w:rPr>
            </w:pPr>
            <w:r w:rsidRPr="009D3324">
              <w:rPr>
                <w:rFonts w:ascii="Calibri" w:eastAsia="Times New Roman" w:hAnsi="Calibri" w:cs="Times New Roman"/>
                <w:color w:val="0000FF"/>
                <w:sz w:val="20"/>
                <w:szCs w:val="22"/>
                <w:u w:val="single"/>
              </w:rPr>
              <w:t>http://www.eppinger.net/cgi-bin/index.pl?fs=1&amp;mp=1&amp;init=1</w:t>
            </w:r>
          </w:p>
        </w:tc>
        <w:tc>
          <w:tcPr>
            <w:tcW w:w="1105" w:type="pct"/>
            <w:shd w:val="clear" w:color="auto" w:fill="auto"/>
            <w:noWrap/>
            <w:vAlign w:val="bottom"/>
            <w:hideMark/>
          </w:tcPr>
          <w:p w14:paraId="758C6389"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Manager, Ph: (888) 771-8277</w:t>
            </w:r>
          </w:p>
        </w:tc>
        <w:tc>
          <w:tcPr>
            <w:tcW w:w="1019" w:type="pct"/>
            <w:shd w:val="clear" w:color="auto" w:fill="auto"/>
            <w:vAlign w:val="bottom"/>
            <w:hideMark/>
          </w:tcPr>
          <w:p w14:paraId="25D3631A"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5AD27727" w14:textId="77777777" w:rsidTr="00125D31">
        <w:trPr>
          <w:trHeight w:val="915"/>
        </w:trPr>
        <w:tc>
          <w:tcPr>
            <w:tcW w:w="536" w:type="pct"/>
            <w:shd w:val="clear" w:color="auto" w:fill="auto"/>
            <w:vAlign w:val="bottom"/>
            <w:hideMark/>
          </w:tcPr>
          <w:p w14:paraId="081913ED"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Target Sport Shooting</w:t>
            </w:r>
          </w:p>
        </w:tc>
        <w:tc>
          <w:tcPr>
            <w:tcW w:w="815" w:type="pct"/>
            <w:shd w:val="clear" w:color="auto" w:fill="auto"/>
            <w:vAlign w:val="bottom"/>
            <w:hideMark/>
          </w:tcPr>
          <w:p w14:paraId="451E1CED"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Shooting sports retailer</w:t>
            </w:r>
          </w:p>
        </w:tc>
        <w:tc>
          <w:tcPr>
            <w:tcW w:w="538" w:type="pct"/>
            <w:shd w:val="clear" w:color="auto" w:fill="auto"/>
            <w:vAlign w:val="bottom"/>
            <w:hideMark/>
          </w:tcPr>
          <w:p w14:paraId="2F4881EC"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Royal Oak and Orchard Lake, MI</w:t>
            </w:r>
          </w:p>
        </w:tc>
        <w:tc>
          <w:tcPr>
            <w:tcW w:w="987" w:type="pct"/>
            <w:shd w:val="clear" w:color="auto" w:fill="auto"/>
            <w:vAlign w:val="bottom"/>
            <w:hideMark/>
          </w:tcPr>
          <w:p w14:paraId="0BACFBB3"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http://www.targetsportshooting.com/</w:t>
            </w:r>
          </w:p>
        </w:tc>
        <w:tc>
          <w:tcPr>
            <w:tcW w:w="1105" w:type="pct"/>
            <w:shd w:val="clear" w:color="auto" w:fill="auto"/>
            <w:vAlign w:val="bottom"/>
            <w:hideMark/>
          </w:tcPr>
          <w:p w14:paraId="0640C804"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Manager (Royal Oak), Ph: (248) 549-2122; Manager (Orchard Lake), Ph: (248) 683-3333</w:t>
            </w:r>
          </w:p>
        </w:tc>
        <w:tc>
          <w:tcPr>
            <w:tcW w:w="1019" w:type="pct"/>
            <w:shd w:val="clear" w:color="auto" w:fill="auto"/>
            <w:vAlign w:val="bottom"/>
            <w:hideMark/>
          </w:tcPr>
          <w:p w14:paraId="7E45E797"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66D8D617" w14:textId="77777777" w:rsidTr="00125D31">
        <w:trPr>
          <w:trHeight w:val="915"/>
        </w:trPr>
        <w:tc>
          <w:tcPr>
            <w:tcW w:w="536" w:type="pct"/>
            <w:shd w:val="clear" w:color="auto" w:fill="auto"/>
            <w:vAlign w:val="bottom"/>
            <w:hideMark/>
          </w:tcPr>
          <w:p w14:paraId="5731F134"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Willow Winds</w:t>
            </w:r>
          </w:p>
        </w:tc>
        <w:tc>
          <w:tcPr>
            <w:tcW w:w="815" w:type="pct"/>
            <w:shd w:val="clear" w:color="auto" w:fill="auto"/>
            <w:vAlign w:val="bottom"/>
            <w:hideMark/>
          </w:tcPr>
          <w:p w14:paraId="31FF3028"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Private outfitter offering traditional skills workshops, classes, and demonstrations</w:t>
            </w:r>
          </w:p>
        </w:tc>
        <w:tc>
          <w:tcPr>
            <w:tcW w:w="538" w:type="pct"/>
            <w:shd w:val="clear" w:color="auto" w:fill="auto"/>
            <w:vAlign w:val="bottom"/>
            <w:hideMark/>
          </w:tcPr>
          <w:p w14:paraId="25E74753"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Mikado, MI</w:t>
            </w:r>
          </w:p>
        </w:tc>
        <w:tc>
          <w:tcPr>
            <w:tcW w:w="987" w:type="pct"/>
            <w:shd w:val="clear" w:color="auto" w:fill="auto"/>
            <w:vAlign w:val="bottom"/>
            <w:hideMark/>
          </w:tcPr>
          <w:p w14:paraId="34A7F7FF" w14:textId="77777777" w:rsidR="00B41377" w:rsidRPr="00B41377" w:rsidRDefault="00B41377" w:rsidP="00125D31">
            <w:pPr>
              <w:rPr>
                <w:rFonts w:ascii="Calibri" w:eastAsia="Times New Roman" w:hAnsi="Calibri" w:cs="Times New Roman"/>
                <w:color w:val="0000FF"/>
                <w:sz w:val="22"/>
                <w:szCs w:val="22"/>
                <w:u w:val="single"/>
              </w:rPr>
            </w:pPr>
            <w:hyperlink r:id="rId137" w:history="1">
              <w:r w:rsidRPr="00B41377">
                <w:rPr>
                  <w:rFonts w:ascii="Calibri" w:eastAsia="Times New Roman" w:hAnsi="Calibri" w:cs="Times New Roman"/>
                  <w:color w:val="0000FF"/>
                  <w:sz w:val="22"/>
                  <w:szCs w:val="22"/>
                  <w:u w:val="single"/>
                </w:rPr>
                <w:t>www.jmwillowwinds.com</w:t>
              </w:r>
            </w:hyperlink>
          </w:p>
        </w:tc>
        <w:tc>
          <w:tcPr>
            <w:tcW w:w="1105" w:type="pct"/>
            <w:shd w:val="clear" w:color="auto" w:fill="auto"/>
            <w:noWrap/>
            <w:vAlign w:val="bottom"/>
            <w:hideMark/>
          </w:tcPr>
          <w:p w14:paraId="2AE1B7FF"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Jim Miller, President, Ph: (989) 736-3487</w:t>
            </w:r>
          </w:p>
        </w:tc>
        <w:tc>
          <w:tcPr>
            <w:tcW w:w="1019" w:type="pct"/>
            <w:shd w:val="clear" w:color="auto" w:fill="auto"/>
            <w:vAlign w:val="bottom"/>
            <w:hideMark/>
          </w:tcPr>
          <w:p w14:paraId="305C7A9E" w14:textId="776CDEC5" w:rsidR="00B41377" w:rsidRPr="00B41377" w:rsidRDefault="00B41377" w:rsidP="009D3324">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Met at Outdoorama on 2/24. Emaile</w:t>
            </w:r>
            <w:r w:rsidR="009D3324">
              <w:rPr>
                <w:rFonts w:ascii="Calibri" w:eastAsia="Times New Roman" w:hAnsi="Calibri" w:cs="Times New Roman"/>
                <w:color w:val="000000"/>
                <w:sz w:val="22"/>
                <w:szCs w:val="22"/>
              </w:rPr>
              <w:t xml:space="preserve">d on 2/27 requesting interview. </w:t>
            </w:r>
            <w:r w:rsidRPr="00B41377">
              <w:rPr>
                <w:rFonts w:ascii="Calibri" w:eastAsia="Times New Roman" w:hAnsi="Calibri" w:cs="Times New Roman"/>
                <w:color w:val="000000"/>
                <w:sz w:val="22"/>
                <w:szCs w:val="22"/>
              </w:rPr>
              <w:t>Did not hear back. He indicated t</w:t>
            </w:r>
            <w:r w:rsidRPr="00B41377">
              <w:rPr>
                <w:rFonts w:ascii="Calibri" w:eastAsia="Times New Roman" w:hAnsi="Calibri" w:cs="Times New Roman"/>
                <w:sz w:val="22"/>
                <w:szCs w:val="22"/>
              </w:rPr>
              <w:t>he best time to call is either 9:30am or 9:30pm.</w:t>
            </w:r>
          </w:p>
        </w:tc>
      </w:tr>
      <w:tr w:rsidR="00696AF4" w:rsidRPr="00B41377" w14:paraId="47B173A4" w14:textId="77777777" w:rsidTr="00125D31">
        <w:trPr>
          <w:trHeight w:val="915"/>
        </w:trPr>
        <w:tc>
          <w:tcPr>
            <w:tcW w:w="536" w:type="pct"/>
            <w:shd w:val="clear" w:color="auto" w:fill="auto"/>
            <w:vAlign w:val="bottom"/>
            <w:hideMark/>
          </w:tcPr>
          <w:p w14:paraId="279A1044"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DNR Extension in Oakland County</w:t>
            </w:r>
          </w:p>
        </w:tc>
        <w:tc>
          <w:tcPr>
            <w:tcW w:w="815" w:type="pct"/>
            <w:shd w:val="clear" w:color="auto" w:fill="auto"/>
            <w:vAlign w:val="bottom"/>
            <w:hideMark/>
          </w:tcPr>
          <w:p w14:paraId="5C6EC75C"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w:t>
            </w:r>
          </w:p>
        </w:tc>
        <w:tc>
          <w:tcPr>
            <w:tcW w:w="538" w:type="pct"/>
            <w:shd w:val="clear" w:color="auto" w:fill="auto"/>
            <w:vAlign w:val="bottom"/>
            <w:hideMark/>
          </w:tcPr>
          <w:p w14:paraId="20E2F947"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c>
          <w:tcPr>
            <w:tcW w:w="987" w:type="pct"/>
            <w:shd w:val="clear" w:color="auto" w:fill="auto"/>
            <w:vAlign w:val="bottom"/>
            <w:hideMark/>
          </w:tcPr>
          <w:p w14:paraId="3E81DF00"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 </w:t>
            </w:r>
          </w:p>
        </w:tc>
        <w:tc>
          <w:tcPr>
            <w:tcW w:w="1105" w:type="pct"/>
            <w:shd w:val="clear" w:color="auto" w:fill="auto"/>
            <w:vAlign w:val="bottom"/>
            <w:hideMark/>
          </w:tcPr>
          <w:p w14:paraId="1754E469" w14:textId="27655E1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Gary Williams, Program Coordinator, Ph: (313) 494-4884, email: </w:t>
            </w:r>
            <w:hyperlink r:id="rId138" w:history="1">
              <w:r w:rsidR="009D3324" w:rsidRPr="000308B7">
                <w:rPr>
                  <w:rStyle w:val="Hyperlink"/>
                  <w:rFonts w:ascii="Calibri" w:eastAsia="Times New Roman" w:hAnsi="Calibri" w:cs="Times New Roman"/>
                  <w:sz w:val="22"/>
                  <w:szCs w:val="22"/>
                </w:rPr>
                <w:t>will1009@msu.edu</w:t>
              </w:r>
            </w:hyperlink>
            <w:r w:rsidR="009D3324">
              <w:rPr>
                <w:rFonts w:ascii="Calibri" w:eastAsia="Times New Roman" w:hAnsi="Calibri" w:cs="Times New Roman"/>
                <w:color w:val="000000"/>
                <w:sz w:val="22"/>
                <w:szCs w:val="22"/>
              </w:rPr>
              <w:t xml:space="preserve"> </w:t>
            </w:r>
          </w:p>
        </w:tc>
        <w:tc>
          <w:tcPr>
            <w:tcW w:w="1019" w:type="pct"/>
            <w:shd w:val="clear" w:color="auto" w:fill="auto"/>
            <w:vAlign w:val="bottom"/>
            <w:hideMark/>
          </w:tcPr>
          <w:p w14:paraId="2ECB48B7"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Got contact info from Ray Rustem. Spoke several times but he did not have time for an interview. Try contacting him again when the project gets underway. </w:t>
            </w:r>
          </w:p>
        </w:tc>
      </w:tr>
      <w:tr w:rsidR="00696AF4" w:rsidRPr="00B41377" w14:paraId="18E27DAD" w14:textId="77777777" w:rsidTr="00125D31">
        <w:trPr>
          <w:trHeight w:val="1965"/>
        </w:trPr>
        <w:tc>
          <w:tcPr>
            <w:tcW w:w="536" w:type="pct"/>
            <w:shd w:val="clear" w:color="auto" w:fill="auto"/>
            <w:vAlign w:val="bottom"/>
            <w:hideMark/>
          </w:tcPr>
          <w:p w14:paraId="7DAE2846"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Michigan Recreation and Park Association</w:t>
            </w:r>
          </w:p>
        </w:tc>
        <w:tc>
          <w:tcPr>
            <w:tcW w:w="815" w:type="pct"/>
            <w:shd w:val="clear" w:color="auto" w:fill="auto"/>
            <w:vAlign w:val="bottom"/>
            <w:hideMark/>
          </w:tcPr>
          <w:p w14:paraId="1D4C137F"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 xml:space="preserve">Provides advocacy and resources to Michigan's parks and recreation professionals, agencies, and vendors. </w:t>
            </w:r>
          </w:p>
        </w:tc>
        <w:tc>
          <w:tcPr>
            <w:tcW w:w="538" w:type="pct"/>
            <w:shd w:val="clear" w:color="auto" w:fill="auto"/>
            <w:vAlign w:val="bottom"/>
            <w:hideMark/>
          </w:tcPr>
          <w:p w14:paraId="0A94B19A"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Okemos, MI</w:t>
            </w:r>
          </w:p>
        </w:tc>
        <w:tc>
          <w:tcPr>
            <w:tcW w:w="987" w:type="pct"/>
            <w:shd w:val="clear" w:color="auto" w:fill="auto"/>
            <w:vAlign w:val="bottom"/>
            <w:hideMark/>
          </w:tcPr>
          <w:p w14:paraId="056E18D9"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http://www.mrpaonline.org/Resources/Partnering-for-Parks</w:t>
            </w:r>
          </w:p>
        </w:tc>
        <w:tc>
          <w:tcPr>
            <w:tcW w:w="1105" w:type="pct"/>
            <w:shd w:val="clear" w:color="auto" w:fill="auto"/>
            <w:vAlign w:val="bottom"/>
            <w:hideMark/>
          </w:tcPr>
          <w:p w14:paraId="6BBBDD46"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Ann Conklin, Chief Operating Officer, Ph: (517) 485-9888</w:t>
            </w:r>
          </w:p>
        </w:tc>
        <w:tc>
          <w:tcPr>
            <w:tcW w:w="1019" w:type="pct"/>
            <w:shd w:val="clear" w:color="auto" w:fill="auto"/>
            <w:vAlign w:val="bottom"/>
            <w:hideMark/>
          </w:tcPr>
          <w:p w14:paraId="2124B939"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7121B27E" w14:textId="77777777" w:rsidTr="00125D31">
        <w:trPr>
          <w:trHeight w:val="1965"/>
        </w:trPr>
        <w:tc>
          <w:tcPr>
            <w:tcW w:w="536" w:type="pct"/>
            <w:shd w:val="clear" w:color="auto" w:fill="auto"/>
            <w:vAlign w:val="bottom"/>
            <w:hideMark/>
          </w:tcPr>
          <w:p w14:paraId="43FC11A4"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The Collaborative Group </w:t>
            </w:r>
          </w:p>
        </w:tc>
        <w:tc>
          <w:tcPr>
            <w:tcW w:w="815" w:type="pct"/>
            <w:shd w:val="clear" w:color="auto" w:fill="auto"/>
            <w:vAlign w:val="bottom"/>
            <w:hideMark/>
          </w:tcPr>
          <w:p w14:paraId="383D9878"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Organization for entrepreneurs in southeast Michigan for the purpose of improving greater Detroit</w:t>
            </w:r>
          </w:p>
        </w:tc>
        <w:tc>
          <w:tcPr>
            <w:tcW w:w="538" w:type="pct"/>
            <w:shd w:val="clear" w:color="auto" w:fill="auto"/>
            <w:vAlign w:val="bottom"/>
            <w:hideMark/>
          </w:tcPr>
          <w:p w14:paraId="2E0F0FE8"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Birmingham, MI</w:t>
            </w:r>
          </w:p>
        </w:tc>
        <w:tc>
          <w:tcPr>
            <w:tcW w:w="987" w:type="pct"/>
            <w:shd w:val="clear" w:color="auto" w:fill="auto"/>
            <w:vAlign w:val="bottom"/>
            <w:hideMark/>
          </w:tcPr>
          <w:p w14:paraId="12E208BB"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http://www.collaborativegroup.org/activities-events-ph-initiatives.php</w:t>
            </w:r>
          </w:p>
        </w:tc>
        <w:tc>
          <w:tcPr>
            <w:tcW w:w="1105" w:type="pct"/>
            <w:shd w:val="clear" w:color="auto" w:fill="auto"/>
            <w:vAlign w:val="bottom"/>
            <w:hideMark/>
          </w:tcPr>
          <w:p w14:paraId="0475B26C" w14:textId="476BFAB0"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President, Ph: (248) 633-2288, email: </w:t>
            </w:r>
            <w:hyperlink r:id="rId139" w:history="1">
              <w:r w:rsidR="009D3324" w:rsidRPr="000308B7">
                <w:rPr>
                  <w:rStyle w:val="Hyperlink"/>
                  <w:rFonts w:ascii="Calibri" w:eastAsia="Times New Roman" w:hAnsi="Calibri" w:cs="Times New Roman"/>
                  <w:sz w:val="22"/>
                  <w:szCs w:val="22"/>
                </w:rPr>
                <w:t>info@collaborativegroup.org</w:t>
              </w:r>
            </w:hyperlink>
            <w:r w:rsidR="009D3324">
              <w:rPr>
                <w:rFonts w:ascii="Calibri" w:eastAsia="Times New Roman" w:hAnsi="Calibri" w:cs="Times New Roman"/>
                <w:color w:val="000000"/>
                <w:sz w:val="22"/>
                <w:szCs w:val="22"/>
              </w:rPr>
              <w:t xml:space="preserve"> </w:t>
            </w:r>
            <w:r w:rsidRPr="00B41377">
              <w:rPr>
                <w:rFonts w:ascii="Calibri" w:eastAsia="Times New Roman" w:hAnsi="Calibri" w:cs="Times New Roman"/>
                <w:color w:val="000000"/>
                <w:sz w:val="22"/>
                <w:szCs w:val="22"/>
              </w:rPr>
              <w:t> </w:t>
            </w:r>
            <w:r w:rsidR="009D3324">
              <w:rPr>
                <w:rFonts w:ascii="Calibri" w:eastAsia="Times New Roman" w:hAnsi="Calibri" w:cs="Times New Roman"/>
                <w:color w:val="000000"/>
                <w:sz w:val="22"/>
                <w:szCs w:val="22"/>
              </w:rPr>
              <w:t xml:space="preserve"> </w:t>
            </w:r>
          </w:p>
        </w:tc>
        <w:tc>
          <w:tcPr>
            <w:tcW w:w="1019" w:type="pct"/>
            <w:shd w:val="clear" w:color="auto" w:fill="auto"/>
            <w:vAlign w:val="bottom"/>
            <w:hideMark/>
          </w:tcPr>
          <w:p w14:paraId="324A8D76"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w:t>
            </w:r>
          </w:p>
        </w:tc>
      </w:tr>
      <w:tr w:rsidR="00696AF4" w:rsidRPr="00B41377" w14:paraId="153A79AA" w14:textId="77777777" w:rsidTr="009D3324">
        <w:trPr>
          <w:trHeight w:val="1200"/>
        </w:trPr>
        <w:tc>
          <w:tcPr>
            <w:tcW w:w="536" w:type="pct"/>
            <w:tcBorders>
              <w:bottom w:val="single" w:sz="4" w:space="0" w:color="auto"/>
            </w:tcBorders>
            <w:shd w:val="clear" w:color="auto" w:fill="auto"/>
            <w:vAlign w:val="bottom"/>
            <w:hideMark/>
          </w:tcPr>
          <w:p w14:paraId="34C988AE"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Sportpersons Ministries International</w:t>
            </w:r>
          </w:p>
        </w:tc>
        <w:tc>
          <w:tcPr>
            <w:tcW w:w="815" w:type="pct"/>
            <w:tcBorders>
              <w:bottom w:val="single" w:sz="4" w:space="0" w:color="auto"/>
            </w:tcBorders>
            <w:shd w:val="clear" w:color="auto" w:fill="auto"/>
            <w:vAlign w:val="bottom"/>
            <w:hideMark/>
          </w:tcPr>
          <w:p w14:paraId="328D4D42"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Organization offering outdoor events with a ministry focus.</w:t>
            </w:r>
          </w:p>
        </w:tc>
        <w:tc>
          <w:tcPr>
            <w:tcW w:w="538" w:type="pct"/>
            <w:tcBorders>
              <w:bottom w:val="single" w:sz="4" w:space="0" w:color="auto"/>
            </w:tcBorders>
            <w:shd w:val="clear" w:color="auto" w:fill="auto"/>
            <w:vAlign w:val="bottom"/>
            <w:hideMark/>
          </w:tcPr>
          <w:p w14:paraId="71D9B2D7"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Grand Rapids, MI</w:t>
            </w:r>
          </w:p>
        </w:tc>
        <w:tc>
          <w:tcPr>
            <w:tcW w:w="987" w:type="pct"/>
            <w:tcBorders>
              <w:bottom w:val="single" w:sz="4" w:space="0" w:color="auto"/>
            </w:tcBorders>
            <w:shd w:val="clear" w:color="auto" w:fill="auto"/>
            <w:vAlign w:val="bottom"/>
            <w:hideMark/>
          </w:tcPr>
          <w:p w14:paraId="47AEE874" w14:textId="77777777" w:rsidR="00B41377" w:rsidRPr="00B41377" w:rsidRDefault="00B41377" w:rsidP="00125D31">
            <w:pPr>
              <w:rPr>
                <w:rFonts w:ascii="Calibri" w:eastAsia="Times New Roman" w:hAnsi="Calibri" w:cs="Times New Roman"/>
                <w:color w:val="0000FF"/>
                <w:sz w:val="22"/>
                <w:szCs w:val="22"/>
                <w:u w:val="single"/>
              </w:rPr>
            </w:pPr>
            <w:hyperlink r:id="rId140" w:history="1">
              <w:r w:rsidRPr="00B41377">
                <w:rPr>
                  <w:rFonts w:ascii="Calibri" w:eastAsia="Times New Roman" w:hAnsi="Calibri" w:cs="Times New Roman"/>
                  <w:color w:val="0000FF"/>
                  <w:sz w:val="22"/>
                  <w:szCs w:val="22"/>
                  <w:u w:val="single"/>
                </w:rPr>
                <w:t>www.spi-int.org</w:t>
              </w:r>
            </w:hyperlink>
          </w:p>
        </w:tc>
        <w:tc>
          <w:tcPr>
            <w:tcW w:w="1105" w:type="pct"/>
            <w:tcBorders>
              <w:bottom w:val="single" w:sz="4" w:space="0" w:color="auto"/>
            </w:tcBorders>
            <w:shd w:val="clear" w:color="auto" w:fill="auto"/>
            <w:vAlign w:val="bottom"/>
            <w:hideMark/>
          </w:tcPr>
          <w:p w14:paraId="1C1877D8" w14:textId="16BCB11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Maury De Young, Executive Director, Work ph: (616) 647-9161, Cell ph: (616) 291-4041, email: </w:t>
            </w:r>
            <w:hyperlink r:id="rId141" w:history="1">
              <w:r w:rsidR="009D3324" w:rsidRPr="000308B7">
                <w:rPr>
                  <w:rStyle w:val="Hyperlink"/>
                  <w:rFonts w:ascii="Calibri" w:eastAsia="Times New Roman" w:hAnsi="Calibri" w:cs="Times New Roman"/>
                  <w:sz w:val="22"/>
                  <w:szCs w:val="22"/>
                </w:rPr>
                <w:t>mdeyoung@spi-int.org</w:t>
              </w:r>
            </w:hyperlink>
            <w:r w:rsidR="009D3324">
              <w:rPr>
                <w:rFonts w:ascii="Calibri" w:eastAsia="Times New Roman" w:hAnsi="Calibri" w:cs="Times New Roman"/>
                <w:color w:val="000000"/>
                <w:sz w:val="22"/>
                <w:szCs w:val="22"/>
              </w:rPr>
              <w:t>;</w:t>
            </w:r>
            <w:r w:rsidRPr="00B41377">
              <w:rPr>
                <w:rFonts w:ascii="Calibri" w:eastAsia="Times New Roman" w:hAnsi="Calibri" w:cs="Times New Roman"/>
                <w:color w:val="000000"/>
                <w:sz w:val="22"/>
                <w:szCs w:val="22"/>
              </w:rPr>
              <w:t xml:space="preserve"> </w:t>
            </w:r>
            <w:hyperlink r:id="rId142" w:history="1">
              <w:r w:rsidR="009D3324" w:rsidRPr="000308B7">
                <w:rPr>
                  <w:rStyle w:val="Hyperlink"/>
                  <w:rFonts w:ascii="Calibri" w:eastAsia="Times New Roman" w:hAnsi="Calibri" w:cs="Times New Roman"/>
                  <w:sz w:val="22"/>
                  <w:szCs w:val="22"/>
                </w:rPr>
                <w:t>office@spi-int.org</w:t>
              </w:r>
            </w:hyperlink>
            <w:r w:rsidR="009D3324">
              <w:rPr>
                <w:rFonts w:ascii="Calibri" w:eastAsia="Times New Roman" w:hAnsi="Calibri" w:cs="Times New Roman"/>
                <w:color w:val="000000"/>
                <w:sz w:val="22"/>
                <w:szCs w:val="22"/>
              </w:rPr>
              <w:t xml:space="preserve"> </w:t>
            </w:r>
          </w:p>
        </w:tc>
        <w:tc>
          <w:tcPr>
            <w:tcW w:w="1019" w:type="pct"/>
            <w:tcBorders>
              <w:bottom w:val="single" w:sz="4" w:space="0" w:color="auto"/>
            </w:tcBorders>
            <w:shd w:val="clear" w:color="auto" w:fill="auto"/>
            <w:vAlign w:val="bottom"/>
            <w:hideMark/>
          </w:tcPr>
          <w:p w14:paraId="71BA5ACE"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Met at Outdoorama on 2/24. Emailed requesting interview on 2/27. </w:t>
            </w:r>
            <w:r w:rsidRPr="00B41377">
              <w:rPr>
                <w:rFonts w:ascii="Calibri" w:eastAsia="Times New Roman" w:hAnsi="Calibri" w:cs="Times New Roman"/>
                <w:sz w:val="22"/>
                <w:szCs w:val="22"/>
              </w:rPr>
              <w:t>Did not hear back.</w:t>
            </w:r>
          </w:p>
        </w:tc>
      </w:tr>
      <w:tr w:rsidR="00696AF4" w:rsidRPr="00B41377" w14:paraId="3348ABE5" w14:textId="77777777" w:rsidTr="009D3324">
        <w:trPr>
          <w:trHeight w:val="1200"/>
        </w:trPr>
        <w:tc>
          <w:tcPr>
            <w:tcW w:w="536" w:type="pct"/>
            <w:tcBorders>
              <w:bottom w:val="single" w:sz="4" w:space="0" w:color="auto"/>
            </w:tcBorders>
            <w:shd w:val="clear" w:color="auto" w:fill="auto"/>
            <w:vAlign w:val="bottom"/>
            <w:hideMark/>
          </w:tcPr>
          <w:p w14:paraId="7F5A26BA"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Operation Injured Soldiers</w:t>
            </w:r>
          </w:p>
        </w:tc>
        <w:tc>
          <w:tcPr>
            <w:tcW w:w="815" w:type="pct"/>
            <w:tcBorders>
              <w:bottom w:val="single" w:sz="4" w:space="0" w:color="auto"/>
            </w:tcBorders>
            <w:shd w:val="clear" w:color="auto" w:fill="auto"/>
            <w:vAlign w:val="bottom"/>
            <w:hideMark/>
          </w:tcPr>
          <w:p w14:paraId="408CA1B6"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Partners with corporations to secure funding for outdoor trips for wounded veterans.</w:t>
            </w:r>
          </w:p>
        </w:tc>
        <w:tc>
          <w:tcPr>
            <w:tcW w:w="538" w:type="pct"/>
            <w:tcBorders>
              <w:bottom w:val="single" w:sz="4" w:space="0" w:color="auto"/>
            </w:tcBorders>
            <w:shd w:val="clear" w:color="auto" w:fill="auto"/>
            <w:vAlign w:val="bottom"/>
            <w:hideMark/>
          </w:tcPr>
          <w:p w14:paraId="6E248B92"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South Lyon, MI</w:t>
            </w:r>
          </w:p>
        </w:tc>
        <w:tc>
          <w:tcPr>
            <w:tcW w:w="987" w:type="pct"/>
            <w:tcBorders>
              <w:bottom w:val="single" w:sz="4" w:space="0" w:color="auto"/>
            </w:tcBorders>
            <w:shd w:val="clear" w:color="auto" w:fill="auto"/>
            <w:vAlign w:val="bottom"/>
            <w:hideMark/>
          </w:tcPr>
          <w:p w14:paraId="0B0B52AF" w14:textId="77777777" w:rsidR="00B41377" w:rsidRPr="00B41377" w:rsidRDefault="00B41377" w:rsidP="00125D31">
            <w:pPr>
              <w:rPr>
                <w:rFonts w:ascii="Calibri" w:eastAsia="Times New Roman" w:hAnsi="Calibri" w:cs="Times New Roman"/>
                <w:color w:val="0000FF"/>
                <w:sz w:val="22"/>
                <w:szCs w:val="22"/>
                <w:u w:val="single"/>
              </w:rPr>
            </w:pPr>
            <w:hyperlink r:id="rId143" w:history="1">
              <w:r w:rsidRPr="00B41377">
                <w:rPr>
                  <w:rFonts w:ascii="Calibri" w:eastAsia="Times New Roman" w:hAnsi="Calibri" w:cs="Times New Roman"/>
                  <w:color w:val="0000FF"/>
                  <w:sz w:val="22"/>
                  <w:szCs w:val="22"/>
                  <w:u w:val="single"/>
                </w:rPr>
                <w:t>www.injuredsoldiers.org</w:t>
              </w:r>
            </w:hyperlink>
          </w:p>
        </w:tc>
        <w:tc>
          <w:tcPr>
            <w:tcW w:w="1105" w:type="pct"/>
            <w:tcBorders>
              <w:bottom w:val="single" w:sz="4" w:space="0" w:color="auto"/>
            </w:tcBorders>
            <w:shd w:val="clear" w:color="auto" w:fill="auto"/>
            <w:vAlign w:val="bottom"/>
            <w:hideMark/>
          </w:tcPr>
          <w:p w14:paraId="4C6FB3C1" w14:textId="3BDE3C6D"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Alan Hogan, Director of Hunting/Board member, Cell ph: (810) 515-4136, email: </w:t>
            </w:r>
            <w:hyperlink r:id="rId144" w:history="1">
              <w:r w:rsidR="009D3324" w:rsidRPr="000308B7">
                <w:rPr>
                  <w:rStyle w:val="Hyperlink"/>
                  <w:rFonts w:ascii="Calibri" w:eastAsia="Times New Roman" w:hAnsi="Calibri" w:cs="Times New Roman"/>
                  <w:sz w:val="22"/>
                  <w:szCs w:val="22"/>
                </w:rPr>
                <w:t>ahogan@injuredsoldiers.org</w:t>
              </w:r>
            </w:hyperlink>
            <w:r w:rsidR="009D3324">
              <w:rPr>
                <w:rFonts w:ascii="Calibri" w:eastAsia="Times New Roman" w:hAnsi="Calibri" w:cs="Times New Roman"/>
                <w:color w:val="000000"/>
                <w:sz w:val="22"/>
                <w:szCs w:val="22"/>
              </w:rPr>
              <w:t xml:space="preserve"> </w:t>
            </w:r>
          </w:p>
        </w:tc>
        <w:tc>
          <w:tcPr>
            <w:tcW w:w="1019" w:type="pct"/>
            <w:tcBorders>
              <w:bottom w:val="single" w:sz="4" w:space="0" w:color="auto"/>
            </w:tcBorders>
            <w:shd w:val="clear" w:color="auto" w:fill="auto"/>
            <w:vAlign w:val="bottom"/>
            <w:hideMark/>
          </w:tcPr>
          <w:p w14:paraId="744FC515"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Met at Outdoorama on 2/24. Emailed requesting interview on 2/27. </w:t>
            </w:r>
            <w:r w:rsidRPr="00B41377">
              <w:rPr>
                <w:rFonts w:ascii="Calibri" w:eastAsia="Times New Roman" w:hAnsi="Calibri" w:cs="Times New Roman"/>
                <w:sz w:val="22"/>
                <w:szCs w:val="22"/>
              </w:rPr>
              <w:t>He is very interested in this partnership opportunity and we exchanged a few emails trying to set up an interview, but I did not hear back from him prior to the completion of this report.</w:t>
            </w:r>
          </w:p>
        </w:tc>
      </w:tr>
      <w:tr w:rsidR="00696AF4" w:rsidRPr="00B41377" w14:paraId="36435977" w14:textId="77777777" w:rsidTr="009D3324">
        <w:trPr>
          <w:trHeight w:val="720"/>
        </w:trPr>
        <w:tc>
          <w:tcPr>
            <w:tcW w:w="536" w:type="pct"/>
            <w:tcBorders>
              <w:top w:val="single" w:sz="4" w:space="0" w:color="auto"/>
              <w:left w:val="nil"/>
              <w:bottom w:val="single" w:sz="4" w:space="0" w:color="auto"/>
              <w:right w:val="nil"/>
            </w:tcBorders>
            <w:shd w:val="clear" w:color="auto" w:fill="auto"/>
            <w:vAlign w:val="bottom"/>
            <w:hideMark/>
          </w:tcPr>
          <w:p w14:paraId="05F72E03" w14:textId="77777777" w:rsidR="00B41377" w:rsidRPr="00B41377" w:rsidRDefault="00B41377" w:rsidP="00125D31">
            <w:pPr>
              <w:rPr>
                <w:rFonts w:ascii="Calibri" w:eastAsia="Times New Roman" w:hAnsi="Calibri" w:cs="Times New Roman"/>
                <w:b/>
                <w:bCs/>
                <w:color w:val="FF0000"/>
                <w:sz w:val="22"/>
                <w:szCs w:val="22"/>
              </w:rPr>
            </w:pPr>
            <w:r w:rsidRPr="009D3324">
              <w:rPr>
                <w:rFonts w:ascii="Calibri" w:eastAsia="Times New Roman" w:hAnsi="Calibri" w:cs="Times New Roman"/>
                <w:b/>
                <w:bCs/>
                <w:color w:val="FF0000"/>
                <w:szCs w:val="22"/>
              </w:rPr>
              <w:t>Geo caching</w:t>
            </w:r>
          </w:p>
        </w:tc>
        <w:tc>
          <w:tcPr>
            <w:tcW w:w="815" w:type="pct"/>
            <w:tcBorders>
              <w:top w:val="single" w:sz="4" w:space="0" w:color="auto"/>
              <w:left w:val="nil"/>
              <w:bottom w:val="single" w:sz="4" w:space="0" w:color="auto"/>
              <w:right w:val="nil"/>
            </w:tcBorders>
            <w:shd w:val="clear" w:color="auto" w:fill="auto"/>
            <w:vAlign w:val="bottom"/>
            <w:hideMark/>
          </w:tcPr>
          <w:p w14:paraId="76ACD6F1" w14:textId="77777777" w:rsidR="00B41377" w:rsidRPr="00B41377" w:rsidRDefault="00B41377" w:rsidP="00125D31">
            <w:pPr>
              <w:rPr>
                <w:rFonts w:ascii="Calibri" w:eastAsia="Times New Roman" w:hAnsi="Calibri" w:cs="Times New Roman"/>
                <w:sz w:val="22"/>
                <w:szCs w:val="22"/>
              </w:rPr>
            </w:pPr>
          </w:p>
        </w:tc>
        <w:tc>
          <w:tcPr>
            <w:tcW w:w="538" w:type="pct"/>
            <w:tcBorders>
              <w:top w:val="single" w:sz="4" w:space="0" w:color="auto"/>
              <w:left w:val="nil"/>
              <w:bottom w:val="single" w:sz="4" w:space="0" w:color="auto"/>
              <w:right w:val="nil"/>
            </w:tcBorders>
            <w:shd w:val="clear" w:color="auto" w:fill="auto"/>
            <w:vAlign w:val="bottom"/>
            <w:hideMark/>
          </w:tcPr>
          <w:p w14:paraId="5FBEE20C" w14:textId="77777777" w:rsidR="00B41377" w:rsidRPr="00B41377" w:rsidRDefault="00B41377" w:rsidP="00125D31">
            <w:pPr>
              <w:rPr>
                <w:rFonts w:ascii="Calibri" w:eastAsia="Times New Roman" w:hAnsi="Calibri" w:cs="Times New Roman"/>
                <w:color w:val="000000"/>
                <w:sz w:val="22"/>
                <w:szCs w:val="22"/>
              </w:rPr>
            </w:pPr>
          </w:p>
        </w:tc>
        <w:tc>
          <w:tcPr>
            <w:tcW w:w="987" w:type="pct"/>
            <w:tcBorders>
              <w:top w:val="single" w:sz="4" w:space="0" w:color="auto"/>
              <w:left w:val="nil"/>
              <w:bottom w:val="single" w:sz="4" w:space="0" w:color="auto"/>
              <w:right w:val="nil"/>
            </w:tcBorders>
            <w:shd w:val="clear" w:color="auto" w:fill="auto"/>
            <w:vAlign w:val="bottom"/>
            <w:hideMark/>
          </w:tcPr>
          <w:p w14:paraId="38F2C1FF" w14:textId="77777777" w:rsidR="00B41377" w:rsidRPr="00B41377" w:rsidRDefault="00B41377" w:rsidP="00125D31">
            <w:pPr>
              <w:rPr>
                <w:rFonts w:ascii="Calibri" w:eastAsia="Times New Roman" w:hAnsi="Calibri" w:cs="Times New Roman"/>
                <w:color w:val="0000FF"/>
                <w:sz w:val="22"/>
                <w:szCs w:val="22"/>
                <w:u w:val="single"/>
              </w:rPr>
            </w:pPr>
          </w:p>
        </w:tc>
        <w:tc>
          <w:tcPr>
            <w:tcW w:w="1105" w:type="pct"/>
            <w:tcBorders>
              <w:top w:val="single" w:sz="4" w:space="0" w:color="auto"/>
              <w:left w:val="nil"/>
              <w:bottom w:val="single" w:sz="4" w:space="0" w:color="auto"/>
              <w:right w:val="nil"/>
            </w:tcBorders>
            <w:shd w:val="clear" w:color="auto" w:fill="auto"/>
            <w:vAlign w:val="bottom"/>
            <w:hideMark/>
          </w:tcPr>
          <w:p w14:paraId="54093318" w14:textId="77777777" w:rsidR="00B41377" w:rsidRPr="00B41377" w:rsidRDefault="00B41377" w:rsidP="00125D31">
            <w:pPr>
              <w:rPr>
                <w:rFonts w:ascii="Calibri" w:eastAsia="Times New Roman" w:hAnsi="Calibri" w:cs="Times New Roman"/>
                <w:color w:val="000000"/>
                <w:sz w:val="22"/>
                <w:szCs w:val="22"/>
              </w:rPr>
            </w:pPr>
          </w:p>
        </w:tc>
        <w:tc>
          <w:tcPr>
            <w:tcW w:w="1019" w:type="pct"/>
            <w:tcBorders>
              <w:top w:val="single" w:sz="4" w:space="0" w:color="auto"/>
              <w:left w:val="nil"/>
              <w:bottom w:val="single" w:sz="4" w:space="0" w:color="auto"/>
              <w:right w:val="nil"/>
            </w:tcBorders>
            <w:shd w:val="clear" w:color="auto" w:fill="auto"/>
            <w:vAlign w:val="bottom"/>
            <w:hideMark/>
          </w:tcPr>
          <w:p w14:paraId="7FFA094A" w14:textId="77777777" w:rsidR="00B41377" w:rsidRPr="00B41377" w:rsidRDefault="00B41377" w:rsidP="00125D31">
            <w:pPr>
              <w:rPr>
                <w:rFonts w:ascii="Calibri" w:eastAsia="Times New Roman" w:hAnsi="Calibri" w:cs="Times New Roman"/>
                <w:color w:val="000000"/>
                <w:sz w:val="22"/>
                <w:szCs w:val="22"/>
              </w:rPr>
            </w:pPr>
          </w:p>
        </w:tc>
      </w:tr>
      <w:tr w:rsidR="00696AF4" w:rsidRPr="00B41377" w14:paraId="66E4C812" w14:textId="77777777" w:rsidTr="009D3324">
        <w:trPr>
          <w:trHeight w:val="1200"/>
        </w:trPr>
        <w:tc>
          <w:tcPr>
            <w:tcW w:w="536" w:type="pct"/>
            <w:tcBorders>
              <w:top w:val="single" w:sz="4" w:space="0" w:color="auto"/>
              <w:bottom w:val="single" w:sz="4" w:space="0" w:color="auto"/>
            </w:tcBorders>
            <w:shd w:val="clear" w:color="auto" w:fill="auto"/>
            <w:vAlign w:val="bottom"/>
            <w:hideMark/>
          </w:tcPr>
          <w:p w14:paraId="50CBEE31"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Oakland University Geocaching Club</w:t>
            </w:r>
          </w:p>
        </w:tc>
        <w:tc>
          <w:tcPr>
            <w:tcW w:w="815" w:type="pct"/>
            <w:tcBorders>
              <w:top w:val="single" w:sz="4" w:space="0" w:color="auto"/>
              <w:bottom w:val="single" w:sz="4" w:space="0" w:color="auto"/>
            </w:tcBorders>
            <w:shd w:val="clear" w:color="auto" w:fill="auto"/>
            <w:vAlign w:val="bottom"/>
            <w:hideMark/>
          </w:tcPr>
          <w:p w14:paraId="3A7D9DFA" w14:textId="77777777" w:rsidR="00B41377" w:rsidRPr="00B41377" w:rsidRDefault="00B41377" w:rsidP="00125D31">
            <w:pPr>
              <w:rPr>
                <w:rFonts w:ascii="Calibri" w:eastAsia="Times New Roman" w:hAnsi="Calibri" w:cs="Times New Roman"/>
                <w:sz w:val="22"/>
                <w:szCs w:val="22"/>
              </w:rPr>
            </w:pPr>
          </w:p>
        </w:tc>
        <w:tc>
          <w:tcPr>
            <w:tcW w:w="538" w:type="pct"/>
            <w:tcBorders>
              <w:top w:val="single" w:sz="4" w:space="0" w:color="auto"/>
              <w:bottom w:val="single" w:sz="4" w:space="0" w:color="auto"/>
            </w:tcBorders>
            <w:shd w:val="clear" w:color="auto" w:fill="auto"/>
            <w:vAlign w:val="bottom"/>
            <w:hideMark/>
          </w:tcPr>
          <w:p w14:paraId="002240F0"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Oakland County, MI </w:t>
            </w:r>
          </w:p>
        </w:tc>
        <w:tc>
          <w:tcPr>
            <w:tcW w:w="987" w:type="pct"/>
            <w:tcBorders>
              <w:top w:val="single" w:sz="4" w:space="0" w:color="auto"/>
              <w:bottom w:val="single" w:sz="4" w:space="0" w:color="auto"/>
            </w:tcBorders>
            <w:shd w:val="clear" w:color="auto" w:fill="auto"/>
            <w:vAlign w:val="bottom"/>
            <w:hideMark/>
          </w:tcPr>
          <w:p w14:paraId="3D21E4BF" w14:textId="77777777" w:rsidR="00B41377" w:rsidRPr="00B41377" w:rsidRDefault="00B41377" w:rsidP="00125D31">
            <w:pPr>
              <w:rPr>
                <w:rFonts w:ascii="Calibri" w:eastAsia="Times New Roman" w:hAnsi="Calibri" w:cs="Times New Roman"/>
                <w:color w:val="0000FF"/>
                <w:sz w:val="22"/>
                <w:szCs w:val="22"/>
                <w:u w:val="single"/>
              </w:rPr>
            </w:pPr>
            <w:hyperlink r:id="rId145" w:history="1">
              <w:r w:rsidRPr="00B41377">
                <w:rPr>
                  <w:rFonts w:ascii="Calibri" w:eastAsia="Times New Roman" w:hAnsi="Calibri" w:cs="Times New Roman"/>
                  <w:color w:val="0000FF"/>
                  <w:sz w:val="22"/>
                  <w:szCs w:val="22"/>
                  <w:u w:val="single"/>
                </w:rPr>
                <w:t>www.facebook.com/groups/OUGEO</w:t>
              </w:r>
            </w:hyperlink>
          </w:p>
        </w:tc>
        <w:tc>
          <w:tcPr>
            <w:tcW w:w="1105" w:type="pct"/>
            <w:tcBorders>
              <w:top w:val="single" w:sz="4" w:space="0" w:color="auto"/>
              <w:bottom w:val="single" w:sz="4" w:space="0" w:color="auto"/>
            </w:tcBorders>
            <w:shd w:val="clear" w:color="auto" w:fill="auto"/>
            <w:vAlign w:val="bottom"/>
            <w:hideMark/>
          </w:tcPr>
          <w:p w14:paraId="585137A6"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Contact via Facebook page</w:t>
            </w:r>
          </w:p>
        </w:tc>
        <w:tc>
          <w:tcPr>
            <w:tcW w:w="1019" w:type="pct"/>
            <w:tcBorders>
              <w:top w:val="single" w:sz="4" w:space="0" w:color="auto"/>
              <w:bottom w:val="single" w:sz="4" w:space="0" w:color="auto"/>
            </w:tcBorders>
            <w:shd w:val="clear" w:color="auto" w:fill="auto"/>
            <w:vAlign w:val="bottom"/>
            <w:hideMark/>
          </w:tcPr>
          <w:p w14:paraId="3ED0AF60" w14:textId="77777777" w:rsidR="00B41377" w:rsidRPr="00B41377" w:rsidRDefault="00B41377" w:rsidP="00125D31">
            <w:pPr>
              <w:rPr>
                <w:rFonts w:ascii="Calibri" w:eastAsia="Times New Roman" w:hAnsi="Calibri" w:cs="Times New Roman"/>
                <w:color w:val="000000"/>
                <w:sz w:val="22"/>
                <w:szCs w:val="22"/>
              </w:rPr>
            </w:pPr>
          </w:p>
        </w:tc>
      </w:tr>
      <w:tr w:rsidR="00696AF4" w:rsidRPr="00B41377" w14:paraId="2FB0A1A2" w14:textId="77777777" w:rsidTr="009D3324">
        <w:trPr>
          <w:trHeight w:val="1200"/>
        </w:trPr>
        <w:tc>
          <w:tcPr>
            <w:tcW w:w="536" w:type="pct"/>
            <w:tcBorders>
              <w:bottom w:val="single" w:sz="4" w:space="0" w:color="auto"/>
            </w:tcBorders>
            <w:shd w:val="clear" w:color="auto" w:fill="auto"/>
            <w:vAlign w:val="bottom"/>
            <w:hideMark/>
          </w:tcPr>
          <w:p w14:paraId="71DC3E57"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Michigan Geocaching Organization</w:t>
            </w:r>
          </w:p>
        </w:tc>
        <w:tc>
          <w:tcPr>
            <w:tcW w:w="815" w:type="pct"/>
            <w:tcBorders>
              <w:bottom w:val="single" w:sz="4" w:space="0" w:color="auto"/>
            </w:tcBorders>
            <w:shd w:val="clear" w:color="auto" w:fill="auto"/>
            <w:vAlign w:val="bottom"/>
            <w:hideMark/>
          </w:tcPr>
          <w:p w14:paraId="29508DB6"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Promotes the sport of Geocaching in Michigan by organizing events</w:t>
            </w:r>
          </w:p>
        </w:tc>
        <w:tc>
          <w:tcPr>
            <w:tcW w:w="538" w:type="pct"/>
            <w:tcBorders>
              <w:bottom w:val="single" w:sz="4" w:space="0" w:color="auto"/>
            </w:tcBorders>
            <w:shd w:val="clear" w:color="auto" w:fill="auto"/>
            <w:vAlign w:val="bottom"/>
            <w:hideMark/>
          </w:tcPr>
          <w:p w14:paraId="12594D92"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Bellevue, Michigan</w:t>
            </w:r>
          </w:p>
        </w:tc>
        <w:tc>
          <w:tcPr>
            <w:tcW w:w="987" w:type="pct"/>
            <w:tcBorders>
              <w:bottom w:val="single" w:sz="4" w:space="0" w:color="auto"/>
            </w:tcBorders>
            <w:shd w:val="clear" w:color="auto" w:fill="auto"/>
            <w:vAlign w:val="bottom"/>
            <w:hideMark/>
          </w:tcPr>
          <w:p w14:paraId="07019456" w14:textId="77777777" w:rsidR="00B41377" w:rsidRPr="00B41377" w:rsidRDefault="00B41377" w:rsidP="00125D31">
            <w:pPr>
              <w:rPr>
                <w:rFonts w:ascii="Calibri" w:eastAsia="Times New Roman" w:hAnsi="Calibri" w:cs="Times New Roman"/>
                <w:color w:val="0000FF"/>
                <w:sz w:val="22"/>
                <w:szCs w:val="22"/>
                <w:u w:val="single"/>
              </w:rPr>
            </w:pPr>
            <w:hyperlink r:id="rId146" w:history="1">
              <w:r w:rsidRPr="00B41377">
                <w:rPr>
                  <w:rFonts w:ascii="Calibri" w:eastAsia="Times New Roman" w:hAnsi="Calibri" w:cs="Times New Roman"/>
                  <w:color w:val="0000FF"/>
                  <w:sz w:val="22"/>
                  <w:szCs w:val="22"/>
                  <w:u w:val="single"/>
                </w:rPr>
                <w:t>www.mi-geocaching.org</w:t>
              </w:r>
            </w:hyperlink>
          </w:p>
        </w:tc>
        <w:tc>
          <w:tcPr>
            <w:tcW w:w="1105" w:type="pct"/>
            <w:tcBorders>
              <w:bottom w:val="single" w:sz="4" w:space="0" w:color="auto"/>
            </w:tcBorders>
            <w:shd w:val="clear" w:color="auto" w:fill="auto"/>
            <w:vAlign w:val="bottom"/>
            <w:hideMark/>
          </w:tcPr>
          <w:p w14:paraId="62A466DB"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Doug Vandenberg, Regional Vice President, Southeast Michigan Chapter, Ph: (877) 644-6669</w:t>
            </w:r>
          </w:p>
        </w:tc>
        <w:tc>
          <w:tcPr>
            <w:tcW w:w="1019" w:type="pct"/>
            <w:tcBorders>
              <w:bottom w:val="single" w:sz="4" w:space="0" w:color="auto"/>
            </w:tcBorders>
            <w:shd w:val="clear" w:color="auto" w:fill="auto"/>
            <w:vAlign w:val="bottom"/>
            <w:hideMark/>
          </w:tcPr>
          <w:p w14:paraId="580AC190" w14:textId="77777777" w:rsidR="00B41377" w:rsidRPr="00B41377" w:rsidRDefault="00B41377" w:rsidP="00125D31">
            <w:pPr>
              <w:rPr>
                <w:rFonts w:ascii="Calibri" w:eastAsia="Times New Roman" w:hAnsi="Calibri" w:cs="Times New Roman"/>
                <w:color w:val="000000"/>
                <w:sz w:val="22"/>
                <w:szCs w:val="22"/>
              </w:rPr>
            </w:pPr>
          </w:p>
        </w:tc>
      </w:tr>
      <w:tr w:rsidR="00696AF4" w:rsidRPr="00B41377" w14:paraId="0741055B" w14:textId="77777777" w:rsidTr="009D3324">
        <w:trPr>
          <w:trHeight w:val="1200"/>
        </w:trPr>
        <w:tc>
          <w:tcPr>
            <w:tcW w:w="536" w:type="pct"/>
            <w:tcBorders>
              <w:top w:val="single" w:sz="4" w:space="0" w:color="auto"/>
              <w:left w:val="nil"/>
              <w:bottom w:val="single" w:sz="4" w:space="0" w:color="auto"/>
              <w:right w:val="nil"/>
            </w:tcBorders>
            <w:shd w:val="clear" w:color="auto" w:fill="auto"/>
            <w:vAlign w:val="bottom"/>
            <w:hideMark/>
          </w:tcPr>
          <w:p w14:paraId="2635820B" w14:textId="77777777" w:rsidR="00B41377" w:rsidRPr="00B41377" w:rsidRDefault="00B41377" w:rsidP="00125D31">
            <w:pPr>
              <w:rPr>
                <w:rFonts w:ascii="Calibri" w:eastAsia="Times New Roman" w:hAnsi="Calibri" w:cs="Times New Roman"/>
                <w:b/>
                <w:bCs/>
                <w:color w:val="FF0000"/>
                <w:sz w:val="22"/>
                <w:szCs w:val="22"/>
              </w:rPr>
            </w:pPr>
            <w:r w:rsidRPr="009D3324">
              <w:rPr>
                <w:rFonts w:ascii="Calibri" w:eastAsia="Times New Roman" w:hAnsi="Calibri" w:cs="Times New Roman"/>
                <w:b/>
                <w:bCs/>
                <w:color w:val="FF0000"/>
                <w:szCs w:val="22"/>
              </w:rPr>
              <w:t>Community groups</w:t>
            </w:r>
          </w:p>
        </w:tc>
        <w:tc>
          <w:tcPr>
            <w:tcW w:w="815" w:type="pct"/>
            <w:tcBorders>
              <w:top w:val="single" w:sz="4" w:space="0" w:color="auto"/>
              <w:left w:val="nil"/>
              <w:bottom w:val="single" w:sz="4" w:space="0" w:color="auto"/>
              <w:right w:val="nil"/>
            </w:tcBorders>
            <w:shd w:val="clear" w:color="auto" w:fill="auto"/>
            <w:vAlign w:val="bottom"/>
            <w:hideMark/>
          </w:tcPr>
          <w:p w14:paraId="6DCAB0B1" w14:textId="77777777" w:rsidR="00B41377" w:rsidRPr="00B41377" w:rsidRDefault="00B41377" w:rsidP="00125D31">
            <w:pPr>
              <w:rPr>
                <w:rFonts w:ascii="Calibri" w:eastAsia="Times New Roman" w:hAnsi="Calibri" w:cs="Times New Roman"/>
                <w:sz w:val="22"/>
                <w:szCs w:val="22"/>
              </w:rPr>
            </w:pPr>
          </w:p>
        </w:tc>
        <w:tc>
          <w:tcPr>
            <w:tcW w:w="538" w:type="pct"/>
            <w:tcBorders>
              <w:top w:val="single" w:sz="4" w:space="0" w:color="auto"/>
              <w:left w:val="nil"/>
              <w:bottom w:val="single" w:sz="4" w:space="0" w:color="auto"/>
              <w:right w:val="nil"/>
            </w:tcBorders>
            <w:shd w:val="clear" w:color="auto" w:fill="auto"/>
            <w:vAlign w:val="bottom"/>
            <w:hideMark/>
          </w:tcPr>
          <w:p w14:paraId="13E96832" w14:textId="77777777" w:rsidR="00B41377" w:rsidRPr="00B41377" w:rsidRDefault="00B41377" w:rsidP="00125D31">
            <w:pPr>
              <w:rPr>
                <w:rFonts w:ascii="Calibri" w:eastAsia="Times New Roman" w:hAnsi="Calibri" w:cs="Times New Roman"/>
                <w:color w:val="000000"/>
                <w:sz w:val="22"/>
                <w:szCs w:val="22"/>
              </w:rPr>
            </w:pPr>
          </w:p>
        </w:tc>
        <w:tc>
          <w:tcPr>
            <w:tcW w:w="987" w:type="pct"/>
            <w:tcBorders>
              <w:top w:val="single" w:sz="4" w:space="0" w:color="auto"/>
              <w:left w:val="nil"/>
              <w:bottom w:val="single" w:sz="4" w:space="0" w:color="auto"/>
              <w:right w:val="nil"/>
            </w:tcBorders>
            <w:shd w:val="clear" w:color="auto" w:fill="auto"/>
            <w:vAlign w:val="bottom"/>
            <w:hideMark/>
          </w:tcPr>
          <w:p w14:paraId="7C4EFD3C" w14:textId="77777777" w:rsidR="00B41377" w:rsidRPr="00B41377" w:rsidRDefault="00B41377" w:rsidP="00125D31">
            <w:pPr>
              <w:rPr>
                <w:rFonts w:ascii="Calibri" w:eastAsia="Times New Roman" w:hAnsi="Calibri" w:cs="Times New Roman"/>
                <w:color w:val="0000FF"/>
                <w:sz w:val="22"/>
                <w:szCs w:val="22"/>
                <w:u w:val="single"/>
              </w:rPr>
            </w:pPr>
          </w:p>
        </w:tc>
        <w:tc>
          <w:tcPr>
            <w:tcW w:w="1105" w:type="pct"/>
            <w:tcBorders>
              <w:top w:val="single" w:sz="4" w:space="0" w:color="auto"/>
              <w:left w:val="nil"/>
              <w:bottom w:val="single" w:sz="4" w:space="0" w:color="auto"/>
              <w:right w:val="nil"/>
            </w:tcBorders>
            <w:shd w:val="clear" w:color="auto" w:fill="auto"/>
            <w:noWrap/>
            <w:vAlign w:val="bottom"/>
            <w:hideMark/>
          </w:tcPr>
          <w:p w14:paraId="7D55D40A" w14:textId="77777777" w:rsidR="00B41377" w:rsidRPr="00B41377" w:rsidRDefault="00B41377" w:rsidP="00125D31">
            <w:pPr>
              <w:rPr>
                <w:rFonts w:ascii="Calibri" w:eastAsia="Times New Roman" w:hAnsi="Calibri" w:cs="Times New Roman"/>
                <w:color w:val="000000"/>
                <w:sz w:val="22"/>
                <w:szCs w:val="22"/>
              </w:rPr>
            </w:pPr>
          </w:p>
        </w:tc>
        <w:tc>
          <w:tcPr>
            <w:tcW w:w="1019" w:type="pct"/>
            <w:tcBorders>
              <w:top w:val="single" w:sz="4" w:space="0" w:color="auto"/>
              <w:left w:val="nil"/>
              <w:bottom w:val="single" w:sz="4" w:space="0" w:color="auto"/>
              <w:right w:val="nil"/>
            </w:tcBorders>
            <w:shd w:val="clear" w:color="auto" w:fill="auto"/>
            <w:vAlign w:val="bottom"/>
            <w:hideMark/>
          </w:tcPr>
          <w:p w14:paraId="60B47D8A" w14:textId="77777777" w:rsidR="00B41377" w:rsidRPr="00B41377" w:rsidRDefault="00B41377" w:rsidP="00125D31">
            <w:pPr>
              <w:rPr>
                <w:rFonts w:ascii="Calibri" w:eastAsia="Times New Roman" w:hAnsi="Calibri" w:cs="Times New Roman"/>
                <w:color w:val="000000"/>
                <w:sz w:val="22"/>
                <w:szCs w:val="22"/>
              </w:rPr>
            </w:pPr>
          </w:p>
        </w:tc>
      </w:tr>
      <w:tr w:rsidR="00696AF4" w:rsidRPr="00B41377" w14:paraId="1C81C011" w14:textId="77777777" w:rsidTr="009D3324">
        <w:trPr>
          <w:trHeight w:val="1200"/>
        </w:trPr>
        <w:tc>
          <w:tcPr>
            <w:tcW w:w="536" w:type="pct"/>
            <w:tcBorders>
              <w:top w:val="single" w:sz="4" w:space="0" w:color="auto"/>
            </w:tcBorders>
            <w:shd w:val="clear" w:color="auto" w:fill="auto"/>
            <w:vAlign w:val="bottom"/>
            <w:hideMark/>
          </w:tcPr>
          <w:p w14:paraId="64772EF3"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Asian Center of Southeast Michigan</w:t>
            </w:r>
          </w:p>
        </w:tc>
        <w:tc>
          <w:tcPr>
            <w:tcW w:w="815" w:type="pct"/>
            <w:tcBorders>
              <w:top w:val="single" w:sz="4" w:space="0" w:color="auto"/>
            </w:tcBorders>
            <w:shd w:val="clear" w:color="auto" w:fill="auto"/>
            <w:vAlign w:val="bottom"/>
            <w:hideMark/>
          </w:tcPr>
          <w:p w14:paraId="4B5117A3"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Serving the Asian American community in southeast Michigan since 2009.</w:t>
            </w:r>
          </w:p>
        </w:tc>
        <w:tc>
          <w:tcPr>
            <w:tcW w:w="538" w:type="pct"/>
            <w:tcBorders>
              <w:top w:val="single" w:sz="4" w:space="0" w:color="auto"/>
            </w:tcBorders>
            <w:shd w:val="clear" w:color="auto" w:fill="auto"/>
            <w:vAlign w:val="bottom"/>
            <w:hideMark/>
          </w:tcPr>
          <w:p w14:paraId="0104AF9F"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Southfield, MI</w:t>
            </w:r>
          </w:p>
        </w:tc>
        <w:tc>
          <w:tcPr>
            <w:tcW w:w="987" w:type="pct"/>
            <w:tcBorders>
              <w:top w:val="single" w:sz="4" w:space="0" w:color="auto"/>
            </w:tcBorders>
            <w:shd w:val="clear" w:color="auto" w:fill="auto"/>
            <w:vAlign w:val="bottom"/>
            <w:hideMark/>
          </w:tcPr>
          <w:p w14:paraId="2BD20D5A"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http://asiancentersemi.org</w:t>
            </w:r>
          </w:p>
        </w:tc>
        <w:tc>
          <w:tcPr>
            <w:tcW w:w="1105" w:type="pct"/>
            <w:tcBorders>
              <w:top w:val="single" w:sz="4" w:space="0" w:color="auto"/>
            </w:tcBorders>
            <w:shd w:val="clear" w:color="auto" w:fill="auto"/>
            <w:vAlign w:val="bottom"/>
            <w:hideMark/>
          </w:tcPr>
          <w:p w14:paraId="3456FE14" w14:textId="62E95192"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Dr. Janilla Lee, Executive Director, no phone or email, use webform to send message: </w:t>
            </w:r>
            <w:hyperlink r:id="rId147" w:history="1">
              <w:r w:rsidR="009D3324" w:rsidRPr="000308B7">
                <w:rPr>
                  <w:rStyle w:val="Hyperlink"/>
                  <w:rFonts w:ascii="Calibri" w:eastAsia="Times New Roman" w:hAnsi="Calibri" w:cs="Times New Roman"/>
                  <w:sz w:val="20"/>
                  <w:szCs w:val="22"/>
                </w:rPr>
                <w:t>http://asiancentersemi.org/contact/</w:t>
              </w:r>
            </w:hyperlink>
            <w:r w:rsidR="009D3324">
              <w:rPr>
                <w:rFonts w:ascii="Calibri" w:eastAsia="Times New Roman" w:hAnsi="Calibri" w:cs="Times New Roman"/>
                <w:color w:val="000000"/>
                <w:sz w:val="20"/>
                <w:szCs w:val="22"/>
              </w:rPr>
              <w:t xml:space="preserve"> </w:t>
            </w:r>
          </w:p>
        </w:tc>
        <w:tc>
          <w:tcPr>
            <w:tcW w:w="1019" w:type="pct"/>
            <w:tcBorders>
              <w:top w:val="single" w:sz="4" w:space="0" w:color="auto"/>
            </w:tcBorders>
            <w:shd w:val="clear" w:color="auto" w:fill="auto"/>
            <w:vAlign w:val="bottom"/>
            <w:hideMark/>
          </w:tcPr>
          <w:p w14:paraId="085E1614" w14:textId="77777777" w:rsidR="00B41377" w:rsidRPr="00B41377" w:rsidRDefault="00B41377" w:rsidP="00125D31">
            <w:pPr>
              <w:rPr>
                <w:rFonts w:ascii="Calibri" w:eastAsia="Times New Roman" w:hAnsi="Calibri" w:cs="Times New Roman"/>
                <w:color w:val="000000"/>
                <w:sz w:val="22"/>
                <w:szCs w:val="22"/>
              </w:rPr>
            </w:pPr>
          </w:p>
        </w:tc>
      </w:tr>
      <w:tr w:rsidR="00696AF4" w:rsidRPr="00B41377" w14:paraId="35D38628" w14:textId="77777777" w:rsidTr="00125D31">
        <w:trPr>
          <w:trHeight w:val="1200"/>
        </w:trPr>
        <w:tc>
          <w:tcPr>
            <w:tcW w:w="536" w:type="pct"/>
            <w:shd w:val="clear" w:color="auto" w:fill="auto"/>
            <w:vAlign w:val="bottom"/>
            <w:hideMark/>
          </w:tcPr>
          <w:p w14:paraId="38B21040"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Catholic Social Services of Oakland County</w:t>
            </w:r>
          </w:p>
        </w:tc>
        <w:tc>
          <w:tcPr>
            <w:tcW w:w="815" w:type="pct"/>
            <w:shd w:val="clear" w:color="auto" w:fill="auto"/>
            <w:vAlign w:val="bottom"/>
            <w:hideMark/>
          </w:tcPr>
          <w:p w14:paraId="22262EB2"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Offers community services, including:  adoption and foster care, counseling and substance abuse, prenatal and parenting education, self-sufficiency/life skills, and Hispanic outreach.</w:t>
            </w:r>
          </w:p>
        </w:tc>
        <w:tc>
          <w:tcPr>
            <w:tcW w:w="538" w:type="pct"/>
            <w:shd w:val="clear" w:color="auto" w:fill="auto"/>
            <w:vAlign w:val="bottom"/>
            <w:hideMark/>
          </w:tcPr>
          <w:p w14:paraId="2DDA30BE"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Oakland County, MI </w:t>
            </w:r>
          </w:p>
        </w:tc>
        <w:tc>
          <w:tcPr>
            <w:tcW w:w="987" w:type="pct"/>
            <w:shd w:val="clear" w:color="auto" w:fill="auto"/>
            <w:vAlign w:val="bottom"/>
            <w:hideMark/>
          </w:tcPr>
          <w:p w14:paraId="268CA6D7" w14:textId="77777777" w:rsidR="00B41377" w:rsidRPr="00B41377" w:rsidRDefault="00B41377" w:rsidP="00125D31">
            <w:pPr>
              <w:rPr>
                <w:rFonts w:ascii="Calibri" w:eastAsia="Times New Roman" w:hAnsi="Calibri" w:cs="Times New Roman"/>
                <w:color w:val="0000FF"/>
                <w:sz w:val="22"/>
                <w:szCs w:val="22"/>
                <w:u w:val="single"/>
              </w:rPr>
            </w:pPr>
            <w:hyperlink r:id="rId148" w:history="1">
              <w:r w:rsidRPr="00B41377">
                <w:rPr>
                  <w:rFonts w:ascii="Calibri" w:eastAsia="Times New Roman" w:hAnsi="Calibri" w:cs="Times New Roman"/>
                  <w:color w:val="0000FF"/>
                  <w:sz w:val="22"/>
                  <w:szCs w:val="22"/>
                  <w:u w:val="single"/>
                </w:rPr>
                <w:t>www.cssoc.org</w:t>
              </w:r>
            </w:hyperlink>
          </w:p>
        </w:tc>
        <w:tc>
          <w:tcPr>
            <w:tcW w:w="1105" w:type="pct"/>
            <w:shd w:val="clear" w:color="auto" w:fill="auto"/>
            <w:vAlign w:val="bottom"/>
            <w:hideMark/>
          </w:tcPr>
          <w:p w14:paraId="7CE95A52"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Luz Gayon-Telleria, Director of Hispanic Outreach Services, Ph: (248) 338-4250 x 3703</w:t>
            </w:r>
          </w:p>
        </w:tc>
        <w:tc>
          <w:tcPr>
            <w:tcW w:w="1019" w:type="pct"/>
            <w:shd w:val="clear" w:color="auto" w:fill="auto"/>
            <w:vAlign w:val="bottom"/>
            <w:hideMark/>
          </w:tcPr>
          <w:p w14:paraId="1F3B024A" w14:textId="77777777" w:rsidR="00B41377" w:rsidRPr="00B41377" w:rsidRDefault="00B41377" w:rsidP="00125D31">
            <w:pPr>
              <w:rPr>
                <w:rFonts w:ascii="Calibri" w:eastAsia="Times New Roman" w:hAnsi="Calibri" w:cs="Times New Roman"/>
                <w:color w:val="000000"/>
                <w:sz w:val="22"/>
                <w:szCs w:val="22"/>
              </w:rPr>
            </w:pPr>
          </w:p>
        </w:tc>
      </w:tr>
      <w:tr w:rsidR="00696AF4" w:rsidRPr="00B41377" w14:paraId="7D9AA31B" w14:textId="77777777" w:rsidTr="00125D31">
        <w:trPr>
          <w:trHeight w:val="1200"/>
        </w:trPr>
        <w:tc>
          <w:tcPr>
            <w:tcW w:w="536" w:type="pct"/>
            <w:shd w:val="clear" w:color="auto" w:fill="auto"/>
            <w:vAlign w:val="bottom"/>
            <w:hideMark/>
          </w:tcPr>
          <w:p w14:paraId="0ECE8BFE"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Greater Pontiac Community Coalition</w:t>
            </w:r>
          </w:p>
        </w:tc>
        <w:tc>
          <w:tcPr>
            <w:tcW w:w="815" w:type="pct"/>
            <w:shd w:val="clear" w:color="auto" w:fill="auto"/>
            <w:vAlign w:val="bottom"/>
            <w:hideMark/>
          </w:tcPr>
          <w:p w14:paraId="24DD527C" w14:textId="5727B324" w:rsidR="00B41377" w:rsidRPr="00B41377" w:rsidRDefault="009D3324" w:rsidP="009D3324">
            <w:pPr>
              <w:rPr>
                <w:rFonts w:ascii="Calibri" w:eastAsia="Times New Roman" w:hAnsi="Calibri" w:cs="Times New Roman"/>
                <w:sz w:val="22"/>
                <w:szCs w:val="22"/>
              </w:rPr>
            </w:pPr>
            <w:r>
              <w:rPr>
                <w:rFonts w:ascii="Calibri" w:eastAsia="Times New Roman" w:hAnsi="Calibri" w:cs="Times New Roman"/>
                <w:sz w:val="22"/>
                <w:szCs w:val="22"/>
              </w:rPr>
              <w:t>C</w:t>
            </w:r>
            <w:r w:rsidR="00B41377" w:rsidRPr="00B41377">
              <w:rPr>
                <w:rFonts w:ascii="Calibri" w:eastAsia="Times New Roman" w:hAnsi="Calibri" w:cs="Times New Roman"/>
                <w:sz w:val="22"/>
                <w:szCs w:val="22"/>
              </w:rPr>
              <w:t>ommunity groups and businesses whose mission is to bring about needed individual, social and institutional change in order to strengthen the community.</w:t>
            </w:r>
          </w:p>
        </w:tc>
        <w:tc>
          <w:tcPr>
            <w:tcW w:w="538" w:type="pct"/>
            <w:shd w:val="clear" w:color="auto" w:fill="auto"/>
            <w:vAlign w:val="bottom"/>
            <w:hideMark/>
          </w:tcPr>
          <w:p w14:paraId="59B23643"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Pontiac, MI</w:t>
            </w:r>
          </w:p>
        </w:tc>
        <w:tc>
          <w:tcPr>
            <w:tcW w:w="987" w:type="pct"/>
            <w:shd w:val="clear" w:color="auto" w:fill="auto"/>
            <w:vAlign w:val="bottom"/>
            <w:hideMark/>
          </w:tcPr>
          <w:p w14:paraId="24D892AA"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http://greaterpontiaccommunitycoalition.org</w:t>
            </w:r>
          </w:p>
        </w:tc>
        <w:tc>
          <w:tcPr>
            <w:tcW w:w="1105" w:type="pct"/>
            <w:shd w:val="clear" w:color="auto" w:fill="auto"/>
            <w:noWrap/>
            <w:vAlign w:val="bottom"/>
            <w:hideMark/>
          </w:tcPr>
          <w:p w14:paraId="237F53EF"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President, Ph: (248) 335-8740</w:t>
            </w:r>
          </w:p>
        </w:tc>
        <w:tc>
          <w:tcPr>
            <w:tcW w:w="1019" w:type="pct"/>
            <w:shd w:val="clear" w:color="auto" w:fill="auto"/>
            <w:vAlign w:val="bottom"/>
            <w:hideMark/>
          </w:tcPr>
          <w:p w14:paraId="66C3B8EF" w14:textId="77777777" w:rsidR="00B41377" w:rsidRPr="00B41377" w:rsidRDefault="00B41377" w:rsidP="00125D31">
            <w:pPr>
              <w:rPr>
                <w:rFonts w:ascii="Calibri" w:eastAsia="Times New Roman" w:hAnsi="Calibri" w:cs="Times New Roman"/>
                <w:color w:val="000000"/>
                <w:sz w:val="22"/>
                <w:szCs w:val="22"/>
              </w:rPr>
            </w:pPr>
          </w:p>
        </w:tc>
      </w:tr>
      <w:tr w:rsidR="00696AF4" w:rsidRPr="00B41377" w14:paraId="22D919F7" w14:textId="77777777" w:rsidTr="00125D31">
        <w:trPr>
          <w:trHeight w:val="1200"/>
        </w:trPr>
        <w:tc>
          <w:tcPr>
            <w:tcW w:w="536" w:type="pct"/>
            <w:shd w:val="clear" w:color="auto" w:fill="auto"/>
            <w:vAlign w:val="bottom"/>
            <w:hideMark/>
          </w:tcPr>
          <w:p w14:paraId="30702D6F"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Latin Americans for Social and Economic Development (LA SED)</w:t>
            </w:r>
          </w:p>
        </w:tc>
        <w:tc>
          <w:tcPr>
            <w:tcW w:w="815" w:type="pct"/>
            <w:shd w:val="clear" w:color="auto" w:fill="auto"/>
            <w:vAlign w:val="bottom"/>
            <w:hideMark/>
          </w:tcPr>
          <w:p w14:paraId="5A8BC115"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Serving Hispanics and residents of southwest Michigan since 1969. Has partnered with Summit Sports Outdoors on youth programs.</w:t>
            </w:r>
          </w:p>
        </w:tc>
        <w:tc>
          <w:tcPr>
            <w:tcW w:w="538" w:type="pct"/>
            <w:shd w:val="clear" w:color="auto" w:fill="auto"/>
            <w:vAlign w:val="bottom"/>
            <w:hideMark/>
          </w:tcPr>
          <w:p w14:paraId="3E7B2097"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Detroit, MI</w:t>
            </w:r>
          </w:p>
        </w:tc>
        <w:tc>
          <w:tcPr>
            <w:tcW w:w="987" w:type="pct"/>
            <w:shd w:val="clear" w:color="auto" w:fill="auto"/>
            <w:vAlign w:val="bottom"/>
            <w:hideMark/>
          </w:tcPr>
          <w:p w14:paraId="149E1228"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lasedinc.org</w:t>
            </w:r>
          </w:p>
        </w:tc>
        <w:tc>
          <w:tcPr>
            <w:tcW w:w="1105" w:type="pct"/>
            <w:shd w:val="clear" w:color="auto" w:fill="auto"/>
            <w:vAlign w:val="bottom"/>
            <w:hideMark/>
          </w:tcPr>
          <w:p w14:paraId="0F2B3F15"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Youth Center Manager, Ph: (313) 841-1419; Senior Center Manager, Ph: (313) 841-8840</w:t>
            </w:r>
          </w:p>
        </w:tc>
        <w:tc>
          <w:tcPr>
            <w:tcW w:w="1019" w:type="pct"/>
            <w:shd w:val="clear" w:color="auto" w:fill="auto"/>
            <w:vAlign w:val="bottom"/>
            <w:hideMark/>
          </w:tcPr>
          <w:p w14:paraId="091FC51A" w14:textId="77777777" w:rsidR="00B41377" w:rsidRPr="00B41377" w:rsidRDefault="00B41377" w:rsidP="00125D31">
            <w:pPr>
              <w:rPr>
                <w:rFonts w:ascii="Calibri" w:eastAsia="Times New Roman" w:hAnsi="Calibri" w:cs="Times New Roman"/>
                <w:color w:val="000000"/>
                <w:sz w:val="22"/>
                <w:szCs w:val="22"/>
              </w:rPr>
            </w:pPr>
          </w:p>
        </w:tc>
      </w:tr>
      <w:tr w:rsidR="00696AF4" w:rsidRPr="00B41377" w14:paraId="07A59126" w14:textId="77777777" w:rsidTr="00125D31">
        <w:trPr>
          <w:trHeight w:val="1200"/>
        </w:trPr>
        <w:tc>
          <w:tcPr>
            <w:tcW w:w="536" w:type="pct"/>
            <w:shd w:val="clear" w:color="auto" w:fill="auto"/>
            <w:vAlign w:val="bottom"/>
            <w:hideMark/>
          </w:tcPr>
          <w:p w14:paraId="7DC5CFF3"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Michigan Chinese Women Association</w:t>
            </w:r>
          </w:p>
        </w:tc>
        <w:tc>
          <w:tcPr>
            <w:tcW w:w="815" w:type="pct"/>
            <w:shd w:val="clear" w:color="auto" w:fill="auto"/>
            <w:vAlign w:val="bottom"/>
            <w:hideMark/>
          </w:tcPr>
          <w:p w14:paraId="28C79876" w14:textId="185931BB"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Dedicated to uniting Chinese women in Michigan through community services, charities, educational seminars and cultural activities</w:t>
            </w:r>
            <w:r w:rsidR="009D3324">
              <w:rPr>
                <w:rFonts w:ascii="Calibri" w:eastAsia="Times New Roman" w:hAnsi="Calibri" w:cs="Times New Roman"/>
                <w:sz w:val="22"/>
                <w:szCs w:val="22"/>
              </w:rPr>
              <w:t>.</w:t>
            </w:r>
          </w:p>
        </w:tc>
        <w:tc>
          <w:tcPr>
            <w:tcW w:w="538" w:type="pct"/>
            <w:shd w:val="clear" w:color="auto" w:fill="auto"/>
            <w:vAlign w:val="bottom"/>
            <w:hideMark/>
          </w:tcPr>
          <w:p w14:paraId="0C30B206"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statewide</w:t>
            </w:r>
          </w:p>
        </w:tc>
        <w:tc>
          <w:tcPr>
            <w:tcW w:w="987" w:type="pct"/>
            <w:shd w:val="clear" w:color="auto" w:fill="auto"/>
            <w:vAlign w:val="bottom"/>
            <w:hideMark/>
          </w:tcPr>
          <w:p w14:paraId="432A4AC6"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micwa.org</w:t>
            </w:r>
          </w:p>
        </w:tc>
        <w:tc>
          <w:tcPr>
            <w:tcW w:w="1105" w:type="pct"/>
            <w:shd w:val="clear" w:color="auto" w:fill="auto"/>
            <w:vAlign w:val="bottom"/>
            <w:hideMark/>
          </w:tcPr>
          <w:p w14:paraId="4883696B" w14:textId="7264994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Lisa Hou, President, email: </w:t>
            </w:r>
            <w:hyperlink r:id="rId149" w:history="1">
              <w:r w:rsidR="009D3324" w:rsidRPr="000308B7">
                <w:rPr>
                  <w:rStyle w:val="Hyperlink"/>
                  <w:rFonts w:ascii="Calibri" w:eastAsia="Times New Roman" w:hAnsi="Calibri" w:cs="Times New Roman"/>
                  <w:sz w:val="22"/>
                  <w:szCs w:val="22"/>
                </w:rPr>
                <w:t>lisahou@micwa.org</w:t>
              </w:r>
            </w:hyperlink>
            <w:r w:rsidR="009D3324">
              <w:rPr>
                <w:rFonts w:ascii="Calibri" w:eastAsia="Times New Roman" w:hAnsi="Calibri" w:cs="Times New Roman"/>
                <w:color w:val="000000"/>
                <w:sz w:val="22"/>
                <w:szCs w:val="22"/>
              </w:rPr>
              <w:t xml:space="preserve"> </w:t>
            </w:r>
          </w:p>
        </w:tc>
        <w:tc>
          <w:tcPr>
            <w:tcW w:w="1019" w:type="pct"/>
            <w:shd w:val="clear" w:color="auto" w:fill="auto"/>
            <w:vAlign w:val="bottom"/>
            <w:hideMark/>
          </w:tcPr>
          <w:p w14:paraId="746FFF64" w14:textId="77777777" w:rsidR="00B41377" w:rsidRPr="00B41377" w:rsidRDefault="00B41377" w:rsidP="00125D31">
            <w:pPr>
              <w:rPr>
                <w:rFonts w:ascii="Calibri" w:eastAsia="Times New Roman" w:hAnsi="Calibri" w:cs="Times New Roman"/>
                <w:color w:val="000000"/>
                <w:sz w:val="22"/>
                <w:szCs w:val="22"/>
              </w:rPr>
            </w:pPr>
          </w:p>
        </w:tc>
      </w:tr>
      <w:tr w:rsidR="00696AF4" w:rsidRPr="00B41377" w14:paraId="5F5604B8" w14:textId="77777777" w:rsidTr="00125D31">
        <w:trPr>
          <w:trHeight w:val="1720"/>
        </w:trPr>
        <w:tc>
          <w:tcPr>
            <w:tcW w:w="536" w:type="pct"/>
            <w:shd w:val="clear" w:color="auto" w:fill="auto"/>
            <w:vAlign w:val="bottom"/>
            <w:hideMark/>
          </w:tcPr>
          <w:p w14:paraId="75BE0EFB"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Oakland Family Services</w:t>
            </w:r>
          </w:p>
        </w:tc>
        <w:tc>
          <w:tcPr>
            <w:tcW w:w="815" w:type="pct"/>
            <w:shd w:val="clear" w:color="auto" w:fill="auto"/>
            <w:vAlign w:val="bottom"/>
            <w:hideMark/>
          </w:tcPr>
          <w:p w14:paraId="1751AB85" w14:textId="08A551E5" w:rsidR="00B41377" w:rsidRPr="00B41377" w:rsidRDefault="00B41377" w:rsidP="009D3324">
            <w:pPr>
              <w:rPr>
                <w:rFonts w:ascii="Calibri" w:eastAsia="Times New Roman" w:hAnsi="Calibri" w:cs="Times New Roman"/>
                <w:sz w:val="22"/>
                <w:szCs w:val="22"/>
              </w:rPr>
            </w:pPr>
            <w:r w:rsidRPr="00B41377">
              <w:rPr>
                <w:rFonts w:ascii="Calibri" w:eastAsia="Times New Roman" w:hAnsi="Calibri" w:cs="Times New Roman"/>
                <w:sz w:val="22"/>
                <w:szCs w:val="22"/>
              </w:rPr>
              <w:t xml:space="preserve">Dedicated to strengthening families </w:t>
            </w:r>
            <w:r w:rsidR="009D3324">
              <w:rPr>
                <w:rFonts w:ascii="Calibri" w:eastAsia="Times New Roman" w:hAnsi="Calibri" w:cs="Times New Roman"/>
                <w:sz w:val="22"/>
                <w:szCs w:val="22"/>
              </w:rPr>
              <w:t xml:space="preserve">in </w:t>
            </w:r>
            <w:r w:rsidRPr="00B41377">
              <w:rPr>
                <w:rFonts w:ascii="Calibri" w:eastAsia="Times New Roman" w:hAnsi="Calibri" w:cs="Times New Roman"/>
                <w:sz w:val="22"/>
                <w:szCs w:val="22"/>
              </w:rPr>
              <w:t>southeastern Michigan.  OFS offers services in</w:t>
            </w:r>
            <w:r w:rsidR="009D3324">
              <w:rPr>
                <w:rFonts w:ascii="Calibri" w:eastAsia="Times New Roman" w:hAnsi="Calibri" w:cs="Times New Roman"/>
                <w:sz w:val="22"/>
                <w:szCs w:val="22"/>
              </w:rPr>
              <w:t xml:space="preserve"> behavioral health, geriatrics, </w:t>
            </w:r>
            <w:r w:rsidRPr="00B41377">
              <w:rPr>
                <w:rFonts w:ascii="Calibri" w:eastAsia="Times New Roman" w:hAnsi="Calibri" w:cs="Times New Roman"/>
                <w:sz w:val="22"/>
                <w:szCs w:val="22"/>
              </w:rPr>
              <w:t>and services in early childhood including early childhood education, parent support services and programs for families with children with disabilities.</w:t>
            </w:r>
          </w:p>
        </w:tc>
        <w:tc>
          <w:tcPr>
            <w:tcW w:w="538" w:type="pct"/>
            <w:shd w:val="clear" w:color="auto" w:fill="auto"/>
            <w:vAlign w:val="bottom"/>
            <w:hideMark/>
          </w:tcPr>
          <w:p w14:paraId="332DDC5E"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Pontiac, MI</w:t>
            </w:r>
          </w:p>
        </w:tc>
        <w:tc>
          <w:tcPr>
            <w:tcW w:w="987" w:type="pct"/>
            <w:shd w:val="clear" w:color="auto" w:fill="auto"/>
            <w:vAlign w:val="bottom"/>
            <w:hideMark/>
          </w:tcPr>
          <w:p w14:paraId="016BCDD5"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oaklandfamilyservices.org</w:t>
            </w:r>
          </w:p>
        </w:tc>
        <w:tc>
          <w:tcPr>
            <w:tcW w:w="1105" w:type="pct"/>
            <w:shd w:val="clear" w:color="auto" w:fill="auto"/>
            <w:vAlign w:val="bottom"/>
            <w:hideMark/>
          </w:tcPr>
          <w:p w14:paraId="1FC40307" w14:textId="7010CF3F"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 xml:space="preserve">Michael S. Earl, President/CEO, Ph: (248) 858-7766, email: </w:t>
            </w:r>
            <w:hyperlink r:id="rId150" w:history="1">
              <w:r w:rsidR="009D3324" w:rsidRPr="000308B7">
                <w:rPr>
                  <w:rStyle w:val="Hyperlink"/>
                  <w:rFonts w:ascii="Calibri" w:eastAsia="Times New Roman" w:hAnsi="Calibri" w:cs="Times New Roman"/>
                  <w:sz w:val="22"/>
                  <w:szCs w:val="22"/>
                </w:rPr>
                <w:t>info@ofsfamily.org</w:t>
              </w:r>
            </w:hyperlink>
            <w:r w:rsidR="009D3324">
              <w:rPr>
                <w:rFonts w:ascii="Calibri" w:eastAsia="Times New Roman" w:hAnsi="Calibri" w:cs="Times New Roman"/>
                <w:color w:val="000000"/>
                <w:sz w:val="22"/>
                <w:szCs w:val="22"/>
              </w:rPr>
              <w:t xml:space="preserve"> </w:t>
            </w:r>
          </w:p>
        </w:tc>
        <w:tc>
          <w:tcPr>
            <w:tcW w:w="1019" w:type="pct"/>
            <w:shd w:val="clear" w:color="auto" w:fill="auto"/>
            <w:vAlign w:val="bottom"/>
            <w:hideMark/>
          </w:tcPr>
          <w:p w14:paraId="3DB4E22F" w14:textId="77777777" w:rsidR="00B41377" w:rsidRPr="00B41377" w:rsidRDefault="00B41377" w:rsidP="00125D31">
            <w:pPr>
              <w:rPr>
                <w:rFonts w:ascii="Calibri" w:eastAsia="Times New Roman" w:hAnsi="Calibri" w:cs="Times New Roman"/>
                <w:color w:val="000000"/>
                <w:sz w:val="22"/>
                <w:szCs w:val="22"/>
              </w:rPr>
            </w:pPr>
          </w:p>
        </w:tc>
      </w:tr>
      <w:tr w:rsidR="00696AF4" w:rsidRPr="00B41377" w14:paraId="2C828840" w14:textId="77777777" w:rsidTr="009D3324">
        <w:trPr>
          <w:trHeight w:val="1349"/>
        </w:trPr>
        <w:tc>
          <w:tcPr>
            <w:tcW w:w="536" w:type="pct"/>
            <w:shd w:val="clear" w:color="auto" w:fill="auto"/>
            <w:vAlign w:val="bottom"/>
            <w:hideMark/>
          </w:tcPr>
          <w:p w14:paraId="01FFEEB3"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The Salvation Army</w:t>
            </w:r>
          </w:p>
        </w:tc>
        <w:tc>
          <w:tcPr>
            <w:tcW w:w="815" w:type="pct"/>
            <w:shd w:val="clear" w:color="auto" w:fill="auto"/>
            <w:vAlign w:val="bottom"/>
            <w:hideMark/>
          </w:tcPr>
          <w:p w14:paraId="5274F310"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Serves those in need in the Detroit area</w:t>
            </w:r>
          </w:p>
        </w:tc>
        <w:tc>
          <w:tcPr>
            <w:tcW w:w="538" w:type="pct"/>
            <w:shd w:val="clear" w:color="auto" w:fill="auto"/>
            <w:vAlign w:val="bottom"/>
            <w:hideMark/>
          </w:tcPr>
          <w:p w14:paraId="6B9D82D5"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Detroit, MI and nationwide</w:t>
            </w:r>
          </w:p>
        </w:tc>
        <w:tc>
          <w:tcPr>
            <w:tcW w:w="987" w:type="pct"/>
            <w:shd w:val="clear" w:color="auto" w:fill="auto"/>
            <w:vAlign w:val="bottom"/>
            <w:hideMark/>
          </w:tcPr>
          <w:p w14:paraId="14B103F1" w14:textId="77777777" w:rsidR="00B41377" w:rsidRPr="00B41377" w:rsidRDefault="00B41377" w:rsidP="00125D31">
            <w:pPr>
              <w:rPr>
                <w:rFonts w:ascii="Calibri" w:eastAsia="Times New Roman" w:hAnsi="Calibri" w:cs="Times New Roman"/>
                <w:color w:val="0000FF"/>
                <w:sz w:val="22"/>
                <w:szCs w:val="22"/>
                <w:u w:val="single"/>
              </w:rPr>
            </w:pPr>
            <w:hyperlink r:id="rId151" w:history="1">
              <w:r w:rsidRPr="00B41377">
                <w:rPr>
                  <w:rFonts w:ascii="Calibri" w:eastAsia="Times New Roman" w:hAnsi="Calibri" w:cs="Times New Roman"/>
                  <w:color w:val="0000FF"/>
                  <w:sz w:val="22"/>
                  <w:szCs w:val="22"/>
                  <w:u w:val="single"/>
                </w:rPr>
                <w:t>www.salvationarmyusa.org</w:t>
              </w:r>
            </w:hyperlink>
          </w:p>
        </w:tc>
        <w:tc>
          <w:tcPr>
            <w:tcW w:w="1105" w:type="pct"/>
            <w:shd w:val="clear" w:color="auto" w:fill="auto"/>
            <w:vAlign w:val="bottom"/>
            <w:hideMark/>
          </w:tcPr>
          <w:p w14:paraId="65F0F104"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Outreach Manager, Ph: (313) 849-4177</w:t>
            </w:r>
          </w:p>
        </w:tc>
        <w:tc>
          <w:tcPr>
            <w:tcW w:w="1019" w:type="pct"/>
            <w:shd w:val="clear" w:color="auto" w:fill="auto"/>
            <w:vAlign w:val="bottom"/>
            <w:hideMark/>
          </w:tcPr>
          <w:p w14:paraId="675B16B2" w14:textId="77777777" w:rsidR="00B41377" w:rsidRPr="00B41377" w:rsidRDefault="00B41377" w:rsidP="00125D31">
            <w:pPr>
              <w:rPr>
                <w:rFonts w:ascii="Calibri" w:eastAsia="Times New Roman" w:hAnsi="Calibri" w:cs="Times New Roman"/>
                <w:color w:val="000000"/>
                <w:sz w:val="22"/>
                <w:szCs w:val="22"/>
              </w:rPr>
            </w:pPr>
          </w:p>
        </w:tc>
      </w:tr>
      <w:tr w:rsidR="00696AF4" w:rsidRPr="00B41377" w14:paraId="5A18A124" w14:textId="77777777" w:rsidTr="009D3324">
        <w:trPr>
          <w:trHeight w:val="350"/>
        </w:trPr>
        <w:tc>
          <w:tcPr>
            <w:tcW w:w="536" w:type="pct"/>
            <w:shd w:val="clear" w:color="auto" w:fill="auto"/>
            <w:vAlign w:val="bottom"/>
            <w:hideMark/>
          </w:tcPr>
          <w:p w14:paraId="26B1D412"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United Way for Southeastern Michigan</w:t>
            </w:r>
          </w:p>
        </w:tc>
        <w:tc>
          <w:tcPr>
            <w:tcW w:w="815" w:type="pct"/>
            <w:shd w:val="clear" w:color="auto" w:fill="auto"/>
            <w:vAlign w:val="bottom"/>
            <w:hideMark/>
          </w:tcPr>
          <w:p w14:paraId="0F2181B2" w14:textId="77777777" w:rsidR="00B41377" w:rsidRPr="00B41377" w:rsidRDefault="00B41377" w:rsidP="00125D31">
            <w:pPr>
              <w:rPr>
                <w:rFonts w:ascii="Calibri" w:eastAsia="Times New Roman" w:hAnsi="Calibri" w:cs="Times New Roman"/>
                <w:sz w:val="22"/>
                <w:szCs w:val="22"/>
              </w:rPr>
            </w:pPr>
            <w:r w:rsidRPr="00B41377">
              <w:rPr>
                <w:rFonts w:ascii="Calibri" w:eastAsia="Times New Roman" w:hAnsi="Calibri" w:cs="Times New Roman"/>
                <w:sz w:val="22"/>
                <w:szCs w:val="22"/>
              </w:rPr>
              <w:t>Aimed at improving communities in southeast Michigan</w:t>
            </w:r>
          </w:p>
        </w:tc>
        <w:tc>
          <w:tcPr>
            <w:tcW w:w="538" w:type="pct"/>
            <w:shd w:val="clear" w:color="auto" w:fill="auto"/>
            <w:vAlign w:val="bottom"/>
            <w:hideMark/>
          </w:tcPr>
          <w:p w14:paraId="13794443"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Detroit, MI</w:t>
            </w:r>
          </w:p>
        </w:tc>
        <w:tc>
          <w:tcPr>
            <w:tcW w:w="987" w:type="pct"/>
            <w:shd w:val="clear" w:color="auto" w:fill="auto"/>
            <w:vAlign w:val="bottom"/>
            <w:hideMark/>
          </w:tcPr>
          <w:p w14:paraId="2E3C7377" w14:textId="77777777" w:rsidR="00B41377" w:rsidRPr="00B41377" w:rsidRDefault="00B41377" w:rsidP="00125D31">
            <w:pPr>
              <w:rPr>
                <w:rFonts w:ascii="Calibri" w:eastAsia="Times New Roman" w:hAnsi="Calibri" w:cs="Times New Roman"/>
                <w:color w:val="0000FF"/>
                <w:sz w:val="22"/>
                <w:szCs w:val="22"/>
                <w:u w:val="single"/>
              </w:rPr>
            </w:pPr>
            <w:r w:rsidRPr="00B41377">
              <w:rPr>
                <w:rFonts w:ascii="Calibri" w:eastAsia="Times New Roman" w:hAnsi="Calibri" w:cs="Times New Roman"/>
                <w:color w:val="0000FF"/>
                <w:sz w:val="22"/>
                <w:szCs w:val="22"/>
                <w:u w:val="single"/>
              </w:rPr>
              <w:t>uwsem.org</w:t>
            </w:r>
          </w:p>
        </w:tc>
        <w:tc>
          <w:tcPr>
            <w:tcW w:w="1105" w:type="pct"/>
            <w:shd w:val="clear" w:color="auto" w:fill="auto"/>
            <w:vAlign w:val="bottom"/>
            <w:hideMark/>
          </w:tcPr>
          <w:p w14:paraId="60266DC0" w14:textId="77777777" w:rsidR="00B41377" w:rsidRPr="00B41377" w:rsidRDefault="00B41377" w:rsidP="00125D31">
            <w:pPr>
              <w:rPr>
                <w:rFonts w:ascii="Calibri" w:eastAsia="Times New Roman" w:hAnsi="Calibri" w:cs="Times New Roman"/>
                <w:color w:val="000000"/>
                <w:sz w:val="22"/>
                <w:szCs w:val="22"/>
              </w:rPr>
            </w:pPr>
            <w:r w:rsidRPr="00B41377">
              <w:rPr>
                <w:rFonts w:ascii="Calibri" w:eastAsia="Times New Roman" w:hAnsi="Calibri" w:cs="Times New Roman"/>
                <w:color w:val="000000"/>
                <w:sz w:val="22"/>
                <w:szCs w:val="22"/>
              </w:rPr>
              <w:t>President or Program Coordinator, Ph: (313) 266-9200</w:t>
            </w:r>
          </w:p>
        </w:tc>
        <w:tc>
          <w:tcPr>
            <w:tcW w:w="1019" w:type="pct"/>
            <w:shd w:val="clear" w:color="auto" w:fill="auto"/>
            <w:vAlign w:val="bottom"/>
            <w:hideMark/>
          </w:tcPr>
          <w:p w14:paraId="3D4D5091" w14:textId="77777777" w:rsidR="00B41377" w:rsidRPr="00B41377" w:rsidRDefault="00B41377" w:rsidP="00125D31">
            <w:pPr>
              <w:rPr>
                <w:rFonts w:ascii="Calibri" w:eastAsia="Times New Roman" w:hAnsi="Calibri" w:cs="Times New Roman"/>
                <w:color w:val="000000"/>
                <w:sz w:val="22"/>
                <w:szCs w:val="22"/>
              </w:rPr>
            </w:pPr>
          </w:p>
        </w:tc>
      </w:tr>
    </w:tbl>
    <w:p w14:paraId="4EB55128" w14:textId="77777777" w:rsidR="00B41377" w:rsidRDefault="00B41377" w:rsidP="006C40EB">
      <w:pPr>
        <w:tabs>
          <w:tab w:val="left" w:pos="5600"/>
        </w:tabs>
        <w:rPr>
          <w:rFonts w:ascii="Calibri" w:hAnsi="Calibri"/>
          <w:b/>
        </w:rPr>
        <w:sectPr w:rsidR="00B41377" w:rsidSect="009D3324">
          <w:footerReference w:type="default" r:id="rId152"/>
          <w:pgSz w:w="15840" w:h="12240" w:orient="landscape"/>
          <w:pgMar w:top="1080" w:right="1440" w:bottom="1080" w:left="1354" w:header="720" w:footer="720" w:gutter="0"/>
          <w:pgNumType w:start="57"/>
          <w:cols w:space="720"/>
          <w:docGrid w:linePitch="360"/>
          <w:printerSettings r:id="rId153"/>
        </w:sectPr>
      </w:pPr>
    </w:p>
    <w:p w14:paraId="3A8CAC6B" w14:textId="77E00C19" w:rsidR="000F291B" w:rsidRPr="00321BD7" w:rsidRDefault="00736F1B" w:rsidP="009D3324">
      <w:pPr>
        <w:jc w:val="center"/>
        <w:rPr>
          <w:rFonts w:ascii="Calibri" w:hAnsi="Calibri"/>
          <w:b/>
          <w:sz w:val="28"/>
        </w:rPr>
      </w:pPr>
      <w:r>
        <w:rPr>
          <w:rFonts w:ascii="Calibri" w:hAnsi="Calibri"/>
          <w:b/>
          <w:sz w:val="28"/>
        </w:rPr>
        <w:t>Appendix C</w:t>
      </w:r>
      <w:r w:rsidR="000F291B">
        <w:rPr>
          <w:rFonts w:ascii="Calibri" w:hAnsi="Calibri"/>
          <w:b/>
          <w:sz w:val="28"/>
        </w:rPr>
        <w:t xml:space="preserve">: </w:t>
      </w:r>
      <w:r w:rsidR="000F291B" w:rsidRPr="000F291B">
        <w:rPr>
          <w:rFonts w:ascii="Calibri" w:hAnsi="Calibri"/>
          <w:b/>
          <w:sz w:val="28"/>
        </w:rPr>
        <w:t>Boys and Girls Clubs of Southeastern Michigan’s list of</w:t>
      </w:r>
      <w:r w:rsidR="000F291B">
        <w:rPr>
          <w:rFonts w:ascii="Calibri" w:hAnsi="Calibri"/>
          <w:b/>
          <w:sz w:val="28"/>
        </w:rPr>
        <w:t xml:space="preserve"> 2013</w:t>
      </w:r>
      <w:r w:rsidR="000F291B" w:rsidRPr="000F291B">
        <w:rPr>
          <w:rFonts w:ascii="Calibri" w:hAnsi="Calibri"/>
          <w:b/>
          <w:sz w:val="28"/>
        </w:rPr>
        <w:t xml:space="preserve"> partners</w:t>
      </w:r>
    </w:p>
    <w:p w14:paraId="6B39F7D8" w14:textId="77777777" w:rsidR="008617D0" w:rsidRDefault="008617D0" w:rsidP="00B6603A">
      <w:pPr>
        <w:rPr>
          <w:rFonts w:ascii="Calibri" w:hAnsi="Calibri"/>
        </w:rPr>
      </w:pPr>
    </w:p>
    <w:p w14:paraId="292CCF16" w14:textId="77777777" w:rsidR="000F291B" w:rsidRDefault="000F291B" w:rsidP="00D224D9">
      <w:pPr>
        <w:rPr>
          <w:rFonts w:ascii="Arial" w:hAnsi="Arial" w:cs="Arial"/>
          <w:sz w:val="22"/>
          <w:szCs w:val="22"/>
        </w:rPr>
        <w:sectPr w:rsidR="000F291B" w:rsidSect="009D3324">
          <w:footerReference w:type="default" r:id="rId154"/>
          <w:pgSz w:w="12240" w:h="15840"/>
          <w:pgMar w:top="1350" w:right="1080" w:bottom="1440" w:left="1080" w:header="720" w:footer="720" w:gutter="0"/>
          <w:pgNumType w:start="73"/>
          <w:cols w:space="720"/>
          <w:docGrid w:linePitch="360"/>
        </w:sectPr>
      </w:pPr>
    </w:p>
    <w:tbl>
      <w:tblPr>
        <w:tblW w:w="5220" w:type="dxa"/>
        <w:tblInd w:w="-252" w:type="dxa"/>
        <w:tblLook w:val="01E0" w:firstRow="1" w:lastRow="1" w:firstColumn="1" w:lastColumn="1" w:noHBand="0" w:noVBand="0"/>
      </w:tblPr>
      <w:tblGrid>
        <w:gridCol w:w="5220"/>
      </w:tblGrid>
      <w:tr w:rsidR="000F291B" w:rsidRPr="00C31E4F" w14:paraId="47CFED1E" w14:textId="77777777" w:rsidTr="00D224D9">
        <w:tc>
          <w:tcPr>
            <w:tcW w:w="5220" w:type="dxa"/>
            <w:shd w:val="clear" w:color="auto" w:fill="auto"/>
          </w:tcPr>
          <w:p w14:paraId="4731D055" w14:textId="6AD2845D" w:rsidR="000F291B" w:rsidRPr="00C31E4F" w:rsidRDefault="000F291B" w:rsidP="00D224D9">
            <w:pPr>
              <w:rPr>
                <w:rFonts w:ascii="Arial" w:hAnsi="Arial" w:cs="Arial"/>
                <w:sz w:val="22"/>
                <w:szCs w:val="22"/>
              </w:rPr>
            </w:pPr>
            <w:r w:rsidRPr="00C31E4F">
              <w:rPr>
                <w:rFonts w:ascii="Arial" w:hAnsi="Arial" w:cs="Arial"/>
                <w:sz w:val="22"/>
                <w:szCs w:val="22"/>
              </w:rPr>
              <w:t>Academy of Detroit</w:t>
            </w:r>
            <w:r w:rsidRPr="00C31E4F">
              <w:rPr>
                <w:rStyle w:val="FootnoteReference"/>
                <w:rFonts w:ascii="Arial" w:hAnsi="Arial" w:cs="Arial"/>
                <w:sz w:val="22"/>
                <w:szCs w:val="22"/>
              </w:rPr>
              <w:footnoteReference w:customMarkFollows="1" w:id="3"/>
              <w:t>*</w:t>
            </w:r>
          </w:p>
          <w:p w14:paraId="5D122D4F" w14:textId="77777777" w:rsidR="000F291B" w:rsidRPr="00C31E4F" w:rsidRDefault="000F291B" w:rsidP="00D224D9">
            <w:pPr>
              <w:rPr>
                <w:rFonts w:ascii="Arial" w:hAnsi="Arial" w:cs="Arial"/>
                <w:sz w:val="22"/>
                <w:szCs w:val="22"/>
              </w:rPr>
            </w:pPr>
            <w:r w:rsidRPr="00C31E4F">
              <w:rPr>
                <w:rFonts w:ascii="Arial" w:hAnsi="Arial" w:cs="Arial"/>
                <w:sz w:val="22"/>
                <w:szCs w:val="22"/>
              </w:rPr>
              <w:t>Academy of Oak Park*</w:t>
            </w:r>
          </w:p>
          <w:p w14:paraId="1D612723" w14:textId="77777777" w:rsidR="000F291B" w:rsidRPr="00C31E4F" w:rsidRDefault="000F291B" w:rsidP="00D224D9">
            <w:pPr>
              <w:rPr>
                <w:rFonts w:ascii="Arial" w:hAnsi="Arial" w:cs="Arial"/>
                <w:sz w:val="22"/>
                <w:szCs w:val="22"/>
              </w:rPr>
            </w:pPr>
            <w:r w:rsidRPr="00C31E4F">
              <w:rPr>
                <w:rFonts w:ascii="Arial" w:hAnsi="Arial" w:cs="Arial"/>
                <w:sz w:val="22"/>
                <w:szCs w:val="22"/>
              </w:rPr>
              <w:t>Academy of Warren</w:t>
            </w:r>
            <w:r w:rsidRPr="00C31E4F">
              <w:rPr>
                <w:rStyle w:val="FootnoteReference"/>
                <w:rFonts w:ascii="Arial" w:hAnsi="Arial" w:cs="Arial"/>
                <w:sz w:val="22"/>
                <w:szCs w:val="22"/>
              </w:rPr>
              <w:footnoteReference w:customMarkFollows="1" w:id="4"/>
              <w:t>*</w:t>
            </w:r>
          </w:p>
          <w:p w14:paraId="332731B9" w14:textId="77777777" w:rsidR="000F291B" w:rsidRPr="00C31E4F" w:rsidRDefault="000F291B" w:rsidP="00D224D9">
            <w:pPr>
              <w:rPr>
                <w:rFonts w:ascii="Arial" w:hAnsi="Arial" w:cs="Arial"/>
                <w:sz w:val="22"/>
                <w:szCs w:val="22"/>
              </w:rPr>
            </w:pPr>
            <w:r w:rsidRPr="00C31E4F">
              <w:rPr>
                <w:rFonts w:ascii="Arial" w:hAnsi="Arial" w:cs="Arial"/>
                <w:sz w:val="22"/>
                <w:szCs w:val="22"/>
              </w:rPr>
              <w:t>Afterschool Alliance</w:t>
            </w:r>
          </w:p>
          <w:p w14:paraId="01AB4F0B" w14:textId="77777777" w:rsidR="000F291B" w:rsidRDefault="000F291B" w:rsidP="00D224D9">
            <w:pPr>
              <w:rPr>
                <w:rFonts w:ascii="Arial" w:hAnsi="Arial" w:cs="Arial"/>
                <w:sz w:val="22"/>
                <w:szCs w:val="22"/>
              </w:rPr>
            </w:pPr>
            <w:r w:rsidRPr="00C31E4F">
              <w:rPr>
                <w:rFonts w:ascii="Arial" w:hAnsi="Arial" w:cs="Arial"/>
                <w:sz w:val="22"/>
                <w:szCs w:val="22"/>
              </w:rPr>
              <w:t>AkzoNobel Coatings, Inc.</w:t>
            </w:r>
          </w:p>
          <w:p w14:paraId="2403FB64" w14:textId="77777777" w:rsidR="000F291B" w:rsidRPr="00C31E4F" w:rsidRDefault="000F291B" w:rsidP="00D224D9">
            <w:pPr>
              <w:rPr>
                <w:rFonts w:ascii="Arial" w:hAnsi="Arial" w:cs="Arial"/>
                <w:sz w:val="22"/>
                <w:szCs w:val="22"/>
              </w:rPr>
            </w:pPr>
            <w:r>
              <w:rPr>
                <w:rFonts w:ascii="Arial" w:hAnsi="Arial" w:cs="Arial"/>
                <w:sz w:val="22"/>
                <w:szCs w:val="22"/>
              </w:rPr>
              <w:t>The Allstate Foundation</w:t>
            </w:r>
          </w:p>
        </w:tc>
      </w:tr>
      <w:tr w:rsidR="000F291B" w:rsidRPr="00C31E4F" w14:paraId="3B360C08" w14:textId="77777777" w:rsidTr="00D224D9">
        <w:tc>
          <w:tcPr>
            <w:tcW w:w="5220" w:type="dxa"/>
            <w:shd w:val="clear" w:color="auto" w:fill="auto"/>
          </w:tcPr>
          <w:p w14:paraId="0EC874D0" w14:textId="77777777" w:rsidR="000F291B" w:rsidRPr="00C31E4F" w:rsidRDefault="000F291B" w:rsidP="00D224D9">
            <w:pPr>
              <w:rPr>
                <w:rFonts w:ascii="Arial" w:hAnsi="Arial" w:cs="Arial"/>
                <w:sz w:val="22"/>
                <w:szCs w:val="22"/>
              </w:rPr>
            </w:pPr>
            <w:r w:rsidRPr="00C31E4F">
              <w:rPr>
                <w:rFonts w:ascii="Arial" w:hAnsi="Arial" w:cs="Arial"/>
                <w:sz w:val="22"/>
                <w:szCs w:val="22"/>
              </w:rPr>
              <w:t>Allstate Insurance – Thea Collins Agency</w:t>
            </w:r>
          </w:p>
        </w:tc>
      </w:tr>
      <w:tr w:rsidR="000F291B" w:rsidRPr="00C31E4F" w14:paraId="359EB321" w14:textId="77777777" w:rsidTr="00D224D9">
        <w:tc>
          <w:tcPr>
            <w:tcW w:w="5220" w:type="dxa"/>
            <w:shd w:val="clear" w:color="auto" w:fill="auto"/>
          </w:tcPr>
          <w:p w14:paraId="237858CA" w14:textId="77777777" w:rsidR="000F291B" w:rsidRPr="00C31E4F" w:rsidRDefault="000F291B" w:rsidP="00D224D9">
            <w:pPr>
              <w:ind w:left="180" w:hanging="180"/>
              <w:rPr>
                <w:rFonts w:ascii="Arial" w:hAnsi="Arial" w:cs="Arial"/>
                <w:b/>
                <w:sz w:val="22"/>
                <w:szCs w:val="22"/>
              </w:rPr>
            </w:pPr>
            <w:r w:rsidRPr="00C31E4F">
              <w:rPr>
                <w:rFonts w:ascii="Arial" w:hAnsi="Arial" w:cs="Arial"/>
                <w:b/>
                <w:sz w:val="22"/>
                <w:szCs w:val="22"/>
              </w:rPr>
              <w:t>Ally Bank</w:t>
            </w:r>
            <w:r w:rsidRPr="00C31E4F">
              <w:rPr>
                <w:rStyle w:val="FootnoteReference"/>
                <w:rFonts w:ascii="Arial" w:hAnsi="Arial" w:cs="Arial"/>
                <w:b/>
                <w:sz w:val="22"/>
                <w:szCs w:val="22"/>
              </w:rPr>
              <w:footnoteReference w:customMarkFollows="1" w:id="5"/>
              <w:sym w:font="Symbol" w:char="F0A7"/>
            </w:r>
          </w:p>
          <w:p w14:paraId="5AF2F49B" w14:textId="77777777" w:rsidR="000F291B" w:rsidRPr="00C31E4F" w:rsidRDefault="000F291B" w:rsidP="00D224D9">
            <w:pPr>
              <w:ind w:left="180" w:hanging="180"/>
              <w:rPr>
                <w:rFonts w:ascii="Arial" w:hAnsi="Arial" w:cs="Arial"/>
                <w:b/>
                <w:sz w:val="22"/>
                <w:szCs w:val="22"/>
              </w:rPr>
            </w:pPr>
            <w:r w:rsidRPr="00C31E4F">
              <w:rPr>
                <w:rFonts w:ascii="Arial" w:hAnsi="Arial" w:cs="Arial"/>
                <w:b/>
                <w:sz w:val="22"/>
                <w:szCs w:val="22"/>
              </w:rPr>
              <w:t xml:space="preserve">Alpha Kappa Alpha Sorority, Inc. – Lambda Pi Omega Chapter </w:t>
            </w:r>
          </w:p>
        </w:tc>
      </w:tr>
      <w:tr w:rsidR="000F291B" w:rsidRPr="00C31E4F" w14:paraId="51283F9C" w14:textId="77777777" w:rsidTr="00D224D9">
        <w:tc>
          <w:tcPr>
            <w:tcW w:w="5220" w:type="dxa"/>
            <w:shd w:val="clear" w:color="auto" w:fill="auto"/>
          </w:tcPr>
          <w:p w14:paraId="244AC425" w14:textId="77777777" w:rsidR="000F291B" w:rsidRPr="00C31E4F" w:rsidRDefault="000F291B" w:rsidP="00D224D9">
            <w:pPr>
              <w:rPr>
                <w:rFonts w:ascii="Arial" w:hAnsi="Arial" w:cs="Arial"/>
                <w:sz w:val="22"/>
                <w:szCs w:val="22"/>
              </w:rPr>
            </w:pPr>
            <w:r w:rsidRPr="00C31E4F">
              <w:rPr>
                <w:rFonts w:ascii="Arial" w:hAnsi="Arial" w:cs="Arial"/>
                <w:sz w:val="22"/>
                <w:szCs w:val="22"/>
              </w:rPr>
              <w:t>American Red Cross – Detroit Chapter</w:t>
            </w:r>
          </w:p>
          <w:p w14:paraId="63537A09" w14:textId="77777777" w:rsidR="000F291B" w:rsidRPr="00C31E4F" w:rsidRDefault="000F291B" w:rsidP="00D224D9">
            <w:pPr>
              <w:rPr>
                <w:rFonts w:ascii="Arial" w:hAnsi="Arial" w:cs="Arial"/>
                <w:sz w:val="22"/>
                <w:szCs w:val="22"/>
              </w:rPr>
            </w:pPr>
            <w:r w:rsidRPr="00C31E4F">
              <w:rPr>
                <w:rFonts w:ascii="Arial" w:hAnsi="Arial" w:cs="Arial"/>
                <w:sz w:val="22"/>
                <w:szCs w:val="22"/>
              </w:rPr>
              <w:t>American Youth Football &amp; Cheer*</w:t>
            </w:r>
          </w:p>
          <w:p w14:paraId="147D86C3" w14:textId="77777777" w:rsidR="000F291B" w:rsidRPr="00C31E4F" w:rsidRDefault="000F291B" w:rsidP="00D224D9">
            <w:pPr>
              <w:rPr>
                <w:rFonts w:ascii="Arial" w:hAnsi="Arial" w:cs="Arial"/>
                <w:sz w:val="22"/>
                <w:szCs w:val="22"/>
              </w:rPr>
            </w:pPr>
            <w:r w:rsidRPr="00C31E4F">
              <w:rPr>
                <w:rFonts w:ascii="Arial" w:hAnsi="Arial" w:cs="Arial"/>
                <w:sz w:val="22"/>
                <w:szCs w:val="22"/>
              </w:rPr>
              <w:t>America’s Promise Alliance</w:t>
            </w:r>
          </w:p>
          <w:p w14:paraId="2EA79200" w14:textId="77777777" w:rsidR="000F291B" w:rsidRPr="00C31E4F" w:rsidRDefault="000F291B" w:rsidP="00D224D9">
            <w:pPr>
              <w:rPr>
                <w:rFonts w:ascii="Arial" w:hAnsi="Arial" w:cs="Arial"/>
                <w:sz w:val="22"/>
                <w:szCs w:val="22"/>
              </w:rPr>
            </w:pPr>
            <w:r w:rsidRPr="00C31E4F">
              <w:rPr>
                <w:rFonts w:ascii="Arial" w:hAnsi="Arial" w:cs="Arial"/>
                <w:sz w:val="22"/>
                <w:szCs w:val="22"/>
              </w:rPr>
              <w:t>Amerisure</w:t>
            </w:r>
            <w:r>
              <w:rPr>
                <w:rFonts w:ascii="Arial" w:hAnsi="Arial" w:cs="Arial"/>
                <w:sz w:val="22"/>
                <w:szCs w:val="22"/>
              </w:rPr>
              <w:t xml:space="preserve"> Insurance Companies</w:t>
            </w:r>
          </w:p>
          <w:p w14:paraId="6D98D573" w14:textId="77777777" w:rsidR="000F291B" w:rsidRPr="00C31E4F" w:rsidRDefault="000F291B" w:rsidP="00D224D9">
            <w:pPr>
              <w:rPr>
                <w:rFonts w:ascii="Arial" w:hAnsi="Arial" w:cs="Arial"/>
                <w:sz w:val="22"/>
                <w:szCs w:val="22"/>
              </w:rPr>
            </w:pPr>
            <w:r w:rsidRPr="00C31E4F">
              <w:rPr>
                <w:rFonts w:ascii="Arial" w:hAnsi="Arial" w:cs="Arial"/>
                <w:sz w:val="22"/>
                <w:szCs w:val="22"/>
              </w:rPr>
              <w:t>Ann Arbor Optimists Club</w:t>
            </w:r>
          </w:p>
          <w:p w14:paraId="1B41999C" w14:textId="77777777" w:rsidR="000F291B" w:rsidRPr="00876480" w:rsidRDefault="000F291B" w:rsidP="00D224D9">
            <w:pPr>
              <w:rPr>
                <w:rFonts w:ascii="Arial" w:hAnsi="Arial" w:cs="Arial"/>
                <w:b/>
                <w:sz w:val="22"/>
                <w:szCs w:val="22"/>
              </w:rPr>
            </w:pPr>
            <w:r w:rsidRPr="00C31E4F">
              <w:rPr>
                <w:rFonts w:ascii="Arial" w:hAnsi="Arial" w:cs="Arial"/>
                <w:b/>
                <w:sz w:val="22"/>
                <w:szCs w:val="22"/>
              </w:rPr>
              <w:t>Arts League of Michigan</w:t>
            </w:r>
          </w:p>
          <w:p w14:paraId="3EAEC0D3" w14:textId="77777777" w:rsidR="000F291B" w:rsidRPr="00C31E4F" w:rsidRDefault="000F291B" w:rsidP="00D224D9">
            <w:pPr>
              <w:rPr>
                <w:rFonts w:ascii="Arial" w:hAnsi="Arial" w:cs="Arial"/>
                <w:sz w:val="22"/>
                <w:szCs w:val="22"/>
              </w:rPr>
            </w:pPr>
            <w:r w:rsidRPr="00C31E4F">
              <w:rPr>
                <w:rFonts w:ascii="Arial" w:hAnsi="Arial" w:cs="Arial"/>
                <w:sz w:val="22"/>
                <w:szCs w:val="22"/>
              </w:rPr>
              <w:t>Auburn Hills Chamber of Commerce</w:t>
            </w:r>
          </w:p>
        </w:tc>
      </w:tr>
      <w:tr w:rsidR="000F291B" w:rsidRPr="00C31E4F" w14:paraId="4841396B" w14:textId="77777777" w:rsidTr="00D224D9">
        <w:tc>
          <w:tcPr>
            <w:tcW w:w="5220" w:type="dxa"/>
            <w:shd w:val="clear" w:color="auto" w:fill="auto"/>
          </w:tcPr>
          <w:p w14:paraId="101D1F2A" w14:textId="77777777" w:rsidR="000F291B" w:rsidRPr="00C31E4F" w:rsidRDefault="000F291B" w:rsidP="00D224D9">
            <w:pPr>
              <w:rPr>
                <w:rFonts w:ascii="Arial" w:hAnsi="Arial" w:cs="Arial"/>
                <w:sz w:val="22"/>
                <w:szCs w:val="22"/>
              </w:rPr>
            </w:pPr>
            <w:r w:rsidRPr="00C31E4F">
              <w:rPr>
                <w:rFonts w:ascii="Arial" w:hAnsi="Arial" w:cs="Arial"/>
                <w:sz w:val="22"/>
                <w:szCs w:val="22"/>
              </w:rPr>
              <w:t>Auburn Hills City Council</w:t>
            </w:r>
          </w:p>
        </w:tc>
      </w:tr>
      <w:tr w:rsidR="000F291B" w:rsidRPr="00C31E4F" w14:paraId="25550B9F" w14:textId="77777777" w:rsidTr="00D224D9">
        <w:tc>
          <w:tcPr>
            <w:tcW w:w="5220" w:type="dxa"/>
            <w:shd w:val="clear" w:color="auto" w:fill="auto"/>
          </w:tcPr>
          <w:p w14:paraId="09448954" w14:textId="77777777" w:rsidR="000F291B" w:rsidRPr="00C31E4F" w:rsidRDefault="000F291B" w:rsidP="00D224D9">
            <w:pPr>
              <w:ind w:left="180" w:hanging="180"/>
              <w:rPr>
                <w:rFonts w:ascii="Arial" w:hAnsi="Arial" w:cs="Arial"/>
                <w:sz w:val="22"/>
                <w:szCs w:val="22"/>
              </w:rPr>
            </w:pPr>
            <w:r w:rsidRPr="00C31E4F">
              <w:rPr>
                <w:rFonts w:ascii="Arial" w:hAnsi="Arial" w:cs="Arial"/>
                <w:sz w:val="22"/>
                <w:szCs w:val="22"/>
              </w:rPr>
              <w:t>Auburn Hills Community Development      Department</w:t>
            </w:r>
          </w:p>
        </w:tc>
      </w:tr>
      <w:tr w:rsidR="000F291B" w:rsidRPr="00C31E4F" w14:paraId="34D03B3A" w14:textId="77777777" w:rsidTr="00D224D9">
        <w:tc>
          <w:tcPr>
            <w:tcW w:w="5220" w:type="dxa"/>
            <w:shd w:val="clear" w:color="auto" w:fill="auto"/>
          </w:tcPr>
          <w:p w14:paraId="4AAB9DC4" w14:textId="77777777" w:rsidR="000F291B" w:rsidRPr="00C31E4F" w:rsidRDefault="000F291B" w:rsidP="00D224D9">
            <w:pPr>
              <w:rPr>
                <w:rFonts w:ascii="Arial" w:hAnsi="Arial" w:cs="Arial"/>
                <w:sz w:val="22"/>
                <w:szCs w:val="22"/>
              </w:rPr>
            </w:pPr>
            <w:r w:rsidRPr="00C31E4F">
              <w:rPr>
                <w:rFonts w:ascii="Arial" w:hAnsi="Arial" w:cs="Arial"/>
                <w:sz w:val="22"/>
                <w:szCs w:val="22"/>
              </w:rPr>
              <w:t>Auburn Hills Fire Department</w:t>
            </w:r>
          </w:p>
        </w:tc>
      </w:tr>
      <w:tr w:rsidR="000F291B" w:rsidRPr="00C31E4F" w14:paraId="5847E276" w14:textId="77777777" w:rsidTr="00D224D9">
        <w:tc>
          <w:tcPr>
            <w:tcW w:w="5220" w:type="dxa"/>
            <w:shd w:val="clear" w:color="auto" w:fill="auto"/>
          </w:tcPr>
          <w:p w14:paraId="337CDD70" w14:textId="77777777" w:rsidR="000F291B" w:rsidRPr="00C31E4F" w:rsidRDefault="000F291B" w:rsidP="00D224D9">
            <w:pPr>
              <w:rPr>
                <w:rFonts w:ascii="Arial" w:hAnsi="Arial" w:cs="Arial"/>
                <w:sz w:val="22"/>
                <w:szCs w:val="22"/>
              </w:rPr>
            </w:pPr>
            <w:r w:rsidRPr="00C31E4F">
              <w:rPr>
                <w:rFonts w:ascii="Arial" w:hAnsi="Arial" w:cs="Arial"/>
                <w:sz w:val="22"/>
                <w:szCs w:val="22"/>
              </w:rPr>
              <w:t>Auburn Hills Police Department</w:t>
            </w:r>
          </w:p>
        </w:tc>
      </w:tr>
      <w:tr w:rsidR="000F291B" w:rsidRPr="00C31E4F" w14:paraId="7CA01819" w14:textId="77777777" w:rsidTr="00D224D9">
        <w:tc>
          <w:tcPr>
            <w:tcW w:w="5220" w:type="dxa"/>
            <w:shd w:val="clear" w:color="auto" w:fill="auto"/>
          </w:tcPr>
          <w:p w14:paraId="58C79B5D" w14:textId="77777777" w:rsidR="000F291B" w:rsidRPr="00C31E4F" w:rsidRDefault="000F291B" w:rsidP="00D224D9">
            <w:pPr>
              <w:rPr>
                <w:rFonts w:ascii="Arial" w:hAnsi="Arial" w:cs="Arial"/>
                <w:sz w:val="22"/>
                <w:szCs w:val="22"/>
              </w:rPr>
            </w:pPr>
            <w:r w:rsidRPr="00C31E4F">
              <w:rPr>
                <w:rFonts w:ascii="Arial" w:hAnsi="Arial" w:cs="Arial"/>
                <w:sz w:val="22"/>
                <w:szCs w:val="22"/>
              </w:rPr>
              <w:t>Auburn Hills Public Safety Department</w:t>
            </w:r>
          </w:p>
        </w:tc>
      </w:tr>
      <w:tr w:rsidR="000F291B" w:rsidRPr="00C31E4F" w14:paraId="5D291D56" w14:textId="77777777" w:rsidTr="00D224D9">
        <w:tc>
          <w:tcPr>
            <w:tcW w:w="5220" w:type="dxa"/>
            <w:shd w:val="clear" w:color="auto" w:fill="auto"/>
          </w:tcPr>
          <w:p w14:paraId="24C964B4" w14:textId="77777777" w:rsidR="000F291B" w:rsidRPr="00C31E4F" w:rsidRDefault="000F291B" w:rsidP="00D224D9">
            <w:pPr>
              <w:rPr>
                <w:rFonts w:ascii="Arial" w:hAnsi="Arial" w:cs="Arial"/>
                <w:sz w:val="22"/>
                <w:szCs w:val="22"/>
              </w:rPr>
            </w:pPr>
            <w:r w:rsidRPr="00C31E4F">
              <w:rPr>
                <w:rFonts w:ascii="Arial" w:hAnsi="Arial" w:cs="Arial"/>
                <w:sz w:val="22"/>
                <w:szCs w:val="22"/>
              </w:rPr>
              <w:t>Auburn Hills Recreation Department</w:t>
            </w:r>
          </w:p>
        </w:tc>
      </w:tr>
      <w:tr w:rsidR="000F291B" w:rsidRPr="00C31E4F" w14:paraId="6CD14FA1" w14:textId="77777777" w:rsidTr="00D224D9">
        <w:tc>
          <w:tcPr>
            <w:tcW w:w="5220" w:type="dxa"/>
            <w:shd w:val="clear" w:color="auto" w:fill="auto"/>
          </w:tcPr>
          <w:p w14:paraId="0D57652E" w14:textId="77777777" w:rsidR="000F291B" w:rsidRPr="00C31E4F" w:rsidRDefault="000F291B" w:rsidP="00D224D9">
            <w:pPr>
              <w:rPr>
                <w:rFonts w:ascii="Arial" w:hAnsi="Arial" w:cs="Arial"/>
                <w:sz w:val="22"/>
                <w:szCs w:val="22"/>
              </w:rPr>
            </w:pPr>
            <w:r w:rsidRPr="00C31E4F">
              <w:rPr>
                <w:rFonts w:ascii="Arial" w:hAnsi="Arial" w:cs="Arial"/>
                <w:sz w:val="22"/>
                <w:szCs w:val="22"/>
              </w:rPr>
              <w:t>Auburn Hills Senior Citizens Department</w:t>
            </w:r>
          </w:p>
        </w:tc>
      </w:tr>
      <w:tr w:rsidR="000F291B" w:rsidRPr="00C31E4F" w14:paraId="5FA70628" w14:textId="77777777" w:rsidTr="00D224D9">
        <w:tc>
          <w:tcPr>
            <w:tcW w:w="5220" w:type="dxa"/>
            <w:shd w:val="clear" w:color="auto" w:fill="auto"/>
          </w:tcPr>
          <w:p w14:paraId="34E8BCFD" w14:textId="77777777" w:rsidR="000F291B" w:rsidRPr="00C31E4F" w:rsidRDefault="000F291B" w:rsidP="00D224D9">
            <w:pPr>
              <w:rPr>
                <w:rFonts w:ascii="Arial" w:hAnsi="Arial" w:cs="Arial"/>
                <w:sz w:val="22"/>
                <w:szCs w:val="22"/>
              </w:rPr>
            </w:pPr>
            <w:r w:rsidRPr="00C31E4F">
              <w:rPr>
                <w:rFonts w:ascii="Arial" w:hAnsi="Arial" w:cs="Arial"/>
                <w:sz w:val="22"/>
                <w:szCs w:val="22"/>
              </w:rPr>
              <w:t>Avondale Academy</w:t>
            </w:r>
          </w:p>
        </w:tc>
      </w:tr>
      <w:tr w:rsidR="000F291B" w:rsidRPr="00C31E4F" w14:paraId="23ABB89F" w14:textId="77777777" w:rsidTr="00D224D9">
        <w:tc>
          <w:tcPr>
            <w:tcW w:w="5220" w:type="dxa"/>
            <w:shd w:val="clear" w:color="auto" w:fill="auto"/>
          </w:tcPr>
          <w:p w14:paraId="25A41AFA" w14:textId="77777777" w:rsidR="000F291B" w:rsidRPr="00C31E4F" w:rsidRDefault="000F291B" w:rsidP="00D224D9">
            <w:pPr>
              <w:rPr>
                <w:rFonts w:ascii="Arial" w:hAnsi="Arial" w:cs="Arial"/>
                <w:sz w:val="22"/>
                <w:szCs w:val="22"/>
              </w:rPr>
            </w:pPr>
            <w:r w:rsidRPr="00C31E4F">
              <w:rPr>
                <w:rFonts w:ascii="Arial" w:hAnsi="Arial" w:cs="Arial"/>
                <w:sz w:val="22"/>
                <w:szCs w:val="22"/>
              </w:rPr>
              <w:t>Avondale School District</w:t>
            </w:r>
          </w:p>
        </w:tc>
      </w:tr>
      <w:tr w:rsidR="000F291B" w:rsidRPr="00C31E4F" w14:paraId="76A2BB37" w14:textId="77777777" w:rsidTr="00D224D9">
        <w:tc>
          <w:tcPr>
            <w:tcW w:w="5220" w:type="dxa"/>
            <w:shd w:val="clear" w:color="auto" w:fill="auto"/>
          </w:tcPr>
          <w:p w14:paraId="0DD67066" w14:textId="77777777" w:rsidR="000F291B" w:rsidRPr="00C31E4F" w:rsidRDefault="000F291B" w:rsidP="00D224D9">
            <w:pPr>
              <w:rPr>
                <w:rFonts w:ascii="Arial" w:hAnsi="Arial" w:cs="Arial"/>
                <w:sz w:val="22"/>
                <w:szCs w:val="22"/>
              </w:rPr>
            </w:pPr>
            <w:r w:rsidRPr="00C31E4F">
              <w:rPr>
                <w:rFonts w:ascii="Arial" w:hAnsi="Arial" w:cs="Arial"/>
                <w:sz w:val="22"/>
                <w:szCs w:val="22"/>
              </w:rPr>
              <w:t>Avondale Youth Assistance</w:t>
            </w:r>
          </w:p>
        </w:tc>
      </w:tr>
      <w:tr w:rsidR="000F291B" w:rsidRPr="00C31E4F" w14:paraId="5D53374D" w14:textId="77777777" w:rsidTr="00D224D9">
        <w:tc>
          <w:tcPr>
            <w:tcW w:w="5220" w:type="dxa"/>
            <w:shd w:val="clear" w:color="auto" w:fill="auto"/>
          </w:tcPr>
          <w:p w14:paraId="5BF515BB" w14:textId="77777777" w:rsidR="000F291B" w:rsidRPr="00C31E4F" w:rsidRDefault="000F291B" w:rsidP="00D224D9">
            <w:pPr>
              <w:rPr>
                <w:rFonts w:ascii="Arial" w:hAnsi="Arial" w:cs="Arial"/>
                <w:sz w:val="22"/>
                <w:szCs w:val="22"/>
              </w:rPr>
            </w:pPr>
            <w:r w:rsidRPr="00C31E4F">
              <w:rPr>
                <w:rFonts w:ascii="Arial" w:hAnsi="Arial" w:cs="Arial"/>
                <w:sz w:val="22"/>
                <w:szCs w:val="22"/>
              </w:rPr>
              <w:t>Baker College of Auburn Hills</w:t>
            </w:r>
          </w:p>
          <w:p w14:paraId="644F7E5F" w14:textId="77777777" w:rsidR="000F291B" w:rsidRPr="00C31E4F" w:rsidRDefault="000F291B" w:rsidP="00D224D9">
            <w:pPr>
              <w:rPr>
                <w:rFonts w:ascii="Arial" w:hAnsi="Arial" w:cs="Arial"/>
                <w:sz w:val="22"/>
                <w:szCs w:val="22"/>
              </w:rPr>
            </w:pPr>
            <w:r w:rsidRPr="00C31E4F">
              <w:rPr>
                <w:rFonts w:ascii="Arial" w:hAnsi="Arial" w:cs="Arial"/>
                <w:sz w:val="22"/>
                <w:szCs w:val="22"/>
              </w:rPr>
              <w:t>Banana Republic (Gap, Inc.)</w:t>
            </w:r>
          </w:p>
          <w:p w14:paraId="58B001BD" w14:textId="77777777" w:rsidR="000F291B" w:rsidRPr="00C31E4F" w:rsidRDefault="000F291B" w:rsidP="00D224D9">
            <w:pPr>
              <w:rPr>
                <w:rFonts w:ascii="Arial" w:hAnsi="Arial" w:cs="Arial"/>
                <w:sz w:val="22"/>
                <w:szCs w:val="22"/>
              </w:rPr>
            </w:pPr>
            <w:r w:rsidRPr="00C31E4F">
              <w:rPr>
                <w:rFonts w:ascii="Arial" w:hAnsi="Arial" w:cs="Arial"/>
                <w:sz w:val="22"/>
                <w:szCs w:val="22"/>
              </w:rPr>
              <w:t>Barber Middle School*</w:t>
            </w:r>
          </w:p>
          <w:p w14:paraId="733F99D5" w14:textId="77777777" w:rsidR="000F291B" w:rsidRPr="00C31E4F" w:rsidRDefault="000F291B" w:rsidP="00D224D9">
            <w:pPr>
              <w:rPr>
                <w:rFonts w:ascii="Arial" w:hAnsi="Arial" w:cs="Arial"/>
                <w:sz w:val="22"/>
                <w:szCs w:val="22"/>
              </w:rPr>
            </w:pPr>
            <w:r w:rsidRPr="00C31E4F">
              <w:rPr>
                <w:rFonts w:ascii="Arial" w:hAnsi="Arial" w:cs="Arial"/>
                <w:sz w:val="22"/>
                <w:szCs w:val="22"/>
              </w:rPr>
              <w:t>Bates Academy*</w:t>
            </w:r>
          </w:p>
          <w:p w14:paraId="69FD68FA" w14:textId="77777777" w:rsidR="000F291B" w:rsidRPr="00C31E4F" w:rsidRDefault="000F291B" w:rsidP="00D224D9">
            <w:pPr>
              <w:rPr>
                <w:rFonts w:ascii="Arial" w:hAnsi="Arial" w:cs="Arial"/>
                <w:sz w:val="22"/>
                <w:szCs w:val="22"/>
              </w:rPr>
            </w:pPr>
            <w:r w:rsidRPr="00C31E4F">
              <w:rPr>
                <w:rFonts w:ascii="Arial" w:hAnsi="Arial" w:cs="Arial"/>
                <w:sz w:val="22"/>
                <w:szCs w:val="22"/>
              </w:rPr>
              <w:t>Beckham Academy*</w:t>
            </w:r>
          </w:p>
          <w:p w14:paraId="39B12E8A" w14:textId="77777777" w:rsidR="000F291B" w:rsidRPr="00C31E4F" w:rsidRDefault="000F291B" w:rsidP="00D224D9">
            <w:pPr>
              <w:rPr>
                <w:rFonts w:ascii="Arial" w:hAnsi="Arial" w:cs="Arial"/>
                <w:sz w:val="22"/>
                <w:szCs w:val="22"/>
              </w:rPr>
            </w:pPr>
            <w:r w:rsidRPr="00C31E4F">
              <w:rPr>
                <w:rFonts w:ascii="Arial" w:hAnsi="Arial" w:cs="Arial"/>
                <w:sz w:val="22"/>
                <w:szCs w:val="22"/>
              </w:rPr>
              <w:t>Beer Middle School*</w:t>
            </w:r>
          </w:p>
        </w:tc>
      </w:tr>
      <w:tr w:rsidR="000F291B" w:rsidRPr="00C31E4F" w14:paraId="543D3A1C" w14:textId="77777777" w:rsidTr="00D224D9">
        <w:tc>
          <w:tcPr>
            <w:tcW w:w="5220" w:type="dxa"/>
            <w:shd w:val="clear" w:color="auto" w:fill="auto"/>
          </w:tcPr>
          <w:p w14:paraId="5C7D76A3" w14:textId="77777777" w:rsidR="000F291B" w:rsidRPr="00C31E4F" w:rsidRDefault="000F291B" w:rsidP="00D224D9">
            <w:pPr>
              <w:rPr>
                <w:rFonts w:ascii="Arial" w:hAnsi="Arial" w:cs="Arial"/>
                <w:sz w:val="22"/>
                <w:szCs w:val="22"/>
              </w:rPr>
            </w:pPr>
            <w:r w:rsidRPr="00C31E4F">
              <w:rPr>
                <w:rFonts w:ascii="Arial" w:hAnsi="Arial" w:cs="Arial"/>
                <w:sz w:val="22"/>
                <w:szCs w:val="22"/>
              </w:rPr>
              <w:t>Belleville Chamber of Commerce</w:t>
            </w:r>
          </w:p>
        </w:tc>
      </w:tr>
      <w:tr w:rsidR="000F291B" w:rsidRPr="00C31E4F" w14:paraId="15F3F205" w14:textId="77777777" w:rsidTr="00D224D9">
        <w:tc>
          <w:tcPr>
            <w:tcW w:w="5220" w:type="dxa"/>
            <w:shd w:val="clear" w:color="auto" w:fill="auto"/>
          </w:tcPr>
          <w:p w14:paraId="4BEB176B" w14:textId="77777777" w:rsidR="000F291B" w:rsidRPr="00C31E4F" w:rsidRDefault="000F291B" w:rsidP="00D224D9">
            <w:pPr>
              <w:rPr>
                <w:rFonts w:ascii="Arial" w:hAnsi="Arial" w:cs="Arial"/>
                <w:sz w:val="22"/>
                <w:szCs w:val="22"/>
              </w:rPr>
            </w:pPr>
            <w:r w:rsidRPr="00C31E4F">
              <w:rPr>
                <w:rFonts w:ascii="Arial" w:hAnsi="Arial" w:cs="Arial"/>
                <w:sz w:val="22"/>
                <w:szCs w:val="22"/>
              </w:rPr>
              <w:t>Belleville Police Department</w:t>
            </w:r>
          </w:p>
          <w:p w14:paraId="14EE3625" w14:textId="77777777" w:rsidR="000F291B" w:rsidRPr="00C31E4F" w:rsidRDefault="000F291B" w:rsidP="00D224D9">
            <w:pPr>
              <w:rPr>
                <w:rFonts w:ascii="Arial" w:hAnsi="Arial" w:cs="Arial"/>
                <w:sz w:val="22"/>
                <w:szCs w:val="22"/>
              </w:rPr>
            </w:pPr>
            <w:r w:rsidRPr="00C31E4F">
              <w:rPr>
                <w:rFonts w:ascii="Arial" w:hAnsi="Arial" w:cs="Arial"/>
                <w:sz w:val="22"/>
                <w:szCs w:val="22"/>
              </w:rPr>
              <w:t>Ben Ross Academy*</w:t>
            </w:r>
          </w:p>
          <w:p w14:paraId="119FEDDB" w14:textId="77777777" w:rsidR="000F291B" w:rsidRPr="00C31E4F" w:rsidRDefault="000F291B" w:rsidP="00D224D9">
            <w:pPr>
              <w:rPr>
                <w:rFonts w:ascii="Arial" w:hAnsi="Arial" w:cs="Arial"/>
                <w:sz w:val="22"/>
                <w:szCs w:val="22"/>
              </w:rPr>
            </w:pPr>
            <w:r w:rsidRPr="00C31E4F">
              <w:rPr>
                <w:rFonts w:ascii="Arial" w:hAnsi="Arial" w:cs="Arial"/>
                <w:sz w:val="22"/>
                <w:szCs w:val="22"/>
              </w:rPr>
              <w:t>B.E.S.T. Academy*</w:t>
            </w:r>
          </w:p>
          <w:p w14:paraId="3F7497D1" w14:textId="77777777" w:rsidR="000F291B" w:rsidRPr="00C31E4F" w:rsidRDefault="000F291B" w:rsidP="00D224D9">
            <w:pPr>
              <w:rPr>
                <w:rFonts w:ascii="Arial" w:hAnsi="Arial" w:cs="Arial"/>
                <w:sz w:val="22"/>
                <w:szCs w:val="22"/>
              </w:rPr>
            </w:pPr>
            <w:r w:rsidRPr="00C31E4F">
              <w:rPr>
                <w:rFonts w:ascii="Arial" w:hAnsi="Arial" w:cs="Arial"/>
                <w:b/>
                <w:sz w:val="22"/>
                <w:szCs w:val="22"/>
              </w:rPr>
              <w:t>Black Family Development</w:t>
            </w:r>
            <w:r w:rsidRPr="00C31E4F">
              <w:rPr>
                <w:rFonts w:ascii="Arial" w:hAnsi="Arial" w:cs="Arial"/>
                <w:sz w:val="22"/>
                <w:szCs w:val="22"/>
              </w:rPr>
              <w:t>*</w:t>
            </w:r>
          </w:p>
          <w:p w14:paraId="76F0FBAC" w14:textId="77777777" w:rsidR="000F291B" w:rsidRPr="00C31E4F" w:rsidRDefault="000F291B" w:rsidP="00D224D9">
            <w:pPr>
              <w:rPr>
                <w:rFonts w:ascii="Arial" w:hAnsi="Arial" w:cs="Arial"/>
                <w:sz w:val="22"/>
                <w:szCs w:val="22"/>
              </w:rPr>
            </w:pPr>
            <w:r w:rsidRPr="00C31E4F">
              <w:rPr>
                <w:rFonts w:ascii="Arial" w:hAnsi="Arial" w:cs="Arial"/>
                <w:sz w:val="22"/>
                <w:szCs w:val="22"/>
              </w:rPr>
              <w:t>Blue Cross Blue Shield of Michigan</w:t>
            </w:r>
          </w:p>
        </w:tc>
      </w:tr>
      <w:tr w:rsidR="000F291B" w:rsidRPr="00C31E4F" w14:paraId="3A4C25F1" w14:textId="77777777" w:rsidTr="00D224D9">
        <w:tc>
          <w:tcPr>
            <w:tcW w:w="5220" w:type="dxa"/>
            <w:shd w:val="clear" w:color="auto" w:fill="auto"/>
          </w:tcPr>
          <w:p w14:paraId="4A985919" w14:textId="77777777" w:rsidR="000F291B" w:rsidRPr="00C31E4F" w:rsidRDefault="000F291B" w:rsidP="00D224D9">
            <w:pPr>
              <w:rPr>
                <w:rFonts w:ascii="Arial" w:hAnsi="Arial" w:cs="Arial"/>
                <w:sz w:val="22"/>
                <w:szCs w:val="22"/>
              </w:rPr>
            </w:pPr>
            <w:r w:rsidRPr="00C31E4F">
              <w:rPr>
                <w:rFonts w:ascii="Arial" w:hAnsi="Arial" w:cs="Arial"/>
                <w:sz w:val="22"/>
                <w:szCs w:val="22"/>
              </w:rPr>
              <w:t>Boys &amp; Girls Clubs – Michigan Alliance</w:t>
            </w:r>
          </w:p>
          <w:p w14:paraId="519EDF29" w14:textId="77777777" w:rsidR="000F291B" w:rsidRPr="00C31E4F" w:rsidRDefault="000F291B" w:rsidP="00D224D9">
            <w:pPr>
              <w:rPr>
                <w:rFonts w:ascii="Arial" w:hAnsi="Arial" w:cs="Arial"/>
                <w:sz w:val="22"/>
                <w:szCs w:val="22"/>
              </w:rPr>
            </w:pPr>
            <w:r w:rsidRPr="00C31E4F">
              <w:rPr>
                <w:rFonts w:ascii="Arial" w:hAnsi="Arial" w:cs="Arial"/>
                <w:sz w:val="22"/>
                <w:szCs w:val="22"/>
              </w:rPr>
              <w:t>Boys &amp; Girls Clubs of America</w:t>
            </w:r>
          </w:p>
          <w:p w14:paraId="56E401E2" w14:textId="77777777" w:rsidR="000F291B" w:rsidRPr="00C31E4F" w:rsidRDefault="000F291B" w:rsidP="00D224D9">
            <w:pPr>
              <w:rPr>
                <w:rFonts w:ascii="Arial" w:hAnsi="Arial" w:cs="Arial"/>
                <w:sz w:val="22"/>
                <w:szCs w:val="22"/>
              </w:rPr>
            </w:pPr>
            <w:r w:rsidRPr="00C31E4F">
              <w:rPr>
                <w:rFonts w:ascii="Arial" w:hAnsi="Arial" w:cs="Arial"/>
                <w:sz w:val="22"/>
                <w:szCs w:val="22"/>
              </w:rPr>
              <w:t>Bradford Academy*</w:t>
            </w:r>
          </w:p>
          <w:p w14:paraId="04291AB7" w14:textId="77777777" w:rsidR="000F291B" w:rsidRPr="00C31E4F" w:rsidRDefault="000F291B" w:rsidP="00D224D9">
            <w:pPr>
              <w:rPr>
                <w:rFonts w:ascii="Arial" w:hAnsi="Arial" w:cs="Arial"/>
                <w:sz w:val="22"/>
                <w:szCs w:val="22"/>
              </w:rPr>
            </w:pPr>
            <w:r w:rsidRPr="00C31E4F">
              <w:rPr>
                <w:rFonts w:ascii="Arial" w:hAnsi="Arial" w:cs="Arial"/>
                <w:sz w:val="22"/>
                <w:szCs w:val="22"/>
              </w:rPr>
              <w:t>Brenda Scott Middle School*</w:t>
            </w:r>
          </w:p>
          <w:p w14:paraId="37F28944" w14:textId="77777777" w:rsidR="000F291B" w:rsidRPr="00C31E4F" w:rsidRDefault="000F291B" w:rsidP="00D224D9">
            <w:pPr>
              <w:rPr>
                <w:rFonts w:ascii="Arial" w:hAnsi="Arial" w:cs="Arial"/>
                <w:sz w:val="22"/>
                <w:szCs w:val="22"/>
              </w:rPr>
            </w:pPr>
            <w:r w:rsidRPr="00C31E4F">
              <w:rPr>
                <w:rFonts w:ascii="Arial" w:hAnsi="Arial" w:cs="Arial"/>
                <w:sz w:val="22"/>
                <w:szCs w:val="22"/>
              </w:rPr>
              <w:t>Brewer Elementary School*</w:t>
            </w:r>
          </w:p>
          <w:p w14:paraId="6E88C4AD" w14:textId="77777777" w:rsidR="000F291B" w:rsidRPr="00C31E4F" w:rsidRDefault="000F291B" w:rsidP="00D224D9">
            <w:pPr>
              <w:rPr>
                <w:rFonts w:ascii="Arial" w:hAnsi="Arial" w:cs="Arial"/>
                <w:sz w:val="22"/>
                <w:szCs w:val="22"/>
              </w:rPr>
            </w:pPr>
            <w:r w:rsidRPr="00C31E4F">
              <w:rPr>
                <w:rFonts w:ascii="Arial" w:hAnsi="Arial" w:cs="Arial"/>
                <w:sz w:val="22"/>
                <w:szCs w:val="22"/>
              </w:rPr>
              <w:t>Budco</w:t>
            </w:r>
          </w:p>
          <w:p w14:paraId="0FEE0BEC" w14:textId="77777777" w:rsidR="000F291B" w:rsidRPr="00C31E4F" w:rsidRDefault="000F291B" w:rsidP="00D224D9">
            <w:pPr>
              <w:rPr>
                <w:rFonts w:ascii="Arial" w:hAnsi="Arial" w:cs="Arial"/>
                <w:sz w:val="22"/>
                <w:szCs w:val="22"/>
              </w:rPr>
            </w:pPr>
            <w:r w:rsidRPr="00C31E4F">
              <w:rPr>
                <w:rFonts w:ascii="Arial" w:hAnsi="Arial" w:cs="Arial"/>
                <w:sz w:val="22"/>
                <w:szCs w:val="22"/>
              </w:rPr>
              <w:t>Canterbury Village</w:t>
            </w:r>
          </w:p>
        </w:tc>
      </w:tr>
      <w:tr w:rsidR="000F291B" w:rsidRPr="00C31E4F" w14:paraId="55931990" w14:textId="77777777" w:rsidTr="00D224D9">
        <w:tc>
          <w:tcPr>
            <w:tcW w:w="5220" w:type="dxa"/>
            <w:shd w:val="clear" w:color="auto" w:fill="auto"/>
          </w:tcPr>
          <w:p w14:paraId="165853CA" w14:textId="77777777" w:rsidR="000F291B" w:rsidRPr="00C31E4F" w:rsidRDefault="000F291B" w:rsidP="00D224D9">
            <w:pPr>
              <w:ind w:left="180" w:hanging="180"/>
              <w:rPr>
                <w:rFonts w:ascii="Arial" w:hAnsi="Arial" w:cs="Arial"/>
                <w:sz w:val="22"/>
                <w:szCs w:val="22"/>
              </w:rPr>
            </w:pPr>
            <w:r w:rsidRPr="00C31E4F">
              <w:rPr>
                <w:rFonts w:ascii="Arial" w:hAnsi="Arial" w:cs="Arial"/>
                <w:sz w:val="22"/>
                <w:szCs w:val="22"/>
              </w:rPr>
              <w:t>CARE (Community Assessment Referral Education)</w:t>
            </w:r>
          </w:p>
        </w:tc>
      </w:tr>
      <w:tr w:rsidR="000F291B" w:rsidRPr="00C31E4F" w14:paraId="06E73DCC" w14:textId="77777777" w:rsidTr="00D224D9">
        <w:tc>
          <w:tcPr>
            <w:tcW w:w="5220" w:type="dxa"/>
            <w:shd w:val="clear" w:color="auto" w:fill="auto"/>
          </w:tcPr>
          <w:p w14:paraId="07489776" w14:textId="77777777" w:rsidR="000F291B" w:rsidRPr="00C31E4F" w:rsidRDefault="000F291B" w:rsidP="00D224D9">
            <w:pPr>
              <w:rPr>
                <w:rFonts w:ascii="Arial" w:hAnsi="Arial" w:cs="Arial"/>
                <w:sz w:val="22"/>
                <w:szCs w:val="22"/>
              </w:rPr>
            </w:pPr>
            <w:r w:rsidRPr="00C31E4F">
              <w:rPr>
                <w:rFonts w:ascii="Arial" w:hAnsi="Arial" w:cs="Arial"/>
                <w:sz w:val="22"/>
                <w:szCs w:val="22"/>
              </w:rPr>
              <w:t>Casa Maria</w:t>
            </w:r>
          </w:p>
        </w:tc>
      </w:tr>
      <w:tr w:rsidR="000F291B" w:rsidRPr="00C31E4F" w14:paraId="0BFC2A51" w14:textId="77777777" w:rsidTr="00D224D9">
        <w:tc>
          <w:tcPr>
            <w:tcW w:w="5220" w:type="dxa"/>
            <w:shd w:val="clear" w:color="auto" w:fill="auto"/>
          </w:tcPr>
          <w:p w14:paraId="703A69DD" w14:textId="77777777" w:rsidR="000F291B" w:rsidRPr="00C31E4F" w:rsidRDefault="000F291B" w:rsidP="00D224D9">
            <w:pPr>
              <w:rPr>
                <w:rFonts w:ascii="Arial" w:hAnsi="Arial" w:cs="Arial"/>
                <w:sz w:val="22"/>
                <w:szCs w:val="22"/>
              </w:rPr>
            </w:pPr>
            <w:r w:rsidRPr="00C31E4F">
              <w:rPr>
                <w:rFonts w:ascii="Arial" w:hAnsi="Arial" w:cs="Arial"/>
                <w:sz w:val="22"/>
                <w:szCs w:val="22"/>
              </w:rPr>
              <w:t>Catholic Social Services of Wayne County</w:t>
            </w:r>
          </w:p>
        </w:tc>
      </w:tr>
      <w:tr w:rsidR="000F291B" w:rsidRPr="00C31E4F" w14:paraId="53D54288" w14:textId="77777777" w:rsidTr="00D224D9">
        <w:tc>
          <w:tcPr>
            <w:tcW w:w="5220" w:type="dxa"/>
            <w:shd w:val="clear" w:color="auto" w:fill="auto"/>
          </w:tcPr>
          <w:p w14:paraId="63F00F9C" w14:textId="77777777" w:rsidR="000F291B" w:rsidRPr="00C31E4F" w:rsidRDefault="000F291B" w:rsidP="00D224D9">
            <w:pPr>
              <w:rPr>
                <w:rFonts w:ascii="Arial" w:hAnsi="Arial" w:cs="Arial"/>
                <w:b/>
                <w:sz w:val="22"/>
                <w:szCs w:val="22"/>
              </w:rPr>
            </w:pPr>
            <w:r w:rsidRPr="00C31E4F">
              <w:rPr>
                <w:rFonts w:ascii="Arial" w:hAnsi="Arial" w:cs="Arial"/>
                <w:b/>
                <w:sz w:val="22"/>
                <w:szCs w:val="22"/>
              </w:rPr>
              <w:t>Central Detroit Optimists Club</w:t>
            </w:r>
          </w:p>
          <w:p w14:paraId="0B93B7A1" w14:textId="77777777" w:rsidR="000F291B" w:rsidRPr="00C31E4F" w:rsidRDefault="000F291B" w:rsidP="00D224D9">
            <w:pPr>
              <w:rPr>
                <w:rFonts w:ascii="Arial" w:hAnsi="Arial" w:cs="Arial"/>
                <w:b/>
                <w:sz w:val="22"/>
                <w:szCs w:val="22"/>
              </w:rPr>
            </w:pPr>
            <w:r w:rsidRPr="00C31E4F">
              <w:rPr>
                <w:rFonts w:ascii="Arial" w:hAnsi="Arial" w:cs="Arial"/>
                <w:b/>
                <w:sz w:val="22"/>
                <w:szCs w:val="22"/>
              </w:rPr>
              <w:t>Central Collegiate High School</w:t>
            </w:r>
          </w:p>
          <w:p w14:paraId="3CF85ACE" w14:textId="77777777" w:rsidR="000F291B" w:rsidRPr="00C31E4F" w:rsidRDefault="000F291B" w:rsidP="00D224D9">
            <w:pPr>
              <w:rPr>
                <w:rFonts w:ascii="Arial" w:hAnsi="Arial" w:cs="Arial"/>
                <w:sz w:val="22"/>
                <w:szCs w:val="22"/>
              </w:rPr>
            </w:pPr>
            <w:r w:rsidRPr="00C31E4F">
              <w:rPr>
                <w:rFonts w:ascii="Arial" w:hAnsi="Arial" w:cs="Arial"/>
                <w:sz w:val="22"/>
                <w:szCs w:val="22"/>
              </w:rPr>
              <w:t>Challah for Hunger – U of M Chapter</w:t>
            </w:r>
          </w:p>
          <w:p w14:paraId="1EC056F9" w14:textId="77777777" w:rsidR="000F291B" w:rsidRPr="00C31E4F" w:rsidRDefault="000F291B" w:rsidP="00D224D9">
            <w:pPr>
              <w:rPr>
                <w:rFonts w:ascii="Arial" w:hAnsi="Arial" w:cs="Arial"/>
                <w:sz w:val="22"/>
                <w:szCs w:val="22"/>
              </w:rPr>
            </w:pPr>
            <w:r w:rsidRPr="00C31E4F">
              <w:rPr>
                <w:rFonts w:ascii="Arial" w:hAnsi="Arial" w:cs="Arial"/>
                <w:sz w:val="22"/>
                <w:szCs w:val="22"/>
              </w:rPr>
              <w:t>Charles Drew Middle School*</w:t>
            </w:r>
          </w:p>
        </w:tc>
      </w:tr>
      <w:tr w:rsidR="000F291B" w:rsidRPr="00C31E4F" w14:paraId="3B39BEE4" w14:textId="77777777" w:rsidTr="00D224D9">
        <w:tc>
          <w:tcPr>
            <w:tcW w:w="5220" w:type="dxa"/>
            <w:shd w:val="clear" w:color="auto" w:fill="auto"/>
          </w:tcPr>
          <w:p w14:paraId="37663E76" w14:textId="77777777" w:rsidR="000F291B" w:rsidRPr="00C31E4F" w:rsidRDefault="000F291B" w:rsidP="00D224D9">
            <w:pPr>
              <w:rPr>
                <w:rFonts w:ascii="Arial" w:hAnsi="Arial" w:cs="Arial"/>
                <w:sz w:val="22"/>
                <w:szCs w:val="22"/>
              </w:rPr>
            </w:pPr>
            <w:r w:rsidRPr="00C31E4F">
              <w:rPr>
                <w:rFonts w:ascii="Arial" w:hAnsi="Arial" w:cs="Arial"/>
                <w:sz w:val="22"/>
                <w:szCs w:val="22"/>
              </w:rPr>
              <w:t>Charter Township of Orion</w:t>
            </w:r>
          </w:p>
          <w:p w14:paraId="687713A6" w14:textId="77777777" w:rsidR="000F291B" w:rsidRPr="00C31E4F" w:rsidRDefault="000F291B" w:rsidP="00D224D9">
            <w:pPr>
              <w:ind w:left="180" w:hanging="180"/>
              <w:rPr>
                <w:rFonts w:ascii="Arial" w:hAnsi="Arial" w:cs="Arial"/>
                <w:sz w:val="22"/>
                <w:szCs w:val="22"/>
              </w:rPr>
            </w:pPr>
            <w:r w:rsidRPr="00C31E4F">
              <w:rPr>
                <w:rFonts w:ascii="Arial" w:hAnsi="Arial" w:cs="Arial"/>
                <w:sz w:val="22"/>
                <w:szCs w:val="22"/>
              </w:rPr>
              <w:t>Child Care Coordinating Council (Washtenaw County Regional 4C)</w:t>
            </w:r>
          </w:p>
        </w:tc>
      </w:tr>
      <w:tr w:rsidR="000F291B" w:rsidRPr="00C31E4F" w14:paraId="58D99A84" w14:textId="77777777" w:rsidTr="00D224D9">
        <w:tc>
          <w:tcPr>
            <w:tcW w:w="5220" w:type="dxa"/>
            <w:shd w:val="clear" w:color="auto" w:fill="auto"/>
          </w:tcPr>
          <w:p w14:paraId="315D06C6" w14:textId="77777777" w:rsidR="000F291B" w:rsidRPr="00C31E4F" w:rsidRDefault="000F291B" w:rsidP="00D224D9">
            <w:pPr>
              <w:rPr>
                <w:rFonts w:ascii="Arial" w:hAnsi="Arial" w:cs="Arial"/>
                <w:sz w:val="22"/>
                <w:szCs w:val="22"/>
              </w:rPr>
            </w:pPr>
            <w:r w:rsidRPr="00C31E4F">
              <w:rPr>
                <w:rFonts w:ascii="Arial" w:hAnsi="Arial" w:cs="Arial"/>
                <w:sz w:val="22"/>
                <w:szCs w:val="22"/>
              </w:rPr>
              <w:t>Children’s Hospital of Michigan</w:t>
            </w:r>
          </w:p>
        </w:tc>
      </w:tr>
      <w:tr w:rsidR="000F291B" w:rsidRPr="00C31E4F" w14:paraId="20C4BE66" w14:textId="77777777" w:rsidTr="00D224D9">
        <w:tc>
          <w:tcPr>
            <w:tcW w:w="5220" w:type="dxa"/>
            <w:shd w:val="clear" w:color="auto" w:fill="auto"/>
          </w:tcPr>
          <w:p w14:paraId="2F09A9D3" w14:textId="77777777" w:rsidR="000F291B" w:rsidRPr="00C31E4F" w:rsidRDefault="000F291B" w:rsidP="00D224D9">
            <w:pPr>
              <w:ind w:left="180" w:hanging="180"/>
              <w:rPr>
                <w:rFonts w:ascii="Arial" w:hAnsi="Arial" w:cs="Arial"/>
                <w:sz w:val="22"/>
                <w:szCs w:val="22"/>
              </w:rPr>
            </w:pPr>
            <w:r w:rsidRPr="00C31E4F">
              <w:rPr>
                <w:rFonts w:ascii="Arial" w:hAnsi="Arial" w:cs="Arial"/>
                <w:sz w:val="22"/>
                <w:szCs w:val="22"/>
              </w:rPr>
              <w:t>Chippewa Valley Coalition for Youth &amp; Families</w:t>
            </w:r>
          </w:p>
        </w:tc>
      </w:tr>
      <w:tr w:rsidR="000F291B" w:rsidRPr="00C31E4F" w14:paraId="5AC8D22D" w14:textId="77777777" w:rsidTr="00D224D9">
        <w:tc>
          <w:tcPr>
            <w:tcW w:w="5220" w:type="dxa"/>
            <w:shd w:val="clear" w:color="auto" w:fill="auto"/>
          </w:tcPr>
          <w:p w14:paraId="36C9121E" w14:textId="77777777" w:rsidR="000F291B" w:rsidRPr="00C31E4F" w:rsidRDefault="000F291B" w:rsidP="00D224D9">
            <w:pPr>
              <w:rPr>
                <w:rFonts w:ascii="Arial" w:hAnsi="Arial" w:cs="Arial"/>
                <w:sz w:val="22"/>
                <w:szCs w:val="22"/>
              </w:rPr>
            </w:pPr>
            <w:r w:rsidRPr="00C31E4F">
              <w:rPr>
                <w:rFonts w:ascii="Arial" w:hAnsi="Arial" w:cs="Arial"/>
                <w:sz w:val="22"/>
                <w:szCs w:val="22"/>
              </w:rPr>
              <w:t>Chippewa Valley Schools</w:t>
            </w:r>
          </w:p>
        </w:tc>
      </w:tr>
      <w:tr w:rsidR="000F291B" w:rsidRPr="00C31E4F" w14:paraId="162DB26F" w14:textId="77777777" w:rsidTr="00D224D9">
        <w:tc>
          <w:tcPr>
            <w:tcW w:w="5220" w:type="dxa"/>
            <w:shd w:val="clear" w:color="auto" w:fill="auto"/>
          </w:tcPr>
          <w:p w14:paraId="6533FAE9" w14:textId="77777777" w:rsidR="000F291B" w:rsidRPr="00C31E4F" w:rsidRDefault="000F291B" w:rsidP="00D224D9">
            <w:pPr>
              <w:rPr>
                <w:rFonts w:ascii="Arial" w:hAnsi="Arial" w:cs="Arial"/>
                <w:sz w:val="22"/>
                <w:szCs w:val="22"/>
              </w:rPr>
            </w:pPr>
            <w:r w:rsidRPr="00C31E4F">
              <w:rPr>
                <w:rFonts w:ascii="Arial" w:hAnsi="Arial" w:cs="Arial"/>
                <w:sz w:val="22"/>
                <w:szCs w:val="22"/>
              </w:rPr>
              <w:t>City Attorneys of Auburn Hills</w:t>
            </w:r>
          </w:p>
        </w:tc>
      </w:tr>
      <w:tr w:rsidR="000F291B" w:rsidRPr="00C31E4F" w14:paraId="7DE7A5AF" w14:textId="77777777" w:rsidTr="00D224D9">
        <w:tc>
          <w:tcPr>
            <w:tcW w:w="5220" w:type="dxa"/>
            <w:shd w:val="clear" w:color="auto" w:fill="auto"/>
          </w:tcPr>
          <w:p w14:paraId="7223147A" w14:textId="77777777" w:rsidR="000F291B" w:rsidRPr="00C31E4F" w:rsidRDefault="000F291B" w:rsidP="00D224D9">
            <w:pPr>
              <w:rPr>
                <w:rFonts w:ascii="Arial" w:hAnsi="Arial" w:cs="Arial"/>
                <w:sz w:val="22"/>
                <w:szCs w:val="22"/>
              </w:rPr>
            </w:pPr>
            <w:r w:rsidRPr="00C31E4F">
              <w:rPr>
                <w:rFonts w:ascii="Arial" w:hAnsi="Arial" w:cs="Arial"/>
                <w:sz w:val="22"/>
                <w:szCs w:val="22"/>
              </w:rPr>
              <w:t>City of Pontiac School District</w:t>
            </w:r>
          </w:p>
          <w:p w14:paraId="46D58973" w14:textId="77777777" w:rsidR="000F291B" w:rsidRPr="00C31E4F" w:rsidRDefault="000F291B" w:rsidP="00D224D9">
            <w:pPr>
              <w:rPr>
                <w:rFonts w:ascii="Arial" w:hAnsi="Arial" w:cs="Arial"/>
                <w:sz w:val="22"/>
                <w:szCs w:val="22"/>
              </w:rPr>
            </w:pPr>
            <w:r w:rsidRPr="00C31E4F">
              <w:rPr>
                <w:rFonts w:ascii="Arial" w:hAnsi="Arial" w:cs="Arial"/>
                <w:sz w:val="22"/>
                <w:szCs w:val="22"/>
              </w:rPr>
              <w:t>City of Romulus</w:t>
            </w:r>
          </w:p>
          <w:p w14:paraId="0906E7CF" w14:textId="77777777" w:rsidR="000F291B" w:rsidRPr="00C31E4F" w:rsidRDefault="000F291B" w:rsidP="00D224D9">
            <w:pPr>
              <w:rPr>
                <w:rFonts w:ascii="Arial" w:hAnsi="Arial" w:cs="Arial"/>
                <w:sz w:val="22"/>
                <w:szCs w:val="22"/>
              </w:rPr>
            </w:pPr>
            <w:r w:rsidRPr="00C31E4F">
              <w:rPr>
                <w:rFonts w:ascii="Arial" w:hAnsi="Arial" w:cs="Arial"/>
                <w:sz w:val="22"/>
                <w:szCs w:val="22"/>
              </w:rPr>
              <w:t>City Year</w:t>
            </w:r>
          </w:p>
          <w:p w14:paraId="68F79A4F" w14:textId="77777777" w:rsidR="000F291B" w:rsidRPr="00C31E4F" w:rsidRDefault="000F291B" w:rsidP="00D224D9">
            <w:pPr>
              <w:rPr>
                <w:rFonts w:ascii="Arial" w:hAnsi="Arial" w:cs="Arial"/>
                <w:sz w:val="22"/>
                <w:szCs w:val="22"/>
              </w:rPr>
            </w:pPr>
            <w:r w:rsidRPr="00C31E4F">
              <w:rPr>
                <w:rFonts w:ascii="Arial" w:hAnsi="Arial" w:cs="Arial"/>
                <w:sz w:val="22"/>
                <w:szCs w:val="22"/>
              </w:rPr>
              <w:t>Clark Middle School*</w:t>
            </w:r>
          </w:p>
        </w:tc>
      </w:tr>
      <w:tr w:rsidR="000F291B" w:rsidRPr="00C31E4F" w14:paraId="3978DCDC" w14:textId="77777777" w:rsidTr="00D224D9">
        <w:tc>
          <w:tcPr>
            <w:tcW w:w="5220" w:type="dxa"/>
            <w:shd w:val="clear" w:color="auto" w:fill="auto"/>
          </w:tcPr>
          <w:p w14:paraId="3ACC1460" w14:textId="77777777" w:rsidR="000F291B" w:rsidRPr="00C31E4F" w:rsidRDefault="000F291B" w:rsidP="00D224D9">
            <w:pPr>
              <w:rPr>
                <w:rFonts w:ascii="Arial" w:hAnsi="Arial" w:cs="Arial"/>
                <w:sz w:val="22"/>
                <w:szCs w:val="22"/>
              </w:rPr>
            </w:pPr>
            <w:r w:rsidRPr="00C31E4F">
              <w:rPr>
                <w:rFonts w:ascii="Arial" w:hAnsi="Arial" w:cs="Arial"/>
                <w:sz w:val="22"/>
                <w:szCs w:val="22"/>
              </w:rPr>
              <w:t>Coca-Cola (Tri-State Bottlers)</w:t>
            </w:r>
          </w:p>
          <w:p w14:paraId="42366CA2" w14:textId="77777777" w:rsidR="000F291B" w:rsidRPr="00C31E4F" w:rsidRDefault="000F291B" w:rsidP="00D224D9">
            <w:pPr>
              <w:rPr>
                <w:rFonts w:ascii="Arial" w:hAnsi="Arial" w:cs="Arial"/>
                <w:b/>
                <w:sz w:val="22"/>
                <w:szCs w:val="22"/>
              </w:rPr>
            </w:pPr>
            <w:r w:rsidRPr="00C31E4F">
              <w:rPr>
                <w:rFonts w:ascii="Arial" w:hAnsi="Arial" w:cs="Arial"/>
                <w:b/>
                <w:sz w:val="22"/>
                <w:szCs w:val="22"/>
              </w:rPr>
              <w:t>Cody High School Academies</w:t>
            </w:r>
          </w:p>
          <w:p w14:paraId="3CF260D0" w14:textId="77777777" w:rsidR="000F291B" w:rsidRPr="00C31E4F" w:rsidRDefault="000F291B" w:rsidP="00D224D9">
            <w:pPr>
              <w:rPr>
                <w:rFonts w:ascii="Arial" w:hAnsi="Arial" w:cs="Arial"/>
                <w:sz w:val="22"/>
                <w:szCs w:val="22"/>
              </w:rPr>
            </w:pPr>
            <w:r w:rsidRPr="00C31E4F">
              <w:rPr>
                <w:rFonts w:ascii="Arial" w:hAnsi="Arial" w:cs="Arial"/>
                <w:sz w:val="22"/>
                <w:szCs w:val="22"/>
              </w:rPr>
              <w:t>Colin Powell Academy*</w:t>
            </w:r>
          </w:p>
        </w:tc>
      </w:tr>
      <w:tr w:rsidR="000F291B" w:rsidRPr="00C31E4F" w14:paraId="1E7E97EB" w14:textId="77777777" w:rsidTr="00D224D9">
        <w:tc>
          <w:tcPr>
            <w:tcW w:w="5220" w:type="dxa"/>
            <w:shd w:val="clear" w:color="auto" w:fill="auto"/>
          </w:tcPr>
          <w:p w14:paraId="6CBDC0D5" w14:textId="77777777" w:rsidR="000F291B" w:rsidRPr="00C31E4F" w:rsidRDefault="000F291B" w:rsidP="00D224D9">
            <w:pPr>
              <w:rPr>
                <w:rFonts w:ascii="Arial" w:hAnsi="Arial" w:cs="Arial"/>
                <w:b/>
                <w:sz w:val="22"/>
                <w:szCs w:val="22"/>
              </w:rPr>
            </w:pPr>
            <w:r w:rsidRPr="00C31E4F">
              <w:rPr>
                <w:rFonts w:ascii="Arial" w:hAnsi="Arial" w:cs="Arial"/>
                <w:b/>
                <w:sz w:val="22"/>
                <w:szCs w:val="22"/>
              </w:rPr>
              <w:t>Comcast Cable</w:t>
            </w:r>
          </w:p>
          <w:p w14:paraId="469B8E36" w14:textId="77777777" w:rsidR="000F291B" w:rsidRPr="00C31E4F" w:rsidRDefault="000F291B" w:rsidP="00D224D9">
            <w:pPr>
              <w:rPr>
                <w:rFonts w:ascii="Arial" w:hAnsi="Arial" w:cs="Arial"/>
                <w:sz w:val="22"/>
                <w:szCs w:val="22"/>
              </w:rPr>
            </w:pPr>
            <w:r w:rsidRPr="00C31E4F">
              <w:rPr>
                <w:rFonts w:ascii="Arial" w:hAnsi="Arial" w:cs="Arial"/>
                <w:sz w:val="22"/>
                <w:szCs w:val="22"/>
              </w:rPr>
              <w:t>Comerica, Inc.</w:t>
            </w:r>
          </w:p>
          <w:p w14:paraId="58AB7792" w14:textId="77777777" w:rsidR="000F291B" w:rsidRPr="00C31E4F" w:rsidRDefault="000F291B" w:rsidP="00D224D9">
            <w:pPr>
              <w:rPr>
                <w:rFonts w:ascii="Arial" w:hAnsi="Arial" w:cs="Arial"/>
                <w:sz w:val="22"/>
                <w:szCs w:val="22"/>
              </w:rPr>
            </w:pPr>
            <w:r w:rsidRPr="00C31E4F">
              <w:rPr>
                <w:rFonts w:ascii="Arial" w:hAnsi="Arial" w:cs="Arial"/>
                <w:sz w:val="22"/>
                <w:szCs w:val="22"/>
              </w:rPr>
              <w:t>Connor Creek East Academy*</w:t>
            </w:r>
          </w:p>
          <w:p w14:paraId="45170098" w14:textId="77777777" w:rsidR="000F291B" w:rsidRPr="00C31E4F" w:rsidRDefault="000F291B" w:rsidP="00D224D9">
            <w:pPr>
              <w:ind w:left="180" w:hanging="180"/>
              <w:rPr>
                <w:rFonts w:ascii="Arial" w:hAnsi="Arial" w:cs="Arial"/>
                <w:sz w:val="22"/>
                <w:szCs w:val="22"/>
              </w:rPr>
            </w:pPr>
            <w:r w:rsidRPr="00C31E4F">
              <w:rPr>
                <w:rFonts w:ascii="Arial" w:hAnsi="Arial" w:cs="Arial"/>
                <w:sz w:val="22"/>
                <w:szCs w:val="22"/>
              </w:rPr>
              <w:t>Corporation for National &amp; Community Service (AmeriCorps)</w:t>
            </w:r>
          </w:p>
        </w:tc>
      </w:tr>
      <w:tr w:rsidR="000F291B" w:rsidRPr="00C31E4F" w14:paraId="613F11CC" w14:textId="77777777" w:rsidTr="00D224D9">
        <w:tc>
          <w:tcPr>
            <w:tcW w:w="5220" w:type="dxa"/>
            <w:shd w:val="clear" w:color="auto" w:fill="auto"/>
          </w:tcPr>
          <w:p w14:paraId="7996DDE5" w14:textId="77777777" w:rsidR="000F291B" w:rsidRPr="00C31E4F" w:rsidRDefault="000F291B" w:rsidP="00D224D9">
            <w:pPr>
              <w:rPr>
                <w:rFonts w:ascii="Arial" w:hAnsi="Arial" w:cs="Arial"/>
                <w:sz w:val="22"/>
                <w:szCs w:val="22"/>
              </w:rPr>
            </w:pPr>
            <w:r w:rsidRPr="00C31E4F">
              <w:rPr>
                <w:rFonts w:ascii="Arial" w:hAnsi="Arial" w:cs="Arial"/>
                <w:sz w:val="22"/>
                <w:szCs w:val="22"/>
              </w:rPr>
              <w:t>Creative Breakthroughs, Inc.</w:t>
            </w:r>
          </w:p>
          <w:p w14:paraId="2BCB9DFE" w14:textId="77777777" w:rsidR="000F291B" w:rsidRPr="00C31E4F" w:rsidRDefault="000F291B" w:rsidP="00D224D9">
            <w:pPr>
              <w:rPr>
                <w:rFonts w:ascii="Arial" w:hAnsi="Arial" w:cs="Arial"/>
                <w:sz w:val="22"/>
                <w:szCs w:val="22"/>
              </w:rPr>
            </w:pPr>
            <w:r w:rsidRPr="00C31E4F">
              <w:rPr>
                <w:rFonts w:ascii="Arial" w:hAnsi="Arial" w:cs="Arial"/>
                <w:sz w:val="22"/>
                <w:szCs w:val="22"/>
              </w:rPr>
              <w:t>Crescent Wood Elementary School*</w:t>
            </w:r>
          </w:p>
          <w:p w14:paraId="3D78E03B" w14:textId="77777777" w:rsidR="000F291B" w:rsidRPr="00C31E4F" w:rsidRDefault="000F291B" w:rsidP="00D224D9">
            <w:pPr>
              <w:rPr>
                <w:rFonts w:ascii="Arial" w:hAnsi="Arial" w:cs="Arial"/>
                <w:sz w:val="22"/>
                <w:szCs w:val="22"/>
              </w:rPr>
            </w:pPr>
            <w:r w:rsidRPr="00C31E4F">
              <w:rPr>
                <w:rFonts w:ascii="Arial" w:hAnsi="Arial" w:cs="Arial"/>
                <w:sz w:val="22"/>
                <w:szCs w:val="22"/>
              </w:rPr>
              <w:t>Crockett Technical High School*</w:t>
            </w:r>
          </w:p>
        </w:tc>
      </w:tr>
      <w:tr w:rsidR="000F291B" w:rsidRPr="00C31E4F" w14:paraId="62FC3B62" w14:textId="77777777" w:rsidTr="00D224D9">
        <w:tc>
          <w:tcPr>
            <w:tcW w:w="5220" w:type="dxa"/>
            <w:shd w:val="clear" w:color="auto" w:fill="auto"/>
          </w:tcPr>
          <w:p w14:paraId="4B9A9B32" w14:textId="77777777" w:rsidR="000F291B" w:rsidRPr="00C31E4F" w:rsidRDefault="000F291B" w:rsidP="00D224D9">
            <w:pPr>
              <w:rPr>
                <w:rFonts w:ascii="Arial" w:hAnsi="Arial" w:cs="Arial"/>
                <w:sz w:val="22"/>
                <w:szCs w:val="22"/>
              </w:rPr>
            </w:pPr>
            <w:r w:rsidRPr="00C31E4F">
              <w:rPr>
                <w:rFonts w:ascii="Arial" w:hAnsi="Arial" w:cs="Arial"/>
                <w:sz w:val="22"/>
                <w:szCs w:val="22"/>
              </w:rPr>
              <w:t>CVS Stores</w:t>
            </w:r>
          </w:p>
          <w:p w14:paraId="0540B013" w14:textId="77777777" w:rsidR="000F291B" w:rsidRPr="00C31E4F" w:rsidRDefault="000F291B" w:rsidP="00D224D9">
            <w:pPr>
              <w:rPr>
                <w:rFonts w:ascii="Arial" w:hAnsi="Arial" w:cs="Arial"/>
                <w:sz w:val="22"/>
                <w:szCs w:val="22"/>
              </w:rPr>
            </w:pPr>
            <w:r w:rsidRPr="00C31E4F">
              <w:rPr>
                <w:rFonts w:ascii="Arial" w:hAnsi="Arial" w:cs="Arial"/>
                <w:sz w:val="22"/>
                <w:szCs w:val="22"/>
              </w:rPr>
              <w:t>David Ellis Academy*</w:t>
            </w:r>
          </w:p>
          <w:p w14:paraId="1DAF7364" w14:textId="77777777" w:rsidR="000F291B" w:rsidRPr="00C31E4F" w:rsidRDefault="000F291B" w:rsidP="00D224D9">
            <w:pPr>
              <w:rPr>
                <w:rFonts w:ascii="Arial" w:hAnsi="Arial" w:cs="Arial"/>
                <w:sz w:val="22"/>
                <w:szCs w:val="22"/>
              </w:rPr>
            </w:pPr>
            <w:r w:rsidRPr="00C31E4F">
              <w:rPr>
                <w:rFonts w:ascii="Arial" w:hAnsi="Arial" w:cs="Arial"/>
                <w:sz w:val="22"/>
                <w:szCs w:val="22"/>
              </w:rPr>
              <w:t>Davis Aerospace High School*</w:t>
            </w:r>
          </w:p>
          <w:p w14:paraId="6EEA766D" w14:textId="77777777" w:rsidR="000F291B" w:rsidRPr="00C31E4F" w:rsidRDefault="000F291B" w:rsidP="00D224D9">
            <w:pPr>
              <w:rPr>
                <w:rFonts w:ascii="Arial" w:hAnsi="Arial" w:cs="Arial"/>
                <w:sz w:val="22"/>
                <w:szCs w:val="22"/>
              </w:rPr>
            </w:pPr>
            <w:r w:rsidRPr="00C31E4F">
              <w:rPr>
                <w:rFonts w:ascii="Arial" w:hAnsi="Arial" w:cs="Arial"/>
                <w:sz w:val="22"/>
                <w:szCs w:val="22"/>
              </w:rPr>
              <w:t>Delta Tau Delta Fraternity of U of M</w:t>
            </w:r>
          </w:p>
          <w:p w14:paraId="33CE2F28" w14:textId="77777777" w:rsidR="000F291B" w:rsidRPr="00C31E4F" w:rsidRDefault="000F291B" w:rsidP="00D224D9">
            <w:pPr>
              <w:rPr>
                <w:rFonts w:ascii="Arial" w:hAnsi="Arial" w:cs="Arial"/>
                <w:sz w:val="22"/>
                <w:szCs w:val="22"/>
              </w:rPr>
            </w:pPr>
            <w:r w:rsidRPr="00C31E4F">
              <w:rPr>
                <w:rFonts w:ascii="Arial" w:hAnsi="Arial" w:cs="Arial"/>
                <w:sz w:val="22"/>
                <w:szCs w:val="22"/>
              </w:rPr>
              <w:t>Delta Upsilon Fraternity of U of M</w:t>
            </w:r>
          </w:p>
          <w:p w14:paraId="07F3D93E" w14:textId="77777777" w:rsidR="000F291B" w:rsidRPr="00C31E4F" w:rsidRDefault="000F291B" w:rsidP="00D224D9">
            <w:pPr>
              <w:rPr>
                <w:rFonts w:ascii="Arial" w:hAnsi="Arial" w:cs="Arial"/>
                <w:sz w:val="22"/>
                <w:szCs w:val="22"/>
              </w:rPr>
            </w:pPr>
            <w:r w:rsidRPr="00C31E4F">
              <w:rPr>
                <w:rFonts w:ascii="Arial" w:hAnsi="Arial" w:cs="Arial"/>
                <w:sz w:val="22"/>
                <w:szCs w:val="22"/>
              </w:rPr>
              <w:t>Delux Tents and Events</w:t>
            </w:r>
          </w:p>
          <w:p w14:paraId="30E1CC7B" w14:textId="77777777" w:rsidR="000F291B" w:rsidRDefault="000F291B" w:rsidP="00D224D9">
            <w:pPr>
              <w:rPr>
                <w:rFonts w:ascii="Arial" w:hAnsi="Arial" w:cs="Arial"/>
                <w:sz w:val="22"/>
                <w:szCs w:val="22"/>
              </w:rPr>
            </w:pPr>
            <w:r w:rsidRPr="00C31E4F">
              <w:rPr>
                <w:rFonts w:ascii="Arial" w:hAnsi="Arial" w:cs="Arial"/>
                <w:sz w:val="22"/>
                <w:szCs w:val="22"/>
              </w:rPr>
              <w:t>Detroit Academy of Arts &amp; Science*</w:t>
            </w:r>
          </w:p>
          <w:p w14:paraId="616E63EC" w14:textId="77777777" w:rsidR="000F291B" w:rsidRPr="00C31E4F" w:rsidRDefault="000F291B" w:rsidP="00D224D9">
            <w:pPr>
              <w:rPr>
                <w:rFonts w:ascii="Arial" w:hAnsi="Arial" w:cs="Arial"/>
                <w:sz w:val="22"/>
                <w:szCs w:val="22"/>
              </w:rPr>
            </w:pPr>
            <w:r>
              <w:rPr>
                <w:rFonts w:ascii="Arial" w:hAnsi="Arial" w:cs="Arial"/>
                <w:sz w:val="22"/>
                <w:szCs w:val="22"/>
              </w:rPr>
              <w:t>Detroit Athletic Club (DAC)</w:t>
            </w:r>
          </w:p>
        </w:tc>
      </w:tr>
      <w:tr w:rsidR="000F291B" w:rsidRPr="00C31E4F" w14:paraId="377B3185" w14:textId="77777777" w:rsidTr="00D224D9">
        <w:tc>
          <w:tcPr>
            <w:tcW w:w="5220" w:type="dxa"/>
            <w:shd w:val="clear" w:color="auto" w:fill="auto"/>
          </w:tcPr>
          <w:p w14:paraId="017F18F7" w14:textId="77777777" w:rsidR="000F291B" w:rsidRPr="00C31E4F" w:rsidRDefault="000F291B" w:rsidP="00D224D9">
            <w:pPr>
              <w:rPr>
                <w:rFonts w:ascii="Arial" w:hAnsi="Arial" w:cs="Arial"/>
                <w:sz w:val="22"/>
                <w:szCs w:val="22"/>
              </w:rPr>
            </w:pPr>
            <w:r w:rsidRPr="00C31E4F">
              <w:rPr>
                <w:rFonts w:ascii="Arial" w:hAnsi="Arial" w:cs="Arial"/>
                <w:sz w:val="22"/>
                <w:szCs w:val="22"/>
              </w:rPr>
              <w:t>Detroit Cristo Rey High School</w:t>
            </w:r>
          </w:p>
          <w:p w14:paraId="03ED6099" w14:textId="77777777" w:rsidR="000F291B" w:rsidRPr="00C31E4F" w:rsidRDefault="000F291B" w:rsidP="00D224D9">
            <w:pPr>
              <w:rPr>
                <w:rFonts w:ascii="Arial" w:hAnsi="Arial" w:cs="Arial"/>
                <w:sz w:val="22"/>
                <w:szCs w:val="22"/>
              </w:rPr>
            </w:pPr>
            <w:r w:rsidRPr="00C31E4F">
              <w:rPr>
                <w:rFonts w:ascii="Arial" w:hAnsi="Arial" w:cs="Arial"/>
                <w:sz w:val="22"/>
                <w:szCs w:val="22"/>
              </w:rPr>
              <w:t>Detroit Edison Public School Academy*</w:t>
            </w:r>
          </w:p>
          <w:p w14:paraId="449F8F25" w14:textId="77777777" w:rsidR="000F291B" w:rsidRPr="00C31E4F" w:rsidRDefault="000F291B" w:rsidP="00D224D9">
            <w:pPr>
              <w:rPr>
                <w:rFonts w:ascii="Arial" w:hAnsi="Arial" w:cs="Arial"/>
                <w:sz w:val="22"/>
                <w:szCs w:val="22"/>
              </w:rPr>
            </w:pPr>
            <w:r w:rsidRPr="00C31E4F">
              <w:rPr>
                <w:rFonts w:ascii="Arial" w:hAnsi="Arial" w:cs="Arial"/>
                <w:sz w:val="22"/>
                <w:szCs w:val="22"/>
              </w:rPr>
              <w:t>Detroit Enterprise Academy*</w:t>
            </w:r>
          </w:p>
          <w:p w14:paraId="3843614E" w14:textId="77777777" w:rsidR="000F291B" w:rsidRDefault="000F291B" w:rsidP="00D224D9">
            <w:pPr>
              <w:rPr>
                <w:rFonts w:ascii="Arial" w:hAnsi="Arial" w:cs="Arial"/>
                <w:sz w:val="22"/>
                <w:szCs w:val="22"/>
              </w:rPr>
            </w:pPr>
            <w:r w:rsidRPr="00C31E4F">
              <w:rPr>
                <w:rFonts w:ascii="Arial" w:hAnsi="Arial" w:cs="Arial"/>
                <w:sz w:val="22"/>
                <w:szCs w:val="22"/>
              </w:rPr>
              <w:t>Detroit Giants Athletic Organization*</w:t>
            </w:r>
          </w:p>
          <w:p w14:paraId="0BF8C648" w14:textId="77777777" w:rsidR="000F291B" w:rsidRPr="00C31E4F" w:rsidRDefault="000F291B" w:rsidP="00D224D9">
            <w:pPr>
              <w:rPr>
                <w:rFonts w:ascii="Arial" w:hAnsi="Arial" w:cs="Arial"/>
                <w:sz w:val="22"/>
                <w:szCs w:val="22"/>
              </w:rPr>
            </w:pPr>
            <w:r>
              <w:rPr>
                <w:rFonts w:ascii="Arial" w:hAnsi="Arial" w:cs="Arial"/>
                <w:sz w:val="22"/>
                <w:szCs w:val="22"/>
              </w:rPr>
              <w:t>Detroit Goodfellows</w:t>
            </w:r>
          </w:p>
          <w:p w14:paraId="61DB5C92" w14:textId="77777777" w:rsidR="000F291B" w:rsidRPr="00C31E4F" w:rsidRDefault="000F291B" w:rsidP="00D224D9">
            <w:pPr>
              <w:rPr>
                <w:rFonts w:ascii="Arial" w:hAnsi="Arial" w:cs="Arial"/>
                <w:sz w:val="22"/>
                <w:szCs w:val="22"/>
              </w:rPr>
            </w:pPr>
            <w:r w:rsidRPr="00C31E4F">
              <w:rPr>
                <w:rFonts w:ascii="Arial" w:hAnsi="Arial" w:cs="Arial"/>
                <w:sz w:val="22"/>
                <w:szCs w:val="22"/>
              </w:rPr>
              <w:t>Detroit Health Department</w:t>
            </w:r>
          </w:p>
        </w:tc>
      </w:tr>
      <w:tr w:rsidR="000F291B" w:rsidRPr="00E27258" w14:paraId="6327ED02" w14:textId="77777777" w:rsidTr="00D224D9">
        <w:tc>
          <w:tcPr>
            <w:tcW w:w="5220" w:type="dxa"/>
            <w:shd w:val="clear" w:color="auto" w:fill="auto"/>
          </w:tcPr>
          <w:p w14:paraId="0C27850D" w14:textId="77777777" w:rsidR="000F291B" w:rsidRPr="00E27258" w:rsidRDefault="000F291B" w:rsidP="00D224D9">
            <w:pPr>
              <w:rPr>
                <w:rFonts w:ascii="Arial" w:hAnsi="Arial" w:cs="Arial"/>
                <w:sz w:val="22"/>
                <w:szCs w:val="22"/>
              </w:rPr>
            </w:pPr>
            <w:r w:rsidRPr="00E27258">
              <w:rPr>
                <w:rFonts w:ascii="Arial" w:hAnsi="Arial" w:cs="Arial"/>
                <w:sz w:val="22"/>
                <w:szCs w:val="22"/>
              </w:rPr>
              <w:t xml:space="preserve">Detroit Industrial School </w:t>
            </w:r>
          </w:p>
        </w:tc>
      </w:tr>
      <w:tr w:rsidR="000F291B" w:rsidRPr="00C31E4F" w14:paraId="0A5B09CA" w14:textId="77777777" w:rsidTr="00D224D9">
        <w:tc>
          <w:tcPr>
            <w:tcW w:w="5220" w:type="dxa"/>
            <w:shd w:val="clear" w:color="auto" w:fill="auto"/>
          </w:tcPr>
          <w:p w14:paraId="0DBC42CA" w14:textId="77777777" w:rsidR="000F291B" w:rsidRPr="00C31E4F" w:rsidRDefault="000F291B" w:rsidP="00D224D9">
            <w:pPr>
              <w:rPr>
                <w:rFonts w:ascii="Arial" w:hAnsi="Arial" w:cs="Arial"/>
                <w:sz w:val="22"/>
                <w:szCs w:val="22"/>
              </w:rPr>
            </w:pPr>
            <w:r w:rsidRPr="00C31E4F">
              <w:rPr>
                <w:rFonts w:ascii="Arial" w:hAnsi="Arial" w:cs="Arial"/>
                <w:sz w:val="22"/>
                <w:szCs w:val="22"/>
              </w:rPr>
              <w:t>Detroit Justice Department</w:t>
            </w:r>
          </w:p>
        </w:tc>
      </w:tr>
      <w:tr w:rsidR="000F291B" w:rsidRPr="00C31E4F" w14:paraId="0BAE02C8" w14:textId="77777777" w:rsidTr="00D224D9">
        <w:tc>
          <w:tcPr>
            <w:tcW w:w="5220" w:type="dxa"/>
            <w:shd w:val="clear" w:color="auto" w:fill="auto"/>
          </w:tcPr>
          <w:p w14:paraId="61934C05" w14:textId="77777777" w:rsidR="000F291B" w:rsidRPr="00C31E4F" w:rsidRDefault="000F291B" w:rsidP="00D224D9">
            <w:pPr>
              <w:rPr>
                <w:rFonts w:ascii="Arial" w:hAnsi="Arial" w:cs="Arial"/>
                <w:b/>
                <w:sz w:val="22"/>
                <w:szCs w:val="22"/>
              </w:rPr>
            </w:pPr>
            <w:r w:rsidRPr="00C31E4F">
              <w:rPr>
                <w:rFonts w:ascii="Arial" w:hAnsi="Arial" w:cs="Arial"/>
                <w:b/>
                <w:sz w:val="22"/>
                <w:szCs w:val="22"/>
              </w:rPr>
              <w:t xml:space="preserve">Detroit Lions </w:t>
            </w:r>
          </w:p>
          <w:p w14:paraId="6AD83A26" w14:textId="77777777" w:rsidR="000F291B" w:rsidRPr="00C31E4F" w:rsidRDefault="000F291B" w:rsidP="00D224D9">
            <w:pPr>
              <w:ind w:left="180" w:hanging="180"/>
              <w:rPr>
                <w:rFonts w:ascii="Arial" w:hAnsi="Arial" w:cs="Arial"/>
                <w:sz w:val="22"/>
                <w:szCs w:val="22"/>
              </w:rPr>
            </w:pPr>
            <w:r w:rsidRPr="00C31E4F">
              <w:rPr>
                <w:rFonts w:ascii="Arial" w:hAnsi="Arial" w:cs="Arial"/>
                <w:sz w:val="22"/>
                <w:szCs w:val="22"/>
              </w:rPr>
              <w:t>Detroit Mayor’s Office - Detroit Youth Violence Prevention Initiative</w:t>
            </w:r>
            <w:r w:rsidRPr="00C31E4F">
              <w:rPr>
                <w:rStyle w:val="FootnoteReference"/>
                <w:rFonts w:ascii="Arial" w:hAnsi="Arial" w:cs="Arial"/>
                <w:sz w:val="22"/>
                <w:szCs w:val="22"/>
              </w:rPr>
              <w:footnoteReference w:customMarkFollows="1" w:id="6"/>
              <w:t>*</w:t>
            </w:r>
          </w:p>
          <w:p w14:paraId="043BB7F3" w14:textId="77777777" w:rsidR="000F291B" w:rsidRPr="00C31E4F" w:rsidRDefault="000F291B" w:rsidP="00D224D9">
            <w:pPr>
              <w:ind w:left="180" w:hanging="180"/>
              <w:rPr>
                <w:rFonts w:ascii="Arial" w:hAnsi="Arial" w:cs="Arial"/>
                <w:sz w:val="22"/>
                <w:szCs w:val="22"/>
              </w:rPr>
            </w:pPr>
            <w:r w:rsidRPr="00C31E4F">
              <w:rPr>
                <w:rFonts w:ascii="Arial" w:hAnsi="Arial" w:cs="Arial"/>
                <w:sz w:val="22"/>
                <w:szCs w:val="22"/>
              </w:rPr>
              <w:t>Detroit Merit Academy*</w:t>
            </w:r>
          </w:p>
          <w:p w14:paraId="020C8760" w14:textId="77777777" w:rsidR="000F291B" w:rsidRPr="00C31E4F" w:rsidRDefault="000F291B" w:rsidP="00D224D9">
            <w:pPr>
              <w:ind w:left="180" w:hanging="180"/>
              <w:rPr>
                <w:rFonts w:ascii="Arial" w:hAnsi="Arial" w:cs="Arial"/>
                <w:sz w:val="22"/>
                <w:szCs w:val="22"/>
              </w:rPr>
            </w:pPr>
            <w:r w:rsidRPr="00C31E4F">
              <w:rPr>
                <w:rFonts w:ascii="Arial" w:hAnsi="Arial" w:cs="Arial"/>
                <w:b/>
                <w:sz w:val="22"/>
                <w:szCs w:val="22"/>
              </w:rPr>
              <w:t>Detroit Parent Network</w:t>
            </w:r>
            <w:r w:rsidRPr="00C31E4F">
              <w:rPr>
                <w:rFonts w:ascii="Arial" w:hAnsi="Arial" w:cs="Arial"/>
                <w:sz w:val="22"/>
                <w:szCs w:val="22"/>
              </w:rPr>
              <w:t>*</w:t>
            </w:r>
          </w:p>
          <w:p w14:paraId="35B213CA" w14:textId="77777777" w:rsidR="000F291B" w:rsidRPr="00C31E4F" w:rsidRDefault="000F291B" w:rsidP="00D224D9">
            <w:pPr>
              <w:rPr>
                <w:rFonts w:ascii="Arial" w:hAnsi="Arial" w:cs="Arial"/>
                <w:sz w:val="22"/>
                <w:szCs w:val="22"/>
              </w:rPr>
            </w:pPr>
            <w:r w:rsidRPr="00C31E4F">
              <w:rPr>
                <w:rFonts w:ascii="Arial" w:hAnsi="Arial" w:cs="Arial"/>
                <w:sz w:val="22"/>
                <w:szCs w:val="22"/>
              </w:rPr>
              <w:t>Detroit Pistons</w:t>
            </w:r>
          </w:p>
        </w:tc>
      </w:tr>
      <w:tr w:rsidR="000F291B" w:rsidRPr="00C31E4F" w14:paraId="792575D1" w14:textId="77777777" w:rsidTr="00D224D9">
        <w:tc>
          <w:tcPr>
            <w:tcW w:w="5220" w:type="dxa"/>
            <w:shd w:val="clear" w:color="auto" w:fill="auto"/>
          </w:tcPr>
          <w:p w14:paraId="2DAD6755" w14:textId="77777777" w:rsidR="000F291B" w:rsidRPr="00C31E4F" w:rsidRDefault="000F291B" w:rsidP="00D224D9">
            <w:pPr>
              <w:ind w:left="252" w:hanging="252"/>
              <w:rPr>
                <w:rFonts w:ascii="Arial" w:hAnsi="Arial" w:cs="Arial"/>
                <w:sz w:val="22"/>
                <w:szCs w:val="22"/>
              </w:rPr>
            </w:pPr>
            <w:r w:rsidRPr="00C31E4F">
              <w:rPr>
                <w:rFonts w:ascii="Arial" w:hAnsi="Arial" w:cs="Arial"/>
                <w:sz w:val="22"/>
                <w:szCs w:val="22"/>
              </w:rPr>
              <w:t>Detroit Police Department – Eastern District*</w:t>
            </w:r>
          </w:p>
          <w:p w14:paraId="7061F5F4" w14:textId="77777777" w:rsidR="000F291B" w:rsidRPr="00C31E4F" w:rsidRDefault="000F291B" w:rsidP="00D224D9">
            <w:pPr>
              <w:ind w:left="252" w:hanging="252"/>
              <w:rPr>
                <w:rFonts w:ascii="Arial" w:hAnsi="Arial" w:cs="Arial"/>
                <w:sz w:val="22"/>
                <w:szCs w:val="22"/>
              </w:rPr>
            </w:pPr>
            <w:r w:rsidRPr="00C31E4F">
              <w:rPr>
                <w:rFonts w:ascii="Arial" w:hAnsi="Arial" w:cs="Arial"/>
                <w:sz w:val="22"/>
                <w:szCs w:val="22"/>
              </w:rPr>
              <w:t>Detroit Police Department – Gang Enforcement Unit</w:t>
            </w:r>
          </w:p>
        </w:tc>
      </w:tr>
      <w:tr w:rsidR="000F291B" w:rsidRPr="00C31E4F" w14:paraId="6EE197D5" w14:textId="77777777" w:rsidTr="00D224D9">
        <w:tc>
          <w:tcPr>
            <w:tcW w:w="5220" w:type="dxa"/>
            <w:shd w:val="clear" w:color="auto" w:fill="auto"/>
          </w:tcPr>
          <w:p w14:paraId="2D25CD96" w14:textId="77777777" w:rsidR="000F291B" w:rsidRPr="00C31E4F" w:rsidRDefault="000F291B" w:rsidP="00D224D9">
            <w:pPr>
              <w:rPr>
                <w:rFonts w:ascii="Arial" w:hAnsi="Arial" w:cs="Arial"/>
                <w:b/>
                <w:sz w:val="22"/>
                <w:szCs w:val="22"/>
              </w:rPr>
            </w:pPr>
            <w:r w:rsidRPr="00C31E4F">
              <w:rPr>
                <w:rFonts w:ascii="Arial" w:hAnsi="Arial" w:cs="Arial"/>
                <w:b/>
                <w:sz w:val="22"/>
                <w:szCs w:val="22"/>
              </w:rPr>
              <w:t>Detroit Premier Academy</w:t>
            </w:r>
          </w:p>
          <w:p w14:paraId="1E4CB44F" w14:textId="77777777" w:rsidR="000F291B" w:rsidRPr="00C31E4F" w:rsidRDefault="000F291B" w:rsidP="00D224D9">
            <w:pPr>
              <w:rPr>
                <w:rFonts w:ascii="Arial" w:hAnsi="Arial" w:cs="Arial"/>
                <w:b/>
                <w:sz w:val="22"/>
                <w:szCs w:val="22"/>
              </w:rPr>
            </w:pPr>
            <w:r w:rsidRPr="00C31E4F">
              <w:rPr>
                <w:rFonts w:ascii="Arial" w:hAnsi="Arial" w:cs="Arial"/>
                <w:b/>
                <w:sz w:val="22"/>
                <w:szCs w:val="22"/>
              </w:rPr>
              <w:t>Detroit Public Schools</w:t>
            </w:r>
          </w:p>
          <w:p w14:paraId="7FADF2BE" w14:textId="77777777" w:rsidR="000F291B" w:rsidRPr="00C31E4F" w:rsidRDefault="000F291B" w:rsidP="00D224D9">
            <w:pPr>
              <w:rPr>
                <w:rFonts w:ascii="Arial" w:hAnsi="Arial" w:cs="Arial"/>
                <w:sz w:val="22"/>
                <w:szCs w:val="22"/>
              </w:rPr>
            </w:pPr>
            <w:r w:rsidRPr="00C31E4F">
              <w:rPr>
                <w:rFonts w:ascii="Arial" w:hAnsi="Arial" w:cs="Arial"/>
                <w:sz w:val="22"/>
                <w:szCs w:val="22"/>
              </w:rPr>
              <w:t>Detroit Recreation Department</w:t>
            </w:r>
          </w:p>
          <w:p w14:paraId="4F465E21" w14:textId="77777777" w:rsidR="000F291B" w:rsidRPr="00C31E4F" w:rsidRDefault="000F291B" w:rsidP="00D224D9">
            <w:pPr>
              <w:rPr>
                <w:rFonts w:ascii="Arial" w:hAnsi="Arial" w:cs="Arial"/>
                <w:sz w:val="22"/>
                <w:szCs w:val="22"/>
              </w:rPr>
            </w:pPr>
            <w:r w:rsidRPr="00C31E4F">
              <w:rPr>
                <w:rFonts w:ascii="Arial" w:hAnsi="Arial" w:cs="Arial"/>
                <w:sz w:val="22"/>
                <w:szCs w:val="22"/>
              </w:rPr>
              <w:t>Detroit Red Wings</w:t>
            </w:r>
          </w:p>
          <w:p w14:paraId="5996029C" w14:textId="77777777" w:rsidR="000F291B" w:rsidRPr="00C31E4F" w:rsidRDefault="000F291B" w:rsidP="00D224D9">
            <w:pPr>
              <w:rPr>
                <w:rFonts w:ascii="Arial" w:hAnsi="Arial" w:cs="Arial"/>
                <w:sz w:val="22"/>
                <w:szCs w:val="22"/>
              </w:rPr>
            </w:pPr>
            <w:r w:rsidRPr="00C31E4F">
              <w:rPr>
                <w:rFonts w:ascii="Arial" w:hAnsi="Arial" w:cs="Arial"/>
                <w:sz w:val="22"/>
                <w:szCs w:val="22"/>
              </w:rPr>
              <w:t>Detroit STARS Athletic Association*</w:t>
            </w:r>
          </w:p>
          <w:p w14:paraId="6AEF06B7" w14:textId="77777777" w:rsidR="000F291B" w:rsidRPr="00C31E4F" w:rsidRDefault="000F291B" w:rsidP="00D224D9">
            <w:pPr>
              <w:rPr>
                <w:rFonts w:ascii="Arial" w:hAnsi="Arial" w:cs="Arial"/>
                <w:sz w:val="22"/>
                <w:szCs w:val="22"/>
              </w:rPr>
            </w:pPr>
            <w:r w:rsidRPr="00C31E4F">
              <w:rPr>
                <w:rFonts w:ascii="Arial" w:hAnsi="Arial" w:cs="Arial"/>
                <w:sz w:val="22"/>
                <w:szCs w:val="22"/>
              </w:rPr>
              <w:t>Dollar General*</w:t>
            </w:r>
          </w:p>
        </w:tc>
      </w:tr>
      <w:tr w:rsidR="000F291B" w:rsidRPr="00C31E4F" w14:paraId="012ED907" w14:textId="77777777" w:rsidTr="00D224D9">
        <w:tc>
          <w:tcPr>
            <w:tcW w:w="5220" w:type="dxa"/>
            <w:shd w:val="clear" w:color="auto" w:fill="auto"/>
          </w:tcPr>
          <w:p w14:paraId="5F8AC23C" w14:textId="77777777" w:rsidR="000F291B" w:rsidRPr="00C31E4F" w:rsidRDefault="000F291B" w:rsidP="00D224D9">
            <w:pPr>
              <w:rPr>
                <w:rFonts w:ascii="Arial" w:hAnsi="Arial" w:cs="Arial"/>
                <w:sz w:val="22"/>
                <w:szCs w:val="22"/>
              </w:rPr>
            </w:pPr>
            <w:r w:rsidRPr="00C31E4F">
              <w:rPr>
                <w:rFonts w:ascii="Arial" w:hAnsi="Arial" w:cs="Arial"/>
                <w:sz w:val="22"/>
                <w:szCs w:val="22"/>
              </w:rPr>
              <w:t>Domino’s Pizza</w:t>
            </w:r>
          </w:p>
          <w:p w14:paraId="694A5B60" w14:textId="77777777" w:rsidR="000F291B" w:rsidRPr="00C31E4F" w:rsidRDefault="000F291B" w:rsidP="00D224D9">
            <w:pPr>
              <w:rPr>
                <w:rFonts w:ascii="Arial" w:hAnsi="Arial" w:cs="Arial"/>
                <w:b/>
                <w:sz w:val="22"/>
                <w:szCs w:val="22"/>
              </w:rPr>
            </w:pPr>
            <w:r w:rsidRPr="00C31E4F">
              <w:rPr>
                <w:rFonts w:ascii="Arial" w:hAnsi="Arial" w:cs="Arial"/>
                <w:b/>
                <w:sz w:val="22"/>
                <w:szCs w:val="22"/>
              </w:rPr>
              <w:t>Don Bosco Hall</w:t>
            </w:r>
          </w:p>
          <w:p w14:paraId="64A05B13" w14:textId="77777777" w:rsidR="000F291B" w:rsidRPr="00C31E4F" w:rsidRDefault="000F291B" w:rsidP="00D224D9">
            <w:pPr>
              <w:rPr>
                <w:rFonts w:ascii="Arial" w:hAnsi="Arial" w:cs="Arial"/>
                <w:sz w:val="22"/>
                <w:szCs w:val="22"/>
              </w:rPr>
            </w:pPr>
            <w:r w:rsidRPr="00C31E4F">
              <w:rPr>
                <w:rFonts w:ascii="Arial" w:hAnsi="Arial" w:cs="Arial"/>
                <w:sz w:val="22"/>
                <w:szCs w:val="22"/>
              </w:rPr>
              <w:t>Dove Academy of Detroit*</w:t>
            </w:r>
          </w:p>
          <w:p w14:paraId="76D2C2A3" w14:textId="77777777" w:rsidR="000F291B" w:rsidRPr="00C31E4F" w:rsidRDefault="000F291B" w:rsidP="00D224D9">
            <w:pPr>
              <w:rPr>
                <w:rFonts w:ascii="Arial" w:hAnsi="Arial" w:cs="Arial"/>
                <w:sz w:val="22"/>
                <w:szCs w:val="22"/>
              </w:rPr>
            </w:pPr>
            <w:r w:rsidRPr="00C31E4F">
              <w:rPr>
                <w:rFonts w:ascii="Arial" w:hAnsi="Arial" w:cs="Arial"/>
                <w:sz w:val="22"/>
                <w:szCs w:val="22"/>
              </w:rPr>
              <w:t>Drusilla Farwell Middle School*</w:t>
            </w:r>
          </w:p>
          <w:p w14:paraId="0E81E626" w14:textId="77777777" w:rsidR="000F291B" w:rsidRPr="00C31E4F" w:rsidRDefault="000F291B" w:rsidP="00D224D9">
            <w:pPr>
              <w:rPr>
                <w:rFonts w:ascii="Arial" w:hAnsi="Arial" w:cs="Arial"/>
                <w:sz w:val="22"/>
                <w:szCs w:val="22"/>
              </w:rPr>
            </w:pPr>
            <w:r w:rsidRPr="00C31E4F">
              <w:rPr>
                <w:rFonts w:ascii="Arial" w:hAnsi="Arial" w:cs="Arial"/>
                <w:sz w:val="22"/>
                <w:szCs w:val="22"/>
              </w:rPr>
              <w:t xml:space="preserve">DTE Energy/DTE Energy Foundation </w:t>
            </w:r>
          </w:p>
          <w:p w14:paraId="2866E7E5" w14:textId="77777777" w:rsidR="000F291B" w:rsidRPr="00C31E4F" w:rsidRDefault="000F291B" w:rsidP="00D224D9">
            <w:pPr>
              <w:rPr>
                <w:rFonts w:ascii="Arial" w:hAnsi="Arial" w:cs="Arial"/>
                <w:sz w:val="22"/>
                <w:szCs w:val="22"/>
              </w:rPr>
            </w:pPr>
            <w:r w:rsidRPr="00C31E4F">
              <w:rPr>
                <w:rFonts w:ascii="Arial" w:hAnsi="Arial" w:cs="Arial"/>
                <w:sz w:val="22"/>
                <w:szCs w:val="22"/>
              </w:rPr>
              <w:t>Duke Ellington Conservatory School*</w:t>
            </w:r>
          </w:p>
          <w:p w14:paraId="0EDAF67D" w14:textId="77777777" w:rsidR="000F291B" w:rsidRPr="00C31E4F" w:rsidRDefault="000F291B" w:rsidP="00D224D9">
            <w:pPr>
              <w:rPr>
                <w:rFonts w:ascii="Arial" w:hAnsi="Arial" w:cs="Arial"/>
                <w:sz w:val="22"/>
                <w:szCs w:val="22"/>
              </w:rPr>
            </w:pPr>
            <w:r w:rsidRPr="00C31E4F">
              <w:rPr>
                <w:rFonts w:ascii="Arial" w:hAnsi="Arial" w:cs="Arial"/>
                <w:b/>
                <w:sz w:val="22"/>
                <w:szCs w:val="22"/>
              </w:rPr>
              <w:t>Durfee Middle School</w:t>
            </w:r>
          </w:p>
        </w:tc>
      </w:tr>
      <w:tr w:rsidR="000F291B" w:rsidRPr="00C31E4F" w14:paraId="489434AD" w14:textId="77777777" w:rsidTr="00D224D9">
        <w:tc>
          <w:tcPr>
            <w:tcW w:w="5220" w:type="dxa"/>
            <w:shd w:val="clear" w:color="auto" w:fill="auto"/>
          </w:tcPr>
          <w:p w14:paraId="7D489D2F" w14:textId="77777777" w:rsidR="000F291B" w:rsidRPr="00C31E4F" w:rsidRDefault="000F291B" w:rsidP="00D224D9">
            <w:pPr>
              <w:rPr>
                <w:rFonts w:ascii="Arial" w:hAnsi="Arial" w:cs="Arial"/>
                <w:sz w:val="22"/>
                <w:szCs w:val="22"/>
              </w:rPr>
            </w:pPr>
            <w:r w:rsidRPr="00C31E4F">
              <w:rPr>
                <w:rFonts w:ascii="Arial" w:hAnsi="Arial" w:cs="Arial"/>
                <w:sz w:val="22"/>
                <w:szCs w:val="22"/>
              </w:rPr>
              <w:t>Early Elementary School-W. Bloomfield</w:t>
            </w:r>
          </w:p>
          <w:p w14:paraId="65C30464" w14:textId="77777777" w:rsidR="000F291B" w:rsidRPr="00C31E4F" w:rsidRDefault="000F291B" w:rsidP="00D224D9">
            <w:pPr>
              <w:ind w:left="180" w:hanging="180"/>
              <w:rPr>
                <w:rFonts w:ascii="Arial" w:hAnsi="Arial" w:cs="Arial"/>
                <w:sz w:val="22"/>
                <w:szCs w:val="22"/>
              </w:rPr>
            </w:pPr>
            <w:r w:rsidRPr="00C31E4F">
              <w:rPr>
                <w:rFonts w:ascii="Arial" w:hAnsi="Arial" w:cs="Arial"/>
                <w:sz w:val="22"/>
                <w:szCs w:val="22"/>
              </w:rPr>
              <w:t xml:space="preserve">Eastern Michigan University – The Business Side of Youth </w:t>
            </w:r>
          </w:p>
          <w:p w14:paraId="058C6080" w14:textId="77777777" w:rsidR="000F291B" w:rsidRPr="00C31E4F" w:rsidRDefault="000F291B" w:rsidP="00D224D9">
            <w:pPr>
              <w:ind w:left="180" w:hanging="180"/>
              <w:rPr>
                <w:rFonts w:ascii="Arial" w:hAnsi="Arial" w:cs="Arial"/>
                <w:sz w:val="22"/>
                <w:szCs w:val="22"/>
              </w:rPr>
            </w:pPr>
            <w:r w:rsidRPr="00C31E4F">
              <w:rPr>
                <w:rFonts w:ascii="Arial" w:hAnsi="Arial" w:cs="Arial"/>
                <w:sz w:val="22"/>
                <w:szCs w:val="22"/>
              </w:rPr>
              <w:t>Eastern Michigan University – College of Social Work</w:t>
            </w:r>
          </w:p>
          <w:p w14:paraId="755EBEC0" w14:textId="77777777" w:rsidR="000F291B" w:rsidRPr="00C31E4F" w:rsidRDefault="000F291B" w:rsidP="00D224D9">
            <w:pPr>
              <w:ind w:left="180" w:hanging="180"/>
              <w:rPr>
                <w:rStyle w:val="Strong"/>
                <w:rFonts w:ascii="Arial" w:hAnsi="Arial" w:cs="Arial"/>
                <w:b w:val="0"/>
                <w:sz w:val="22"/>
                <w:szCs w:val="22"/>
              </w:rPr>
            </w:pPr>
            <w:r w:rsidRPr="00C31E4F">
              <w:rPr>
                <w:rFonts w:ascii="Arial" w:hAnsi="Arial" w:cs="Arial"/>
                <w:sz w:val="22"/>
                <w:szCs w:val="22"/>
              </w:rPr>
              <w:t xml:space="preserve">Eastern Michigan University – </w:t>
            </w:r>
            <w:r w:rsidRPr="00C31E4F">
              <w:rPr>
                <w:rStyle w:val="Strong"/>
                <w:rFonts w:ascii="Arial" w:hAnsi="Arial" w:cs="Arial"/>
                <w:b w:val="0"/>
                <w:sz w:val="22"/>
                <w:szCs w:val="22"/>
              </w:rPr>
              <w:t>Department of Diversity and Community Involvement – VISION Volunteer Center</w:t>
            </w:r>
          </w:p>
          <w:p w14:paraId="4EC8CB0D" w14:textId="77777777" w:rsidR="000F291B" w:rsidRPr="00C31E4F" w:rsidRDefault="000F291B" w:rsidP="00D224D9">
            <w:pPr>
              <w:ind w:left="180" w:hanging="180"/>
              <w:rPr>
                <w:rStyle w:val="Strong"/>
                <w:rFonts w:ascii="Arial" w:hAnsi="Arial" w:cs="Arial"/>
                <w:b w:val="0"/>
                <w:bCs w:val="0"/>
                <w:sz w:val="22"/>
                <w:szCs w:val="22"/>
              </w:rPr>
            </w:pPr>
            <w:r w:rsidRPr="00C31E4F">
              <w:rPr>
                <w:rStyle w:val="Strong"/>
                <w:rFonts w:ascii="Arial" w:hAnsi="Arial" w:cs="Arial"/>
                <w:b w:val="0"/>
                <w:sz w:val="22"/>
                <w:szCs w:val="22"/>
              </w:rPr>
              <w:t>Eastside Hawkeyes, Inc.*</w:t>
            </w:r>
          </w:p>
          <w:p w14:paraId="0822A2F1" w14:textId="77777777" w:rsidR="000F291B" w:rsidRPr="00C31E4F" w:rsidRDefault="000F291B" w:rsidP="00D224D9">
            <w:pPr>
              <w:rPr>
                <w:rFonts w:ascii="Arial" w:hAnsi="Arial" w:cs="Arial"/>
                <w:sz w:val="22"/>
                <w:szCs w:val="22"/>
              </w:rPr>
            </w:pPr>
            <w:r w:rsidRPr="00C31E4F">
              <w:rPr>
                <w:rFonts w:ascii="Arial" w:hAnsi="Arial" w:cs="Arial"/>
                <w:sz w:val="22"/>
                <w:szCs w:val="22"/>
              </w:rPr>
              <w:t>Eaton Academy*</w:t>
            </w:r>
          </w:p>
          <w:p w14:paraId="33D1BCA3" w14:textId="77777777" w:rsidR="000F291B" w:rsidRPr="00C31E4F" w:rsidRDefault="000F291B" w:rsidP="00D224D9">
            <w:pPr>
              <w:rPr>
                <w:rFonts w:ascii="Arial" w:hAnsi="Arial" w:cs="Arial"/>
                <w:sz w:val="22"/>
                <w:szCs w:val="22"/>
              </w:rPr>
            </w:pPr>
            <w:r w:rsidRPr="00C31E4F">
              <w:rPr>
                <w:rFonts w:ascii="Arial" w:hAnsi="Arial" w:cs="Arial"/>
                <w:sz w:val="22"/>
                <w:szCs w:val="22"/>
              </w:rPr>
              <w:t>Edwin Denby High School*</w:t>
            </w:r>
          </w:p>
          <w:p w14:paraId="103E7ED4" w14:textId="77777777" w:rsidR="000F291B" w:rsidRPr="00C31E4F" w:rsidRDefault="000F291B" w:rsidP="00D224D9">
            <w:pPr>
              <w:rPr>
                <w:rFonts w:ascii="Arial" w:hAnsi="Arial" w:cs="Arial"/>
                <w:sz w:val="22"/>
                <w:szCs w:val="22"/>
              </w:rPr>
            </w:pPr>
            <w:r w:rsidRPr="00C31E4F">
              <w:rPr>
                <w:rFonts w:ascii="Arial" w:hAnsi="Arial" w:cs="Arial"/>
                <w:sz w:val="22"/>
                <w:szCs w:val="22"/>
              </w:rPr>
              <w:t>Emagine Theatres</w:t>
            </w:r>
          </w:p>
        </w:tc>
      </w:tr>
      <w:tr w:rsidR="000F291B" w:rsidRPr="00C31E4F" w14:paraId="43D4475A" w14:textId="77777777" w:rsidTr="00D224D9">
        <w:tc>
          <w:tcPr>
            <w:tcW w:w="5220" w:type="dxa"/>
            <w:shd w:val="clear" w:color="auto" w:fill="auto"/>
          </w:tcPr>
          <w:p w14:paraId="78B5AA62" w14:textId="77777777" w:rsidR="000F291B" w:rsidRPr="00C31E4F" w:rsidRDefault="000F291B" w:rsidP="00D224D9">
            <w:pPr>
              <w:rPr>
                <w:rFonts w:ascii="Arial" w:hAnsi="Arial" w:cs="Arial"/>
                <w:b/>
                <w:sz w:val="22"/>
                <w:szCs w:val="22"/>
              </w:rPr>
            </w:pPr>
            <w:r w:rsidRPr="00C31E4F">
              <w:rPr>
                <w:rFonts w:ascii="Arial" w:hAnsi="Arial" w:cs="Arial"/>
                <w:b/>
                <w:sz w:val="22"/>
                <w:szCs w:val="22"/>
              </w:rPr>
              <w:t>Fairlane Town Center</w:t>
            </w:r>
          </w:p>
          <w:p w14:paraId="6C567420" w14:textId="77777777" w:rsidR="000F291B" w:rsidRPr="00C31E4F" w:rsidRDefault="000F291B" w:rsidP="00D224D9">
            <w:pPr>
              <w:rPr>
                <w:rFonts w:ascii="Arial" w:hAnsi="Arial" w:cs="Arial"/>
                <w:sz w:val="22"/>
                <w:szCs w:val="22"/>
              </w:rPr>
            </w:pPr>
            <w:r w:rsidRPr="00C31E4F">
              <w:rPr>
                <w:rFonts w:ascii="Arial" w:hAnsi="Arial" w:cs="Arial"/>
                <w:sz w:val="22"/>
                <w:szCs w:val="22"/>
              </w:rPr>
              <w:t>Ferndale High School*</w:t>
            </w:r>
          </w:p>
          <w:p w14:paraId="4BB1D9A6" w14:textId="77777777" w:rsidR="000F291B" w:rsidRPr="00C31E4F" w:rsidRDefault="000F291B" w:rsidP="00D224D9">
            <w:pPr>
              <w:rPr>
                <w:rFonts w:ascii="Arial" w:hAnsi="Arial" w:cs="Arial"/>
                <w:sz w:val="22"/>
                <w:szCs w:val="22"/>
              </w:rPr>
            </w:pPr>
            <w:r w:rsidRPr="00C31E4F">
              <w:rPr>
                <w:rFonts w:ascii="Arial" w:hAnsi="Arial" w:cs="Arial"/>
                <w:sz w:val="22"/>
                <w:szCs w:val="22"/>
              </w:rPr>
              <w:t>Fight Crime: Invest in Kids – MI Chapter</w:t>
            </w:r>
          </w:p>
          <w:p w14:paraId="00F7900C" w14:textId="77777777" w:rsidR="000F291B" w:rsidRPr="00C31E4F" w:rsidRDefault="000F291B" w:rsidP="00D224D9">
            <w:pPr>
              <w:rPr>
                <w:rFonts w:ascii="Arial" w:hAnsi="Arial" w:cs="Arial"/>
                <w:sz w:val="22"/>
                <w:szCs w:val="22"/>
              </w:rPr>
            </w:pPr>
            <w:r w:rsidRPr="00C31E4F">
              <w:rPr>
                <w:rFonts w:ascii="Arial" w:hAnsi="Arial" w:cs="Arial"/>
                <w:sz w:val="22"/>
                <w:szCs w:val="22"/>
              </w:rPr>
              <w:t>Fisher Magnet Lower Academy*</w:t>
            </w:r>
          </w:p>
          <w:p w14:paraId="345DCE90" w14:textId="77777777" w:rsidR="000F291B" w:rsidRPr="00C31E4F" w:rsidRDefault="000F291B" w:rsidP="00D224D9">
            <w:pPr>
              <w:rPr>
                <w:rFonts w:ascii="Arial" w:hAnsi="Arial" w:cs="Arial"/>
                <w:sz w:val="22"/>
                <w:szCs w:val="22"/>
              </w:rPr>
            </w:pPr>
            <w:r w:rsidRPr="00C31E4F">
              <w:rPr>
                <w:rFonts w:ascii="Arial" w:hAnsi="Arial" w:cs="Arial"/>
                <w:sz w:val="22"/>
                <w:szCs w:val="22"/>
              </w:rPr>
              <w:t xml:space="preserve">Fisher Magnet Upper Academy* </w:t>
            </w:r>
          </w:p>
          <w:p w14:paraId="0DCA389E" w14:textId="77777777" w:rsidR="000F291B" w:rsidRPr="00C31E4F" w:rsidRDefault="000F291B" w:rsidP="00D224D9">
            <w:pPr>
              <w:rPr>
                <w:rFonts w:ascii="Arial" w:hAnsi="Arial" w:cs="Arial"/>
                <w:sz w:val="22"/>
                <w:szCs w:val="22"/>
              </w:rPr>
            </w:pPr>
            <w:r w:rsidRPr="00C31E4F">
              <w:rPr>
                <w:rFonts w:ascii="Arial" w:hAnsi="Arial" w:cs="Arial"/>
                <w:sz w:val="22"/>
                <w:szCs w:val="22"/>
              </w:rPr>
              <w:t>Focus: HOPE</w:t>
            </w:r>
          </w:p>
          <w:p w14:paraId="21EABD42" w14:textId="77777777" w:rsidR="000F291B" w:rsidRPr="00C31E4F" w:rsidRDefault="000F291B" w:rsidP="00D224D9">
            <w:pPr>
              <w:rPr>
                <w:rFonts w:ascii="Arial" w:hAnsi="Arial" w:cs="Arial"/>
                <w:sz w:val="22"/>
                <w:szCs w:val="22"/>
              </w:rPr>
            </w:pPr>
            <w:r w:rsidRPr="00C31E4F">
              <w:rPr>
                <w:rFonts w:ascii="Arial" w:hAnsi="Arial" w:cs="Arial"/>
                <w:sz w:val="22"/>
                <w:szCs w:val="22"/>
              </w:rPr>
              <w:t>Fort Campbell High School*</w:t>
            </w:r>
          </w:p>
          <w:p w14:paraId="456B637B" w14:textId="77777777" w:rsidR="000F291B" w:rsidRPr="00C31E4F" w:rsidRDefault="000F291B" w:rsidP="00D224D9">
            <w:pPr>
              <w:rPr>
                <w:rFonts w:ascii="Arial" w:hAnsi="Arial" w:cs="Arial"/>
                <w:sz w:val="22"/>
                <w:szCs w:val="22"/>
              </w:rPr>
            </w:pPr>
            <w:r w:rsidRPr="00C31E4F">
              <w:rPr>
                <w:rFonts w:ascii="Arial" w:hAnsi="Arial" w:cs="Arial"/>
                <w:sz w:val="22"/>
                <w:szCs w:val="22"/>
              </w:rPr>
              <w:t>FSN Detroit (FOX Sports Network)</w:t>
            </w:r>
          </w:p>
        </w:tc>
      </w:tr>
      <w:tr w:rsidR="000F291B" w:rsidRPr="00C31E4F" w14:paraId="511724B9" w14:textId="77777777" w:rsidTr="00D224D9">
        <w:tc>
          <w:tcPr>
            <w:tcW w:w="5220" w:type="dxa"/>
            <w:shd w:val="clear" w:color="auto" w:fill="auto"/>
          </w:tcPr>
          <w:p w14:paraId="41C22BCD" w14:textId="77777777" w:rsidR="000F291B" w:rsidRPr="00C31E4F" w:rsidRDefault="000F291B" w:rsidP="00D224D9">
            <w:pPr>
              <w:rPr>
                <w:rFonts w:ascii="Arial" w:hAnsi="Arial" w:cs="Arial"/>
                <w:sz w:val="22"/>
                <w:szCs w:val="22"/>
              </w:rPr>
            </w:pPr>
            <w:r w:rsidRPr="00C31E4F">
              <w:rPr>
                <w:rFonts w:ascii="Arial" w:hAnsi="Arial" w:cs="Arial"/>
                <w:sz w:val="22"/>
                <w:szCs w:val="22"/>
              </w:rPr>
              <w:t>Gardener’s Choice</w:t>
            </w:r>
          </w:p>
        </w:tc>
      </w:tr>
      <w:tr w:rsidR="000F291B" w:rsidRPr="00C31E4F" w14:paraId="4503102C" w14:textId="77777777" w:rsidTr="00D224D9">
        <w:tc>
          <w:tcPr>
            <w:tcW w:w="5220" w:type="dxa"/>
            <w:shd w:val="clear" w:color="auto" w:fill="auto"/>
          </w:tcPr>
          <w:p w14:paraId="7FE8B175" w14:textId="77777777" w:rsidR="000F291B" w:rsidRPr="00C31E4F" w:rsidRDefault="000F291B" w:rsidP="00D224D9">
            <w:pPr>
              <w:rPr>
                <w:rFonts w:ascii="Arial" w:hAnsi="Arial" w:cs="Arial"/>
                <w:sz w:val="22"/>
                <w:szCs w:val="22"/>
              </w:rPr>
            </w:pPr>
            <w:r w:rsidRPr="00C31E4F">
              <w:rPr>
                <w:rFonts w:ascii="Arial" w:hAnsi="Arial" w:cs="Arial"/>
                <w:sz w:val="22"/>
                <w:szCs w:val="22"/>
              </w:rPr>
              <w:t>Girl Scouts of Southeastern Michigan</w:t>
            </w:r>
          </w:p>
          <w:p w14:paraId="1CECD70F" w14:textId="77777777" w:rsidR="000F291B" w:rsidRPr="00C31E4F" w:rsidRDefault="000F291B" w:rsidP="00D224D9">
            <w:pPr>
              <w:rPr>
                <w:rFonts w:ascii="Arial" w:hAnsi="Arial" w:cs="Arial"/>
                <w:sz w:val="22"/>
                <w:szCs w:val="22"/>
              </w:rPr>
            </w:pPr>
            <w:r w:rsidRPr="00C31E4F">
              <w:rPr>
                <w:rFonts w:ascii="Arial" w:hAnsi="Arial" w:cs="Arial"/>
                <w:sz w:val="22"/>
                <w:szCs w:val="22"/>
              </w:rPr>
              <w:t>GM-UAW Human Resources Center</w:t>
            </w:r>
          </w:p>
        </w:tc>
      </w:tr>
      <w:tr w:rsidR="000F291B" w:rsidRPr="00C31E4F" w14:paraId="4ACDD148" w14:textId="77777777" w:rsidTr="00D224D9">
        <w:tc>
          <w:tcPr>
            <w:tcW w:w="5220" w:type="dxa"/>
            <w:shd w:val="clear" w:color="auto" w:fill="auto"/>
          </w:tcPr>
          <w:p w14:paraId="21904AE4" w14:textId="77777777" w:rsidR="000F291B" w:rsidRPr="00C31E4F" w:rsidRDefault="000F291B" w:rsidP="00D224D9">
            <w:pPr>
              <w:rPr>
                <w:rFonts w:ascii="Arial" w:hAnsi="Arial" w:cs="Arial"/>
                <w:sz w:val="22"/>
                <w:szCs w:val="22"/>
              </w:rPr>
            </w:pPr>
            <w:r w:rsidRPr="00C31E4F">
              <w:rPr>
                <w:rFonts w:ascii="Arial" w:hAnsi="Arial" w:cs="Arial"/>
                <w:sz w:val="22"/>
                <w:szCs w:val="22"/>
              </w:rPr>
              <w:t xml:space="preserve">Google – Ann Arbor </w:t>
            </w:r>
          </w:p>
          <w:p w14:paraId="3795DDAD" w14:textId="77777777" w:rsidR="000F291B" w:rsidRPr="00C31E4F" w:rsidRDefault="000F291B" w:rsidP="00D224D9">
            <w:pPr>
              <w:rPr>
                <w:rFonts w:ascii="Arial" w:hAnsi="Arial" w:cs="Arial"/>
                <w:sz w:val="22"/>
                <w:szCs w:val="22"/>
              </w:rPr>
            </w:pPr>
            <w:r w:rsidRPr="00C31E4F">
              <w:rPr>
                <w:rFonts w:ascii="Arial" w:hAnsi="Arial" w:cs="Arial"/>
                <w:sz w:val="22"/>
                <w:szCs w:val="22"/>
              </w:rPr>
              <w:t>Grandparents As Parents</w:t>
            </w:r>
          </w:p>
          <w:p w14:paraId="0B660F51" w14:textId="77777777" w:rsidR="000F291B" w:rsidRPr="00C31E4F" w:rsidRDefault="000F291B" w:rsidP="00D224D9">
            <w:pPr>
              <w:ind w:left="180" w:hanging="180"/>
              <w:rPr>
                <w:rFonts w:ascii="Arial" w:hAnsi="Arial" w:cs="Arial"/>
                <w:sz w:val="22"/>
                <w:szCs w:val="22"/>
              </w:rPr>
            </w:pPr>
            <w:r w:rsidRPr="00C31E4F">
              <w:rPr>
                <w:rFonts w:ascii="Arial" w:hAnsi="Arial" w:cs="Arial"/>
                <w:sz w:val="22"/>
                <w:szCs w:val="22"/>
              </w:rPr>
              <w:t>Grandparents Raising Grandchildren – Macomb County</w:t>
            </w:r>
          </w:p>
          <w:p w14:paraId="65664541" w14:textId="77777777" w:rsidR="000F291B" w:rsidRPr="00C31E4F" w:rsidRDefault="000F291B" w:rsidP="00D224D9">
            <w:pPr>
              <w:ind w:left="180" w:hanging="180"/>
              <w:rPr>
                <w:rFonts w:ascii="Arial" w:hAnsi="Arial" w:cs="Arial"/>
                <w:sz w:val="22"/>
                <w:szCs w:val="22"/>
              </w:rPr>
            </w:pPr>
            <w:r w:rsidRPr="00C31E4F">
              <w:rPr>
                <w:rFonts w:ascii="Arial" w:hAnsi="Arial" w:cs="Arial"/>
                <w:b/>
                <w:sz w:val="22"/>
                <w:szCs w:val="22"/>
              </w:rPr>
              <w:t>The Greening of Detroit</w:t>
            </w:r>
            <w:r w:rsidRPr="00C31E4F">
              <w:rPr>
                <w:rFonts w:ascii="Arial" w:hAnsi="Arial" w:cs="Arial"/>
                <w:sz w:val="22"/>
                <w:szCs w:val="22"/>
              </w:rPr>
              <w:t xml:space="preserve">* </w:t>
            </w:r>
          </w:p>
          <w:p w14:paraId="1F7BBC9C" w14:textId="77777777" w:rsidR="000F291B" w:rsidRPr="00C31E4F" w:rsidRDefault="000F291B" w:rsidP="00D224D9">
            <w:pPr>
              <w:ind w:left="180" w:hanging="180"/>
              <w:rPr>
                <w:rFonts w:ascii="Arial" w:hAnsi="Arial" w:cs="Arial"/>
                <w:sz w:val="22"/>
                <w:szCs w:val="22"/>
              </w:rPr>
            </w:pPr>
            <w:r w:rsidRPr="00C31E4F">
              <w:rPr>
                <w:rFonts w:ascii="Arial" w:hAnsi="Arial" w:cs="Arial"/>
                <w:sz w:val="22"/>
                <w:szCs w:val="22"/>
              </w:rPr>
              <w:t>Growing Hope</w:t>
            </w:r>
          </w:p>
          <w:p w14:paraId="68FF7906" w14:textId="77777777" w:rsidR="000F291B" w:rsidRPr="00C31E4F" w:rsidRDefault="000F291B" w:rsidP="00D224D9">
            <w:pPr>
              <w:ind w:left="180" w:hanging="180"/>
              <w:rPr>
                <w:rFonts w:ascii="Arial" w:hAnsi="Arial" w:cs="Arial"/>
                <w:sz w:val="22"/>
                <w:szCs w:val="22"/>
              </w:rPr>
            </w:pPr>
            <w:r w:rsidRPr="00C31E4F">
              <w:rPr>
                <w:rFonts w:ascii="Arial" w:hAnsi="Arial" w:cs="Arial"/>
                <w:sz w:val="22"/>
                <w:szCs w:val="22"/>
              </w:rPr>
              <w:t>Hamtramck Public Schools</w:t>
            </w:r>
          </w:p>
          <w:p w14:paraId="2BD2B88B" w14:textId="77777777" w:rsidR="000F291B" w:rsidRPr="00C31E4F" w:rsidRDefault="000F291B" w:rsidP="00D224D9">
            <w:pPr>
              <w:ind w:left="180" w:hanging="180"/>
              <w:rPr>
                <w:rFonts w:ascii="Arial" w:hAnsi="Arial" w:cs="Arial"/>
                <w:sz w:val="22"/>
                <w:szCs w:val="22"/>
              </w:rPr>
            </w:pPr>
            <w:r w:rsidRPr="00C31E4F">
              <w:rPr>
                <w:rFonts w:ascii="Arial" w:hAnsi="Arial" w:cs="Arial"/>
                <w:sz w:val="22"/>
                <w:szCs w:val="22"/>
              </w:rPr>
              <w:t>Hanstein Elementary School*</w:t>
            </w:r>
          </w:p>
          <w:p w14:paraId="4DFE6C69" w14:textId="77777777" w:rsidR="000F291B" w:rsidRPr="00C31E4F" w:rsidRDefault="000F291B" w:rsidP="00D224D9">
            <w:pPr>
              <w:ind w:left="180" w:hanging="180"/>
              <w:rPr>
                <w:rFonts w:ascii="Arial" w:hAnsi="Arial" w:cs="Arial"/>
                <w:sz w:val="22"/>
                <w:szCs w:val="22"/>
              </w:rPr>
            </w:pPr>
            <w:r w:rsidRPr="00C31E4F">
              <w:rPr>
                <w:rFonts w:ascii="Arial" w:hAnsi="Arial" w:cs="Arial"/>
                <w:sz w:val="22"/>
                <w:szCs w:val="22"/>
              </w:rPr>
              <w:t>Harper Woods High School*</w:t>
            </w:r>
          </w:p>
          <w:p w14:paraId="3491CFA9" w14:textId="77777777" w:rsidR="000F291B" w:rsidRPr="00C31E4F" w:rsidRDefault="000F291B" w:rsidP="00D224D9">
            <w:pPr>
              <w:rPr>
                <w:rFonts w:ascii="Arial" w:hAnsi="Arial" w:cs="Arial"/>
                <w:sz w:val="22"/>
                <w:szCs w:val="22"/>
              </w:rPr>
            </w:pPr>
            <w:r w:rsidRPr="00C31E4F">
              <w:rPr>
                <w:rFonts w:ascii="Arial" w:hAnsi="Arial" w:cs="Arial"/>
                <w:sz w:val="22"/>
                <w:szCs w:val="22"/>
              </w:rPr>
              <w:t>Havenwyck Hospital</w:t>
            </w:r>
          </w:p>
          <w:p w14:paraId="58D8663A" w14:textId="77777777" w:rsidR="000F291B" w:rsidRPr="00C31E4F" w:rsidRDefault="000F291B" w:rsidP="00D224D9">
            <w:pPr>
              <w:rPr>
                <w:rFonts w:ascii="Arial" w:hAnsi="Arial" w:cs="Arial"/>
                <w:b/>
                <w:sz w:val="22"/>
                <w:szCs w:val="22"/>
              </w:rPr>
            </w:pPr>
            <w:r w:rsidRPr="00C31E4F">
              <w:rPr>
                <w:rFonts w:ascii="Arial" w:hAnsi="Arial" w:cs="Arial"/>
                <w:b/>
                <w:sz w:val="22"/>
                <w:szCs w:val="22"/>
              </w:rPr>
              <w:t>Health Alliance Plan</w:t>
            </w:r>
          </w:p>
          <w:p w14:paraId="00D6A520" w14:textId="77777777" w:rsidR="000F291B" w:rsidRPr="00C31E4F" w:rsidRDefault="000F291B" w:rsidP="00D224D9">
            <w:pPr>
              <w:rPr>
                <w:rFonts w:ascii="Arial" w:hAnsi="Arial" w:cs="Arial"/>
                <w:sz w:val="22"/>
                <w:szCs w:val="22"/>
              </w:rPr>
            </w:pPr>
            <w:r w:rsidRPr="00C31E4F">
              <w:rPr>
                <w:rFonts w:ascii="Arial" w:hAnsi="Arial" w:cs="Arial"/>
                <w:sz w:val="22"/>
                <w:szCs w:val="22"/>
              </w:rPr>
              <w:t>Heilmann Park Middle School*</w:t>
            </w:r>
          </w:p>
          <w:p w14:paraId="45897F3C" w14:textId="77777777" w:rsidR="000F291B" w:rsidRPr="00C31E4F" w:rsidRDefault="000F291B" w:rsidP="00D224D9">
            <w:pPr>
              <w:rPr>
                <w:rFonts w:ascii="Arial" w:hAnsi="Arial" w:cs="Arial"/>
                <w:sz w:val="22"/>
                <w:szCs w:val="22"/>
              </w:rPr>
            </w:pPr>
            <w:r w:rsidRPr="00C31E4F">
              <w:rPr>
                <w:rFonts w:ascii="Arial" w:hAnsi="Arial" w:cs="Arial"/>
                <w:sz w:val="22"/>
                <w:szCs w:val="22"/>
              </w:rPr>
              <w:t>Henry Ford Academy*</w:t>
            </w:r>
          </w:p>
          <w:p w14:paraId="46E30CFF" w14:textId="77777777" w:rsidR="000F291B" w:rsidRPr="00C31E4F" w:rsidRDefault="000F291B" w:rsidP="00D224D9">
            <w:pPr>
              <w:ind w:left="252" w:hanging="252"/>
              <w:rPr>
                <w:rFonts w:ascii="Arial" w:hAnsi="Arial" w:cs="Arial"/>
                <w:b/>
                <w:sz w:val="22"/>
                <w:szCs w:val="22"/>
              </w:rPr>
            </w:pPr>
            <w:r w:rsidRPr="00C31E4F">
              <w:rPr>
                <w:rFonts w:ascii="Arial" w:hAnsi="Arial" w:cs="Arial"/>
                <w:b/>
                <w:sz w:val="22"/>
                <w:szCs w:val="22"/>
              </w:rPr>
              <w:t>Henry Ford Health System</w:t>
            </w:r>
            <w:r>
              <w:rPr>
                <w:rFonts w:ascii="Arial" w:hAnsi="Arial" w:cs="Arial"/>
                <w:b/>
                <w:sz w:val="22"/>
                <w:szCs w:val="22"/>
              </w:rPr>
              <w:t>/Henry Ford  Hospital</w:t>
            </w:r>
            <w:r w:rsidRPr="00C31E4F">
              <w:rPr>
                <w:rFonts w:ascii="Arial" w:hAnsi="Arial" w:cs="Arial"/>
                <w:b/>
                <w:sz w:val="22"/>
                <w:szCs w:val="22"/>
              </w:rPr>
              <w:t xml:space="preserve"> </w:t>
            </w:r>
          </w:p>
          <w:p w14:paraId="0F765CAB" w14:textId="77777777" w:rsidR="000F291B" w:rsidRPr="00C31E4F" w:rsidRDefault="000F291B" w:rsidP="00D224D9">
            <w:pPr>
              <w:ind w:left="252" w:hanging="252"/>
              <w:rPr>
                <w:rFonts w:ascii="Arial" w:hAnsi="Arial" w:cs="Arial"/>
                <w:sz w:val="22"/>
                <w:szCs w:val="22"/>
              </w:rPr>
            </w:pPr>
            <w:r w:rsidRPr="00C31E4F">
              <w:rPr>
                <w:rFonts w:ascii="Arial" w:hAnsi="Arial" w:cs="Arial"/>
                <w:sz w:val="22"/>
                <w:szCs w:val="22"/>
              </w:rPr>
              <w:t>Highland Park Arts &amp; Culture Commission</w:t>
            </w:r>
          </w:p>
        </w:tc>
      </w:tr>
      <w:tr w:rsidR="000F291B" w:rsidRPr="00C31E4F" w14:paraId="10E48F34" w14:textId="77777777" w:rsidTr="00D224D9">
        <w:tc>
          <w:tcPr>
            <w:tcW w:w="5220" w:type="dxa"/>
            <w:shd w:val="clear" w:color="auto" w:fill="auto"/>
          </w:tcPr>
          <w:p w14:paraId="54E283BB" w14:textId="77777777" w:rsidR="000F291B" w:rsidRPr="00C31E4F" w:rsidRDefault="000F291B" w:rsidP="00D224D9">
            <w:pPr>
              <w:rPr>
                <w:rFonts w:ascii="Arial" w:hAnsi="Arial" w:cs="Arial"/>
                <w:sz w:val="22"/>
                <w:szCs w:val="22"/>
              </w:rPr>
            </w:pPr>
            <w:r w:rsidRPr="00C31E4F">
              <w:rPr>
                <w:rFonts w:ascii="Arial" w:hAnsi="Arial" w:cs="Arial"/>
                <w:sz w:val="22"/>
                <w:szCs w:val="22"/>
              </w:rPr>
              <w:t>Highland Park Business Association</w:t>
            </w:r>
          </w:p>
        </w:tc>
      </w:tr>
      <w:tr w:rsidR="000F291B" w:rsidRPr="00C31E4F" w14:paraId="2E4AD4B1" w14:textId="77777777" w:rsidTr="00D224D9">
        <w:tc>
          <w:tcPr>
            <w:tcW w:w="5220" w:type="dxa"/>
            <w:shd w:val="clear" w:color="auto" w:fill="auto"/>
          </w:tcPr>
          <w:p w14:paraId="2B567171" w14:textId="77777777" w:rsidR="000F291B" w:rsidRPr="00C31E4F" w:rsidRDefault="000F291B" w:rsidP="00D224D9">
            <w:pPr>
              <w:rPr>
                <w:rFonts w:ascii="Arial" w:hAnsi="Arial" w:cs="Arial"/>
                <w:sz w:val="22"/>
                <w:szCs w:val="22"/>
              </w:rPr>
            </w:pPr>
            <w:r w:rsidRPr="00C31E4F">
              <w:rPr>
                <w:rFonts w:ascii="Arial" w:hAnsi="Arial" w:cs="Arial"/>
                <w:sz w:val="22"/>
                <w:szCs w:val="22"/>
              </w:rPr>
              <w:t>Highland Park Public Schools</w:t>
            </w:r>
          </w:p>
        </w:tc>
      </w:tr>
      <w:tr w:rsidR="000F291B" w:rsidRPr="00C31E4F" w14:paraId="2BEE33F0" w14:textId="77777777" w:rsidTr="00D224D9">
        <w:tc>
          <w:tcPr>
            <w:tcW w:w="5220" w:type="dxa"/>
            <w:shd w:val="clear" w:color="auto" w:fill="auto"/>
          </w:tcPr>
          <w:p w14:paraId="07CE5F93" w14:textId="77777777" w:rsidR="000F291B" w:rsidRPr="00C31E4F" w:rsidRDefault="000F291B" w:rsidP="00D224D9">
            <w:pPr>
              <w:rPr>
                <w:rFonts w:ascii="Arial" w:hAnsi="Arial" w:cs="Arial"/>
                <w:b/>
                <w:sz w:val="22"/>
                <w:szCs w:val="22"/>
              </w:rPr>
            </w:pPr>
            <w:r w:rsidRPr="00C31E4F">
              <w:rPr>
                <w:rFonts w:ascii="Arial" w:hAnsi="Arial" w:cs="Arial"/>
                <w:b/>
                <w:sz w:val="22"/>
                <w:szCs w:val="22"/>
              </w:rPr>
              <w:t>HOPSports</w:t>
            </w:r>
          </w:p>
          <w:p w14:paraId="133532A4" w14:textId="77777777" w:rsidR="000F291B" w:rsidRPr="00C31E4F" w:rsidRDefault="000F291B" w:rsidP="00D224D9">
            <w:pPr>
              <w:rPr>
                <w:rFonts w:ascii="Arial" w:hAnsi="Arial" w:cs="Arial"/>
                <w:sz w:val="22"/>
                <w:szCs w:val="22"/>
              </w:rPr>
            </w:pPr>
            <w:r w:rsidRPr="00C31E4F">
              <w:rPr>
                <w:rFonts w:ascii="Arial" w:hAnsi="Arial" w:cs="Arial"/>
                <w:sz w:val="22"/>
                <w:szCs w:val="22"/>
              </w:rPr>
              <w:t>HP Devco, Inc.</w:t>
            </w:r>
          </w:p>
          <w:p w14:paraId="7AE485CE" w14:textId="77777777" w:rsidR="000F291B" w:rsidRPr="00C31E4F" w:rsidRDefault="000F291B" w:rsidP="00D224D9">
            <w:pPr>
              <w:rPr>
                <w:rFonts w:ascii="Arial" w:hAnsi="Arial" w:cs="Arial"/>
                <w:sz w:val="22"/>
                <w:szCs w:val="22"/>
              </w:rPr>
            </w:pPr>
            <w:r w:rsidRPr="00C31E4F">
              <w:rPr>
                <w:rFonts w:ascii="Arial" w:hAnsi="Arial" w:cs="Arial"/>
                <w:sz w:val="22"/>
                <w:szCs w:val="22"/>
              </w:rPr>
              <w:t>Indianwood Golf and Country Club</w:t>
            </w:r>
          </w:p>
        </w:tc>
      </w:tr>
      <w:tr w:rsidR="000F291B" w:rsidRPr="00C31E4F" w14:paraId="1D1608EA" w14:textId="77777777" w:rsidTr="00D224D9">
        <w:tc>
          <w:tcPr>
            <w:tcW w:w="5220" w:type="dxa"/>
            <w:shd w:val="clear" w:color="auto" w:fill="auto"/>
          </w:tcPr>
          <w:p w14:paraId="6C4B3AA7" w14:textId="77777777" w:rsidR="000F291B" w:rsidRPr="00C31E4F" w:rsidRDefault="000F291B" w:rsidP="00D224D9">
            <w:pPr>
              <w:rPr>
                <w:rFonts w:ascii="Arial" w:hAnsi="Arial" w:cs="Arial"/>
                <w:sz w:val="22"/>
                <w:szCs w:val="22"/>
              </w:rPr>
            </w:pPr>
            <w:r w:rsidRPr="00C31E4F">
              <w:rPr>
                <w:rFonts w:ascii="Arial" w:hAnsi="Arial" w:cs="Arial"/>
                <w:sz w:val="22"/>
                <w:szCs w:val="22"/>
              </w:rPr>
              <w:t>Inkster Valley Golf Course</w:t>
            </w:r>
          </w:p>
        </w:tc>
      </w:tr>
      <w:tr w:rsidR="000F291B" w:rsidRPr="00C31E4F" w14:paraId="255B5BFF" w14:textId="77777777" w:rsidTr="00D224D9">
        <w:tc>
          <w:tcPr>
            <w:tcW w:w="5220" w:type="dxa"/>
            <w:shd w:val="clear" w:color="auto" w:fill="auto"/>
          </w:tcPr>
          <w:p w14:paraId="7160B061" w14:textId="77777777" w:rsidR="000F291B" w:rsidRPr="00C31E4F" w:rsidRDefault="000F291B" w:rsidP="00D224D9">
            <w:pPr>
              <w:rPr>
                <w:rFonts w:ascii="Arial" w:hAnsi="Arial" w:cs="Arial"/>
                <w:sz w:val="22"/>
                <w:szCs w:val="22"/>
              </w:rPr>
            </w:pPr>
            <w:r w:rsidRPr="00C31E4F">
              <w:rPr>
                <w:rFonts w:ascii="Arial" w:hAnsi="Arial" w:cs="Arial"/>
                <w:sz w:val="22"/>
                <w:szCs w:val="22"/>
              </w:rPr>
              <w:t>Inter-Agency Council</w:t>
            </w:r>
          </w:p>
        </w:tc>
      </w:tr>
      <w:tr w:rsidR="000F291B" w:rsidRPr="00C31E4F" w14:paraId="31D50FCB" w14:textId="77777777" w:rsidTr="00D224D9">
        <w:tc>
          <w:tcPr>
            <w:tcW w:w="5220" w:type="dxa"/>
            <w:shd w:val="clear" w:color="auto" w:fill="auto"/>
          </w:tcPr>
          <w:p w14:paraId="3CE508B3" w14:textId="77777777" w:rsidR="000F291B" w:rsidRPr="00C31E4F" w:rsidRDefault="000F291B" w:rsidP="00D224D9">
            <w:pPr>
              <w:rPr>
                <w:rFonts w:ascii="Arial" w:hAnsi="Arial" w:cs="Arial"/>
                <w:sz w:val="22"/>
                <w:szCs w:val="22"/>
              </w:rPr>
            </w:pPr>
            <w:r w:rsidRPr="00C31E4F">
              <w:rPr>
                <w:rFonts w:ascii="Arial" w:hAnsi="Arial" w:cs="Arial"/>
                <w:sz w:val="22"/>
                <w:szCs w:val="22"/>
              </w:rPr>
              <w:t>JAR Development Co.</w:t>
            </w:r>
          </w:p>
          <w:p w14:paraId="398B844F" w14:textId="77777777" w:rsidR="000F291B" w:rsidRPr="00C31E4F" w:rsidRDefault="000F291B" w:rsidP="00D224D9">
            <w:pPr>
              <w:rPr>
                <w:rFonts w:ascii="Arial" w:hAnsi="Arial" w:cs="Arial"/>
                <w:sz w:val="22"/>
                <w:szCs w:val="22"/>
              </w:rPr>
            </w:pPr>
            <w:r w:rsidRPr="00C31E4F">
              <w:rPr>
                <w:rFonts w:ascii="Arial" w:hAnsi="Arial" w:cs="Arial"/>
                <w:sz w:val="22"/>
                <w:szCs w:val="22"/>
              </w:rPr>
              <w:t>jcpenney Afterschool</w:t>
            </w:r>
          </w:p>
          <w:p w14:paraId="385F96E7" w14:textId="77777777" w:rsidR="000F291B" w:rsidRPr="00C31E4F" w:rsidRDefault="000F291B" w:rsidP="00D224D9">
            <w:pPr>
              <w:rPr>
                <w:rFonts w:ascii="Arial" w:hAnsi="Arial" w:cs="Arial"/>
                <w:sz w:val="22"/>
                <w:szCs w:val="22"/>
              </w:rPr>
            </w:pPr>
            <w:r w:rsidRPr="00C31E4F">
              <w:rPr>
                <w:rFonts w:ascii="Arial" w:hAnsi="Arial" w:cs="Arial"/>
                <w:sz w:val="22"/>
                <w:szCs w:val="22"/>
              </w:rPr>
              <w:t>John King Academy*</w:t>
            </w:r>
          </w:p>
          <w:p w14:paraId="462CEB58" w14:textId="77777777" w:rsidR="000F291B" w:rsidRPr="00C31E4F" w:rsidRDefault="000F291B" w:rsidP="00D224D9">
            <w:pPr>
              <w:rPr>
                <w:rFonts w:ascii="Arial" w:hAnsi="Arial" w:cs="Arial"/>
                <w:sz w:val="22"/>
                <w:szCs w:val="22"/>
              </w:rPr>
            </w:pPr>
            <w:r w:rsidRPr="00C31E4F">
              <w:rPr>
                <w:rFonts w:ascii="Arial" w:hAnsi="Arial" w:cs="Arial"/>
                <w:sz w:val="22"/>
                <w:szCs w:val="22"/>
              </w:rPr>
              <w:t>Kelly Middle School*</w:t>
            </w:r>
          </w:p>
          <w:p w14:paraId="444D5720" w14:textId="77777777" w:rsidR="000F291B" w:rsidRPr="00C31E4F" w:rsidRDefault="000F291B" w:rsidP="00D224D9">
            <w:pPr>
              <w:rPr>
                <w:rFonts w:ascii="Arial" w:hAnsi="Arial" w:cs="Arial"/>
                <w:sz w:val="22"/>
                <w:szCs w:val="22"/>
              </w:rPr>
            </w:pPr>
            <w:r w:rsidRPr="00C31E4F">
              <w:rPr>
                <w:rFonts w:ascii="Arial" w:hAnsi="Arial" w:cs="Arial"/>
                <w:sz w:val="22"/>
                <w:szCs w:val="22"/>
              </w:rPr>
              <w:t xml:space="preserve">KeyBank – Ann Arbor </w:t>
            </w:r>
          </w:p>
          <w:p w14:paraId="66143D64" w14:textId="77777777" w:rsidR="000F291B" w:rsidRPr="00C31E4F" w:rsidRDefault="000F291B" w:rsidP="00D224D9">
            <w:pPr>
              <w:rPr>
                <w:rFonts w:ascii="Arial" w:hAnsi="Arial" w:cs="Arial"/>
                <w:sz w:val="22"/>
                <w:szCs w:val="22"/>
              </w:rPr>
            </w:pPr>
            <w:r w:rsidRPr="00C31E4F">
              <w:rPr>
                <w:rFonts w:ascii="Arial" w:hAnsi="Arial" w:cs="Arial"/>
                <w:sz w:val="22"/>
                <w:szCs w:val="22"/>
              </w:rPr>
              <w:t>The Kresge Foundation*</w:t>
            </w:r>
          </w:p>
          <w:p w14:paraId="31840C35" w14:textId="77777777" w:rsidR="000F291B" w:rsidRPr="00C31E4F" w:rsidRDefault="000F291B" w:rsidP="00D224D9">
            <w:pPr>
              <w:rPr>
                <w:rFonts w:ascii="Arial" w:hAnsi="Arial" w:cs="Arial"/>
                <w:sz w:val="22"/>
                <w:szCs w:val="22"/>
              </w:rPr>
            </w:pPr>
            <w:r w:rsidRPr="00C31E4F">
              <w:rPr>
                <w:rFonts w:ascii="Arial" w:hAnsi="Arial" w:cs="Arial"/>
                <w:sz w:val="22"/>
                <w:szCs w:val="22"/>
              </w:rPr>
              <w:t>Kroger’s of Ann Arbor</w:t>
            </w:r>
          </w:p>
        </w:tc>
      </w:tr>
      <w:tr w:rsidR="000F291B" w:rsidRPr="00C31E4F" w14:paraId="7F6A52B8" w14:textId="77777777" w:rsidTr="00D224D9">
        <w:tc>
          <w:tcPr>
            <w:tcW w:w="5220" w:type="dxa"/>
            <w:shd w:val="clear" w:color="auto" w:fill="auto"/>
          </w:tcPr>
          <w:p w14:paraId="55CB9D9C" w14:textId="77777777" w:rsidR="000F291B" w:rsidRPr="00C31E4F" w:rsidRDefault="000F291B" w:rsidP="00D224D9">
            <w:pPr>
              <w:rPr>
                <w:rFonts w:ascii="Arial" w:hAnsi="Arial" w:cs="Arial"/>
                <w:sz w:val="22"/>
                <w:szCs w:val="22"/>
              </w:rPr>
            </w:pPr>
            <w:r w:rsidRPr="00C31E4F">
              <w:rPr>
                <w:rFonts w:ascii="Arial" w:hAnsi="Arial" w:cs="Arial"/>
                <w:sz w:val="22"/>
                <w:szCs w:val="22"/>
              </w:rPr>
              <w:t>Lake Orion Police Department</w:t>
            </w:r>
          </w:p>
        </w:tc>
      </w:tr>
      <w:tr w:rsidR="000F291B" w:rsidRPr="00C31E4F" w14:paraId="3E7E5E31" w14:textId="77777777" w:rsidTr="00D224D9">
        <w:tc>
          <w:tcPr>
            <w:tcW w:w="5220" w:type="dxa"/>
            <w:shd w:val="clear" w:color="auto" w:fill="auto"/>
          </w:tcPr>
          <w:p w14:paraId="2CF45003" w14:textId="77777777" w:rsidR="000F291B" w:rsidRPr="00C31E4F" w:rsidRDefault="000F291B" w:rsidP="00D224D9">
            <w:pPr>
              <w:rPr>
                <w:rFonts w:ascii="Arial" w:hAnsi="Arial" w:cs="Arial"/>
                <w:sz w:val="22"/>
                <w:szCs w:val="22"/>
              </w:rPr>
            </w:pPr>
            <w:r w:rsidRPr="00C31E4F">
              <w:rPr>
                <w:rFonts w:ascii="Arial" w:hAnsi="Arial" w:cs="Arial"/>
                <w:sz w:val="22"/>
                <w:szCs w:val="22"/>
              </w:rPr>
              <w:t>Lake Orion Review</w:t>
            </w:r>
          </w:p>
          <w:p w14:paraId="33AE3D9C" w14:textId="77777777" w:rsidR="000F291B" w:rsidRPr="00C31E4F" w:rsidRDefault="000F291B" w:rsidP="00D224D9">
            <w:pPr>
              <w:rPr>
                <w:rFonts w:ascii="Arial" w:hAnsi="Arial" w:cs="Arial"/>
                <w:sz w:val="22"/>
                <w:szCs w:val="22"/>
              </w:rPr>
            </w:pPr>
            <w:r w:rsidRPr="00C31E4F">
              <w:rPr>
                <w:rFonts w:ascii="Arial" w:hAnsi="Arial" w:cs="Arial"/>
                <w:sz w:val="22"/>
                <w:szCs w:val="22"/>
              </w:rPr>
              <w:t>L’Anse Cruese Middle School*</w:t>
            </w:r>
          </w:p>
        </w:tc>
      </w:tr>
      <w:tr w:rsidR="000F291B" w:rsidRPr="00C31E4F" w14:paraId="5B229ACB" w14:textId="77777777" w:rsidTr="00D224D9">
        <w:tc>
          <w:tcPr>
            <w:tcW w:w="5220" w:type="dxa"/>
            <w:shd w:val="clear" w:color="auto" w:fill="auto"/>
          </w:tcPr>
          <w:p w14:paraId="10F05372" w14:textId="77777777" w:rsidR="000F291B" w:rsidRPr="00C31E4F" w:rsidRDefault="000F291B" w:rsidP="00D224D9">
            <w:pPr>
              <w:rPr>
                <w:rFonts w:ascii="Arial" w:hAnsi="Arial" w:cs="Arial"/>
                <w:sz w:val="22"/>
                <w:szCs w:val="22"/>
              </w:rPr>
            </w:pPr>
            <w:r w:rsidRPr="00C31E4F">
              <w:rPr>
                <w:rFonts w:ascii="Arial" w:hAnsi="Arial" w:cs="Arial"/>
                <w:sz w:val="22"/>
                <w:szCs w:val="22"/>
              </w:rPr>
              <w:t>Leonardo’s Restaurant</w:t>
            </w:r>
          </w:p>
          <w:p w14:paraId="6EBE077D" w14:textId="77777777" w:rsidR="000F291B" w:rsidRPr="00C31E4F" w:rsidRDefault="000F291B" w:rsidP="00D224D9">
            <w:pPr>
              <w:rPr>
                <w:rFonts w:ascii="Arial" w:hAnsi="Arial" w:cs="Arial"/>
                <w:sz w:val="22"/>
                <w:szCs w:val="22"/>
              </w:rPr>
            </w:pPr>
            <w:r w:rsidRPr="00C31E4F">
              <w:rPr>
                <w:rFonts w:ascii="Arial" w:hAnsi="Arial" w:cs="Arial"/>
                <w:sz w:val="22"/>
                <w:szCs w:val="22"/>
              </w:rPr>
              <w:t>Lincoln Consolidated Schools</w:t>
            </w:r>
          </w:p>
          <w:p w14:paraId="0B3246C4" w14:textId="77777777" w:rsidR="000F291B" w:rsidRPr="00C31E4F" w:rsidRDefault="000F291B" w:rsidP="00D224D9">
            <w:pPr>
              <w:rPr>
                <w:rFonts w:ascii="Arial" w:hAnsi="Arial" w:cs="Arial"/>
                <w:sz w:val="22"/>
                <w:szCs w:val="22"/>
              </w:rPr>
            </w:pPr>
            <w:r w:rsidRPr="00C31E4F">
              <w:rPr>
                <w:rFonts w:ascii="Arial" w:hAnsi="Arial" w:cs="Arial"/>
                <w:sz w:val="22"/>
                <w:szCs w:val="22"/>
              </w:rPr>
              <w:t>Lincoln Middle School*</w:t>
            </w:r>
          </w:p>
          <w:p w14:paraId="22D18686" w14:textId="77777777" w:rsidR="000F291B" w:rsidRPr="00C31E4F" w:rsidRDefault="000F291B" w:rsidP="00D224D9">
            <w:pPr>
              <w:ind w:left="252" w:hanging="252"/>
              <w:rPr>
                <w:rFonts w:ascii="Arial" w:hAnsi="Arial" w:cs="Arial"/>
                <w:b/>
                <w:sz w:val="22"/>
                <w:szCs w:val="22"/>
              </w:rPr>
            </w:pPr>
            <w:r w:rsidRPr="00C31E4F">
              <w:rPr>
                <w:rFonts w:ascii="Arial" w:hAnsi="Arial" w:cs="Arial"/>
                <w:b/>
                <w:sz w:val="22"/>
                <w:szCs w:val="22"/>
              </w:rPr>
              <w:t>Local Initiative Support Corporation (LISC)</w:t>
            </w:r>
            <w:r w:rsidRPr="00C31E4F">
              <w:rPr>
                <w:rStyle w:val="FootnoteReference"/>
                <w:rFonts w:ascii="Arial" w:hAnsi="Arial" w:cs="Arial"/>
                <w:b/>
                <w:sz w:val="22"/>
                <w:szCs w:val="22"/>
              </w:rPr>
              <w:t xml:space="preserve"> </w:t>
            </w:r>
            <w:r w:rsidRPr="00C31E4F">
              <w:rPr>
                <w:rStyle w:val="FootnoteReference"/>
                <w:rFonts w:ascii="Arial" w:hAnsi="Arial" w:cs="Arial"/>
                <w:b/>
                <w:sz w:val="22"/>
                <w:szCs w:val="22"/>
              </w:rPr>
              <w:footnoteReference w:customMarkFollows="1" w:id="7"/>
              <w:sym w:font="Symbol" w:char="F0A7"/>
            </w:r>
          </w:p>
        </w:tc>
      </w:tr>
      <w:tr w:rsidR="000F291B" w:rsidRPr="00C31E4F" w14:paraId="69771ED0" w14:textId="77777777" w:rsidTr="00D224D9">
        <w:tc>
          <w:tcPr>
            <w:tcW w:w="5220" w:type="dxa"/>
            <w:shd w:val="clear" w:color="auto" w:fill="auto"/>
          </w:tcPr>
          <w:p w14:paraId="59994EF6" w14:textId="77777777" w:rsidR="000F291B" w:rsidRPr="00C31E4F" w:rsidRDefault="000F291B" w:rsidP="00D224D9">
            <w:pPr>
              <w:rPr>
                <w:rFonts w:ascii="Arial" w:hAnsi="Arial" w:cs="Arial"/>
                <w:sz w:val="22"/>
                <w:szCs w:val="22"/>
              </w:rPr>
            </w:pPr>
            <w:r w:rsidRPr="00C31E4F">
              <w:rPr>
                <w:rFonts w:ascii="Arial" w:hAnsi="Arial" w:cs="Arial"/>
                <w:sz w:val="22"/>
                <w:szCs w:val="22"/>
              </w:rPr>
              <w:t>Macomb County Mom’s Club</w:t>
            </w:r>
          </w:p>
        </w:tc>
      </w:tr>
      <w:tr w:rsidR="000F291B" w:rsidRPr="00C31E4F" w14:paraId="6F9C1DAE" w14:textId="77777777" w:rsidTr="00D224D9">
        <w:tc>
          <w:tcPr>
            <w:tcW w:w="5220" w:type="dxa"/>
            <w:shd w:val="clear" w:color="auto" w:fill="auto"/>
          </w:tcPr>
          <w:p w14:paraId="19E5FD89" w14:textId="77777777" w:rsidR="000F291B" w:rsidRPr="00C31E4F" w:rsidRDefault="000F291B" w:rsidP="00D224D9">
            <w:pPr>
              <w:rPr>
                <w:rFonts w:ascii="Arial" w:hAnsi="Arial" w:cs="Arial"/>
                <w:sz w:val="22"/>
                <w:szCs w:val="22"/>
              </w:rPr>
            </w:pPr>
            <w:r w:rsidRPr="00C31E4F">
              <w:rPr>
                <w:rFonts w:ascii="Arial" w:hAnsi="Arial" w:cs="Arial"/>
                <w:sz w:val="22"/>
                <w:szCs w:val="22"/>
              </w:rPr>
              <w:t>Macomb Intermediate School District</w:t>
            </w:r>
          </w:p>
          <w:p w14:paraId="273C40CB" w14:textId="77777777" w:rsidR="000F291B" w:rsidRPr="00C31E4F" w:rsidRDefault="000F291B" w:rsidP="00D224D9">
            <w:pPr>
              <w:ind w:left="180" w:hanging="180"/>
              <w:rPr>
                <w:rFonts w:ascii="Arial" w:hAnsi="Arial" w:cs="Arial"/>
                <w:sz w:val="22"/>
                <w:szCs w:val="22"/>
              </w:rPr>
            </w:pPr>
            <w:r w:rsidRPr="00C31E4F">
              <w:rPr>
                <w:rFonts w:ascii="Arial" w:hAnsi="Arial" w:cs="Arial"/>
                <w:sz w:val="22"/>
                <w:szCs w:val="22"/>
              </w:rPr>
              <w:t>Macomb Sheriff’s Department</w:t>
            </w:r>
          </w:p>
          <w:p w14:paraId="4D8E8549" w14:textId="77777777" w:rsidR="000F291B" w:rsidRPr="00C31E4F" w:rsidRDefault="000F291B" w:rsidP="00D224D9">
            <w:pPr>
              <w:ind w:left="180" w:hanging="180"/>
              <w:rPr>
                <w:rFonts w:ascii="Arial" w:hAnsi="Arial" w:cs="Arial"/>
                <w:b/>
                <w:sz w:val="22"/>
                <w:szCs w:val="22"/>
              </w:rPr>
            </w:pPr>
            <w:r w:rsidRPr="00C31E4F">
              <w:rPr>
                <w:rFonts w:ascii="Arial" w:hAnsi="Arial" w:cs="Arial"/>
                <w:b/>
                <w:sz w:val="22"/>
                <w:szCs w:val="22"/>
              </w:rPr>
              <w:t>Major League Baseball</w:t>
            </w:r>
          </w:p>
        </w:tc>
      </w:tr>
      <w:tr w:rsidR="000F291B" w:rsidRPr="00C31E4F" w14:paraId="206172A1" w14:textId="77777777" w:rsidTr="00D224D9">
        <w:tc>
          <w:tcPr>
            <w:tcW w:w="5220" w:type="dxa"/>
            <w:shd w:val="clear" w:color="auto" w:fill="auto"/>
          </w:tcPr>
          <w:p w14:paraId="532B8615" w14:textId="77777777" w:rsidR="000F291B" w:rsidRPr="00C31E4F" w:rsidRDefault="000F291B" w:rsidP="00D224D9">
            <w:pPr>
              <w:rPr>
                <w:rFonts w:ascii="Arial" w:hAnsi="Arial" w:cs="Arial"/>
                <w:sz w:val="22"/>
                <w:szCs w:val="22"/>
              </w:rPr>
            </w:pPr>
            <w:r w:rsidRPr="00C31E4F">
              <w:rPr>
                <w:rFonts w:ascii="Arial" w:hAnsi="Arial" w:cs="Arial"/>
                <w:sz w:val="22"/>
                <w:szCs w:val="22"/>
              </w:rPr>
              <w:t>Manpower, Inc. of SE Michigan</w:t>
            </w:r>
          </w:p>
          <w:p w14:paraId="47C3C6CB" w14:textId="77777777" w:rsidR="000F291B" w:rsidRPr="00C31E4F" w:rsidRDefault="000F291B" w:rsidP="00D224D9">
            <w:pPr>
              <w:rPr>
                <w:rFonts w:ascii="Arial" w:hAnsi="Arial" w:cs="Arial"/>
                <w:sz w:val="22"/>
                <w:szCs w:val="22"/>
              </w:rPr>
            </w:pPr>
            <w:r w:rsidRPr="00C31E4F">
              <w:rPr>
                <w:rFonts w:ascii="Arial" w:hAnsi="Arial" w:cs="Arial"/>
                <w:sz w:val="22"/>
                <w:szCs w:val="22"/>
              </w:rPr>
              <w:t>Marcus Garvey Academy*</w:t>
            </w:r>
          </w:p>
          <w:p w14:paraId="3CAE3A8E" w14:textId="77777777" w:rsidR="000F291B" w:rsidRPr="00C31E4F" w:rsidRDefault="000F291B" w:rsidP="00D224D9">
            <w:pPr>
              <w:rPr>
                <w:rFonts w:ascii="Arial" w:hAnsi="Arial" w:cs="Arial"/>
                <w:sz w:val="22"/>
                <w:szCs w:val="22"/>
              </w:rPr>
            </w:pPr>
            <w:r w:rsidRPr="00C31E4F">
              <w:rPr>
                <w:rFonts w:ascii="Arial" w:hAnsi="Arial" w:cs="Arial"/>
                <w:sz w:val="22"/>
                <w:szCs w:val="22"/>
              </w:rPr>
              <w:t>Marquette Elementary School*</w:t>
            </w:r>
          </w:p>
          <w:p w14:paraId="03092724" w14:textId="77777777" w:rsidR="000F291B" w:rsidRPr="00C31E4F" w:rsidRDefault="000F291B" w:rsidP="00D224D9">
            <w:pPr>
              <w:rPr>
                <w:rFonts w:ascii="Arial" w:hAnsi="Arial" w:cs="Arial"/>
                <w:sz w:val="22"/>
                <w:szCs w:val="22"/>
              </w:rPr>
            </w:pPr>
            <w:r w:rsidRPr="00C31E4F">
              <w:rPr>
                <w:rFonts w:ascii="Arial" w:hAnsi="Arial" w:cs="Arial"/>
                <w:sz w:val="22"/>
                <w:szCs w:val="22"/>
              </w:rPr>
              <w:t>Mason Elementary School*</w:t>
            </w:r>
          </w:p>
          <w:p w14:paraId="112F437B" w14:textId="77777777" w:rsidR="000F291B" w:rsidRPr="00C31E4F" w:rsidRDefault="000F291B" w:rsidP="00D224D9">
            <w:pPr>
              <w:rPr>
                <w:rFonts w:ascii="Arial" w:hAnsi="Arial" w:cs="Arial"/>
                <w:sz w:val="22"/>
                <w:szCs w:val="22"/>
              </w:rPr>
            </w:pPr>
            <w:r w:rsidRPr="00C31E4F">
              <w:rPr>
                <w:rFonts w:ascii="Arial" w:hAnsi="Arial" w:cs="Arial"/>
                <w:sz w:val="22"/>
                <w:szCs w:val="22"/>
              </w:rPr>
              <w:t>The Matrix Center*</w:t>
            </w:r>
          </w:p>
          <w:p w14:paraId="5D3C9063" w14:textId="77777777" w:rsidR="000F291B" w:rsidRPr="00C31E4F" w:rsidRDefault="000F291B" w:rsidP="00D224D9">
            <w:pPr>
              <w:rPr>
                <w:rFonts w:ascii="Arial" w:hAnsi="Arial" w:cs="Arial"/>
                <w:sz w:val="22"/>
                <w:szCs w:val="22"/>
              </w:rPr>
            </w:pPr>
            <w:r w:rsidRPr="00C31E4F">
              <w:rPr>
                <w:rFonts w:ascii="Arial" w:hAnsi="Arial" w:cs="Arial"/>
                <w:sz w:val="22"/>
                <w:szCs w:val="22"/>
              </w:rPr>
              <w:t>Matrix Human Services</w:t>
            </w:r>
          </w:p>
          <w:p w14:paraId="777C1A7A" w14:textId="77777777" w:rsidR="000F291B" w:rsidRDefault="000F291B" w:rsidP="00D224D9">
            <w:pPr>
              <w:rPr>
                <w:rFonts w:ascii="Arial" w:hAnsi="Arial" w:cs="Arial"/>
                <w:sz w:val="22"/>
                <w:szCs w:val="22"/>
              </w:rPr>
            </w:pPr>
            <w:r w:rsidRPr="00C31E4F">
              <w:rPr>
                <w:rFonts w:ascii="Arial" w:hAnsi="Arial" w:cs="Arial"/>
                <w:sz w:val="22"/>
                <w:szCs w:val="22"/>
              </w:rPr>
              <w:t>Meadowbrook Hall</w:t>
            </w:r>
          </w:p>
          <w:p w14:paraId="6F10A577" w14:textId="77777777" w:rsidR="000F291B" w:rsidRDefault="000F291B" w:rsidP="00D224D9">
            <w:pPr>
              <w:ind w:left="252" w:hanging="252"/>
              <w:rPr>
                <w:rFonts w:ascii="Arial" w:hAnsi="Arial" w:cs="Arial"/>
                <w:sz w:val="22"/>
                <w:szCs w:val="22"/>
              </w:rPr>
            </w:pPr>
            <w:r w:rsidRPr="00C31E4F">
              <w:rPr>
                <w:rFonts w:ascii="Arial" w:hAnsi="Arial" w:cs="Arial"/>
                <w:sz w:val="22"/>
                <w:szCs w:val="22"/>
              </w:rPr>
              <w:t>Mentoring Youth Network (Pulaski K-8 School Chapter)</w:t>
            </w:r>
          </w:p>
          <w:p w14:paraId="6CA8BCD7" w14:textId="77777777" w:rsidR="000F291B" w:rsidRPr="00C31E4F" w:rsidRDefault="000F291B" w:rsidP="00D224D9">
            <w:pPr>
              <w:ind w:left="252" w:hanging="252"/>
              <w:rPr>
                <w:rFonts w:ascii="Arial" w:hAnsi="Arial" w:cs="Arial"/>
                <w:sz w:val="22"/>
                <w:szCs w:val="22"/>
              </w:rPr>
            </w:pPr>
            <w:r>
              <w:rPr>
                <w:rFonts w:ascii="Arial" w:hAnsi="Arial" w:cs="Arial"/>
                <w:sz w:val="22"/>
                <w:szCs w:val="22"/>
              </w:rPr>
              <w:t>MGM Grand Detroit</w:t>
            </w:r>
          </w:p>
        </w:tc>
      </w:tr>
      <w:tr w:rsidR="000F291B" w:rsidRPr="00C31E4F" w14:paraId="4C7C032E" w14:textId="77777777" w:rsidTr="00D224D9">
        <w:tc>
          <w:tcPr>
            <w:tcW w:w="5220" w:type="dxa"/>
            <w:shd w:val="clear" w:color="auto" w:fill="auto"/>
          </w:tcPr>
          <w:p w14:paraId="55773AF7" w14:textId="77777777" w:rsidR="000F291B" w:rsidRPr="00C31E4F" w:rsidRDefault="000F291B" w:rsidP="00D224D9">
            <w:pPr>
              <w:rPr>
                <w:rFonts w:ascii="Arial" w:hAnsi="Arial" w:cs="Arial"/>
                <w:sz w:val="22"/>
                <w:szCs w:val="22"/>
              </w:rPr>
            </w:pPr>
            <w:r w:rsidRPr="00C31E4F">
              <w:rPr>
                <w:rFonts w:ascii="Arial" w:hAnsi="Arial" w:cs="Arial"/>
                <w:sz w:val="22"/>
                <w:szCs w:val="22"/>
              </w:rPr>
              <w:t>MGM Resorts Foundation</w:t>
            </w:r>
          </w:p>
          <w:p w14:paraId="5A1E0393" w14:textId="77777777" w:rsidR="000F291B" w:rsidRPr="00C31E4F" w:rsidRDefault="000F291B" w:rsidP="00D224D9">
            <w:pPr>
              <w:rPr>
                <w:rFonts w:ascii="Arial" w:hAnsi="Arial" w:cs="Arial"/>
                <w:sz w:val="22"/>
                <w:szCs w:val="22"/>
              </w:rPr>
            </w:pPr>
            <w:r w:rsidRPr="00C31E4F">
              <w:rPr>
                <w:rFonts w:ascii="Arial" w:hAnsi="Arial" w:cs="Arial"/>
                <w:sz w:val="22"/>
                <w:szCs w:val="22"/>
              </w:rPr>
              <w:t>Michigan Collegiate</w:t>
            </w:r>
            <w:r>
              <w:rPr>
                <w:rFonts w:ascii="Arial" w:hAnsi="Arial" w:cs="Arial"/>
                <w:sz w:val="22"/>
                <w:szCs w:val="22"/>
              </w:rPr>
              <w:t xml:space="preserve"> Academy</w:t>
            </w:r>
            <w:r w:rsidRPr="00C31E4F">
              <w:rPr>
                <w:rFonts w:ascii="Arial" w:hAnsi="Arial" w:cs="Arial"/>
                <w:sz w:val="22"/>
                <w:szCs w:val="22"/>
              </w:rPr>
              <w:t>*</w:t>
            </w:r>
          </w:p>
        </w:tc>
      </w:tr>
      <w:tr w:rsidR="000F291B" w:rsidRPr="00C31E4F" w14:paraId="30E5BF31" w14:textId="77777777" w:rsidTr="00D224D9">
        <w:tc>
          <w:tcPr>
            <w:tcW w:w="5220" w:type="dxa"/>
            <w:shd w:val="clear" w:color="auto" w:fill="auto"/>
          </w:tcPr>
          <w:p w14:paraId="4C92E150" w14:textId="77777777" w:rsidR="000F291B" w:rsidRPr="00C31E4F" w:rsidRDefault="000F291B" w:rsidP="00D224D9">
            <w:pPr>
              <w:rPr>
                <w:rFonts w:ascii="Arial" w:hAnsi="Arial" w:cs="Arial"/>
                <w:sz w:val="22"/>
                <w:szCs w:val="22"/>
              </w:rPr>
            </w:pPr>
            <w:r w:rsidRPr="00C31E4F">
              <w:rPr>
                <w:rFonts w:ascii="Arial" w:hAnsi="Arial" w:cs="Arial"/>
                <w:sz w:val="22"/>
                <w:szCs w:val="22"/>
              </w:rPr>
              <w:t>Michigan Department of Human Services</w:t>
            </w:r>
          </w:p>
          <w:p w14:paraId="39DA9F97" w14:textId="77777777" w:rsidR="000F291B" w:rsidRPr="00C31E4F" w:rsidRDefault="000F291B" w:rsidP="00D224D9">
            <w:pPr>
              <w:rPr>
                <w:rFonts w:ascii="Arial" w:hAnsi="Arial" w:cs="Arial"/>
                <w:sz w:val="22"/>
                <w:szCs w:val="22"/>
              </w:rPr>
            </w:pPr>
            <w:r w:rsidRPr="00C31E4F">
              <w:rPr>
                <w:rFonts w:ascii="Arial" w:hAnsi="Arial" w:cs="Arial"/>
                <w:sz w:val="22"/>
                <w:szCs w:val="22"/>
              </w:rPr>
              <w:t>Michigan Math &amp; Science Academy*</w:t>
            </w:r>
          </w:p>
          <w:p w14:paraId="1329426B" w14:textId="77777777" w:rsidR="000F291B" w:rsidRPr="00C31E4F" w:rsidRDefault="000F291B" w:rsidP="00D224D9">
            <w:pPr>
              <w:rPr>
                <w:rFonts w:ascii="Arial" w:hAnsi="Arial" w:cs="Arial"/>
                <w:sz w:val="22"/>
                <w:szCs w:val="22"/>
              </w:rPr>
            </w:pPr>
            <w:r w:rsidRPr="00C31E4F">
              <w:rPr>
                <w:rFonts w:ascii="Arial" w:hAnsi="Arial" w:cs="Arial"/>
                <w:sz w:val="22"/>
                <w:szCs w:val="22"/>
              </w:rPr>
              <w:t>Michigan’s Children</w:t>
            </w:r>
          </w:p>
        </w:tc>
      </w:tr>
      <w:tr w:rsidR="000F291B" w:rsidRPr="00C31E4F" w14:paraId="3DA74B57" w14:textId="77777777" w:rsidTr="00D224D9">
        <w:tc>
          <w:tcPr>
            <w:tcW w:w="5220" w:type="dxa"/>
            <w:shd w:val="clear" w:color="auto" w:fill="auto"/>
          </w:tcPr>
          <w:p w14:paraId="78E476BE" w14:textId="77777777" w:rsidR="000F291B" w:rsidRPr="00C31E4F" w:rsidRDefault="000F291B" w:rsidP="00D224D9">
            <w:pPr>
              <w:rPr>
                <w:rFonts w:ascii="Arial" w:hAnsi="Arial" w:cs="Arial"/>
                <w:sz w:val="22"/>
                <w:szCs w:val="22"/>
              </w:rPr>
            </w:pPr>
            <w:r w:rsidRPr="00C31E4F">
              <w:rPr>
                <w:rFonts w:ascii="Arial" w:hAnsi="Arial" w:cs="Arial"/>
                <w:sz w:val="22"/>
                <w:szCs w:val="22"/>
              </w:rPr>
              <w:t>Michigan Works!</w:t>
            </w:r>
          </w:p>
          <w:p w14:paraId="6FAC3CD9" w14:textId="77777777" w:rsidR="000F291B" w:rsidRPr="00C31E4F" w:rsidRDefault="000F291B" w:rsidP="00D224D9">
            <w:pPr>
              <w:rPr>
                <w:rFonts w:ascii="Arial" w:hAnsi="Arial" w:cs="Arial"/>
                <w:sz w:val="22"/>
                <w:szCs w:val="22"/>
              </w:rPr>
            </w:pPr>
            <w:r w:rsidRPr="00C31E4F">
              <w:rPr>
                <w:rFonts w:ascii="Arial" w:hAnsi="Arial" w:cs="Arial"/>
                <w:sz w:val="22"/>
                <w:szCs w:val="22"/>
              </w:rPr>
              <w:t>Microsoft</w:t>
            </w:r>
          </w:p>
        </w:tc>
      </w:tr>
      <w:tr w:rsidR="000F291B" w:rsidRPr="00C31E4F" w14:paraId="0524728A" w14:textId="77777777" w:rsidTr="00D224D9">
        <w:tc>
          <w:tcPr>
            <w:tcW w:w="5220" w:type="dxa"/>
            <w:shd w:val="clear" w:color="auto" w:fill="auto"/>
          </w:tcPr>
          <w:p w14:paraId="560221D8" w14:textId="77777777" w:rsidR="000F291B" w:rsidRPr="00C31E4F" w:rsidRDefault="000F291B" w:rsidP="00D224D9">
            <w:pPr>
              <w:rPr>
                <w:rFonts w:ascii="Arial" w:hAnsi="Arial" w:cs="Arial"/>
                <w:sz w:val="22"/>
                <w:szCs w:val="22"/>
              </w:rPr>
            </w:pPr>
            <w:r w:rsidRPr="00C31E4F">
              <w:rPr>
                <w:rFonts w:ascii="Arial" w:hAnsi="Arial" w:cs="Arial"/>
                <w:sz w:val="22"/>
                <w:szCs w:val="22"/>
              </w:rPr>
              <w:t>Motawi Tileworks</w:t>
            </w:r>
          </w:p>
          <w:p w14:paraId="2AD9421F" w14:textId="77777777" w:rsidR="000F291B" w:rsidRPr="00C31E4F" w:rsidRDefault="000F291B" w:rsidP="00D224D9">
            <w:pPr>
              <w:rPr>
                <w:rFonts w:ascii="Arial" w:hAnsi="Arial" w:cs="Arial"/>
                <w:sz w:val="22"/>
                <w:szCs w:val="22"/>
              </w:rPr>
            </w:pPr>
            <w:r w:rsidRPr="00C31E4F">
              <w:rPr>
                <w:rFonts w:ascii="Arial" w:hAnsi="Arial" w:cs="Arial"/>
                <w:sz w:val="22"/>
                <w:szCs w:val="22"/>
              </w:rPr>
              <w:t>Motor City Baptist Church</w:t>
            </w:r>
          </w:p>
          <w:p w14:paraId="6BCA7341" w14:textId="77777777" w:rsidR="000F291B" w:rsidRPr="00C31E4F" w:rsidRDefault="000F291B" w:rsidP="00D224D9">
            <w:pPr>
              <w:ind w:left="180" w:hanging="180"/>
              <w:rPr>
                <w:rFonts w:ascii="Arial" w:hAnsi="Arial" w:cs="Arial"/>
                <w:sz w:val="22"/>
                <w:szCs w:val="22"/>
              </w:rPr>
            </w:pPr>
            <w:r w:rsidRPr="00C31E4F">
              <w:rPr>
                <w:rFonts w:ascii="Arial" w:hAnsi="Arial" w:cs="Arial"/>
                <w:sz w:val="22"/>
                <w:szCs w:val="22"/>
              </w:rPr>
              <w:t>NAACP – Eastern MI University Chapter</w:t>
            </w:r>
          </w:p>
          <w:p w14:paraId="50B47634" w14:textId="77777777" w:rsidR="000F291B" w:rsidRPr="00C31E4F" w:rsidRDefault="000F291B" w:rsidP="00D224D9">
            <w:pPr>
              <w:rPr>
                <w:rFonts w:ascii="Arial" w:hAnsi="Arial" w:cs="Arial"/>
                <w:b/>
                <w:sz w:val="22"/>
                <w:szCs w:val="22"/>
              </w:rPr>
            </w:pPr>
            <w:r w:rsidRPr="00C31E4F">
              <w:rPr>
                <w:rFonts w:ascii="Arial" w:hAnsi="Arial" w:cs="Arial"/>
                <w:b/>
                <w:sz w:val="22"/>
                <w:szCs w:val="22"/>
              </w:rPr>
              <w:t>National Football League (NFL)</w:t>
            </w:r>
          </w:p>
          <w:p w14:paraId="362790D1" w14:textId="77777777" w:rsidR="000F291B" w:rsidRPr="00C31E4F" w:rsidRDefault="000F291B" w:rsidP="00D224D9">
            <w:pPr>
              <w:rPr>
                <w:rFonts w:ascii="Arial" w:hAnsi="Arial" w:cs="Arial"/>
                <w:b/>
                <w:sz w:val="22"/>
                <w:szCs w:val="22"/>
              </w:rPr>
            </w:pPr>
            <w:r w:rsidRPr="00C31E4F">
              <w:rPr>
                <w:rFonts w:ascii="Arial" w:hAnsi="Arial" w:cs="Arial"/>
                <w:b/>
                <w:sz w:val="22"/>
                <w:szCs w:val="22"/>
              </w:rPr>
              <w:t>NFL Charities</w:t>
            </w:r>
          </w:p>
          <w:p w14:paraId="26EB794B" w14:textId="77777777" w:rsidR="000F291B" w:rsidRPr="00C31E4F" w:rsidRDefault="000F291B" w:rsidP="00D224D9">
            <w:pPr>
              <w:rPr>
                <w:rFonts w:ascii="Arial" w:hAnsi="Arial" w:cs="Arial"/>
                <w:sz w:val="22"/>
                <w:szCs w:val="22"/>
              </w:rPr>
            </w:pPr>
            <w:r w:rsidRPr="00C31E4F">
              <w:rPr>
                <w:rFonts w:ascii="Arial" w:hAnsi="Arial" w:cs="Arial"/>
                <w:sz w:val="22"/>
                <w:szCs w:val="22"/>
              </w:rPr>
              <w:t>Neighborhood Service Organization*</w:t>
            </w:r>
          </w:p>
          <w:p w14:paraId="32990425" w14:textId="77777777" w:rsidR="000F291B" w:rsidRPr="00C31E4F" w:rsidRDefault="000F291B" w:rsidP="00D224D9">
            <w:pPr>
              <w:rPr>
                <w:rFonts w:ascii="Arial" w:hAnsi="Arial" w:cs="Arial"/>
                <w:sz w:val="22"/>
                <w:szCs w:val="22"/>
              </w:rPr>
            </w:pPr>
            <w:r w:rsidRPr="00C31E4F">
              <w:rPr>
                <w:rFonts w:ascii="Arial" w:hAnsi="Arial" w:cs="Arial"/>
                <w:sz w:val="22"/>
                <w:szCs w:val="22"/>
              </w:rPr>
              <w:t>New Beginning Church*</w:t>
            </w:r>
          </w:p>
          <w:p w14:paraId="3340C760" w14:textId="77777777" w:rsidR="000F291B" w:rsidRPr="00C31E4F" w:rsidRDefault="000F291B" w:rsidP="00D224D9">
            <w:pPr>
              <w:rPr>
                <w:rFonts w:ascii="Arial" w:hAnsi="Arial" w:cs="Arial"/>
                <w:sz w:val="22"/>
                <w:szCs w:val="22"/>
              </w:rPr>
            </w:pPr>
            <w:r w:rsidRPr="00C31E4F">
              <w:rPr>
                <w:rFonts w:ascii="Arial" w:hAnsi="Arial" w:cs="Arial"/>
                <w:sz w:val="22"/>
                <w:szCs w:val="22"/>
              </w:rPr>
              <w:t>Nolan Middle School*</w:t>
            </w:r>
          </w:p>
          <w:p w14:paraId="572D6FBC" w14:textId="77777777" w:rsidR="000F291B" w:rsidRPr="00C31E4F" w:rsidRDefault="000F291B" w:rsidP="00D224D9">
            <w:pPr>
              <w:rPr>
                <w:rFonts w:ascii="Arial" w:hAnsi="Arial" w:cs="Arial"/>
                <w:sz w:val="22"/>
                <w:szCs w:val="22"/>
              </w:rPr>
            </w:pPr>
            <w:r w:rsidRPr="00C31E4F">
              <w:rPr>
                <w:rFonts w:ascii="Arial" w:hAnsi="Arial" w:cs="Arial"/>
                <w:sz w:val="22"/>
                <w:szCs w:val="22"/>
              </w:rPr>
              <w:t>Nolan Preparatory School*</w:t>
            </w:r>
          </w:p>
        </w:tc>
      </w:tr>
      <w:tr w:rsidR="000F291B" w:rsidRPr="00C31E4F" w14:paraId="37BB5B70" w14:textId="77777777" w:rsidTr="00D224D9">
        <w:tc>
          <w:tcPr>
            <w:tcW w:w="5220" w:type="dxa"/>
            <w:shd w:val="clear" w:color="auto" w:fill="auto"/>
          </w:tcPr>
          <w:p w14:paraId="624AD98B" w14:textId="77777777" w:rsidR="000F291B" w:rsidRPr="00C31E4F" w:rsidRDefault="000F291B" w:rsidP="00D224D9">
            <w:pPr>
              <w:rPr>
                <w:rFonts w:ascii="Arial" w:hAnsi="Arial" w:cs="Arial"/>
                <w:sz w:val="22"/>
                <w:szCs w:val="22"/>
              </w:rPr>
            </w:pPr>
            <w:r w:rsidRPr="00C31E4F">
              <w:rPr>
                <w:rFonts w:ascii="Arial" w:hAnsi="Arial" w:cs="Arial"/>
                <w:sz w:val="22"/>
                <w:szCs w:val="22"/>
              </w:rPr>
              <w:t>Noon Optimists Club of Auburn Hills</w:t>
            </w:r>
          </w:p>
          <w:p w14:paraId="6C889949" w14:textId="77777777" w:rsidR="000F291B" w:rsidRPr="00C31E4F" w:rsidRDefault="000F291B" w:rsidP="00D224D9">
            <w:pPr>
              <w:rPr>
                <w:rFonts w:ascii="Arial" w:hAnsi="Arial" w:cs="Arial"/>
                <w:sz w:val="22"/>
                <w:szCs w:val="22"/>
              </w:rPr>
            </w:pPr>
            <w:r w:rsidRPr="00C31E4F">
              <w:rPr>
                <w:rFonts w:ascii="Arial" w:hAnsi="Arial" w:cs="Arial"/>
                <w:sz w:val="22"/>
                <w:szCs w:val="22"/>
              </w:rPr>
              <w:t>Norman Rockwell Academy</w:t>
            </w:r>
            <w:r w:rsidRPr="00C31E4F">
              <w:rPr>
                <w:rStyle w:val="FootnoteReference"/>
                <w:rFonts w:ascii="Arial" w:hAnsi="Arial" w:cs="Arial"/>
                <w:sz w:val="22"/>
                <w:szCs w:val="22"/>
              </w:rPr>
              <w:footnoteReference w:customMarkFollows="1" w:id="8"/>
              <w:t>*</w:t>
            </w:r>
          </w:p>
          <w:p w14:paraId="4F6D8605" w14:textId="77777777" w:rsidR="000F291B" w:rsidRPr="00C31E4F" w:rsidRDefault="000F291B" w:rsidP="00D224D9">
            <w:pPr>
              <w:ind w:left="72" w:hanging="72"/>
              <w:rPr>
                <w:rFonts w:ascii="Arial" w:hAnsi="Arial" w:cs="Arial"/>
                <w:sz w:val="22"/>
                <w:szCs w:val="22"/>
              </w:rPr>
            </w:pPr>
            <w:r w:rsidRPr="00C31E4F">
              <w:rPr>
                <w:rFonts w:ascii="Arial" w:hAnsi="Arial" w:cs="Arial"/>
                <w:sz w:val="22"/>
                <w:szCs w:val="22"/>
              </w:rPr>
              <w:t>Northend-Osborn Youth Development Collaborative*</w:t>
            </w:r>
          </w:p>
        </w:tc>
      </w:tr>
      <w:tr w:rsidR="000F291B" w:rsidRPr="00C31E4F" w14:paraId="52BC0AEA" w14:textId="77777777" w:rsidTr="00D224D9">
        <w:tc>
          <w:tcPr>
            <w:tcW w:w="5220" w:type="dxa"/>
            <w:shd w:val="clear" w:color="auto" w:fill="auto"/>
          </w:tcPr>
          <w:p w14:paraId="29AFA790" w14:textId="77777777" w:rsidR="000F291B" w:rsidRPr="00C31E4F" w:rsidRDefault="000F291B" w:rsidP="00D224D9">
            <w:pPr>
              <w:rPr>
                <w:rFonts w:ascii="Arial" w:hAnsi="Arial" w:cs="Arial"/>
                <w:sz w:val="22"/>
                <w:szCs w:val="22"/>
              </w:rPr>
            </w:pPr>
            <w:r w:rsidRPr="00C31E4F">
              <w:rPr>
                <w:rFonts w:ascii="Arial" w:hAnsi="Arial" w:cs="Arial"/>
                <w:sz w:val="22"/>
                <w:szCs w:val="22"/>
              </w:rPr>
              <w:t>North Oakland Community Coalition</w:t>
            </w:r>
          </w:p>
        </w:tc>
      </w:tr>
      <w:tr w:rsidR="000F291B" w:rsidRPr="00C31E4F" w14:paraId="58EC8045" w14:textId="77777777" w:rsidTr="00D224D9">
        <w:tc>
          <w:tcPr>
            <w:tcW w:w="5220" w:type="dxa"/>
            <w:shd w:val="clear" w:color="auto" w:fill="auto"/>
          </w:tcPr>
          <w:p w14:paraId="12FB976A" w14:textId="77777777" w:rsidR="000F291B" w:rsidRPr="00C31E4F" w:rsidRDefault="000F291B" w:rsidP="00D224D9">
            <w:pPr>
              <w:rPr>
                <w:rFonts w:ascii="Arial" w:hAnsi="Arial" w:cs="Arial"/>
                <w:sz w:val="22"/>
                <w:szCs w:val="22"/>
              </w:rPr>
            </w:pPr>
            <w:r w:rsidRPr="00C31E4F">
              <w:rPr>
                <w:rFonts w:ascii="Arial" w:hAnsi="Arial" w:cs="Arial"/>
                <w:sz w:val="22"/>
                <w:szCs w:val="22"/>
              </w:rPr>
              <w:t>Oakland Center</w:t>
            </w:r>
          </w:p>
        </w:tc>
      </w:tr>
      <w:tr w:rsidR="000F291B" w:rsidRPr="00C31E4F" w14:paraId="4F03B06E" w14:textId="77777777" w:rsidTr="00D224D9">
        <w:tc>
          <w:tcPr>
            <w:tcW w:w="5220" w:type="dxa"/>
            <w:shd w:val="clear" w:color="auto" w:fill="auto"/>
          </w:tcPr>
          <w:p w14:paraId="0401AAD7" w14:textId="77777777" w:rsidR="000F291B" w:rsidRPr="00C31E4F" w:rsidRDefault="000F291B" w:rsidP="00D224D9">
            <w:pPr>
              <w:rPr>
                <w:rFonts w:ascii="Arial" w:hAnsi="Arial" w:cs="Arial"/>
                <w:sz w:val="22"/>
                <w:szCs w:val="22"/>
              </w:rPr>
            </w:pPr>
            <w:r w:rsidRPr="00C31E4F">
              <w:rPr>
                <w:rFonts w:ascii="Arial" w:hAnsi="Arial" w:cs="Arial"/>
                <w:sz w:val="22"/>
                <w:szCs w:val="22"/>
              </w:rPr>
              <w:t>Oakland County Health Department</w:t>
            </w:r>
          </w:p>
        </w:tc>
      </w:tr>
      <w:tr w:rsidR="000F291B" w:rsidRPr="00C31E4F" w14:paraId="607D8FB5" w14:textId="77777777" w:rsidTr="00D224D9">
        <w:tc>
          <w:tcPr>
            <w:tcW w:w="5220" w:type="dxa"/>
            <w:shd w:val="clear" w:color="auto" w:fill="auto"/>
          </w:tcPr>
          <w:p w14:paraId="5B9439E3" w14:textId="77777777" w:rsidR="000F291B" w:rsidRPr="00C31E4F" w:rsidRDefault="000F291B" w:rsidP="00D224D9">
            <w:pPr>
              <w:rPr>
                <w:rFonts w:ascii="Arial" w:hAnsi="Arial" w:cs="Arial"/>
                <w:sz w:val="22"/>
                <w:szCs w:val="22"/>
              </w:rPr>
            </w:pPr>
            <w:r w:rsidRPr="00C31E4F">
              <w:rPr>
                <w:rFonts w:ascii="Arial" w:hAnsi="Arial" w:cs="Arial"/>
                <w:sz w:val="22"/>
                <w:szCs w:val="22"/>
              </w:rPr>
              <w:t>Oakland County Sheriff’s Department</w:t>
            </w:r>
          </w:p>
        </w:tc>
      </w:tr>
      <w:tr w:rsidR="000F291B" w:rsidRPr="00C31E4F" w14:paraId="0FB591AB" w14:textId="77777777" w:rsidTr="00D224D9">
        <w:tc>
          <w:tcPr>
            <w:tcW w:w="5220" w:type="dxa"/>
            <w:shd w:val="clear" w:color="auto" w:fill="auto"/>
          </w:tcPr>
          <w:p w14:paraId="4BFEEF37" w14:textId="77777777" w:rsidR="000F291B" w:rsidRPr="00C31E4F" w:rsidRDefault="000F291B" w:rsidP="00D224D9">
            <w:pPr>
              <w:rPr>
                <w:rFonts w:ascii="Arial" w:hAnsi="Arial" w:cs="Arial"/>
                <w:sz w:val="22"/>
                <w:szCs w:val="22"/>
              </w:rPr>
            </w:pPr>
            <w:r w:rsidRPr="00C31E4F">
              <w:rPr>
                <w:rFonts w:ascii="Arial" w:hAnsi="Arial" w:cs="Arial"/>
                <w:sz w:val="22"/>
                <w:szCs w:val="22"/>
              </w:rPr>
              <w:t>Oakland University</w:t>
            </w:r>
          </w:p>
          <w:p w14:paraId="0E2BF05E" w14:textId="77777777" w:rsidR="000F291B" w:rsidRPr="00C31E4F" w:rsidRDefault="000F291B" w:rsidP="00D224D9">
            <w:pPr>
              <w:rPr>
                <w:rFonts w:ascii="Arial" w:hAnsi="Arial" w:cs="Arial"/>
                <w:sz w:val="22"/>
                <w:szCs w:val="22"/>
              </w:rPr>
            </w:pPr>
            <w:r w:rsidRPr="00C31E4F">
              <w:rPr>
                <w:rFonts w:ascii="Arial" w:hAnsi="Arial" w:cs="Arial"/>
                <w:sz w:val="22"/>
                <w:szCs w:val="22"/>
              </w:rPr>
              <w:t>Oakwood Middle School*</w:t>
            </w:r>
          </w:p>
          <w:p w14:paraId="46B10264" w14:textId="77777777" w:rsidR="000F291B" w:rsidRPr="00C31E4F" w:rsidRDefault="000F291B" w:rsidP="00D224D9">
            <w:pPr>
              <w:rPr>
                <w:rFonts w:ascii="Arial" w:hAnsi="Arial" w:cs="Arial"/>
                <w:sz w:val="22"/>
                <w:szCs w:val="22"/>
              </w:rPr>
            </w:pPr>
            <w:r w:rsidRPr="00C31E4F">
              <w:rPr>
                <w:rFonts w:ascii="Arial" w:hAnsi="Arial" w:cs="Arial"/>
                <w:sz w:val="22"/>
                <w:szCs w:val="22"/>
              </w:rPr>
              <w:t>OmniCare</w:t>
            </w:r>
          </w:p>
        </w:tc>
      </w:tr>
      <w:tr w:rsidR="000F291B" w:rsidRPr="00C31E4F" w14:paraId="3B67C373" w14:textId="77777777" w:rsidTr="00D224D9">
        <w:tc>
          <w:tcPr>
            <w:tcW w:w="5220" w:type="dxa"/>
            <w:shd w:val="clear" w:color="auto" w:fill="auto"/>
          </w:tcPr>
          <w:p w14:paraId="43A210B5" w14:textId="77777777" w:rsidR="000F291B" w:rsidRPr="00C31E4F" w:rsidRDefault="000F291B" w:rsidP="00D224D9">
            <w:pPr>
              <w:rPr>
                <w:rFonts w:ascii="Arial" w:hAnsi="Arial" w:cs="Arial"/>
                <w:sz w:val="22"/>
                <w:szCs w:val="22"/>
              </w:rPr>
            </w:pPr>
            <w:r w:rsidRPr="00C31E4F">
              <w:rPr>
                <w:rFonts w:ascii="Arial" w:hAnsi="Arial" w:cs="Arial"/>
                <w:sz w:val="22"/>
                <w:szCs w:val="22"/>
              </w:rPr>
              <w:t>Orion Area Chamber of Commerce</w:t>
            </w:r>
          </w:p>
        </w:tc>
      </w:tr>
      <w:tr w:rsidR="000F291B" w:rsidRPr="00C31E4F" w14:paraId="01A70F8A" w14:textId="77777777" w:rsidTr="00D224D9">
        <w:tc>
          <w:tcPr>
            <w:tcW w:w="5220" w:type="dxa"/>
            <w:shd w:val="clear" w:color="auto" w:fill="auto"/>
          </w:tcPr>
          <w:p w14:paraId="16C1E880" w14:textId="77777777" w:rsidR="000F291B" w:rsidRPr="00C31E4F" w:rsidRDefault="000F291B" w:rsidP="00D224D9">
            <w:pPr>
              <w:rPr>
                <w:rFonts w:ascii="Arial" w:hAnsi="Arial" w:cs="Arial"/>
                <w:sz w:val="22"/>
                <w:szCs w:val="22"/>
              </w:rPr>
            </w:pPr>
            <w:r w:rsidRPr="00C31E4F">
              <w:rPr>
                <w:rFonts w:ascii="Arial" w:hAnsi="Arial" w:cs="Arial"/>
                <w:sz w:val="22"/>
                <w:szCs w:val="22"/>
              </w:rPr>
              <w:t>Orion Township Parks &amp; Recreation</w:t>
            </w:r>
          </w:p>
          <w:p w14:paraId="2801222F" w14:textId="77777777" w:rsidR="000F291B" w:rsidRPr="00C31E4F" w:rsidRDefault="000F291B" w:rsidP="00D224D9">
            <w:pPr>
              <w:rPr>
                <w:rFonts w:ascii="Arial" w:hAnsi="Arial" w:cs="Arial"/>
                <w:sz w:val="22"/>
                <w:szCs w:val="22"/>
              </w:rPr>
            </w:pPr>
            <w:r w:rsidRPr="00C31E4F">
              <w:rPr>
                <w:rFonts w:ascii="Arial" w:hAnsi="Arial" w:cs="Arial"/>
                <w:sz w:val="22"/>
                <w:szCs w:val="22"/>
              </w:rPr>
              <w:t>Osborn High School Academies*</w:t>
            </w:r>
          </w:p>
          <w:p w14:paraId="4E893AF1" w14:textId="77777777" w:rsidR="000F291B" w:rsidRPr="00C31E4F" w:rsidRDefault="000F291B" w:rsidP="00D224D9">
            <w:pPr>
              <w:rPr>
                <w:rFonts w:ascii="Arial" w:hAnsi="Arial" w:cs="Arial"/>
                <w:sz w:val="22"/>
                <w:szCs w:val="22"/>
              </w:rPr>
            </w:pPr>
            <w:r w:rsidRPr="00C31E4F">
              <w:rPr>
                <w:rFonts w:ascii="Arial" w:hAnsi="Arial" w:cs="Arial"/>
                <w:sz w:val="22"/>
                <w:szCs w:val="22"/>
              </w:rPr>
              <w:t>Osborn Neighborhood Alliance*</w:t>
            </w:r>
          </w:p>
        </w:tc>
      </w:tr>
      <w:tr w:rsidR="000F291B" w:rsidRPr="00C31E4F" w14:paraId="0F48EB48" w14:textId="77777777" w:rsidTr="00D224D9">
        <w:tc>
          <w:tcPr>
            <w:tcW w:w="5220" w:type="dxa"/>
            <w:shd w:val="clear" w:color="auto" w:fill="auto"/>
          </w:tcPr>
          <w:p w14:paraId="010BC866" w14:textId="77777777" w:rsidR="000F291B" w:rsidRPr="00C31E4F" w:rsidRDefault="000F291B" w:rsidP="00D224D9">
            <w:pPr>
              <w:rPr>
                <w:rFonts w:ascii="Arial" w:hAnsi="Arial" w:cs="Arial"/>
                <w:sz w:val="22"/>
                <w:szCs w:val="22"/>
              </w:rPr>
            </w:pPr>
            <w:r w:rsidRPr="00C31E4F">
              <w:rPr>
                <w:rFonts w:ascii="Arial" w:hAnsi="Arial" w:cs="Arial"/>
                <w:sz w:val="22"/>
                <w:szCs w:val="22"/>
              </w:rPr>
              <w:t>Our Lady of Guadalupe</w:t>
            </w:r>
          </w:p>
          <w:p w14:paraId="3C13AB6D" w14:textId="77777777" w:rsidR="000F291B" w:rsidRPr="00C31E4F" w:rsidRDefault="000F291B" w:rsidP="00D224D9">
            <w:pPr>
              <w:rPr>
                <w:rFonts w:ascii="Arial" w:hAnsi="Arial" w:cs="Arial"/>
                <w:sz w:val="22"/>
                <w:szCs w:val="22"/>
              </w:rPr>
            </w:pPr>
            <w:r w:rsidRPr="00C31E4F">
              <w:rPr>
                <w:rFonts w:ascii="Arial" w:hAnsi="Arial" w:cs="Arial"/>
                <w:sz w:val="22"/>
                <w:szCs w:val="22"/>
              </w:rPr>
              <w:t>PACE Academy*</w:t>
            </w:r>
          </w:p>
          <w:p w14:paraId="59A446AE" w14:textId="77777777" w:rsidR="000F291B" w:rsidRPr="00C31E4F" w:rsidRDefault="000F291B" w:rsidP="00D224D9">
            <w:pPr>
              <w:rPr>
                <w:rFonts w:ascii="Arial" w:hAnsi="Arial" w:cs="Arial"/>
                <w:sz w:val="22"/>
                <w:szCs w:val="22"/>
              </w:rPr>
            </w:pPr>
            <w:r w:rsidRPr="00C31E4F">
              <w:rPr>
                <w:rFonts w:ascii="Arial" w:hAnsi="Arial" w:cs="Arial"/>
                <w:sz w:val="22"/>
                <w:szCs w:val="22"/>
              </w:rPr>
              <w:t>Palace Sports &amp; Entertainment</w:t>
            </w:r>
          </w:p>
          <w:p w14:paraId="0E3856C8" w14:textId="77777777" w:rsidR="000F291B" w:rsidRPr="00C31E4F" w:rsidRDefault="000F291B" w:rsidP="00D224D9">
            <w:pPr>
              <w:rPr>
                <w:rFonts w:ascii="Arial" w:hAnsi="Arial" w:cs="Arial"/>
                <w:sz w:val="22"/>
                <w:szCs w:val="22"/>
              </w:rPr>
            </w:pPr>
            <w:r w:rsidRPr="00C31E4F">
              <w:rPr>
                <w:rFonts w:ascii="Arial" w:hAnsi="Arial" w:cs="Arial"/>
                <w:sz w:val="22"/>
                <w:szCs w:val="22"/>
              </w:rPr>
              <w:t>Parcells Middle School*</w:t>
            </w:r>
          </w:p>
          <w:p w14:paraId="2265FAC5" w14:textId="77777777" w:rsidR="000F291B" w:rsidRPr="00C31E4F" w:rsidRDefault="000F291B" w:rsidP="00D224D9">
            <w:pPr>
              <w:rPr>
                <w:rFonts w:ascii="Arial" w:hAnsi="Arial" w:cs="Arial"/>
                <w:sz w:val="22"/>
                <w:szCs w:val="22"/>
              </w:rPr>
            </w:pPr>
            <w:r w:rsidRPr="00C31E4F">
              <w:rPr>
                <w:rFonts w:ascii="Arial" w:hAnsi="Arial" w:cs="Arial"/>
                <w:sz w:val="22"/>
                <w:szCs w:val="22"/>
              </w:rPr>
              <w:t>Party City</w:t>
            </w:r>
          </w:p>
          <w:p w14:paraId="3D520F50" w14:textId="77777777" w:rsidR="000F291B" w:rsidRPr="00C31E4F" w:rsidRDefault="000F291B" w:rsidP="00D224D9">
            <w:pPr>
              <w:rPr>
                <w:rFonts w:ascii="Arial" w:hAnsi="Arial" w:cs="Arial"/>
                <w:sz w:val="22"/>
                <w:szCs w:val="22"/>
              </w:rPr>
            </w:pPr>
            <w:r w:rsidRPr="00C31E4F">
              <w:rPr>
                <w:rFonts w:ascii="Arial" w:hAnsi="Arial" w:cs="Arial"/>
                <w:sz w:val="22"/>
                <w:szCs w:val="22"/>
              </w:rPr>
              <w:t>Payless Shoes*</w:t>
            </w:r>
          </w:p>
          <w:p w14:paraId="10224F4D" w14:textId="77777777" w:rsidR="000F291B" w:rsidRPr="00C31E4F" w:rsidRDefault="000F291B" w:rsidP="00D224D9">
            <w:pPr>
              <w:rPr>
                <w:rFonts w:ascii="Arial" w:hAnsi="Arial" w:cs="Arial"/>
                <w:sz w:val="22"/>
                <w:szCs w:val="22"/>
              </w:rPr>
            </w:pPr>
            <w:r w:rsidRPr="00C31E4F">
              <w:rPr>
                <w:rFonts w:ascii="Arial" w:hAnsi="Arial" w:cs="Arial"/>
                <w:sz w:val="22"/>
                <w:szCs w:val="22"/>
              </w:rPr>
              <w:t>Pershing High School*</w:t>
            </w:r>
          </w:p>
        </w:tc>
      </w:tr>
      <w:tr w:rsidR="000F291B" w:rsidRPr="00C31E4F" w14:paraId="507728D1" w14:textId="77777777" w:rsidTr="00D224D9">
        <w:tc>
          <w:tcPr>
            <w:tcW w:w="5220" w:type="dxa"/>
            <w:shd w:val="clear" w:color="auto" w:fill="auto"/>
          </w:tcPr>
          <w:p w14:paraId="7B76E65F" w14:textId="77777777" w:rsidR="000F291B" w:rsidRPr="00C31E4F" w:rsidRDefault="000F291B" w:rsidP="00D224D9">
            <w:pPr>
              <w:rPr>
                <w:rFonts w:ascii="Arial" w:hAnsi="Arial" w:cs="Arial"/>
                <w:sz w:val="22"/>
                <w:szCs w:val="22"/>
              </w:rPr>
            </w:pPr>
            <w:r w:rsidRPr="00C31E4F">
              <w:rPr>
                <w:rFonts w:ascii="Arial" w:hAnsi="Arial" w:cs="Arial"/>
                <w:sz w:val="22"/>
                <w:szCs w:val="22"/>
              </w:rPr>
              <w:t>Pistons Palace Foundation</w:t>
            </w:r>
          </w:p>
          <w:p w14:paraId="1B70B3B7" w14:textId="77777777" w:rsidR="000F291B" w:rsidRPr="00C31E4F" w:rsidRDefault="000F291B" w:rsidP="00D224D9">
            <w:pPr>
              <w:rPr>
                <w:rFonts w:ascii="Arial" w:hAnsi="Arial" w:cs="Arial"/>
                <w:b/>
                <w:sz w:val="22"/>
                <w:szCs w:val="22"/>
              </w:rPr>
            </w:pPr>
            <w:r w:rsidRPr="00C31E4F">
              <w:rPr>
                <w:rFonts w:ascii="Arial" w:hAnsi="Arial" w:cs="Arial"/>
                <w:b/>
                <w:sz w:val="22"/>
                <w:szCs w:val="22"/>
              </w:rPr>
              <w:t xml:space="preserve">Pitney Bowes Foundation </w:t>
            </w:r>
          </w:p>
          <w:p w14:paraId="4DAB27DB" w14:textId="77777777" w:rsidR="000F291B" w:rsidRPr="00C31E4F" w:rsidRDefault="000F291B" w:rsidP="00D224D9">
            <w:pPr>
              <w:rPr>
                <w:rFonts w:ascii="Arial" w:hAnsi="Arial" w:cs="Arial"/>
                <w:sz w:val="22"/>
                <w:szCs w:val="22"/>
              </w:rPr>
            </w:pPr>
            <w:r w:rsidRPr="00C31E4F">
              <w:rPr>
                <w:rFonts w:ascii="Arial" w:hAnsi="Arial" w:cs="Arial"/>
                <w:sz w:val="22"/>
                <w:szCs w:val="22"/>
              </w:rPr>
              <w:t>Plymouth Education Center*</w:t>
            </w:r>
          </w:p>
          <w:p w14:paraId="3A24D520" w14:textId="77777777" w:rsidR="000F291B" w:rsidRPr="00C31E4F" w:rsidRDefault="000F291B" w:rsidP="00D224D9">
            <w:pPr>
              <w:rPr>
                <w:rFonts w:ascii="Arial" w:hAnsi="Arial" w:cs="Arial"/>
                <w:sz w:val="22"/>
                <w:szCs w:val="22"/>
              </w:rPr>
            </w:pPr>
            <w:r w:rsidRPr="00C31E4F">
              <w:rPr>
                <w:rFonts w:ascii="Arial" w:hAnsi="Arial" w:cs="Arial"/>
                <w:sz w:val="22"/>
                <w:szCs w:val="22"/>
              </w:rPr>
              <w:t xml:space="preserve">PNC </w:t>
            </w:r>
          </w:p>
          <w:p w14:paraId="3210FAED" w14:textId="77777777" w:rsidR="000F291B" w:rsidRPr="00C31E4F" w:rsidRDefault="000F291B" w:rsidP="00D224D9">
            <w:pPr>
              <w:ind w:left="180" w:hanging="180"/>
              <w:rPr>
                <w:rFonts w:ascii="Arial" w:hAnsi="Arial" w:cs="Arial"/>
                <w:sz w:val="22"/>
                <w:szCs w:val="22"/>
              </w:rPr>
            </w:pPr>
            <w:r w:rsidRPr="00C31E4F">
              <w:rPr>
                <w:rFonts w:ascii="Arial" w:hAnsi="Arial" w:cs="Arial"/>
                <w:sz w:val="22"/>
                <w:szCs w:val="22"/>
              </w:rPr>
              <w:t>Pop Warner Little Scholars Athletic Program (Detroit Knights and Detroit Hurricanes Football Leagues)*</w:t>
            </w:r>
          </w:p>
        </w:tc>
      </w:tr>
      <w:tr w:rsidR="000F291B" w:rsidRPr="00C31E4F" w14:paraId="0F72E807" w14:textId="77777777" w:rsidTr="00D224D9">
        <w:tc>
          <w:tcPr>
            <w:tcW w:w="5220" w:type="dxa"/>
            <w:shd w:val="clear" w:color="auto" w:fill="auto"/>
          </w:tcPr>
          <w:p w14:paraId="0665C826" w14:textId="77777777" w:rsidR="000F291B" w:rsidRPr="00C31E4F" w:rsidRDefault="000F291B" w:rsidP="00D224D9">
            <w:pPr>
              <w:rPr>
                <w:rFonts w:ascii="Arial" w:hAnsi="Arial" w:cs="Arial"/>
                <w:sz w:val="22"/>
                <w:szCs w:val="22"/>
              </w:rPr>
            </w:pPr>
            <w:r w:rsidRPr="00C31E4F">
              <w:rPr>
                <w:rFonts w:ascii="Arial" w:hAnsi="Arial" w:cs="Arial"/>
                <w:sz w:val="22"/>
                <w:szCs w:val="22"/>
              </w:rPr>
              <w:t>Premier Youth Athletics*</w:t>
            </w:r>
          </w:p>
          <w:p w14:paraId="09BC14B4" w14:textId="77777777" w:rsidR="000F291B" w:rsidRPr="00C31E4F" w:rsidRDefault="000F291B" w:rsidP="00D224D9">
            <w:pPr>
              <w:rPr>
                <w:rFonts w:ascii="Arial" w:hAnsi="Arial" w:cs="Arial"/>
                <w:sz w:val="22"/>
                <w:szCs w:val="22"/>
              </w:rPr>
            </w:pPr>
            <w:r w:rsidRPr="00C31E4F">
              <w:rPr>
                <w:rFonts w:ascii="Arial" w:hAnsi="Arial" w:cs="Arial"/>
                <w:sz w:val="22"/>
                <w:szCs w:val="22"/>
              </w:rPr>
              <w:t>Princess Laura Cruises</w:t>
            </w:r>
          </w:p>
        </w:tc>
      </w:tr>
      <w:tr w:rsidR="000F291B" w:rsidRPr="00C31E4F" w14:paraId="59666802" w14:textId="77777777" w:rsidTr="00D224D9">
        <w:tc>
          <w:tcPr>
            <w:tcW w:w="5220" w:type="dxa"/>
            <w:shd w:val="clear" w:color="auto" w:fill="auto"/>
          </w:tcPr>
          <w:p w14:paraId="463C1595" w14:textId="77777777" w:rsidR="000F291B" w:rsidRPr="00C31E4F" w:rsidRDefault="000F291B" w:rsidP="00D224D9">
            <w:pPr>
              <w:rPr>
                <w:rFonts w:ascii="Arial" w:hAnsi="Arial" w:cs="Arial"/>
                <w:sz w:val="22"/>
                <w:szCs w:val="22"/>
              </w:rPr>
            </w:pPr>
            <w:r w:rsidRPr="00C31E4F">
              <w:rPr>
                <w:rFonts w:ascii="Arial" w:hAnsi="Arial" w:cs="Arial"/>
                <w:sz w:val="22"/>
                <w:szCs w:val="22"/>
              </w:rPr>
              <w:t>Public Service Credit Union</w:t>
            </w:r>
          </w:p>
          <w:p w14:paraId="0A14C215" w14:textId="77777777" w:rsidR="000F291B" w:rsidRPr="00C31E4F" w:rsidRDefault="000F291B" w:rsidP="00D224D9">
            <w:pPr>
              <w:rPr>
                <w:rFonts w:ascii="Arial" w:hAnsi="Arial" w:cs="Arial"/>
                <w:sz w:val="22"/>
                <w:szCs w:val="22"/>
              </w:rPr>
            </w:pPr>
            <w:r w:rsidRPr="00C31E4F">
              <w:rPr>
                <w:rFonts w:ascii="Arial" w:hAnsi="Arial" w:cs="Arial"/>
                <w:sz w:val="22"/>
                <w:szCs w:val="22"/>
              </w:rPr>
              <w:t>Ralph J. Bunche Academy*</w:t>
            </w:r>
          </w:p>
        </w:tc>
      </w:tr>
      <w:tr w:rsidR="000F291B" w:rsidRPr="00C31E4F" w14:paraId="61865BB3" w14:textId="77777777" w:rsidTr="00D224D9">
        <w:tc>
          <w:tcPr>
            <w:tcW w:w="5220" w:type="dxa"/>
            <w:shd w:val="clear" w:color="auto" w:fill="auto"/>
          </w:tcPr>
          <w:p w14:paraId="48B10066" w14:textId="77777777" w:rsidR="000F291B" w:rsidRPr="00C31E4F" w:rsidRDefault="000F291B" w:rsidP="00D224D9">
            <w:pPr>
              <w:rPr>
                <w:rFonts w:ascii="Arial" w:hAnsi="Arial" w:cs="Arial"/>
                <w:b/>
                <w:sz w:val="22"/>
                <w:szCs w:val="22"/>
              </w:rPr>
            </w:pPr>
            <w:r w:rsidRPr="00C31E4F">
              <w:rPr>
                <w:rFonts w:ascii="Arial" w:hAnsi="Arial" w:cs="Arial"/>
                <w:b/>
                <w:sz w:val="22"/>
                <w:szCs w:val="22"/>
              </w:rPr>
              <w:t>Rent-A-Center</w:t>
            </w:r>
          </w:p>
          <w:p w14:paraId="49692391" w14:textId="77777777" w:rsidR="000F291B" w:rsidRPr="00C31E4F" w:rsidRDefault="000F291B" w:rsidP="00D224D9">
            <w:pPr>
              <w:rPr>
                <w:rFonts w:ascii="Arial" w:hAnsi="Arial" w:cs="Arial"/>
                <w:sz w:val="22"/>
                <w:szCs w:val="22"/>
              </w:rPr>
            </w:pPr>
            <w:r w:rsidRPr="00C31E4F">
              <w:rPr>
                <w:rFonts w:ascii="Arial" w:hAnsi="Arial" w:cs="Arial"/>
                <w:sz w:val="22"/>
                <w:szCs w:val="22"/>
              </w:rPr>
              <w:t>Robson’s Greenhouse</w:t>
            </w:r>
          </w:p>
        </w:tc>
      </w:tr>
      <w:tr w:rsidR="000F291B" w:rsidRPr="00C31E4F" w14:paraId="04EBA3E7" w14:textId="77777777" w:rsidTr="00D224D9">
        <w:tc>
          <w:tcPr>
            <w:tcW w:w="5220" w:type="dxa"/>
            <w:shd w:val="clear" w:color="auto" w:fill="auto"/>
          </w:tcPr>
          <w:p w14:paraId="7A78BCB0" w14:textId="77777777" w:rsidR="000F291B" w:rsidRPr="00C31E4F" w:rsidRDefault="000F291B" w:rsidP="00D224D9">
            <w:pPr>
              <w:rPr>
                <w:rFonts w:ascii="Arial" w:hAnsi="Arial" w:cs="Arial"/>
                <w:sz w:val="22"/>
                <w:szCs w:val="22"/>
              </w:rPr>
            </w:pPr>
            <w:r w:rsidRPr="00C31E4F">
              <w:rPr>
                <w:rFonts w:ascii="Arial" w:hAnsi="Arial" w:cs="Arial"/>
                <w:sz w:val="22"/>
                <w:szCs w:val="22"/>
              </w:rPr>
              <w:t>Romulus Cable</w:t>
            </w:r>
          </w:p>
        </w:tc>
      </w:tr>
      <w:tr w:rsidR="000F291B" w:rsidRPr="00C31E4F" w14:paraId="7192A909" w14:textId="77777777" w:rsidTr="00D224D9">
        <w:tc>
          <w:tcPr>
            <w:tcW w:w="5220" w:type="dxa"/>
            <w:shd w:val="clear" w:color="auto" w:fill="auto"/>
          </w:tcPr>
          <w:p w14:paraId="5EFB810D" w14:textId="77777777" w:rsidR="000F291B" w:rsidRPr="00C31E4F" w:rsidRDefault="000F291B" w:rsidP="00D224D9">
            <w:pPr>
              <w:rPr>
                <w:rFonts w:ascii="Arial" w:hAnsi="Arial" w:cs="Arial"/>
                <w:sz w:val="22"/>
                <w:szCs w:val="22"/>
              </w:rPr>
            </w:pPr>
            <w:r w:rsidRPr="00C31E4F">
              <w:rPr>
                <w:rFonts w:ascii="Arial" w:hAnsi="Arial" w:cs="Arial"/>
                <w:sz w:val="22"/>
                <w:szCs w:val="22"/>
              </w:rPr>
              <w:t>Romulus Community Schools</w:t>
            </w:r>
          </w:p>
        </w:tc>
      </w:tr>
      <w:tr w:rsidR="000F291B" w:rsidRPr="00C31E4F" w14:paraId="17AE19C8" w14:textId="77777777" w:rsidTr="00D224D9">
        <w:tc>
          <w:tcPr>
            <w:tcW w:w="5220" w:type="dxa"/>
            <w:shd w:val="clear" w:color="auto" w:fill="auto"/>
          </w:tcPr>
          <w:p w14:paraId="226BABE4" w14:textId="77777777" w:rsidR="000F291B" w:rsidRPr="00C31E4F" w:rsidRDefault="000F291B" w:rsidP="00D224D9">
            <w:pPr>
              <w:rPr>
                <w:rFonts w:ascii="Arial" w:hAnsi="Arial" w:cs="Arial"/>
                <w:sz w:val="22"/>
                <w:szCs w:val="22"/>
              </w:rPr>
            </w:pPr>
            <w:r w:rsidRPr="00C31E4F">
              <w:rPr>
                <w:rFonts w:ascii="Arial" w:hAnsi="Arial" w:cs="Arial"/>
                <w:sz w:val="22"/>
                <w:szCs w:val="22"/>
              </w:rPr>
              <w:t>Romulus Fire Department</w:t>
            </w:r>
          </w:p>
        </w:tc>
      </w:tr>
      <w:tr w:rsidR="000F291B" w:rsidRPr="00C31E4F" w14:paraId="152A3392" w14:textId="77777777" w:rsidTr="00D224D9">
        <w:tc>
          <w:tcPr>
            <w:tcW w:w="5220" w:type="dxa"/>
            <w:shd w:val="clear" w:color="auto" w:fill="auto"/>
          </w:tcPr>
          <w:p w14:paraId="0D1FB9DE" w14:textId="77777777" w:rsidR="000F291B" w:rsidRPr="00C31E4F" w:rsidRDefault="000F291B" w:rsidP="00D224D9">
            <w:pPr>
              <w:rPr>
                <w:rFonts w:ascii="Arial" w:hAnsi="Arial" w:cs="Arial"/>
                <w:sz w:val="22"/>
                <w:szCs w:val="22"/>
              </w:rPr>
            </w:pPr>
            <w:r w:rsidRPr="00C31E4F">
              <w:rPr>
                <w:rFonts w:ascii="Arial" w:hAnsi="Arial" w:cs="Arial"/>
                <w:sz w:val="22"/>
                <w:szCs w:val="22"/>
              </w:rPr>
              <w:t>Romulus Police Department</w:t>
            </w:r>
          </w:p>
        </w:tc>
      </w:tr>
      <w:tr w:rsidR="000F291B" w:rsidRPr="00C31E4F" w14:paraId="6DCA2D98" w14:textId="77777777" w:rsidTr="00D224D9">
        <w:tc>
          <w:tcPr>
            <w:tcW w:w="5220" w:type="dxa"/>
            <w:shd w:val="clear" w:color="auto" w:fill="auto"/>
          </w:tcPr>
          <w:p w14:paraId="0F092B2E" w14:textId="77777777" w:rsidR="000F291B" w:rsidRPr="00C31E4F" w:rsidRDefault="000F291B" w:rsidP="00D224D9">
            <w:pPr>
              <w:rPr>
                <w:rFonts w:ascii="Arial" w:hAnsi="Arial" w:cs="Arial"/>
                <w:sz w:val="22"/>
                <w:szCs w:val="22"/>
              </w:rPr>
            </w:pPr>
            <w:r w:rsidRPr="00C31E4F">
              <w:rPr>
                <w:rFonts w:ascii="Arial" w:hAnsi="Arial" w:cs="Arial"/>
                <w:sz w:val="22"/>
                <w:szCs w:val="22"/>
              </w:rPr>
              <w:t>Romulus Recreation Department</w:t>
            </w:r>
          </w:p>
        </w:tc>
      </w:tr>
      <w:tr w:rsidR="000F291B" w:rsidRPr="00C31E4F" w14:paraId="4DF35FB5" w14:textId="77777777" w:rsidTr="00D224D9">
        <w:tc>
          <w:tcPr>
            <w:tcW w:w="5220" w:type="dxa"/>
            <w:shd w:val="clear" w:color="auto" w:fill="auto"/>
          </w:tcPr>
          <w:p w14:paraId="00440EAB" w14:textId="77777777" w:rsidR="000F291B" w:rsidRPr="00C31E4F" w:rsidRDefault="000F291B" w:rsidP="00D224D9">
            <w:pPr>
              <w:rPr>
                <w:rFonts w:ascii="Arial" w:hAnsi="Arial" w:cs="Arial"/>
                <w:sz w:val="22"/>
                <w:szCs w:val="22"/>
              </w:rPr>
            </w:pPr>
            <w:r w:rsidRPr="00C31E4F">
              <w:rPr>
                <w:rFonts w:ascii="Arial" w:hAnsi="Arial" w:cs="Arial"/>
                <w:sz w:val="22"/>
                <w:szCs w:val="22"/>
              </w:rPr>
              <w:t>Romulus Roman Paper</w:t>
            </w:r>
          </w:p>
        </w:tc>
      </w:tr>
      <w:tr w:rsidR="000F291B" w:rsidRPr="00C31E4F" w14:paraId="28C0DFD3" w14:textId="77777777" w:rsidTr="00D224D9">
        <w:tc>
          <w:tcPr>
            <w:tcW w:w="5220" w:type="dxa"/>
            <w:shd w:val="clear" w:color="auto" w:fill="auto"/>
          </w:tcPr>
          <w:p w14:paraId="0CAB7554" w14:textId="77777777" w:rsidR="000F291B" w:rsidRPr="00C31E4F" w:rsidRDefault="000F291B" w:rsidP="00D224D9">
            <w:pPr>
              <w:rPr>
                <w:rFonts w:ascii="Arial" w:hAnsi="Arial" w:cs="Arial"/>
                <w:sz w:val="22"/>
                <w:szCs w:val="22"/>
              </w:rPr>
            </w:pPr>
            <w:r w:rsidRPr="00C31E4F">
              <w:rPr>
                <w:rFonts w:ascii="Arial" w:hAnsi="Arial" w:cs="Arial"/>
                <w:sz w:val="22"/>
                <w:szCs w:val="22"/>
              </w:rPr>
              <w:t>Romulus Rotary</w:t>
            </w:r>
          </w:p>
        </w:tc>
      </w:tr>
      <w:tr w:rsidR="000F291B" w:rsidRPr="00C31E4F" w14:paraId="429B1225" w14:textId="77777777" w:rsidTr="00D224D9">
        <w:tc>
          <w:tcPr>
            <w:tcW w:w="5220" w:type="dxa"/>
            <w:shd w:val="clear" w:color="auto" w:fill="auto"/>
          </w:tcPr>
          <w:p w14:paraId="0A575FFF" w14:textId="77777777" w:rsidR="000F291B" w:rsidRPr="00C31E4F" w:rsidRDefault="000F291B" w:rsidP="00D224D9">
            <w:pPr>
              <w:rPr>
                <w:rFonts w:ascii="Arial" w:hAnsi="Arial" w:cs="Arial"/>
                <w:sz w:val="22"/>
                <w:szCs w:val="22"/>
              </w:rPr>
            </w:pPr>
            <w:r w:rsidRPr="00C31E4F">
              <w:rPr>
                <w:rFonts w:ascii="Arial" w:hAnsi="Arial" w:cs="Arial"/>
                <w:sz w:val="22"/>
                <w:szCs w:val="22"/>
              </w:rPr>
              <w:t>Rose of Sharon Church of God in Christ</w:t>
            </w:r>
          </w:p>
          <w:p w14:paraId="550A71E8" w14:textId="77777777" w:rsidR="000F291B" w:rsidRPr="00C31E4F" w:rsidRDefault="000F291B" w:rsidP="00D224D9">
            <w:pPr>
              <w:rPr>
                <w:rFonts w:ascii="Arial" w:hAnsi="Arial" w:cs="Arial"/>
                <w:sz w:val="22"/>
                <w:szCs w:val="22"/>
              </w:rPr>
            </w:pPr>
            <w:r w:rsidRPr="00C31E4F">
              <w:rPr>
                <w:rFonts w:ascii="Arial" w:hAnsi="Arial" w:cs="Arial"/>
                <w:sz w:val="22"/>
                <w:szCs w:val="22"/>
              </w:rPr>
              <w:t>Roseville High School*</w:t>
            </w:r>
          </w:p>
          <w:p w14:paraId="0CC0BAEF" w14:textId="77777777" w:rsidR="000F291B" w:rsidRPr="00C31E4F" w:rsidRDefault="000F291B" w:rsidP="00D224D9">
            <w:pPr>
              <w:rPr>
                <w:rFonts w:ascii="Arial" w:hAnsi="Arial" w:cs="Arial"/>
                <w:sz w:val="22"/>
                <w:szCs w:val="22"/>
              </w:rPr>
            </w:pPr>
            <w:r w:rsidRPr="00C31E4F">
              <w:rPr>
                <w:rFonts w:ascii="Arial" w:hAnsi="Arial" w:cs="Arial"/>
                <w:sz w:val="22"/>
                <w:szCs w:val="22"/>
              </w:rPr>
              <w:t>Ross Hill Academy*</w:t>
            </w:r>
          </w:p>
          <w:p w14:paraId="58D01AA5" w14:textId="77777777" w:rsidR="000F291B" w:rsidRPr="00C31E4F" w:rsidRDefault="000F291B" w:rsidP="00D224D9">
            <w:pPr>
              <w:rPr>
                <w:rFonts w:ascii="Arial" w:hAnsi="Arial" w:cs="Arial"/>
                <w:sz w:val="22"/>
                <w:szCs w:val="22"/>
              </w:rPr>
            </w:pPr>
            <w:r w:rsidRPr="00C31E4F">
              <w:rPr>
                <w:rFonts w:ascii="Arial" w:hAnsi="Arial" w:cs="Arial"/>
                <w:sz w:val="22"/>
                <w:szCs w:val="22"/>
              </w:rPr>
              <w:t>Safe House Center</w:t>
            </w:r>
          </w:p>
        </w:tc>
      </w:tr>
      <w:tr w:rsidR="000F291B" w:rsidRPr="00C31E4F" w14:paraId="56F0F243" w14:textId="77777777" w:rsidTr="00D224D9">
        <w:tc>
          <w:tcPr>
            <w:tcW w:w="5220" w:type="dxa"/>
            <w:shd w:val="clear" w:color="auto" w:fill="auto"/>
          </w:tcPr>
          <w:p w14:paraId="5213E5FD" w14:textId="77777777" w:rsidR="000F291B" w:rsidRPr="00C31E4F" w:rsidRDefault="000F291B" w:rsidP="00D224D9">
            <w:pPr>
              <w:ind w:left="180" w:hanging="180"/>
              <w:rPr>
                <w:rFonts w:ascii="Arial" w:hAnsi="Arial" w:cs="Arial"/>
                <w:sz w:val="22"/>
                <w:szCs w:val="22"/>
              </w:rPr>
            </w:pPr>
            <w:r w:rsidRPr="00C31E4F">
              <w:rPr>
                <w:rFonts w:ascii="Arial" w:hAnsi="Arial" w:cs="Arial"/>
                <w:sz w:val="22"/>
                <w:szCs w:val="22"/>
              </w:rPr>
              <w:t>The Salvation Army of Washtenaw County – Staples Family Center</w:t>
            </w:r>
          </w:p>
          <w:p w14:paraId="606AFEDD" w14:textId="77777777" w:rsidR="000F291B" w:rsidRPr="00C31E4F" w:rsidRDefault="000F291B" w:rsidP="00D224D9">
            <w:pPr>
              <w:rPr>
                <w:rFonts w:ascii="Arial" w:hAnsi="Arial" w:cs="Arial"/>
                <w:sz w:val="22"/>
                <w:szCs w:val="22"/>
              </w:rPr>
            </w:pPr>
            <w:r w:rsidRPr="00C31E4F">
              <w:rPr>
                <w:rFonts w:ascii="Arial" w:hAnsi="Arial" w:cs="Arial"/>
                <w:sz w:val="22"/>
                <w:szCs w:val="22"/>
              </w:rPr>
              <w:t>The Salvation Army – Ypsilanti Corps Samaritan Center – Detroit*</w:t>
            </w:r>
          </w:p>
          <w:p w14:paraId="03C049F8" w14:textId="77777777" w:rsidR="000F291B" w:rsidRPr="00C31E4F" w:rsidRDefault="000F291B" w:rsidP="00D224D9">
            <w:pPr>
              <w:rPr>
                <w:rFonts w:ascii="Arial" w:hAnsi="Arial" w:cs="Arial"/>
                <w:sz w:val="22"/>
                <w:szCs w:val="22"/>
              </w:rPr>
            </w:pPr>
            <w:r w:rsidRPr="00C31E4F">
              <w:rPr>
                <w:rFonts w:ascii="Arial" w:hAnsi="Arial" w:cs="Arial"/>
                <w:sz w:val="22"/>
                <w:szCs w:val="22"/>
              </w:rPr>
              <w:t>Sam’s Club</w:t>
            </w:r>
          </w:p>
          <w:p w14:paraId="02E24EDE" w14:textId="77777777" w:rsidR="000F291B" w:rsidRPr="00C31E4F" w:rsidRDefault="000F291B" w:rsidP="00D224D9">
            <w:pPr>
              <w:rPr>
                <w:rFonts w:ascii="Arial" w:hAnsi="Arial" w:cs="Arial"/>
                <w:sz w:val="22"/>
                <w:szCs w:val="22"/>
              </w:rPr>
            </w:pPr>
            <w:r w:rsidRPr="00C31E4F">
              <w:rPr>
                <w:rFonts w:ascii="Arial" w:hAnsi="Arial" w:cs="Arial"/>
                <w:sz w:val="22"/>
                <w:szCs w:val="22"/>
              </w:rPr>
              <w:t>School District of the City of Pontiac</w:t>
            </w:r>
          </w:p>
          <w:p w14:paraId="3EF84EB9" w14:textId="77777777" w:rsidR="000F291B" w:rsidRPr="00C31E4F" w:rsidRDefault="000F291B" w:rsidP="00D224D9">
            <w:pPr>
              <w:rPr>
                <w:rFonts w:ascii="Arial" w:hAnsi="Arial" w:cs="Arial"/>
                <w:sz w:val="22"/>
                <w:szCs w:val="22"/>
              </w:rPr>
            </w:pPr>
            <w:r w:rsidRPr="00C31E4F">
              <w:rPr>
                <w:rFonts w:ascii="Arial" w:hAnsi="Arial" w:cs="Arial"/>
                <w:sz w:val="22"/>
                <w:szCs w:val="22"/>
              </w:rPr>
              <w:t>Shelby Community Foundation</w:t>
            </w:r>
          </w:p>
        </w:tc>
      </w:tr>
      <w:tr w:rsidR="000F291B" w:rsidRPr="00C31E4F" w14:paraId="1044BC26" w14:textId="77777777" w:rsidTr="00D224D9">
        <w:tc>
          <w:tcPr>
            <w:tcW w:w="5220" w:type="dxa"/>
            <w:shd w:val="clear" w:color="auto" w:fill="auto"/>
          </w:tcPr>
          <w:p w14:paraId="748AEA20" w14:textId="77777777" w:rsidR="000F291B" w:rsidRPr="00C31E4F" w:rsidRDefault="000F291B" w:rsidP="00D224D9">
            <w:pPr>
              <w:rPr>
                <w:rFonts w:ascii="Arial" w:hAnsi="Arial" w:cs="Arial"/>
                <w:sz w:val="22"/>
                <w:szCs w:val="22"/>
              </w:rPr>
            </w:pPr>
            <w:r w:rsidRPr="00C31E4F">
              <w:rPr>
                <w:rFonts w:ascii="Arial" w:hAnsi="Arial" w:cs="Arial"/>
                <w:sz w:val="22"/>
                <w:szCs w:val="22"/>
              </w:rPr>
              <w:t xml:space="preserve">Shelby Township Parks &amp; Recreation </w:t>
            </w:r>
          </w:p>
        </w:tc>
      </w:tr>
      <w:tr w:rsidR="000F291B" w:rsidRPr="00C31E4F" w14:paraId="1507394F" w14:textId="77777777" w:rsidTr="00D224D9">
        <w:tc>
          <w:tcPr>
            <w:tcW w:w="5220" w:type="dxa"/>
            <w:shd w:val="clear" w:color="auto" w:fill="auto"/>
          </w:tcPr>
          <w:p w14:paraId="37F2AE49" w14:textId="77777777" w:rsidR="000F291B" w:rsidRPr="00C31E4F" w:rsidRDefault="000F291B" w:rsidP="00D224D9">
            <w:pPr>
              <w:rPr>
                <w:rFonts w:ascii="Arial" w:hAnsi="Arial" w:cs="Arial"/>
                <w:sz w:val="22"/>
                <w:szCs w:val="22"/>
              </w:rPr>
            </w:pPr>
            <w:r w:rsidRPr="00C31E4F">
              <w:rPr>
                <w:rFonts w:ascii="Arial" w:hAnsi="Arial" w:cs="Arial"/>
                <w:sz w:val="22"/>
                <w:szCs w:val="22"/>
              </w:rPr>
              <w:t>Shelby Township Police</w:t>
            </w:r>
          </w:p>
          <w:p w14:paraId="7414EE00" w14:textId="77777777" w:rsidR="000F291B" w:rsidRPr="00C31E4F" w:rsidRDefault="000F291B" w:rsidP="00D224D9">
            <w:pPr>
              <w:rPr>
                <w:rFonts w:ascii="Arial" w:hAnsi="Arial" w:cs="Arial"/>
                <w:sz w:val="22"/>
                <w:szCs w:val="22"/>
              </w:rPr>
            </w:pPr>
            <w:r w:rsidRPr="00C31E4F">
              <w:rPr>
                <w:rFonts w:ascii="Arial" w:hAnsi="Arial" w:cs="Arial"/>
                <w:sz w:val="22"/>
                <w:szCs w:val="22"/>
              </w:rPr>
              <w:t>Sherrill Elementary School*</w:t>
            </w:r>
          </w:p>
          <w:p w14:paraId="61FB5AC7" w14:textId="77777777" w:rsidR="000F291B" w:rsidRPr="00C31E4F" w:rsidRDefault="000F291B" w:rsidP="00D224D9">
            <w:pPr>
              <w:ind w:left="180" w:hanging="180"/>
              <w:rPr>
                <w:rFonts w:ascii="Arial" w:hAnsi="Arial" w:cs="Arial"/>
                <w:b/>
                <w:sz w:val="22"/>
                <w:szCs w:val="22"/>
              </w:rPr>
            </w:pPr>
            <w:r w:rsidRPr="00C31E4F">
              <w:rPr>
                <w:rFonts w:ascii="Arial" w:hAnsi="Arial" w:cs="Arial"/>
                <w:b/>
                <w:sz w:val="22"/>
                <w:szCs w:val="22"/>
              </w:rPr>
              <w:t>The Skillman Foundation - Good Neighborhood Initiative (Chadsey/ Condon, Cody/Rouge and Osborn Neighborhoods)*</w:t>
            </w:r>
          </w:p>
          <w:p w14:paraId="02D669FA" w14:textId="77777777" w:rsidR="000F291B" w:rsidRPr="00C31E4F" w:rsidRDefault="000F291B" w:rsidP="00D224D9">
            <w:pPr>
              <w:rPr>
                <w:rFonts w:ascii="Arial" w:hAnsi="Arial" w:cs="Arial"/>
                <w:sz w:val="22"/>
                <w:szCs w:val="22"/>
              </w:rPr>
            </w:pPr>
            <w:r w:rsidRPr="00C31E4F">
              <w:rPr>
                <w:rFonts w:ascii="Arial" w:hAnsi="Arial" w:cs="Arial"/>
                <w:sz w:val="22"/>
                <w:szCs w:val="22"/>
              </w:rPr>
              <w:t>SOS Community Services</w:t>
            </w:r>
          </w:p>
          <w:p w14:paraId="76AC3B96" w14:textId="77777777" w:rsidR="000F291B" w:rsidRPr="00C31E4F" w:rsidRDefault="000F291B" w:rsidP="00D224D9">
            <w:pPr>
              <w:rPr>
                <w:rFonts w:ascii="Arial" w:hAnsi="Arial" w:cs="Arial"/>
                <w:sz w:val="22"/>
                <w:szCs w:val="22"/>
              </w:rPr>
            </w:pPr>
            <w:r w:rsidRPr="00C31E4F">
              <w:rPr>
                <w:rFonts w:ascii="Arial" w:hAnsi="Arial" w:cs="Arial"/>
                <w:sz w:val="22"/>
                <w:szCs w:val="22"/>
              </w:rPr>
              <w:t>Southfield-Lathrup Academy*</w:t>
            </w:r>
          </w:p>
          <w:p w14:paraId="4876EA4C" w14:textId="77777777" w:rsidR="000F291B" w:rsidRPr="00C31E4F" w:rsidRDefault="000F291B" w:rsidP="00D224D9">
            <w:pPr>
              <w:rPr>
                <w:rFonts w:ascii="Arial" w:hAnsi="Arial" w:cs="Arial"/>
                <w:sz w:val="22"/>
                <w:szCs w:val="22"/>
              </w:rPr>
            </w:pPr>
            <w:r w:rsidRPr="00C31E4F">
              <w:rPr>
                <w:rFonts w:ascii="Arial" w:hAnsi="Arial" w:cs="Arial"/>
                <w:sz w:val="22"/>
                <w:szCs w:val="22"/>
              </w:rPr>
              <w:t>South Lake Middle School*</w:t>
            </w:r>
          </w:p>
        </w:tc>
      </w:tr>
      <w:tr w:rsidR="000F291B" w:rsidRPr="00C31E4F" w14:paraId="759C5A21" w14:textId="77777777" w:rsidTr="00D224D9">
        <w:tc>
          <w:tcPr>
            <w:tcW w:w="5220" w:type="dxa"/>
            <w:shd w:val="clear" w:color="auto" w:fill="auto"/>
          </w:tcPr>
          <w:p w14:paraId="512E3B0E" w14:textId="77777777" w:rsidR="000F291B" w:rsidRPr="00C31E4F" w:rsidRDefault="000F291B" w:rsidP="00D224D9">
            <w:pPr>
              <w:rPr>
                <w:rFonts w:ascii="Arial" w:hAnsi="Arial" w:cs="Arial"/>
                <w:sz w:val="22"/>
                <w:szCs w:val="22"/>
              </w:rPr>
            </w:pPr>
            <w:r w:rsidRPr="00C31E4F">
              <w:rPr>
                <w:rFonts w:ascii="Arial" w:hAnsi="Arial" w:cs="Arial"/>
                <w:sz w:val="22"/>
                <w:szCs w:val="22"/>
              </w:rPr>
              <w:t>Southwest Detroit Recreation League</w:t>
            </w:r>
          </w:p>
        </w:tc>
      </w:tr>
      <w:tr w:rsidR="000F291B" w:rsidRPr="00C31E4F" w14:paraId="0621647B" w14:textId="77777777" w:rsidTr="00D224D9">
        <w:tc>
          <w:tcPr>
            <w:tcW w:w="5220" w:type="dxa"/>
            <w:shd w:val="clear" w:color="auto" w:fill="auto"/>
          </w:tcPr>
          <w:p w14:paraId="0A3AA039" w14:textId="77777777" w:rsidR="000F291B" w:rsidRPr="00C31E4F" w:rsidRDefault="000F291B" w:rsidP="00D224D9">
            <w:pPr>
              <w:rPr>
                <w:rFonts w:ascii="Arial" w:hAnsi="Arial" w:cs="Arial"/>
                <w:sz w:val="22"/>
                <w:szCs w:val="22"/>
              </w:rPr>
            </w:pPr>
            <w:r w:rsidRPr="00C31E4F">
              <w:rPr>
                <w:rFonts w:ascii="Arial" w:hAnsi="Arial" w:cs="Arial"/>
                <w:sz w:val="22"/>
                <w:szCs w:val="22"/>
              </w:rPr>
              <w:t>Southwest Solutions</w:t>
            </w:r>
          </w:p>
        </w:tc>
      </w:tr>
      <w:tr w:rsidR="000F291B" w:rsidRPr="00C31E4F" w14:paraId="27BBF198" w14:textId="77777777" w:rsidTr="00D224D9">
        <w:tc>
          <w:tcPr>
            <w:tcW w:w="5220" w:type="dxa"/>
            <w:shd w:val="clear" w:color="auto" w:fill="auto"/>
          </w:tcPr>
          <w:p w14:paraId="4A1877E2" w14:textId="77777777" w:rsidR="000F291B" w:rsidRPr="00C31E4F" w:rsidRDefault="000F291B" w:rsidP="00D224D9">
            <w:pPr>
              <w:rPr>
                <w:rFonts w:ascii="Arial" w:hAnsi="Arial" w:cs="Arial"/>
                <w:sz w:val="22"/>
                <w:szCs w:val="22"/>
              </w:rPr>
            </w:pPr>
            <w:r w:rsidRPr="00C31E4F">
              <w:rPr>
                <w:rFonts w:ascii="Arial" w:hAnsi="Arial" w:cs="Arial"/>
                <w:sz w:val="22"/>
                <w:szCs w:val="22"/>
              </w:rPr>
              <w:t xml:space="preserve">Sphinx Organization </w:t>
            </w:r>
          </w:p>
        </w:tc>
      </w:tr>
      <w:tr w:rsidR="000F291B" w:rsidRPr="00C31E4F" w14:paraId="009DC712" w14:textId="77777777" w:rsidTr="00D224D9">
        <w:tc>
          <w:tcPr>
            <w:tcW w:w="5220" w:type="dxa"/>
            <w:shd w:val="clear" w:color="auto" w:fill="auto"/>
          </w:tcPr>
          <w:p w14:paraId="70301B8C" w14:textId="77777777" w:rsidR="000F291B" w:rsidRPr="00C31E4F" w:rsidRDefault="000F291B" w:rsidP="00D224D9">
            <w:pPr>
              <w:rPr>
                <w:rFonts w:ascii="Arial" w:hAnsi="Arial" w:cs="Arial"/>
                <w:sz w:val="22"/>
                <w:szCs w:val="22"/>
              </w:rPr>
            </w:pPr>
            <w:r w:rsidRPr="00C31E4F">
              <w:rPr>
                <w:rFonts w:ascii="Arial" w:hAnsi="Arial" w:cs="Arial"/>
                <w:sz w:val="22"/>
                <w:szCs w:val="22"/>
              </w:rPr>
              <w:t>Staples</w:t>
            </w:r>
          </w:p>
        </w:tc>
      </w:tr>
      <w:tr w:rsidR="000F291B" w:rsidRPr="00C31E4F" w14:paraId="26D857AF" w14:textId="77777777" w:rsidTr="00D224D9">
        <w:tc>
          <w:tcPr>
            <w:tcW w:w="5220" w:type="dxa"/>
            <w:shd w:val="clear" w:color="auto" w:fill="auto"/>
          </w:tcPr>
          <w:p w14:paraId="3FEA9EBC" w14:textId="77777777" w:rsidR="000F291B" w:rsidRPr="00C31E4F" w:rsidRDefault="000F291B" w:rsidP="00D224D9">
            <w:pPr>
              <w:ind w:left="180" w:hanging="180"/>
              <w:rPr>
                <w:rFonts w:ascii="Arial" w:hAnsi="Arial" w:cs="Arial"/>
                <w:sz w:val="22"/>
                <w:szCs w:val="22"/>
              </w:rPr>
            </w:pPr>
            <w:r w:rsidRPr="00C31E4F">
              <w:rPr>
                <w:rFonts w:ascii="Arial" w:hAnsi="Arial" w:cs="Arial"/>
                <w:sz w:val="22"/>
                <w:szCs w:val="22"/>
              </w:rPr>
              <w:t>State Farm Insurance – Jackie Davis Agency</w:t>
            </w:r>
          </w:p>
        </w:tc>
      </w:tr>
      <w:tr w:rsidR="000F291B" w:rsidRPr="00C31E4F" w14:paraId="66FF2367" w14:textId="77777777" w:rsidTr="00D224D9">
        <w:tc>
          <w:tcPr>
            <w:tcW w:w="5220" w:type="dxa"/>
            <w:shd w:val="clear" w:color="auto" w:fill="auto"/>
          </w:tcPr>
          <w:p w14:paraId="54A89B28" w14:textId="77777777" w:rsidR="000F291B" w:rsidRPr="00C31E4F" w:rsidRDefault="000F291B" w:rsidP="00D224D9">
            <w:pPr>
              <w:ind w:left="180" w:hanging="180"/>
              <w:rPr>
                <w:rFonts w:ascii="Arial" w:hAnsi="Arial" w:cs="Arial"/>
                <w:b/>
                <w:sz w:val="22"/>
                <w:szCs w:val="22"/>
              </w:rPr>
            </w:pPr>
            <w:r w:rsidRPr="00C31E4F">
              <w:rPr>
                <w:rFonts w:ascii="Arial" w:hAnsi="Arial" w:cs="Arial"/>
                <w:b/>
                <w:sz w:val="22"/>
                <w:szCs w:val="22"/>
              </w:rPr>
              <w:t>St. Cecilia Catholic Church &amp; School</w:t>
            </w:r>
            <w:r w:rsidRPr="00C31E4F">
              <w:rPr>
                <w:rStyle w:val="FootnoteReference"/>
                <w:rFonts w:ascii="Arial" w:hAnsi="Arial" w:cs="Arial"/>
                <w:b/>
                <w:sz w:val="22"/>
                <w:szCs w:val="22"/>
              </w:rPr>
              <w:footnoteReference w:customMarkFollows="1" w:id="9"/>
              <w:sym w:font="Symbol" w:char="F0A7"/>
            </w:r>
          </w:p>
          <w:p w14:paraId="63552B6A" w14:textId="77777777" w:rsidR="000F291B" w:rsidRPr="00C31E4F" w:rsidRDefault="000F291B" w:rsidP="00D224D9">
            <w:pPr>
              <w:ind w:left="180" w:hanging="180"/>
              <w:rPr>
                <w:rFonts w:ascii="Arial" w:hAnsi="Arial" w:cs="Arial"/>
                <w:sz w:val="22"/>
                <w:szCs w:val="22"/>
              </w:rPr>
            </w:pPr>
            <w:r w:rsidRPr="00C31E4F">
              <w:rPr>
                <w:rFonts w:ascii="Arial" w:hAnsi="Arial" w:cs="Arial"/>
                <w:sz w:val="22"/>
                <w:szCs w:val="22"/>
              </w:rPr>
              <w:t>St. Joseph-Mercy Health System</w:t>
            </w:r>
          </w:p>
          <w:p w14:paraId="556F7233" w14:textId="77777777" w:rsidR="000F291B" w:rsidRPr="00C31E4F" w:rsidRDefault="000F291B" w:rsidP="00D224D9">
            <w:pPr>
              <w:ind w:left="180" w:hanging="180"/>
              <w:rPr>
                <w:rFonts w:ascii="Arial" w:hAnsi="Arial" w:cs="Arial"/>
                <w:sz w:val="22"/>
                <w:szCs w:val="22"/>
              </w:rPr>
            </w:pPr>
            <w:r w:rsidRPr="00C31E4F">
              <w:rPr>
                <w:rFonts w:ascii="Arial" w:hAnsi="Arial" w:cs="Arial"/>
                <w:sz w:val="22"/>
                <w:szCs w:val="22"/>
              </w:rPr>
              <w:t>Sterling Heights Police</w:t>
            </w:r>
          </w:p>
          <w:p w14:paraId="2F7CEF90" w14:textId="77777777" w:rsidR="000F291B" w:rsidRPr="00C31E4F" w:rsidRDefault="000F291B" w:rsidP="00D224D9">
            <w:pPr>
              <w:ind w:left="180" w:hanging="180"/>
              <w:rPr>
                <w:rFonts w:ascii="Arial" w:hAnsi="Arial" w:cs="Arial"/>
                <w:sz w:val="22"/>
                <w:szCs w:val="22"/>
              </w:rPr>
            </w:pPr>
            <w:r w:rsidRPr="00C31E4F">
              <w:rPr>
                <w:rFonts w:ascii="Arial" w:hAnsi="Arial" w:cs="Arial"/>
                <w:sz w:val="22"/>
                <w:szCs w:val="22"/>
              </w:rPr>
              <w:t>Sterling Heights-Utica-Shelby Township Chamber of Commerce</w:t>
            </w:r>
          </w:p>
        </w:tc>
      </w:tr>
      <w:tr w:rsidR="000F291B" w:rsidRPr="00C31E4F" w14:paraId="2300EEC3" w14:textId="77777777" w:rsidTr="00D224D9">
        <w:tc>
          <w:tcPr>
            <w:tcW w:w="5220" w:type="dxa"/>
            <w:shd w:val="clear" w:color="auto" w:fill="auto"/>
          </w:tcPr>
          <w:p w14:paraId="64FE1A2E" w14:textId="77777777" w:rsidR="000F291B" w:rsidRPr="00C31E4F" w:rsidRDefault="000F291B" w:rsidP="00D224D9">
            <w:pPr>
              <w:rPr>
                <w:rFonts w:ascii="Arial" w:hAnsi="Arial" w:cs="Arial"/>
                <w:sz w:val="22"/>
                <w:szCs w:val="22"/>
              </w:rPr>
            </w:pPr>
            <w:r w:rsidRPr="00C31E4F">
              <w:rPr>
                <w:rFonts w:ascii="Arial" w:hAnsi="Arial" w:cs="Arial"/>
                <w:sz w:val="22"/>
                <w:szCs w:val="22"/>
              </w:rPr>
              <w:t xml:space="preserve">Tempus Business Networking Group </w:t>
            </w:r>
          </w:p>
          <w:p w14:paraId="033F48E8" w14:textId="77777777" w:rsidR="000F291B" w:rsidRPr="00C31E4F" w:rsidRDefault="000F291B" w:rsidP="00D224D9">
            <w:pPr>
              <w:rPr>
                <w:rFonts w:ascii="Arial" w:hAnsi="Arial" w:cs="Arial"/>
                <w:b/>
                <w:sz w:val="22"/>
                <w:szCs w:val="22"/>
              </w:rPr>
            </w:pPr>
            <w:r w:rsidRPr="00C31E4F">
              <w:rPr>
                <w:rFonts w:ascii="Arial" w:hAnsi="Arial" w:cs="Arial"/>
                <w:b/>
                <w:sz w:val="22"/>
                <w:szCs w:val="22"/>
              </w:rPr>
              <w:t>Think Detroit - PAL</w:t>
            </w:r>
          </w:p>
          <w:p w14:paraId="2DDC98DD" w14:textId="77777777" w:rsidR="000F291B" w:rsidRPr="00C31E4F" w:rsidRDefault="000F291B" w:rsidP="00D224D9">
            <w:pPr>
              <w:ind w:left="252" w:hanging="252"/>
              <w:rPr>
                <w:rFonts w:ascii="Arial" w:hAnsi="Arial" w:cs="Arial"/>
                <w:sz w:val="22"/>
                <w:szCs w:val="22"/>
              </w:rPr>
            </w:pPr>
            <w:r w:rsidRPr="00C31E4F">
              <w:rPr>
                <w:rFonts w:ascii="Arial" w:hAnsi="Arial" w:cs="Arial"/>
                <w:sz w:val="22"/>
                <w:szCs w:val="22"/>
              </w:rPr>
              <w:t>Timbuktu Academy of Science &amp; Technology*</w:t>
            </w:r>
          </w:p>
          <w:p w14:paraId="02E1330E" w14:textId="77777777" w:rsidR="000F291B" w:rsidRPr="00C31E4F" w:rsidRDefault="000F291B" w:rsidP="00D224D9">
            <w:pPr>
              <w:rPr>
                <w:rFonts w:ascii="Arial" w:hAnsi="Arial" w:cs="Arial"/>
                <w:sz w:val="22"/>
                <w:szCs w:val="22"/>
              </w:rPr>
            </w:pPr>
            <w:r w:rsidRPr="00C31E4F">
              <w:rPr>
                <w:rFonts w:ascii="Arial" w:hAnsi="Arial" w:cs="Arial"/>
                <w:sz w:val="22"/>
                <w:szCs w:val="22"/>
              </w:rPr>
              <w:t>Tim Horton’s Donuts</w:t>
            </w:r>
          </w:p>
          <w:p w14:paraId="14703F42" w14:textId="77777777" w:rsidR="000F291B" w:rsidRPr="00C31E4F" w:rsidRDefault="000F291B" w:rsidP="00D224D9">
            <w:pPr>
              <w:rPr>
                <w:rFonts w:ascii="Arial" w:hAnsi="Arial" w:cs="Arial"/>
                <w:b/>
                <w:sz w:val="22"/>
                <w:szCs w:val="22"/>
              </w:rPr>
            </w:pPr>
            <w:r w:rsidRPr="00C31E4F">
              <w:rPr>
                <w:rFonts w:ascii="Arial" w:hAnsi="Arial" w:cs="Arial"/>
                <w:b/>
                <w:sz w:val="22"/>
                <w:szCs w:val="22"/>
              </w:rPr>
              <w:t>Toyota Financial Services</w:t>
            </w:r>
          </w:p>
          <w:p w14:paraId="31379009" w14:textId="77777777" w:rsidR="000F291B" w:rsidRPr="00C31E4F" w:rsidRDefault="000F291B" w:rsidP="00D224D9">
            <w:pPr>
              <w:rPr>
                <w:rFonts w:ascii="Arial" w:hAnsi="Arial" w:cs="Arial"/>
                <w:sz w:val="22"/>
                <w:szCs w:val="22"/>
              </w:rPr>
            </w:pPr>
            <w:r w:rsidRPr="00C31E4F">
              <w:rPr>
                <w:rFonts w:ascii="Arial" w:hAnsi="Arial" w:cs="Arial"/>
                <w:sz w:val="22"/>
                <w:szCs w:val="22"/>
              </w:rPr>
              <w:t>Trix Elementary-Middle School*</w:t>
            </w:r>
          </w:p>
          <w:p w14:paraId="3B9D7792" w14:textId="77777777" w:rsidR="000F291B" w:rsidRPr="00C31E4F" w:rsidRDefault="000F291B" w:rsidP="00D224D9">
            <w:pPr>
              <w:rPr>
                <w:rFonts w:ascii="Arial" w:hAnsi="Arial" w:cs="Arial"/>
                <w:sz w:val="22"/>
                <w:szCs w:val="22"/>
              </w:rPr>
            </w:pPr>
            <w:r w:rsidRPr="00C31E4F">
              <w:rPr>
                <w:rFonts w:ascii="Arial" w:hAnsi="Arial" w:cs="Arial"/>
                <w:sz w:val="22"/>
                <w:szCs w:val="22"/>
              </w:rPr>
              <w:t>Turning Point Academy*</w:t>
            </w:r>
          </w:p>
        </w:tc>
      </w:tr>
      <w:tr w:rsidR="000F291B" w:rsidRPr="00C31E4F" w14:paraId="7B2AC989" w14:textId="77777777" w:rsidTr="00D224D9">
        <w:tc>
          <w:tcPr>
            <w:tcW w:w="5220" w:type="dxa"/>
            <w:shd w:val="clear" w:color="auto" w:fill="auto"/>
          </w:tcPr>
          <w:p w14:paraId="75D476B1" w14:textId="77777777" w:rsidR="000F291B" w:rsidRPr="00C31E4F" w:rsidRDefault="000F291B" w:rsidP="00D224D9">
            <w:pPr>
              <w:rPr>
                <w:rFonts w:ascii="Arial" w:hAnsi="Arial" w:cs="Arial"/>
                <w:sz w:val="22"/>
                <w:szCs w:val="22"/>
              </w:rPr>
            </w:pPr>
            <w:r w:rsidRPr="00C31E4F">
              <w:rPr>
                <w:rFonts w:ascii="Arial" w:hAnsi="Arial" w:cs="Arial"/>
                <w:sz w:val="22"/>
                <w:szCs w:val="22"/>
              </w:rPr>
              <w:t>UCAT (Utica Community Action Team)</w:t>
            </w:r>
          </w:p>
          <w:p w14:paraId="72DA6BEB" w14:textId="77777777" w:rsidR="000F291B" w:rsidRPr="00C31E4F" w:rsidRDefault="000F291B" w:rsidP="00D224D9">
            <w:pPr>
              <w:ind w:left="252" w:hanging="252"/>
              <w:rPr>
                <w:rFonts w:ascii="Arial" w:hAnsi="Arial" w:cs="Arial"/>
                <w:b/>
                <w:sz w:val="22"/>
                <w:szCs w:val="22"/>
              </w:rPr>
            </w:pPr>
            <w:r w:rsidRPr="00C31E4F">
              <w:rPr>
                <w:rFonts w:ascii="Arial" w:hAnsi="Arial" w:cs="Arial"/>
                <w:b/>
                <w:sz w:val="22"/>
                <w:szCs w:val="22"/>
              </w:rPr>
              <w:t>United Way for Southeastern Michigan</w:t>
            </w:r>
          </w:p>
          <w:p w14:paraId="406B0DE2" w14:textId="77777777" w:rsidR="000F291B" w:rsidRPr="00C31E4F" w:rsidRDefault="000F291B" w:rsidP="00D224D9">
            <w:pPr>
              <w:rPr>
                <w:rFonts w:ascii="Arial" w:hAnsi="Arial" w:cs="Arial"/>
                <w:sz w:val="22"/>
                <w:szCs w:val="22"/>
              </w:rPr>
            </w:pPr>
            <w:r w:rsidRPr="00C31E4F">
              <w:rPr>
                <w:rFonts w:ascii="Arial" w:hAnsi="Arial" w:cs="Arial"/>
                <w:sz w:val="22"/>
                <w:szCs w:val="22"/>
              </w:rPr>
              <w:t>United Way of Washtenaw County</w:t>
            </w:r>
          </w:p>
          <w:p w14:paraId="66006626" w14:textId="77777777" w:rsidR="000F291B" w:rsidRDefault="000F291B" w:rsidP="00D224D9">
            <w:pPr>
              <w:ind w:left="180" w:hanging="180"/>
              <w:rPr>
                <w:rFonts w:ascii="Arial" w:hAnsi="Arial" w:cs="Arial"/>
                <w:sz w:val="22"/>
                <w:szCs w:val="22"/>
              </w:rPr>
            </w:pPr>
            <w:r w:rsidRPr="00C31E4F">
              <w:rPr>
                <w:rFonts w:ascii="Arial" w:hAnsi="Arial" w:cs="Arial"/>
                <w:sz w:val="22"/>
                <w:szCs w:val="22"/>
              </w:rPr>
              <w:t>University of Michigan – Division of Student Affairs</w:t>
            </w:r>
          </w:p>
          <w:p w14:paraId="385BB1D9" w14:textId="77777777" w:rsidR="000F291B" w:rsidRDefault="000F291B" w:rsidP="00D224D9">
            <w:pPr>
              <w:ind w:left="180" w:hanging="180"/>
              <w:rPr>
                <w:rFonts w:ascii="Arial" w:hAnsi="Arial" w:cs="Arial"/>
                <w:sz w:val="22"/>
                <w:szCs w:val="22"/>
              </w:rPr>
            </w:pPr>
            <w:r w:rsidRPr="00C31E4F">
              <w:rPr>
                <w:rFonts w:ascii="Arial" w:hAnsi="Arial" w:cs="Arial"/>
                <w:sz w:val="22"/>
                <w:szCs w:val="22"/>
              </w:rPr>
              <w:t>University of Michigan – Ginsberg Center</w:t>
            </w:r>
          </w:p>
          <w:p w14:paraId="30C296D8" w14:textId="77777777" w:rsidR="000F291B" w:rsidRDefault="000F291B" w:rsidP="00D224D9">
            <w:pPr>
              <w:ind w:left="180" w:hanging="180"/>
              <w:rPr>
                <w:rFonts w:ascii="Arial" w:hAnsi="Arial" w:cs="Arial"/>
                <w:sz w:val="22"/>
                <w:szCs w:val="22"/>
              </w:rPr>
            </w:pPr>
            <w:r w:rsidRPr="00C31E4F">
              <w:rPr>
                <w:rFonts w:ascii="Arial" w:hAnsi="Arial" w:cs="Arial"/>
                <w:sz w:val="22"/>
                <w:szCs w:val="22"/>
              </w:rPr>
              <w:t>University of Michigan – National Society of Collegiate Scholars</w:t>
            </w:r>
          </w:p>
          <w:p w14:paraId="34219B1C" w14:textId="77777777" w:rsidR="000F291B" w:rsidRPr="00C31E4F" w:rsidRDefault="000F291B" w:rsidP="00D224D9">
            <w:pPr>
              <w:ind w:left="180" w:hanging="180"/>
              <w:rPr>
                <w:rFonts w:ascii="Arial" w:hAnsi="Arial" w:cs="Arial"/>
                <w:sz w:val="22"/>
                <w:szCs w:val="22"/>
              </w:rPr>
            </w:pPr>
            <w:r w:rsidRPr="00C31E4F">
              <w:rPr>
                <w:rFonts w:ascii="Arial" w:hAnsi="Arial" w:cs="Arial"/>
                <w:sz w:val="22"/>
                <w:szCs w:val="22"/>
              </w:rPr>
              <w:t xml:space="preserve">University of Michigan – School of Dentistry (Dental Hygiene Program) </w:t>
            </w:r>
          </w:p>
          <w:p w14:paraId="08485552" w14:textId="77777777" w:rsidR="000F291B" w:rsidRDefault="000F291B" w:rsidP="00D224D9">
            <w:pPr>
              <w:ind w:left="180" w:hanging="180"/>
              <w:rPr>
                <w:rFonts w:ascii="Arial" w:hAnsi="Arial" w:cs="Arial"/>
                <w:sz w:val="22"/>
                <w:szCs w:val="22"/>
              </w:rPr>
            </w:pPr>
            <w:r w:rsidRPr="00C31E4F">
              <w:rPr>
                <w:rFonts w:ascii="Arial" w:hAnsi="Arial" w:cs="Arial"/>
                <w:sz w:val="22"/>
                <w:szCs w:val="22"/>
              </w:rPr>
              <w:t>University Preparatory School*</w:t>
            </w:r>
          </w:p>
          <w:p w14:paraId="59FDDD97" w14:textId="77777777" w:rsidR="000F291B" w:rsidRPr="00C31E4F" w:rsidRDefault="000F291B" w:rsidP="00D224D9">
            <w:pPr>
              <w:ind w:left="180" w:hanging="180"/>
              <w:rPr>
                <w:rFonts w:ascii="Arial" w:hAnsi="Arial" w:cs="Arial"/>
                <w:sz w:val="22"/>
                <w:szCs w:val="22"/>
              </w:rPr>
            </w:pPr>
            <w:r>
              <w:rPr>
                <w:rFonts w:ascii="Arial" w:hAnsi="Arial" w:cs="Arial"/>
                <w:sz w:val="22"/>
                <w:szCs w:val="22"/>
              </w:rPr>
              <w:t>U.S. Department of Agriculture</w:t>
            </w:r>
          </w:p>
        </w:tc>
      </w:tr>
      <w:tr w:rsidR="000F291B" w:rsidRPr="00C31E4F" w14:paraId="75CD50AC" w14:textId="77777777" w:rsidTr="00D224D9">
        <w:tc>
          <w:tcPr>
            <w:tcW w:w="5220" w:type="dxa"/>
            <w:shd w:val="clear" w:color="auto" w:fill="auto"/>
          </w:tcPr>
          <w:p w14:paraId="33828B40" w14:textId="77777777" w:rsidR="000F291B" w:rsidRPr="00C31E4F" w:rsidRDefault="000F291B" w:rsidP="00D224D9">
            <w:pPr>
              <w:ind w:left="180" w:hanging="180"/>
              <w:rPr>
                <w:rFonts w:ascii="Arial" w:hAnsi="Arial" w:cs="Arial"/>
                <w:sz w:val="22"/>
                <w:szCs w:val="22"/>
              </w:rPr>
            </w:pPr>
            <w:r w:rsidRPr="00C31E4F">
              <w:rPr>
                <w:rFonts w:ascii="Arial" w:hAnsi="Arial" w:cs="Arial"/>
                <w:sz w:val="22"/>
                <w:szCs w:val="22"/>
              </w:rPr>
              <w:t>U.S. Department of Justice – Bureau of Justice Administration</w:t>
            </w:r>
            <w:r>
              <w:rPr>
                <w:rFonts w:ascii="Arial" w:hAnsi="Arial" w:cs="Arial"/>
                <w:sz w:val="22"/>
                <w:szCs w:val="22"/>
              </w:rPr>
              <w:t>, Office of Justice Programs (OJP)</w:t>
            </w:r>
          </w:p>
          <w:p w14:paraId="3224E11B" w14:textId="77777777" w:rsidR="000F291B" w:rsidRPr="00C31E4F" w:rsidRDefault="000F291B" w:rsidP="00D224D9">
            <w:pPr>
              <w:ind w:left="180" w:hanging="180"/>
              <w:rPr>
                <w:rFonts w:ascii="Arial" w:hAnsi="Arial" w:cs="Arial"/>
                <w:sz w:val="22"/>
                <w:szCs w:val="22"/>
              </w:rPr>
            </w:pPr>
            <w:r w:rsidRPr="00C31E4F">
              <w:rPr>
                <w:rFonts w:ascii="Arial" w:hAnsi="Arial" w:cs="Arial"/>
                <w:sz w:val="22"/>
                <w:szCs w:val="22"/>
              </w:rPr>
              <w:t>U.S. Department of Justice – Office of Juvenile Justice &amp; Delinquency Prevention (OJJDP)</w:t>
            </w:r>
          </w:p>
          <w:p w14:paraId="4BDC8DE4" w14:textId="77777777" w:rsidR="000F291B" w:rsidRPr="00C31E4F" w:rsidRDefault="000F291B" w:rsidP="00D224D9">
            <w:pPr>
              <w:rPr>
                <w:rFonts w:ascii="Arial" w:hAnsi="Arial" w:cs="Arial"/>
                <w:sz w:val="22"/>
                <w:szCs w:val="22"/>
              </w:rPr>
            </w:pPr>
            <w:r w:rsidRPr="00C31E4F">
              <w:rPr>
                <w:rFonts w:ascii="Arial" w:hAnsi="Arial" w:cs="Arial"/>
                <w:b/>
                <w:sz w:val="22"/>
                <w:szCs w:val="22"/>
              </w:rPr>
              <w:t>U.S. Marshals Service – Detroit Office</w:t>
            </w:r>
            <w:r w:rsidRPr="00C31E4F">
              <w:rPr>
                <w:rFonts w:ascii="Arial" w:hAnsi="Arial" w:cs="Arial"/>
                <w:sz w:val="22"/>
                <w:szCs w:val="22"/>
              </w:rPr>
              <w:t>*</w:t>
            </w:r>
          </w:p>
          <w:p w14:paraId="673C4FCC" w14:textId="77777777" w:rsidR="000F291B" w:rsidRPr="00C31E4F" w:rsidRDefault="000F291B" w:rsidP="00D224D9">
            <w:pPr>
              <w:rPr>
                <w:rFonts w:ascii="Arial" w:hAnsi="Arial" w:cs="Arial"/>
                <w:sz w:val="22"/>
                <w:szCs w:val="22"/>
              </w:rPr>
            </w:pPr>
            <w:r w:rsidRPr="00C31E4F">
              <w:rPr>
                <w:rFonts w:ascii="Arial" w:hAnsi="Arial" w:cs="Arial"/>
                <w:sz w:val="22"/>
                <w:szCs w:val="22"/>
              </w:rPr>
              <w:t>Utica Community Schools</w:t>
            </w:r>
          </w:p>
          <w:p w14:paraId="0FCE3B80" w14:textId="77777777" w:rsidR="000F291B" w:rsidRPr="00C31E4F" w:rsidRDefault="000F291B" w:rsidP="00D224D9">
            <w:pPr>
              <w:rPr>
                <w:rFonts w:ascii="Arial" w:hAnsi="Arial" w:cs="Arial"/>
                <w:sz w:val="22"/>
                <w:szCs w:val="22"/>
              </w:rPr>
            </w:pPr>
            <w:r w:rsidRPr="00C31E4F">
              <w:rPr>
                <w:rFonts w:ascii="Arial" w:hAnsi="Arial" w:cs="Arial"/>
                <w:sz w:val="22"/>
                <w:szCs w:val="22"/>
              </w:rPr>
              <w:t>Utica-Shelby Rotary Club</w:t>
            </w:r>
          </w:p>
        </w:tc>
      </w:tr>
      <w:tr w:rsidR="000F291B" w:rsidRPr="00C31E4F" w14:paraId="7C3E0BBF" w14:textId="77777777" w:rsidTr="00D224D9">
        <w:tc>
          <w:tcPr>
            <w:tcW w:w="5220" w:type="dxa"/>
            <w:shd w:val="clear" w:color="auto" w:fill="auto"/>
          </w:tcPr>
          <w:p w14:paraId="609CD902" w14:textId="77777777" w:rsidR="000F291B" w:rsidRPr="00C31E4F" w:rsidRDefault="000F291B" w:rsidP="00D224D9">
            <w:pPr>
              <w:rPr>
                <w:rFonts w:ascii="Arial" w:hAnsi="Arial" w:cs="Arial"/>
                <w:sz w:val="22"/>
                <w:szCs w:val="22"/>
              </w:rPr>
            </w:pPr>
            <w:r w:rsidRPr="00C31E4F">
              <w:rPr>
                <w:rFonts w:ascii="Arial" w:hAnsi="Arial" w:cs="Arial"/>
                <w:sz w:val="22"/>
                <w:szCs w:val="22"/>
              </w:rPr>
              <w:t>Van Buren Public Schools</w:t>
            </w:r>
          </w:p>
        </w:tc>
      </w:tr>
      <w:tr w:rsidR="000F291B" w:rsidRPr="00C31E4F" w14:paraId="1CD8D90C" w14:textId="77777777" w:rsidTr="00D224D9">
        <w:tc>
          <w:tcPr>
            <w:tcW w:w="5220" w:type="dxa"/>
            <w:shd w:val="clear" w:color="auto" w:fill="auto"/>
          </w:tcPr>
          <w:p w14:paraId="73559F69" w14:textId="77777777" w:rsidR="000F291B" w:rsidRPr="00C31E4F" w:rsidRDefault="000F291B" w:rsidP="00D224D9">
            <w:pPr>
              <w:rPr>
                <w:rFonts w:ascii="Arial" w:hAnsi="Arial" w:cs="Arial"/>
                <w:sz w:val="22"/>
                <w:szCs w:val="22"/>
              </w:rPr>
            </w:pPr>
            <w:r w:rsidRPr="00C31E4F">
              <w:rPr>
                <w:rFonts w:ascii="Arial" w:hAnsi="Arial" w:cs="Arial"/>
                <w:sz w:val="22"/>
                <w:szCs w:val="22"/>
              </w:rPr>
              <w:t>Van Buren Transportation Department</w:t>
            </w:r>
          </w:p>
          <w:p w14:paraId="36D17741" w14:textId="77777777" w:rsidR="000F291B" w:rsidRPr="00C31E4F" w:rsidRDefault="000F291B" w:rsidP="00D224D9">
            <w:pPr>
              <w:rPr>
                <w:rFonts w:ascii="Arial" w:hAnsi="Arial" w:cs="Arial"/>
                <w:sz w:val="22"/>
                <w:szCs w:val="22"/>
              </w:rPr>
            </w:pPr>
            <w:r w:rsidRPr="00C31E4F">
              <w:rPr>
                <w:rFonts w:ascii="Arial" w:hAnsi="Arial" w:cs="Arial"/>
                <w:sz w:val="22"/>
                <w:szCs w:val="22"/>
              </w:rPr>
              <w:t>VIEW (Volunteers Involved Every Week)</w:t>
            </w:r>
          </w:p>
        </w:tc>
      </w:tr>
      <w:tr w:rsidR="000F291B" w:rsidRPr="00C31E4F" w14:paraId="4031D455" w14:textId="77777777" w:rsidTr="00D224D9">
        <w:tc>
          <w:tcPr>
            <w:tcW w:w="5220" w:type="dxa"/>
            <w:shd w:val="clear" w:color="auto" w:fill="auto"/>
          </w:tcPr>
          <w:p w14:paraId="460B726F" w14:textId="77777777" w:rsidR="000F291B" w:rsidRPr="00876480" w:rsidRDefault="000F291B" w:rsidP="00D224D9">
            <w:pPr>
              <w:rPr>
                <w:rFonts w:ascii="Arial" w:hAnsi="Arial" w:cs="Arial"/>
                <w:b/>
                <w:sz w:val="22"/>
                <w:szCs w:val="22"/>
              </w:rPr>
            </w:pPr>
            <w:r w:rsidRPr="00C31E4F">
              <w:rPr>
                <w:rFonts w:ascii="Arial" w:hAnsi="Arial" w:cs="Arial"/>
                <w:b/>
                <w:sz w:val="22"/>
                <w:szCs w:val="22"/>
              </w:rPr>
              <w:t>Voyager Academy</w:t>
            </w:r>
          </w:p>
        </w:tc>
      </w:tr>
      <w:tr w:rsidR="000F291B" w:rsidRPr="00C31E4F" w14:paraId="2EA2FA2A" w14:textId="77777777" w:rsidTr="00D224D9">
        <w:tc>
          <w:tcPr>
            <w:tcW w:w="5220" w:type="dxa"/>
            <w:shd w:val="clear" w:color="auto" w:fill="auto"/>
          </w:tcPr>
          <w:p w14:paraId="52AB89B5" w14:textId="77777777" w:rsidR="000F291B" w:rsidRPr="00C31E4F" w:rsidRDefault="000F291B" w:rsidP="00D224D9">
            <w:pPr>
              <w:rPr>
                <w:rFonts w:ascii="Arial" w:hAnsi="Arial" w:cs="Arial"/>
                <w:sz w:val="22"/>
                <w:szCs w:val="22"/>
              </w:rPr>
            </w:pPr>
            <w:r w:rsidRPr="00C31E4F">
              <w:rPr>
                <w:rFonts w:ascii="Arial" w:hAnsi="Arial" w:cs="Arial"/>
                <w:sz w:val="22"/>
                <w:szCs w:val="22"/>
              </w:rPr>
              <w:t>Walton Charter Academy</w:t>
            </w:r>
          </w:p>
          <w:p w14:paraId="19CED3E0" w14:textId="77777777" w:rsidR="000F291B" w:rsidRPr="00C31E4F" w:rsidRDefault="000F291B" w:rsidP="00D224D9">
            <w:pPr>
              <w:rPr>
                <w:rFonts w:ascii="Arial" w:hAnsi="Arial" w:cs="Arial"/>
                <w:sz w:val="22"/>
                <w:szCs w:val="22"/>
              </w:rPr>
            </w:pPr>
            <w:r w:rsidRPr="00C31E4F">
              <w:rPr>
                <w:rFonts w:ascii="Arial" w:hAnsi="Arial" w:cs="Arial"/>
                <w:sz w:val="22"/>
                <w:szCs w:val="22"/>
              </w:rPr>
              <w:t>Warren Woods-Tower High School*</w:t>
            </w:r>
          </w:p>
        </w:tc>
      </w:tr>
      <w:tr w:rsidR="000F291B" w:rsidRPr="00C31E4F" w14:paraId="5BDC50F4" w14:textId="77777777" w:rsidTr="00D224D9">
        <w:tc>
          <w:tcPr>
            <w:tcW w:w="5220" w:type="dxa"/>
            <w:shd w:val="clear" w:color="auto" w:fill="auto"/>
          </w:tcPr>
          <w:p w14:paraId="3D63E32B" w14:textId="77777777" w:rsidR="000F291B" w:rsidRPr="00C31E4F" w:rsidRDefault="000F291B" w:rsidP="00D224D9">
            <w:pPr>
              <w:ind w:left="252" w:hanging="252"/>
              <w:rPr>
                <w:rFonts w:ascii="Arial" w:hAnsi="Arial" w:cs="Arial"/>
                <w:sz w:val="22"/>
                <w:szCs w:val="22"/>
              </w:rPr>
            </w:pPr>
            <w:r w:rsidRPr="00C31E4F">
              <w:rPr>
                <w:rFonts w:ascii="Arial" w:hAnsi="Arial" w:cs="Arial"/>
                <w:sz w:val="22"/>
                <w:szCs w:val="22"/>
              </w:rPr>
              <w:t xml:space="preserve">Washtenaw Alliance for Children and Youth </w:t>
            </w:r>
          </w:p>
          <w:p w14:paraId="3C0EAE28" w14:textId="77777777" w:rsidR="000F291B" w:rsidRPr="00C31E4F" w:rsidRDefault="000F291B" w:rsidP="00D224D9">
            <w:pPr>
              <w:rPr>
                <w:rFonts w:ascii="Arial" w:hAnsi="Arial" w:cs="Arial"/>
                <w:sz w:val="22"/>
                <w:szCs w:val="22"/>
              </w:rPr>
            </w:pPr>
            <w:r w:rsidRPr="00C31E4F">
              <w:rPr>
                <w:rFonts w:ascii="Arial" w:hAnsi="Arial" w:cs="Arial"/>
                <w:sz w:val="22"/>
                <w:szCs w:val="22"/>
              </w:rPr>
              <w:t>Washtenaw County Juvenile Court</w:t>
            </w:r>
          </w:p>
          <w:p w14:paraId="1A3BFD97" w14:textId="77777777" w:rsidR="000F291B" w:rsidRPr="00C31E4F" w:rsidRDefault="000F291B" w:rsidP="00D224D9">
            <w:pPr>
              <w:rPr>
                <w:rFonts w:ascii="Arial" w:hAnsi="Arial" w:cs="Arial"/>
                <w:sz w:val="22"/>
                <w:szCs w:val="22"/>
              </w:rPr>
            </w:pPr>
            <w:r w:rsidRPr="00C31E4F">
              <w:rPr>
                <w:rFonts w:ascii="Arial" w:hAnsi="Arial" w:cs="Arial"/>
                <w:sz w:val="22"/>
                <w:szCs w:val="22"/>
              </w:rPr>
              <w:t>Washtenaw County Sheriff’s Department</w:t>
            </w:r>
          </w:p>
          <w:p w14:paraId="0A7C4128" w14:textId="77777777" w:rsidR="000F291B" w:rsidRPr="00C31E4F" w:rsidRDefault="000F291B" w:rsidP="00D224D9">
            <w:pPr>
              <w:rPr>
                <w:rFonts w:ascii="Arial" w:hAnsi="Arial" w:cs="Arial"/>
                <w:sz w:val="22"/>
                <w:szCs w:val="22"/>
              </w:rPr>
            </w:pPr>
            <w:r w:rsidRPr="00C31E4F">
              <w:rPr>
                <w:rFonts w:ascii="Arial" w:hAnsi="Arial" w:cs="Arial"/>
                <w:sz w:val="22"/>
                <w:szCs w:val="22"/>
              </w:rPr>
              <w:t>Waterford Academy</w:t>
            </w:r>
          </w:p>
        </w:tc>
      </w:tr>
      <w:tr w:rsidR="000F291B" w:rsidRPr="00C31E4F" w14:paraId="00907CEE" w14:textId="77777777" w:rsidTr="00D224D9">
        <w:tc>
          <w:tcPr>
            <w:tcW w:w="5220" w:type="dxa"/>
            <w:shd w:val="clear" w:color="auto" w:fill="auto"/>
          </w:tcPr>
          <w:p w14:paraId="2E1A8E0A" w14:textId="77777777" w:rsidR="000F291B" w:rsidRPr="00C31E4F" w:rsidRDefault="000F291B" w:rsidP="00D224D9">
            <w:pPr>
              <w:rPr>
                <w:rFonts w:ascii="Arial" w:hAnsi="Arial" w:cs="Arial"/>
                <w:sz w:val="22"/>
                <w:szCs w:val="22"/>
              </w:rPr>
            </w:pPr>
            <w:r w:rsidRPr="00C31E4F">
              <w:rPr>
                <w:rFonts w:ascii="Arial" w:hAnsi="Arial" w:cs="Arial"/>
                <w:sz w:val="22"/>
                <w:szCs w:val="22"/>
              </w:rPr>
              <w:t>Wayne County Executive Offices</w:t>
            </w:r>
          </w:p>
          <w:p w14:paraId="4BC7D09A" w14:textId="77777777" w:rsidR="000F291B" w:rsidRPr="00C31E4F" w:rsidRDefault="000F291B" w:rsidP="00D224D9">
            <w:pPr>
              <w:rPr>
                <w:rFonts w:ascii="Arial" w:hAnsi="Arial" w:cs="Arial"/>
                <w:sz w:val="22"/>
                <w:szCs w:val="22"/>
              </w:rPr>
            </w:pPr>
            <w:r w:rsidRPr="00C31E4F">
              <w:rPr>
                <w:rFonts w:ascii="Arial" w:hAnsi="Arial" w:cs="Arial"/>
                <w:sz w:val="22"/>
                <w:szCs w:val="22"/>
              </w:rPr>
              <w:t>Wayne County Prosecutor’s Office</w:t>
            </w:r>
          </w:p>
          <w:p w14:paraId="4B9A7BE9" w14:textId="77777777" w:rsidR="000F291B" w:rsidRPr="00C31E4F" w:rsidRDefault="000F291B" w:rsidP="00D224D9">
            <w:pPr>
              <w:rPr>
                <w:rFonts w:ascii="Arial" w:hAnsi="Arial" w:cs="Arial"/>
                <w:sz w:val="22"/>
                <w:szCs w:val="22"/>
              </w:rPr>
            </w:pPr>
            <w:r w:rsidRPr="00C31E4F">
              <w:rPr>
                <w:rFonts w:ascii="Arial" w:hAnsi="Arial" w:cs="Arial"/>
                <w:sz w:val="22"/>
                <w:szCs w:val="22"/>
              </w:rPr>
              <w:t>Wayne County Sheriff’s Department*</w:t>
            </w:r>
          </w:p>
        </w:tc>
      </w:tr>
      <w:tr w:rsidR="000F291B" w:rsidRPr="00C31E4F" w14:paraId="7C982648" w14:textId="77777777" w:rsidTr="00D224D9">
        <w:tc>
          <w:tcPr>
            <w:tcW w:w="5220" w:type="dxa"/>
            <w:shd w:val="clear" w:color="auto" w:fill="auto"/>
          </w:tcPr>
          <w:p w14:paraId="42155D6D" w14:textId="77777777" w:rsidR="000F291B" w:rsidRPr="00C31E4F" w:rsidRDefault="000F291B" w:rsidP="00D224D9">
            <w:pPr>
              <w:ind w:left="180" w:hanging="180"/>
              <w:rPr>
                <w:rFonts w:ascii="Arial" w:hAnsi="Arial" w:cs="Arial"/>
                <w:b/>
                <w:sz w:val="22"/>
                <w:szCs w:val="22"/>
              </w:rPr>
            </w:pPr>
            <w:r w:rsidRPr="00C31E4F">
              <w:rPr>
                <w:rFonts w:ascii="Arial" w:hAnsi="Arial" w:cs="Arial"/>
                <w:b/>
                <w:sz w:val="22"/>
                <w:szCs w:val="22"/>
              </w:rPr>
              <w:t>Wayne State University - College of Education</w:t>
            </w:r>
          </w:p>
          <w:p w14:paraId="48ADE375" w14:textId="77777777" w:rsidR="000F291B" w:rsidRPr="00C31E4F" w:rsidRDefault="000F291B" w:rsidP="00D224D9">
            <w:pPr>
              <w:ind w:left="180" w:hanging="180"/>
              <w:rPr>
                <w:rFonts w:ascii="Arial" w:hAnsi="Arial" w:cs="Arial"/>
                <w:sz w:val="22"/>
                <w:szCs w:val="22"/>
              </w:rPr>
            </w:pPr>
            <w:r w:rsidRPr="00C31E4F">
              <w:rPr>
                <w:rFonts w:ascii="Arial" w:hAnsi="Arial" w:cs="Arial"/>
                <w:sz w:val="22"/>
                <w:szCs w:val="22"/>
              </w:rPr>
              <w:t>Wayne State University - College of Nursing</w:t>
            </w:r>
          </w:p>
          <w:p w14:paraId="51FBE209" w14:textId="77777777" w:rsidR="000F291B" w:rsidRPr="00C31E4F" w:rsidRDefault="000F291B" w:rsidP="00D224D9">
            <w:pPr>
              <w:ind w:left="180" w:hanging="180"/>
              <w:rPr>
                <w:rFonts w:ascii="Arial" w:hAnsi="Arial" w:cs="Arial"/>
                <w:sz w:val="22"/>
                <w:szCs w:val="22"/>
              </w:rPr>
            </w:pPr>
            <w:r w:rsidRPr="00C31E4F">
              <w:rPr>
                <w:rFonts w:ascii="Arial" w:hAnsi="Arial" w:cs="Arial"/>
                <w:sz w:val="22"/>
                <w:szCs w:val="22"/>
              </w:rPr>
              <w:t>Weed &amp; Seed of Highland Park</w:t>
            </w:r>
          </w:p>
          <w:p w14:paraId="471B47A4" w14:textId="77777777" w:rsidR="000F291B" w:rsidRPr="00C31E4F" w:rsidRDefault="000F291B" w:rsidP="00D224D9">
            <w:pPr>
              <w:ind w:left="180" w:hanging="180"/>
              <w:rPr>
                <w:rFonts w:ascii="Arial" w:hAnsi="Arial" w:cs="Arial"/>
                <w:sz w:val="22"/>
                <w:szCs w:val="22"/>
              </w:rPr>
            </w:pPr>
            <w:r w:rsidRPr="00C31E4F">
              <w:rPr>
                <w:rFonts w:ascii="Arial" w:hAnsi="Arial" w:cs="Arial"/>
                <w:sz w:val="22"/>
                <w:szCs w:val="22"/>
              </w:rPr>
              <w:t xml:space="preserve">Weed &amp; Seed – Northwest Detroit </w:t>
            </w:r>
          </w:p>
        </w:tc>
      </w:tr>
      <w:tr w:rsidR="000F291B" w:rsidRPr="00C31E4F" w14:paraId="4BC6D7C3" w14:textId="77777777" w:rsidTr="00D224D9">
        <w:tc>
          <w:tcPr>
            <w:tcW w:w="5220" w:type="dxa"/>
            <w:shd w:val="clear" w:color="auto" w:fill="auto"/>
          </w:tcPr>
          <w:p w14:paraId="740191D6" w14:textId="77777777" w:rsidR="000F291B" w:rsidRPr="00C31E4F" w:rsidRDefault="000F291B" w:rsidP="00D224D9">
            <w:pPr>
              <w:rPr>
                <w:rFonts w:ascii="Arial" w:hAnsi="Arial" w:cs="Arial"/>
                <w:sz w:val="22"/>
                <w:szCs w:val="22"/>
              </w:rPr>
            </w:pPr>
            <w:r w:rsidRPr="00C31E4F">
              <w:rPr>
                <w:rFonts w:ascii="Arial" w:hAnsi="Arial" w:cs="Arial"/>
                <w:sz w:val="22"/>
                <w:szCs w:val="22"/>
              </w:rPr>
              <w:t xml:space="preserve">White Elementary School* </w:t>
            </w:r>
          </w:p>
          <w:p w14:paraId="7B44BE57" w14:textId="77777777" w:rsidR="000F291B" w:rsidRPr="00C31E4F" w:rsidRDefault="000F291B" w:rsidP="00D224D9">
            <w:pPr>
              <w:rPr>
                <w:rFonts w:ascii="Arial" w:hAnsi="Arial" w:cs="Arial"/>
                <w:sz w:val="22"/>
                <w:szCs w:val="22"/>
              </w:rPr>
            </w:pPr>
            <w:r w:rsidRPr="00C31E4F">
              <w:rPr>
                <w:rFonts w:ascii="Arial" w:hAnsi="Arial" w:cs="Arial"/>
                <w:sz w:val="22"/>
                <w:szCs w:val="22"/>
              </w:rPr>
              <w:t>Willow Run School District</w:t>
            </w:r>
          </w:p>
          <w:p w14:paraId="17471CB3" w14:textId="77777777" w:rsidR="000F291B" w:rsidRPr="00C31E4F" w:rsidRDefault="000F291B" w:rsidP="00D224D9">
            <w:pPr>
              <w:rPr>
                <w:rFonts w:ascii="Arial" w:hAnsi="Arial" w:cs="Arial"/>
                <w:sz w:val="22"/>
                <w:szCs w:val="22"/>
              </w:rPr>
            </w:pPr>
            <w:r w:rsidRPr="00C31E4F">
              <w:rPr>
                <w:rFonts w:ascii="Arial" w:hAnsi="Arial" w:cs="Arial"/>
                <w:sz w:val="22"/>
                <w:szCs w:val="22"/>
              </w:rPr>
              <w:t>Will Rogers School of Pontiac</w:t>
            </w:r>
          </w:p>
          <w:p w14:paraId="1E24B3B4" w14:textId="77777777" w:rsidR="000F291B" w:rsidRPr="00C31E4F" w:rsidRDefault="000F291B" w:rsidP="00D224D9">
            <w:pPr>
              <w:rPr>
                <w:rFonts w:ascii="Arial" w:hAnsi="Arial" w:cs="Arial"/>
                <w:sz w:val="22"/>
                <w:szCs w:val="22"/>
              </w:rPr>
            </w:pPr>
            <w:r w:rsidRPr="00C31E4F">
              <w:rPr>
                <w:rFonts w:ascii="Arial" w:hAnsi="Arial" w:cs="Arial"/>
                <w:sz w:val="22"/>
                <w:szCs w:val="22"/>
              </w:rPr>
              <w:t>Winans Academy*</w:t>
            </w:r>
          </w:p>
          <w:p w14:paraId="010ECE78" w14:textId="77777777" w:rsidR="000F291B" w:rsidRPr="00C31E4F" w:rsidRDefault="000F291B" w:rsidP="00D224D9">
            <w:pPr>
              <w:rPr>
                <w:rFonts w:ascii="Arial" w:hAnsi="Arial" w:cs="Arial"/>
                <w:sz w:val="22"/>
                <w:szCs w:val="22"/>
              </w:rPr>
            </w:pPr>
            <w:r w:rsidRPr="00C31E4F">
              <w:rPr>
                <w:rFonts w:ascii="Arial" w:hAnsi="Arial" w:cs="Arial"/>
                <w:sz w:val="22"/>
                <w:szCs w:val="22"/>
              </w:rPr>
              <w:t>Woodward Academy*</w:t>
            </w:r>
          </w:p>
          <w:p w14:paraId="30138F69" w14:textId="77777777" w:rsidR="000F291B" w:rsidRPr="00C31E4F" w:rsidRDefault="000F291B" w:rsidP="00D224D9">
            <w:pPr>
              <w:rPr>
                <w:rFonts w:ascii="Arial" w:hAnsi="Arial" w:cs="Arial"/>
                <w:sz w:val="22"/>
                <w:szCs w:val="22"/>
              </w:rPr>
            </w:pPr>
            <w:r w:rsidRPr="00C31E4F">
              <w:rPr>
                <w:rFonts w:ascii="Arial" w:hAnsi="Arial" w:cs="Arial"/>
                <w:sz w:val="22"/>
                <w:szCs w:val="22"/>
              </w:rPr>
              <w:t>Wyandot Middle School*</w:t>
            </w:r>
          </w:p>
          <w:p w14:paraId="7971835D" w14:textId="77777777" w:rsidR="000F291B" w:rsidRPr="00C31E4F" w:rsidRDefault="000F291B" w:rsidP="00D224D9">
            <w:pPr>
              <w:rPr>
                <w:rFonts w:ascii="Arial" w:hAnsi="Arial" w:cs="Arial"/>
                <w:sz w:val="22"/>
                <w:szCs w:val="22"/>
              </w:rPr>
            </w:pPr>
            <w:r w:rsidRPr="00C31E4F">
              <w:rPr>
                <w:rFonts w:ascii="Arial" w:hAnsi="Arial" w:cs="Arial"/>
                <w:sz w:val="22"/>
                <w:szCs w:val="22"/>
              </w:rPr>
              <w:t>The Youth Connection*</w:t>
            </w:r>
          </w:p>
          <w:p w14:paraId="12C9726C" w14:textId="77777777" w:rsidR="000F291B" w:rsidRPr="00C31E4F" w:rsidRDefault="000F291B" w:rsidP="00D224D9">
            <w:pPr>
              <w:rPr>
                <w:rFonts w:ascii="Arial" w:hAnsi="Arial" w:cs="Arial"/>
                <w:sz w:val="22"/>
                <w:szCs w:val="22"/>
              </w:rPr>
            </w:pPr>
            <w:r w:rsidRPr="00C31E4F">
              <w:rPr>
                <w:rFonts w:ascii="Arial" w:hAnsi="Arial" w:cs="Arial"/>
                <w:sz w:val="22"/>
                <w:szCs w:val="22"/>
              </w:rPr>
              <w:t>Youth Development Commission*</w:t>
            </w:r>
          </w:p>
          <w:p w14:paraId="55375D32" w14:textId="77777777" w:rsidR="000F291B" w:rsidRPr="00C31E4F" w:rsidRDefault="000F291B" w:rsidP="00D224D9">
            <w:pPr>
              <w:rPr>
                <w:rFonts w:ascii="Arial" w:hAnsi="Arial" w:cs="Arial"/>
                <w:sz w:val="22"/>
                <w:szCs w:val="22"/>
              </w:rPr>
            </w:pPr>
            <w:r w:rsidRPr="00C31E4F">
              <w:rPr>
                <w:rFonts w:ascii="Arial" w:hAnsi="Arial" w:cs="Arial"/>
                <w:sz w:val="22"/>
                <w:szCs w:val="22"/>
              </w:rPr>
              <w:t>YouthVille Detroit</w:t>
            </w:r>
          </w:p>
          <w:p w14:paraId="47FF1756" w14:textId="77777777" w:rsidR="000F291B" w:rsidRPr="00C31E4F" w:rsidRDefault="000F291B" w:rsidP="00D224D9">
            <w:pPr>
              <w:rPr>
                <w:rFonts w:ascii="Arial" w:hAnsi="Arial" w:cs="Arial"/>
                <w:sz w:val="22"/>
                <w:szCs w:val="22"/>
              </w:rPr>
            </w:pPr>
            <w:r w:rsidRPr="00C31E4F">
              <w:rPr>
                <w:rFonts w:ascii="Arial" w:hAnsi="Arial" w:cs="Arial"/>
                <w:sz w:val="22"/>
                <w:szCs w:val="22"/>
              </w:rPr>
              <w:t>Ypsilanti Park &amp; Recreation Department</w:t>
            </w:r>
          </w:p>
          <w:p w14:paraId="202F25B8" w14:textId="77777777" w:rsidR="000F291B" w:rsidRPr="00C31E4F" w:rsidRDefault="000F291B" w:rsidP="00D224D9">
            <w:pPr>
              <w:rPr>
                <w:rFonts w:ascii="Arial" w:hAnsi="Arial" w:cs="Arial"/>
                <w:sz w:val="22"/>
                <w:szCs w:val="22"/>
              </w:rPr>
            </w:pPr>
            <w:r w:rsidRPr="00C31E4F">
              <w:rPr>
                <w:rFonts w:ascii="Arial" w:hAnsi="Arial" w:cs="Arial"/>
                <w:sz w:val="22"/>
                <w:szCs w:val="22"/>
              </w:rPr>
              <w:t>Ypsilanti School District</w:t>
            </w:r>
          </w:p>
        </w:tc>
      </w:tr>
      <w:tr w:rsidR="000F291B" w:rsidRPr="00C31E4F" w14:paraId="6F7920E9" w14:textId="77777777" w:rsidTr="00D224D9">
        <w:tc>
          <w:tcPr>
            <w:tcW w:w="5220" w:type="dxa"/>
            <w:shd w:val="clear" w:color="auto" w:fill="auto"/>
          </w:tcPr>
          <w:p w14:paraId="26503E77" w14:textId="77777777" w:rsidR="000F291B" w:rsidRPr="00C31E4F" w:rsidRDefault="000F291B" w:rsidP="00D224D9">
            <w:pPr>
              <w:rPr>
                <w:rFonts w:ascii="Arial" w:hAnsi="Arial" w:cs="Arial"/>
                <w:sz w:val="22"/>
                <w:szCs w:val="22"/>
              </w:rPr>
            </w:pPr>
            <w:r w:rsidRPr="00C31E4F">
              <w:rPr>
                <w:rFonts w:ascii="Arial" w:hAnsi="Arial" w:cs="Arial"/>
                <w:sz w:val="22"/>
                <w:szCs w:val="22"/>
              </w:rPr>
              <w:t>Zeta Phi Beta Sorority</w:t>
            </w:r>
          </w:p>
        </w:tc>
      </w:tr>
      <w:tr w:rsidR="000F291B" w:rsidRPr="00C31E4F" w14:paraId="6A9E3D7E" w14:textId="77777777" w:rsidTr="00D224D9">
        <w:tc>
          <w:tcPr>
            <w:tcW w:w="5220" w:type="dxa"/>
            <w:shd w:val="clear" w:color="auto" w:fill="auto"/>
          </w:tcPr>
          <w:p w14:paraId="14F08801" w14:textId="77777777" w:rsidR="000F291B" w:rsidRPr="00C31E4F" w:rsidRDefault="000F291B" w:rsidP="00D224D9">
            <w:pPr>
              <w:rPr>
                <w:rFonts w:ascii="Arial" w:hAnsi="Arial" w:cs="Arial"/>
                <w:sz w:val="22"/>
                <w:szCs w:val="22"/>
              </w:rPr>
            </w:pPr>
            <w:r w:rsidRPr="00C31E4F">
              <w:rPr>
                <w:rFonts w:ascii="Arial" w:hAnsi="Arial" w:cs="Arial"/>
                <w:sz w:val="22"/>
                <w:szCs w:val="22"/>
              </w:rPr>
              <w:t>ZOE (Parent Volunteer Group)</w:t>
            </w:r>
          </w:p>
        </w:tc>
      </w:tr>
    </w:tbl>
    <w:p w14:paraId="2A6AF006" w14:textId="77777777" w:rsidR="000F291B" w:rsidRDefault="000F291B" w:rsidP="00B6603A">
      <w:pPr>
        <w:rPr>
          <w:rFonts w:ascii="Calibri" w:hAnsi="Calibri"/>
        </w:rPr>
        <w:sectPr w:rsidR="000F291B" w:rsidSect="0065646F">
          <w:footerReference w:type="default" r:id="rId155"/>
          <w:type w:val="continuous"/>
          <w:pgSz w:w="12240" w:h="15840"/>
          <w:pgMar w:top="1350" w:right="1080" w:bottom="1440" w:left="1080" w:header="720" w:footer="720" w:gutter="0"/>
          <w:cols w:num="2" w:space="720"/>
          <w:titlePg/>
          <w:docGrid w:linePitch="360"/>
        </w:sectPr>
      </w:pPr>
    </w:p>
    <w:p w14:paraId="29E5FD0D" w14:textId="371136AA" w:rsidR="008617D0" w:rsidRDefault="008617D0" w:rsidP="00B6603A">
      <w:pPr>
        <w:rPr>
          <w:rFonts w:ascii="Calibri" w:hAnsi="Calibri"/>
        </w:rPr>
      </w:pPr>
    </w:p>
    <w:p w14:paraId="47B228C8" w14:textId="080EABBB" w:rsidR="00D37A6A" w:rsidRDefault="00D37A6A">
      <w:pPr>
        <w:rPr>
          <w:rFonts w:ascii="Calibri" w:hAnsi="Calibri"/>
        </w:rPr>
      </w:pPr>
      <w:r>
        <w:rPr>
          <w:rFonts w:ascii="Calibri" w:hAnsi="Calibri"/>
        </w:rPr>
        <w:br w:type="page"/>
      </w:r>
    </w:p>
    <w:p w14:paraId="06E39CB9" w14:textId="49E6ECCC" w:rsidR="008C78C6" w:rsidRPr="008C78C6" w:rsidRDefault="00736F1B">
      <w:pPr>
        <w:rPr>
          <w:rFonts w:ascii="Calibri" w:hAnsi="Calibri"/>
          <w:b/>
          <w:sz w:val="28"/>
        </w:rPr>
      </w:pPr>
      <w:r>
        <w:rPr>
          <w:rFonts w:ascii="Calibri" w:hAnsi="Calibri"/>
          <w:b/>
          <w:sz w:val="28"/>
        </w:rPr>
        <w:lastRenderedPageBreak/>
        <w:t>Appendix D</w:t>
      </w:r>
      <w:r w:rsidR="008C78C6">
        <w:rPr>
          <w:rFonts w:ascii="Calibri" w:hAnsi="Calibri"/>
          <w:b/>
          <w:sz w:val="28"/>
        </w:rPr>
        <w:t>: Distribution of minority population</w:t>
      </w:r>
      <w:r w:rsidR="002442EE">
        <w:rPr>
          <w:rFonts w:ascii="Calibri" w:hAnsi="Calibri"/>
          <w:b/>
          <w:sz w:val="28"/>
        </w:rPr>
        <w:t>s</w:t>
      </w:r>
      <w:r w:rsidR="00E144C7">
        <w:rPr>
          <w:rStyle w:val="FootnoteReference"/>
          <w:rFonts w:ascii="Calibri" w:hAnsi="Calibri"/>
          <w:b/>
          <w:sz w:val="28"/>
        </w:rPr>
        <w:footnoteReference w:id="10"/>
      </w:r>
      <w:r w:rsidR="008C78C6">
        <w:rPr>
          <w:rFonts w:ascii="Calibri" w:hAnsi="Calibri"/>
          <w:b/>
          <w:sz w:val="28"/>
        </w:rPr>
        <w:t xml:space="preserve"> in southeast Michigan, 2010</w:t>
      </w:r>
    </w:p>
    <w:p w14:paraId="650009D8" w14:textId="77777777" w:rsidR="008C78C6" w:rsidRDefault="008C78C6">
      <w:pPr>
        <w:rPr>
          <w:rFonts w:ascii="Calibri" w:hAnsi="Calibri"/>
        </w:rPr>
      </w:pPr>
    </w:p>
    <w:p w14:paraId="35DEE29A" w14:textId="69ED6EC8" w:rsidR="00D224D9" w:rsidRPr="00B6603A" w:rsidRDefault="00D37A6A" w:rsidP="00B6603A">
      <w:pPr>
        <w:rPr>
          <w:rFonts w:ascii="Calibri" w:hAnsi="Calibri"/>
        </w:rPr>
      </w:pPr>
      <w:r w:rsidRPr="00D37A6A">
        <w:rPr>
          <w:rFonts w:ascii="Calibri" w:hAnsi="Calibri"/>
          <w:noProof/>
        </w:rPr>
        <w:drawing>
          <wp:anchor distT="0" distB="0" distL="114300" distR="114300" simplePos="0" relativeHeight="251798528" behindDoc="0" locked="0" layoutInCell="1" allowOverlap="1" wp14:anchorId="3830875A" wp14:editId="40A157A4">
            <wp:simplePos x="0" y="0"/>
            <wp:positionH relativeFrom="column">
              <wp:posOffset>3934671</wp:posOffset>
            </wp:positionH>
            <wp:positionV relativeFrom="paragraph">
              <wp:posOffset>4140200</wp:posOffset>
            </wp:positionV>
            <wp:extent cx="2101850" cy="2819400"/>
            <wp:effectExtent l="152400" t="152400" r="158750" b="177800"/>
            <wp:wrapNone/>
            <wp:docPr id="10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56">
                      <a:alphaModFix/>
                      <a:extLst>
                        <a:ext uri="{28A0092B-C50C-407E-A947-70E740481C1C}">
                          <a14:useLocalDpi xmlns:a14="http://schemas.microsoft.com/office/drawing/2010/main" val="0"/>
                        </a:ext>
                      </a:extLst>
                    </a:blip>
                    <a:srcRect/>
                    <a:stretch>
                      <a:fillRect/>
                    </a:stretch>
                  </pic:blipFill>
                  <pic:spPr bwMode="auto">
                    <a:xfrm>
                      <a:off x="0" y="0"/>
                      <a:ext cx="2101850" cy="2819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Calibri" w:hAnsi="Calibri"/>
          <w:noProof/>
        </w:rPr>
        <w:drawing>
          <wp:inline distT="0" distB="0" distL="0" distR="0" wp14:anchorId="17A902BD" wp14:editId="2FC6B15F">
            <wp:extent cx="5266267" cy="5173669"/>
            <wp:effectExtent l="25400" t="25400" r="17145" b="33655"/>
            <wp:docPr id="10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rotWithShape="1">
                    <a:blip r:embed="rId157">
                      <a:alphaModFix/>
                      <a:extLst>
                        <a:ext uri="{28A0092B-C50C-407E-A947-70E740481C1C}">
                          <a14:useLocalDpi xmlns:a14="http://schemas.microsoft.com/office/drawing/2010/main" val="0"/>
                        </a:ext>
                      </a:extLst>
                    </a:blip>
                    <a:srcRect l="29153" r="25432"/>
                    <a:stretch/>
                  </pic:blipFill>
                  <pic:spPr bwMode="auto">
                    <a:xfrm>
                      <a:off x="0" y="0"/>
                      <a:ext cx="5266267" cy="5173669"/>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sectPr w:rsidR="00D224D9" w:rsidRPr="00B6603A" w:rsidSect="0013590F">
      <w:footerReference w:type="default" r:id="rId158"/>
      <w:type w:val="continuous"/>
      <w:pgSz w:w="12240" w:h="15840"/>
      <w:pgMar w:top="1350"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1FEBEA" w14:textId="77777777" w:rsidR="00434684" w:rsidRDefault="00434684" w:rsidP="00105DC8">
      <w:r>
        <w:separator/>
      </w:r>
    </w:p>
  </w:endnote>
  <w:endnote w:type="continuationSeparator" w:id="0">
    <w:p w14:paraId="2B909E18" w14:textId="77777777" w:rsidR="00434684" w:rsidRDefault="00434684" w:rsidP="00105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A4DE2" w14:textId="77777777" w:rsidR="00434684" w:rsidRDefault="00434684" w:rsidP="00FC42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33B66DB4" w14:textId="77777777" w:rsidR="00434684" w:rsidRDefault="00434684" w:rsidP="003135D3">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608FB" w14:textId="77777777" w:rsidR="00434684" w:rsidRDefault="00434684" w:rsidP="0065646F">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F46CDF">
      <w:rPr>
        <w:rStyle w:val="PageNumber"/>
        <w:noProof/>
      </w:rPr>
      <w:t>76</w:t>
    </w:r>
    <w:r>
      <w:rPr>
        <w:rStyle w:val="PageNumber"/>
      </w:rPr>
      <w:fldChar w:fldCharType="end"/>
    </w:r>
  </w:p>
  <w:p w14:paraId="372A8250" w14:textId="77777777" w:rsidR="00434684" w:rsidRDefault="00434684" w:rsidP="005E10D4">
    <w:pPr>
      <w:pStyle w:val="Footer"/>
      <w:framePr w:wrap="around" w:vAnchor="text" w:hAnchor="margin" w:xAlign="center" w:y="1"/>
      <w:jc w:val="center"/>
      <w:rPr>
        <w:rStyle w:val="PageNumber"/>
      </w:rPr>
    </w:pPr>
  </w:p>
  <w:p w14:paraId="74D5FD6B" w14:textId="77777777" w:rsidR="00434684" w:rsidRDefault="00434684" w:rsidP="00B1262A">
    <w:pPr>
      <w:pStyle w:val="Footer"/>
      <w:framePr w:wrap="around" w:vAnchor="text" w:hAnchor="margin" w:xAlign="center" w:y="1"/>
      <w:ind w:right="360"/>
      <w:jc w:val="center"/>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F4BC9" w14:textId="77777777" w:rsidR="00434684" w:rsidRDefault="00434684" w:rsidP="0013590F">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F46CDF">
      <w:rPr>
        <w:rStyle w:val="PageNumber"/>
        <w:noProof/>
      </w:rPr>
      <w:t>77</w:t>
    </w:r>
    <w:r>
      <w:rPr>
        <w:rStyle w:val="PageNumber"/>
      </w:rPr>
      <w:fldChar w:fldCharType="end"/>
    </w:r>
  </w:p>
  <w:p w14:paraId="428BBA57" w14:textId="77777777" w:rsidR="00434684" w:rsidRDefault="00434684" w:rsidP="005E10D4">
    <w:pPr>
      <w:pStyle w:val="Footer"/>
      <w:framePr w:wrap="around" w:vAnchor="text" w:hAnchor="margin" w:xAlign="center" w:y="1"/>
      <w:jc w:val="center"/>
      <w:rPr>
        <w:rStyle w:val="PageNumber"/>
      </w:rPr>
    </w:pPr>
  </w:p>
  <w:p w14:paraId="05787646" w14:textId="77777777" w:rsidR="00434684" w:rsidRDefault="00434684" w:rsidP="00B1262A">
    <w:pPr>
      <w:pStyle w:val="Footer"/>
      <w:framePr w:wrap="around" w:vAnchor="text" w:hAnchor="margin" w:xAlign="center" w:y="1"/>
      <w:ind w:right="360"/>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A8FC0" w14:textId="54820FF0" w:rsidR="00434684" w:rsidRDefault="00434684" w:rsidP="00E451C5">
    <w:pPr>
      <w:pStyle w:val="Footer"/>
      <w:framePr w:wrap="around" w:vAnchor="text" w:hAnchor="margin" w:xAlign="center" w:y="1"/>
      <w:jc w:val="center"/>
      <w:rPr>
        <w:rStyle w:val="PageNumber"/>
      </w:rPr>
    </w:pPr>
    <w:r>
      <w:rPr>
        <w:rStyle w:val="PageNumber"/>
      </w:rPr>
      <w:t>2</w:t>
    </w:r>
  </w:p>
  <w:p w14:paraId="505A35D8" w14:textId="179FC318" w:rsidR="00434684" w:rsidRDefault="00434684" w:rsidP="00CB7684">
    <w:pPr>
      <w:pStyle w:val="Footer"/>
      <w:framePr w:wrap="around" w:vAnchor="text" w:hAnchor="margin" w:xAlign="center" w:y="1"/>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53025" w14:textId="77777777" w:rsidR="00434684" w:rsidRDefault="00434684" w:rsidP="005E10D4">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F46CDF">
      <w:rPr>
        <w:rStyle w:val="PageNumber"/>
        <w:noProof/>
      </w:rPr>
      <w:t>1</w:t>
    </w:r>
    <w:r>
      <w:rPr>
        <w:rStyle w:val="PageNumber"/>
      </w:rPr>
      <w:fldChar w:fldCharType="end"/>
    </w:r>
  </w:p>
  <w:p w14:paraId="7F2C57A7" w14:textId="38D009E7" w:rsidR="00434684" w:rsidRDefault="00434684" w:rsidP="00B1262A">
    <w:pPr>
      <w:pStyle w:val="Footer"/>
      <w:framePr w:wrap="around" w:vAnchor="text" w:hAnchor="margin" w:xAlign="center" w:y="1"/>
      <w:ind w:right="360"/>
      <w:jc w:val="cen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A6EEA" w14:textId="77777777" w:rsidR="00434684" w:rsidRDefault="00434684" w:rsidP="00FC4274">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F46CDF">
      <w:rPr>
        <w:rStyle w:val="PageNumber"/>
        <w:noProof/>
      </w:rPr>
      <w:t>15</w:t>
    </w:r>
    <w:r>
      <w:rPr>
        <w:rStyle w:val="PageNumber"/>
      </w:rPr>
      <w:fldChar w:fldCharType="end"/>
    </w:r>
  </w:p>
  <w:p w14:paraId="38C6C81A" w14:textId="2DDD6843" w:rsidR="00434684" w:rsidRDefault="00434684" w:rsidP="00B1262A">
    <w:pPr>
      <w:pStyle w:val="Footer"/>
      <w:framePr w:wrap="around" w:vAnchor="text" w:hAnchor="margin" w:xAlign="center" w:y="1"/>
      <w:ind w:right="360"/>
      <w:jc w:val="cen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17053" w14:textId="77777777" w:rsidR="00434684" w:rsidRDefault="00434684">
    <w:pPr>
      <w:pStyle w:val="Footer"/>
      <w:jc w:val="center"/>
    </w:pPr>
    <w:r>
      <w:t>*******************************</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9205D" w14:textId="77777777" w:rsidR="00434684" w:rsidRDefault="00434684" w:rsidP="00FC4274">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F46CDF">
      <w:rPr>
        <w:rStyle w:val="PageNumber"/>
        <w:noProof/>
      </w:rPr>
      <w:t>56</w:t>
    </w:r>
    <w:r>
      <w:rPr>
        <w:rStyle w:val="PageNumber"/>
      </w:rPr>
      <w:fldChar w:fldCharType="end"/>
    </w:r>
  </w:p>
  <w:p w14:paraId="33DA992C" w14:textId="3B107936" w:rsidR="00434684" w:rsidRDefault="00434684" w:rsidP="005E10D4">
    <w:pPr>
      <w:pStyle w:val="Footer"/>
      <w:framePr w:wrap="around" w:vAnchor="text" w:hAnchor="margin" w:xAlign="center" w:y="1"/>
      <w:jc w:val="center"/>
      <w:rPr>
        <w:rStyle w:val="PageNumber"/>
      </w:rPr>
    </w:pPr>
  </w:p>
  <w:p w14:paraId="6432FE34" w14:textId="77777777" w:rsidR="00434684" w:rsidRDefault="00434684" w:rsidP="00B1262A">
    <w:pPr>
      <w:pStyle w:val="Footer"/>
      <w:framePr w:wrap="around" w:vAnchor="text" w:hAnchor="margin" w:xAlign="center" w:y="1"/>
      <w:ind w:right="360"/>
      <w:jc w:val="cen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0E506" w14:textId="77777777" w:rsidR="00434684" w:rsidRDefault="00434684" w:rsidP="009F2B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0D6ADC97" w14:textId="3392FB33" w:rsidR="00434684" w:rsidRDefault="00434684">
    <w:pPr>
      <w:pStyle w:val="Footer"/>
      <w:jc w:val="center"/>
    </w:pPr>
  </w:p>
  <w:p w14:paraId="3D5A6B67" w14:textId="65C7759D" w:rsidR="00434684" w:rsidRDefault="00434684" w:rsidP="00E451C5">
    <w:pPr>
      <w:pStyle w:val="Footer"/>
      <w:jc w:val="cente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162AC" w14:textId="77777777" w:rsidR="00434684" w:rsidRDefault="00434684" w:rsidP="009D3324">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F46CDF">
      <w:rPr>
        <w:rStyle w:val="PageNumber"/>
        <w:noProof/>
      </w:rPr>
      <w:t>72</w:t>
    </w:r>
    <w:r>
      <w:rPr>
        <w:rStyle w:val="PageNumber"/>
      </w:rPr>
      <w:fldChar w:fldCharType="end"/>
    </w:r>
  </w:p>
  <w:p w14:paraId="6CF62943" w14:textId="77777777" w:rsidR="00434684" w:rsidRDefault="00434684" w:rsidP="005E10D4">
    <w:pPr>
      <w:pStyle w:val="Footer"/>
      <w:framePr w:wrap="around" w:vAnchor="text" w:hAnchor="margin" w:xAlign="center" w:y="1"/>
      <w:jc w:val="center"/>
      <w:rPr>
        <w:rStyle w:val="PageNumber"/>
      </w:rPr>
    </w:pPr>
  </w:p>
  <w:p w14:paraId="3A99D65E" w14:textId="77777777" w:rsidR="00434684" w:rsidRDefault="00434684" w:rsidP="00B1262A">
    <w:pPr>
      <w:pStyle w:val="Footer"/>
      <w:framePr w:wrap="around" w:vAnchor="text" w:hAnchor="margin" w:xAlign="center" w:y="1"/>
      <w:ind w:right="360"/>
      <w:jc w:val="cente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0AAB8" w14:textId="77777777" w:rsidR="00434684" w:rsidRDefault="00434684" w:rsidP="009D3324">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F46CDF">
      <w:rPr>
        <w:rStyle w:val="PageNumber"/>
        <w:noProof/>
      </w:rPr>
      <w:t>73</w:t>
    </w:r>
    <w:r>
      <w:rPr>
        <w:rStyle w:val="PageNumber"/>
      </w:rPr>
      <w:fldChar w:fldCharType="end"/>
    </w:r>
  </w:p>
  <w:p w14:paraId="05B7DD61" w14:textId="77777777" w:rsidR="00434684" w:rsidRDefault="00434684" w:rsidP="005E10D4">
    <w:pPr>
      <w:pStyle w:val="Footer"/>
      <w:framePr w:wrap="around" w:vAnchor="text" w:hAnchor="margin" w:xAlign="center" w:y="1"/>
      <w:jc w:val="center"/>
      <w:rPr>
        <w:rStyle w:val="PageNumber"/>
      </w:rPr>
    </w:pPr>
  </w:p>
  <w:p w14:paraId="79B47BF8" w14:textId="77777777" w:rsidR="00434684" w:rsidRDefault="00434684" w:rsidP="00B1262A">
    <w:pPr>
      <w:pStyle w:val="Footer"/>
      <w:framePr w:wrap="around" w:vAnchor="text" w:hAnchor="margin" w:xAlign="center" w:y="1"/>
      <w:ind w:right="36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8B2432" w14:textId="77777777" w:rsidR="00434684" w:rsidRDefault="00434684" w:rsidP="00105DC8">
      <w:r>
        <w:separator/>
      </w:r>
    </w:p>
  </w:footnote>
  <w:footnote w:type="continuationSeparator" w:id="0">
    <w:p w14:paraId="23EA56A0" w14:textId="77777777" w:rsidR="00434684" w:rsidRDefault="00434684" w:rsidP="00105DC8">
      <w:r>
        <w:continuationSeparator/>
      </w:r>
    </w:p>
  </w:footnote>
  <w:footnote w:id="1">
    <w:p w14:paraId="6010DC0D" w14:textId="6B25B2F0" w:rsidR="00434684" w:rsidRDefault="00434684">
      <w:pPr>
        <w:pStyle w:val="FootnoteText"/>
      </w:pPr>
      <w:r w:rsidRPr="00DA5602">
        <w:rPr>
          <w:rStyle w:val="FootnoteReference"/>
          <w:sz w:val="22"/>
        </w:rPr>
        <w:footnoteRef/>
      </w:r>
      <w:r w:rsidRPr="00DA5602">
        <w:rPr>
          <w:sz w:val="22"/>
        </w:rPr>
        <w:t xml:space="preserve"> The B</w:t>
      </w:r>
      <w:r>
        <w:rPr>
          <w:sz w:val="22"/>
        </w:rPr>
        <w:t>oy Scouts, 4-H</w:t>
      </w:r>
      <w:r w:rsidRPr="00DA5602">
        <w:rPr>
          <w:sz w:val="22"/>
        </w:rPr>
        <w:t>, Michi</w:t>
      </w:r>
      <w:r>
        <w:rPr>
          <w:sz w:val="22"/>
        </w:rPr>
        <w:t>gan DNR, SCI SE Michigan Bowhunter</w:t>
      </w:r>
      <w:r w:rsidRPr="00DA5602">
        <w:rPr>
          <w:sz w:val="22"/>
        </w:rPr>
        <w:t>s Chapter</w:t>
      </w:r>
      <w:r>
        <w:rPr>
          <w:sz w:val="22"/>
        </w:rPr>
        <w:t xml:space="preserve">, </w:t>
      </w:r>
      <w:r w:rsidRPr="00DA5602">
        <w:rPr>
          <w:sz w:val="22"/>
        </w:rPr>
        <w:t>Summit Sports Outdoors.</w:t>
      </w:r>
    </w:p>
  </w:footnote>
  <w:footnote w:id="2">
    <w:p w14:paraId="7D02D9B6" w14:textId="6DDE185B" w:rsidR="00434684" w:rsidRDefault="00434684">
      <w:pPr>
        <w:pStyle w:val="FootnoteText"/>
      </w:pPr>
      <w:r>
        <w:rPr>
          <w:rStyle w:val="FootnoteReference"/>
        </w:rPr>
        <w:footnoteRef/>
      </w:r>
      <w:r>
        <w:t xml:space="preserve"> </w:t>
      </w:r>
      <w:r w:rsidRPr="00A15255">
        <w:rPr>
          <w:sz w:val="20"/>
        </w:rPr>
        <w:t>Categorized according to are</w:t>
      </w:r>
      <w:r>
        <w:rPr>
          <w:sz w:val="20"/>
        </w:rPr>
        <w:t>as of focus (e.g. fishing). Those</w:t>
      </w:r>
      <w:r w:rsidRPr="00A15255">
        <w:rPr>
          <w:sz w:val="20"/>
        </w:rPr>
        <w:t xml:space="preserve"> interviewed are highlighted in yellow. An Excel spread</w:t>
      </w:r>
      <w:r>
        <w:rPr>
          <w:sz w:val="20"/>
        </w:rPr>
        <w:t>sheet version is also available.</w:t>
      </w:r>
    </w:p>
  </w:footnote>
  <w:footnote w:id="3">
    <w:p w14:paraId="53A9EE47" w14:textId="77777777" w:rsidR="00434684" w:rsidRPr="00876480" w:rsidRDefault="00434684" w:rsidP="000F291B">
      <w:pPr>
        <w:pStyle w:val="FootnoteText"/>
        <w:rPr>
          <w:rFonts w:ascii="Arial" w:hAnsi="Arial" w:cs="Arial"/>
          <w:sz w:val="17"/>
          <w:szCs w:val="17"/>
        </w:rPr>
      </w:pPr>
      <w:r w:rsidRPr="00876480">
        <w:rPr>
          <w:rStyle w:val="FootnoteReference"/>
          <w:rFonts w:ascii="Arial" w:hAnsi="Arial" w:cs="Arial"/>
          <w:sz w:val="17"/>
          <w:szCs w:val="17"/>
        </w:rPr>
        <w:t>*</w:t>
      </w:r>
      <w:r w:rsidRPr="00876480">
        <w:rPr>
          <w:rFonts w:ascii="Arial" w:hAnsi="Arial" w:cs="Arial"/>
          <w:sz w:val="17"/>
          <w:szCs w:val="17"/>
        </w:rPr>
        <w:t xml:space="preserve"> A Holden Club Project STARS Partner</w:t>
      </w:r>
    </w:p>
  </w:footnote>
  <w:footnote w:id="4">
    <w:p w14:paraId="3926FC06" w14:textId="77777777" w:rsidR="00434684" w:rsidRPr="00876480" w:rsidRDefault="00434684" w:rsidP="000F291B">
      <w:pPr>
        <w:pStyle w:val="FootnoteText"/>
        <w:rPr>
          <w:rFonts w:ascii="Arial" w:hAnsi="Arial" w:cs="Arial"/>
          <w:sz w:val="17"/>
          <w:szCs w:val="17"/>
        </w:rPr>
      </w:pPr>
    </w:p>
  </w:footnote>
  <w:footnote w:id="5">
    <w:p w14:paraId="279F510A" w14:textId="77777777" w:rsidR="00434684" w:rsidRPr="00876480" w:rsidRDefault="00434684" w:rsidP="000F291B">
      <w:pPr>
        <w:pStyle w:val="FootnoteText"/>
        <w:rPr>
          <w:rFonts w:ascii="Arial" w:hAnsi="Arial" w:cs="Arial"/>
          <w:sz w:val="17"/>
          <w:szCs w:val="17"/>
        </w:rPr>
      </w:pPr>
      <w:r w:rsidRPr="00876480">
        <w:rPr>
          <w:rStyle w:val="FootnoteReference"/>
          <w:rFonts w:ascii="Arial" w:hAnsi="Arial" w:cs="Arial"/>
          <w:sz w:val="17"/>
          <w:szCs w:val="17"/>
        </w:rPr>
        <w:sym w:font="Symbol" w:char="F0A7"/>
      </w:r>
      <w:r w:rsidRPr="00876480">
        <w:rPr>
          <w:rFonts w:ascii="Arial" w:hAnsi="Arial" w:cs="Arial"/>
          <w:sz w:val="17"/>
          <w:szCs w:val="17"/>
        </w:rPr>
        <w:t xml:space="preserve"> Dauch Campus and Diehl Club Partners represented by boldface type</w:t>
      </w:r>
    </w:p>
  </w:footnote>
  <w:footnote w:id="6">
    <w:p w14:paraId="25F4C4D3" w14:textId="77777777" w:rsidR="00434684" w:rsidRPr="00E369BF" w:rsidRDefault="00434684" w:rsidP="000F291B">
      <w:pPr>
        <w:pStyle w:val="FootnoteText"/>
        <w:rPr>
          <w:rFonts w:ascii="Arial" w:hAnsi="Arial" w:cs="Arial"/>
          <w:sz w:val="18"/>
          <w:szCs w:val="18"/>
        </w:rPr>
      </w:pPr>
      <w:r w:rsidRPr="00E369BF">
        <w:rPr>
          <w:rStyle w:val="FootnoteReference"/>
          <w:rFonts w:ascii="Arial" w:hAnsi="Arial" w:cs="Arial"/>
          <w:sz w:val="18"/>
          <w:szCs w:val="18"/>
        </w:rPr>
        <w:t>*</w:t>
      </w:r>
      <w:r w:rsidRPr="00E369BF">
        <w:rPr>
          <w:rFonts w:ascii="Arial" w:hAnsi="Arial" w:cs="Arial"/>
          <w:sz w:val="18"/>
          <w:szCs w:val="18"/>
        </w:rPr>
        <w:t xml:space="preserve">  A </w:t>
      </w:r>
      <w:r>
        <w:rPr>
          <w:rFonts w:ascii="Arial" w:hAnsi="Arial" w:cs="Arial"/>
          <w:sz w:val="18"/>
          <w:szCs w:val="18"/>
        </w:rPr>
        <w:t xml:space="preserve">Holden Club </w:t>
      </w:r>
      <w:r w:rsidRPr="00E369BF">
        <w:rPr>
          <w:rFonts w:ascii="Arial" w:hAnsi="Arial" w:cs="Arial"/>
          <w:sz w:val="18"/>
          <w:szCs w:val="18"/>
        </w:rPr>
        <w:t>Project STARS Partner</w:t>
      </w:r>
    </w:p>
  </w:footnote>
  <w:footnote w:id="7">
    <w:p w14:paraId="3A2FA47A" w14:textId="77777777" w:rsidR="00434684" w:rsidRDefault="00434684" w:rsidP="000F291B">
      <w:pPr>
        <w:pStyle w:val="FootnoteText"/>
      </w:pPr>
      <w:r w:rsidRPr="00EC4000">
        <w:rPr>
          <w:rStyle w:val="FootnoteReference"/>
        </w:rPr>
        <w:sym w:font="Symbol" w:char="F0A7"/>
      </w:r>
      <w:r>
        <w:t xml:space="preserve"> </w:t>
      </w:r>
      <w:r w:rsidRPr="00EC4000">
        <w:rPr>
          <w:rFonts w:ascii="Arial" w:hAnsi="Arial" w:cs="Arial"/>
          <w:sz w:val="18"/>
          <w:szCs w:val="18"/>
        </w:rPr>
        <w:t>Dauch Campus and Diehl Club Partners represented by boldface type</w:t>
      </w:r>
    </w:p>
  </w:footnote>
  <w:footnote w:id="8">
    <w:p w14:paraId="50C59D48" w14:textId="77777777" w:rsidR="00434684" w:rsidRPr="00E369BF" w:rsidRDefault="00434684" w:rsidP="000F291B">
      <w:pPr>
        <w:pStyle w:val="FootnoteText"/>
        <w:rPr>
          <w:rFonts w:ascii="Arial" w:hAnsi="Arial" w:cs="Arial"/>
          <w:sz w:val="18"/>
          <w:szCs w:val="18"/>
        </w:rPr>
      </w:pPr>
      <w:r>
        <w:rPr>
          <w:rStyle w:val="FootnoteReference"/>
        </w:rPr>
        <w:t>*</w:t>
      </w:r>
      <w:r>
        <w:t xml:space="preserve"> </w:t>
      </w:r>
      <w:r>
        <w:rPr>
          <w:rFonts w:ascii="Arial" w:hAnsi="Arial" w:cs="Arial"/>
          <w:sz w:val="18"/>
          <w:szCs w:val="18"/>
        </w:rPr>
        <w:t xml:space="preserve"> A Holden Club Project STARS Partner</w:t>
      </w:r>
    </w:p>
  </w:footnote>
  <w:footnote w:id="9">
    <w:p w14:paraId="482FBF81" w14:textId="77777777" w:rsidR="00434684" w:rsidRDefault="00434684" w:rsidP="000F291B">
      <w:pPr>
        <w:pStyle w:val="FootnoteText"/>
      </w:pPr>
      <w:r w:rsidRPr="00EC4000">
        <w:rPr>
          <w:rStyle w:val="FootnoteReference"/>
        </w:rPr>
        <w:sym w:font="Symbol" w:char="F0A7"/>
      </w:r>
      <w:r>
        <w:t xml:space="preserve"> </w:t>
      </w:r>
      <w:r w:rsidRPr="00EC4000">
        <w:rPr>
          <w:rFonts w:ascii="Arial" w:hAnsi="Arial" w:cs="Arial"/>
          <w:sz w:val="18"/>
          <w:szCs w:val="18"/>
        </w:rPr>
        <w:t>Dauch Campus and Diehl Club Partners represented by boldface type</w:t>
      </w:r>
    </w:p>
  </w:footnote>
  <w:footnote w:id="10">
    <w:p w14:paraId="3B171A2A" w14:textId="350B4981" w:rsidR="00434684" w:rsidRPr="00E144C7" w:rsidRDefault="00434684">
      <w:pPr>
        <w:pStyle w:val="FootnoteText"/>
      </w:pPr>
      <w:r>
        <w:rPr>
          <w:rStyle w:val="FootnoteReference"/>
        </w:rPr>
        <w:footnoteRef/>
      </w:r>
      <w:r>
        <w:t xml:space="preserve"> Minority populations are those that do </w:t>
      </w:r>
      <w:r>
        <w:rPr>
          <w:u w:val="single"/>
        </w:rPr>
        <w:t>not</w:t>
      </w:r>
      <w:r>
        <w:t xml:space="preserve"> identify as “non-Hispanic, White.”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4530B"/>
    <w:multiLevelType w:val="hybridMultilevel"/>
    <w:tmpl w:val="1F98634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56F3210"/>
    <w:multiLevelType w:val="hybridMultilevel"/>
    <w:tmpl w:val="7FF4439E"/>
    <w:lvl w:ilvl="0" w:tplc="5D5AC6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B10F66"/>
    <w:multiLevelType w:val="hybridMultilevel"/>
    <w:tmpl w:val="B8342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C50EBB"/>
    <w:multiLevelType w:val="hybridMultilevel"/>
    <w:tmpl w:val="FFC4C364"/>
    <w:lvl w:ilvl="0" w:tplc="82FA1F4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680C28"/>
    <w:multiLevelType w:val="hybridMultilevel"/>
    <w:tmpl w:val="358C97D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00B2A99"/>
    <w:multiLevelType w:val="hybridMultilevel"/>
    <w:tmpl w:val="82FA2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475C23"/>
    <w:multiLevelType w:val="hybridMultilevel"/>
    <w:tmpl w:val="D33889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5440DBC"/>
    <w:multiLevelType w:val="hybridMultilevel"/>
    <w:tmpl w:val="38EAE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1F4E9F"/>
    <w:multiLevelType w:val="hybridMultilevel"/>
    <w:tmpl w:val="4F98F680"/>
    <w:lvl w:ilvl="0" w:tplc="295ADF8E">
      <w:start w:val="1"/>
      <w:numFmt w:val="bullet"/>
      <w:lvlText w:val=""/>
      <w:lvlJc w:val="left"/>
      <w:pPr>
        <w:ind w:left="2160" w:hanging="360"/>
      </w:pPr>
      <w:rPr>
        <w:rFonts w:ascii="Wingdings" w:hAnsi="Wingdings" w:hint="default"/>
        <w:color w:val="auto"/>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225D05A5"/>
    <w:multiLevelType w:val="hybridMultilevel"/>
    <w:tmpl w:val="59AE009A"/>
    <w:lvl w:ilvl="0" w:tplc="59767E8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7360F0"/>
    <w:multiLevelType w:val="hybridMultilevel"/>
    <w:tmpl w:val="76A299F4"/>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1">
    <w:nsid w:val="23F77AC2"/>
    <w:multiLevelType w:val="hybridMultilevel"/>
    <w:tmpl w:val="C504B8A4"/>
    <w:lvl w:ilvl="0" w:tplc="F70058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881CE7"/>
    <w:multiLevelType w:val="hybridMultilevel"/>
    <w:tmpl w:val="8C58A37A"/>
    <w:lvl w:ilvl="0" w:tplc="FB884900">
      <w:start w:val="1"/>
      <w:numFmt w:val="bullet"/>
      <w:lvlText w:val=""/>
      <w:lvlJc w:val="left"/>
      <w:pPr>
        <w:ind w:left="2160" w:hanging="360"/>
      </w:pPr>
      <w:rPr>
        <w:rFonts w:ascii="Wingdings" w:hAnsi="Wingdings" w:hint="default"/>
        <w:color w:val="auto"/>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2A984A55"/>
    <w:multiLevelType w:val="hybridMultilevel"/>
    <w:tmpl w:val="B1D4A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AC4AD4"/>
    <w:multiLevelType w:val="hybridMultilevel"/>
    <w:tmpl w:val="C794EF9E"/>
    <w:lvl w:ilvl="0" w:tplc="34364D64">
      <w:start w:val="1"/>
      <w:numFmt w:val="bullet"/>
      <w:lvlText w:val="•"/>
      <w:lvlJc w:val="left"/>
      <w:pPr>
        <w:tabs>
          <w:tab w:val="num" w:pos="720"/>
        </w:tabs>
        <w:ind w:left="720" w:hanging="360"/>
      </w:pPr>
      <w:rPr>
        <w:rFonts w:ascii="Arial" w:hAnsi="Arial" w:hint="default"/>
      </w:rPr>
    </w:lvl>
    <w:lvl w:ilvl="1" w:tplc="64F6BB54" w:tentative="1">
      <w:start w:val="1"/>
      <w:numFmt w:val="bullet"/>
      <w:lvlText w:val="•"/>
      <w:lvlJc w:val="left"/>
      <w:pPr>
        <w:tabs>
          <w:tab w:val="num" w:pos="1440"/>
        </w:tabs>
        <w:ind w:left="1440" w:hanging="360"/>
      </w:pPr>
      <w:rPr>
        <w:rFonts w:ascii="Arial" w:hAnsi="Arial" w:hint="default"/>
      </w:rPr>
    </w:lvl>
    <w:lvl w:ilvl="2" w:tplc="24DC619A" w:tentative="1">
      <w:start w:val="1"/>
      <w:numFmt w:val="bullet"/>
      <w:lvlText w:val="•"/>
      <w:lvlJc w:val="left"/>
      <w:pPr>
        <w:tabs>
          <w:tab w:val="num" w:pos="2160"/>
        </w:tabs>
        <w:ind w:left="2160" w:hanging="360"/>
      </w:pPr>
      <w:rPr>
        <w:rFonts w:ascii="Arial" w:hAnsi="Arial" w:hint="default"/>
      </w:rPr>
    </w:lvl>
    <w:lvl w:ilvl="3" w:tplc="B87E2B84" w:tentative="1">
      <w:start w:val="1"/>
      <w:numFmt w:val="bullet"/>
      <w:lvlText w:val="•"/>
      <w:lvlJc w:val="left"/>
      <w:pPr>
        <w:tabs>
          <w:tab w:val="num" w:pos="2880"/>
        </w:tabs>
        <w:ind w:left="2880" w:hanging="360"/>
      </w:pPr>
      <w:rPr>
        <w:rFonts w:ascii="Arial" w:hAnsi="Arial" w:hint="default"/>
      </w:rPr>
    </w:lvl>
    <w:lvl w:ilvl="4" w:tplc="DC1829CA" w:tentative="1">
      <w:start w:val="1"/>
      <w:numFmt w:val="bullet"/>
      <w:lvlText w:val="•"/>
      <w:lvlJc w:val="left"/>
      <w:pPr>
        <w:tabs>
          <w:tab w:val="num" w:pos="3600"/>
        </w:tabs>
        <w:ind w:left="3600" w:hanging="360"/>
      </w:pPr>
      <w:rPr>
        <w:rFonts w:ascii="Arial" w:hAnsi="Arial" w:hint="default"/>
      </w:rPr>
    </w:lvl>
    <w:lvl w:ilvl="5" w:tplc="6EB44C4A" w:tentative="1">
      <w:start w:val="1"/>
      <w:numFmt w:val="bullet"/>
      <w:lvlText w:val="•"/>
      <w:lvlJc w:val="left"/>
      <w:pPr>
        <w:tabs>
          <w:tab w:val="num" w:pos="4320"/>
        </w:tabs>
        <w:ind w:left="4320" w:hanging="360"/>
      </w:pPr>
      <w:rPr>
        <w:rFonts w:ascii="Arial" w:hAnsi="Arial" w:hint="default"/>
      </w:rPr>
    </w:lvl>
    <w:lvl w:ilvl="6" w:tplc="436608E0" w:tentative="1">
      <w:start w:val="1"/>
      <w:numFmt w:val="bullet"/>
      <w:lvlText w:val="•"/>
      <w:lvlJc w:val="left"/>
      <w:pPr>
        <w:tabs>
          <w:tab w:val="num" w:pos="5040"/>
        </w:tabs>
        <w:ind w:left="5040" w:hanging="360"/>
      </w:pPr>
      <w:rPr>
        <w:rFonts w:ascii="Arial" w:hAnsi="Arial" w:hint="default"/>
      </w:rPr>
    </w:lvl>
    <w:lvl w:ilvl="7" w:tplc="FE56E998" w:tentative="1">
      <w:start w:val="1"/>
      <w:numFmt w:val="bullet"/>
      <w:lvlText w:val="•"/>
      <w:lvlJc w:val="left"/>
      <w:pPr>
        <w:tabs>
          <w:tab w:val="num" w:pos="5760"/>
        </w:tabs>
        <w:ind w:left="5760" w:hanging="360"/>
      </w:pPr>
      <w:rPr>
        <w:rFonts w:ascii="Arial" w:hAnsi="Arial" w:hint="default"/>
      </w:rPr>
    </w:lvl>
    <w:lvl w:ilvl="8" w:tplc="19B224FA" w:tentative="1">
      <w:start w:val="1"/>
      <w:numFmt w:val="bullet"/>
      <w:lvlText w:val="•"/>
      <w:lvlJc w:val="left"/>
      <w:pPr>
        <w:tabs>
          <w:tab w:val="num" w:pos="6480"/>
        </w:tabs>
        <w:ind w:left="6480" w:hanging="360"/>
      </w:pPr>
      <w:rPr>
        <w:rFonts w:ascii="Arial" w:hAnsi="Arial" w:hint="default"/>
      </w:rPr>
    </w:lvl>
  </w:abstractNum>
  <w:abstractNum w:abstractNumId="15">
    <w:nsid w:val="2F465C9C"/>
    <w:multiLevelType w:val="hybridMultilevel"/>
    <w:tmpl w:val="B6601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5C2746"/>
    <w:multiLevelType w:val="hybridMultilevel"/>
    <w:tmpl w:val="E1BA3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B0147F"/>
    <w:multiLevelType w:val="hybridMultilevel"/>
    <w:tmpl w:val="047A2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906D6F"/>
    <w:multiLevelType w:val="hybridMultilevel"/>
    <w:tmpl w:val="1E482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6F1143"/>
    <w:multiLevelType w:val="hybridMultilevel"/>
    <w:tmpl w:val="DC6CD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0F3AA4"/>
    <w:multiLevelType w:val="hybridMultilevel"/>
    <w:tmpl w:val="A4783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AF76C9"/>
    <w:multiLevelType w:val="hybridMultilevel"/>
    <w:tmpl w:val="ABC8A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C676A9"/>
    <w:multiLevelType w:val="hybridMultilevel"/>
    <w:tmpl w:val="93941A08"/>
    <w:lvl w:ilvl="0" w:tplc="FF8A0FD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0B309F"/>
    <w:multiLevelType w:val="hybridMultilevel"/>
    <w:tmpl w:val="322AE6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D564CE"/>
    <w:multiLevelType w:val="hybridMultilevel"/>
    <w:tmpl w:val="CE9E07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56886982"/>
    <w:multiLevelType w:val="hybridMultilevel"/>
    <w:tmpl w:val="BC20C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15132E"/>
    <w:multiLevelType w:val="hybridMultilevel"/>
    <w:tmpl w:val="6C72F1CC"/>
    <w:lvl w:ilvl="0" w:tplc="B05E925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175C56"/>
    <w:multiLevelType w:val="hybridMultilevel"/>
    <w:tmpl w:val="FF34091A"/>
    <w:lvl w:ilvl="0" w:tplc="6C489D8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CA29E2"/>
    <w:multiLevelType w:val="hybridMultilevel"/>
    <w:tmpl w:val="DFFEB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5B1EF4"/>
    <w:multiLevelType w:val="hybridMultilevel"/>
    <w:tmpl w:val="9C469BA2"/>
    <w:lvl w:ilvl="0" w:tplc="2D92B9C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012799"/>
    <w:multiLevelType w:val="hybridMultilevel"/>
    <w:tmpl w:val="A2807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8C221B"/>
    <w:multiLevelType w:val="hybridMultilevel"/>
    <w:tmpl w:val="4EC2F4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D635AB"/>
    <w:multiLevelType w:val="hybridMultilevel"/>
    <w:tmpl w:val="285A8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5331D1"/>
    <w:multiLevelType w:val="hybridMultilevel"/>
    <w:tmpl w:val="C1D0F9F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BA02813"/>
    <w:multiLevelType w:val="hybridMultilevel"/>
    <w:tmpl w:val="312EF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A03127"/>
    <w:multiLevelType w:val="hybridMultilevel"/>
    <w:tmpl w:val="E3BC47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2056EB"/>
    <w:multiLevelType w:val="hybridMultilevel"/>
    <w:tmpl w:val="9A8683EC"/>
    <w:lvl w:ilvl="0" w:tplc="81F04CA6">
      <w:start w:val="1"/>
      <w:numFmt w:val="bullet"/>
      <w:lvlText w:val="•"/>
      <w:lvlJc w:val="left"/>
      <w:pPr>
        <w:tabs>
          <w:tab w:val="num" w:pos="720"/>
        </w:tabs>
        <w:ind w:left="720" w:hanging="360"/>
      </w:pPr>
      <w:rPr>
        <w:rFonts w:ascii="Arial" w:hAnsi="Arial" w:hint="default"/>
      </w:rPr>
    </w:lvl>
    <w:lvl w:ilvl="1" w:tplc="122A4352" w:tentative="1">
      <w:start w:val="1"/>
      <w:numFmt w:val="bullet"/>
      <w:lvlText w:val="•"/>
      <w:lvlJc w:val="left"/>
      <w:pPr>
        <w:tabs>
          <w:tab w:val="num" w:pos="1440"/>
        </w:tabs>
        <w:ind w:left="1440" w:hanging="360"/>
      </w:pPr>
      <w:rPr>
        <w:rFonts w:ascii="Arial" w:hAnsi="Arial" w:hint="default"/>
      </w:rPr>
    </w:lvl>
    <w:lvl w:ilvl="2" w:tplc="16842292" w:tentative="1">
      <w:start w:val="1"/>
      <w:numFmt w:val="bullet"/>
      <w:lvlText w:val="•"/>
      <w:lvlJc w:val="left"/>
      <w:pPr>
        <w:tabs>
          <w:tab w:val="num" w:pos="2160"/>
        </w:tabs>
        <w:ind w:left="2160" w:hanging="360"/>
      </w:pPr>
      <w:rPr>
        <w:rFonts w:ascii="Arial" w:hAnsi="Arial" w:hint="default"/>
      </w:rPr>
    </w:lvl>
    <w:lvl w:ilvl="3" w:tplc="BD2000C6" w:tentative="1">
      <w:start w:val="1"/>
      <w:numFmt w:val="bullet"/>
      <w:lvlText w:val="•"/>
      <w:lvlJc w:val="left"/>
      <w:pPr>
        <w:tabs>
          <w:tab w:val="num" w:pos="2880"/>
        </w:tabs>
        <w:ind w:left="2880" w:hanging="360"/>
      </w:pPr>
      <w:rPr>
        <w:rFonts w:ascii="Arial" w:hAnsi="Arial" w:hint="default"/>
      </w:rPr>
    </w:lvl>
    <w:lvl w:ilvl="4" w:tplc="ED488288" w:tentative="1">
      <w:start w:val="1"/>
      <w:numFmt w:val="bullet"/>
      <w:lvlText w:val="•"/>
      <w:lvlJc w:val="left"/>
      <w:pPr>
        <w:tabs>
          <w:tab w:val="num" w:pos="3600"/>
        </w:tabs>
        <w:ind w:left="3600" w:hanging="360"/>
      </w:pPr>
      <w:rPr>
        <w:rFonts w:ascii="Arial" w:hAnsi="Arial" w:hint="default"/>
      </w:rPr>
    </w:lvl>
    <w:lvl w:ilvl="5" w:tplc="22EE8190" w:tentative="1">
      <w:start w:val="1"/>
      <w:numFmt w:val="bullet"/>
      <w:lvlText w:val="•"/>
      <w:lvlJc w:val="left"/>
      <w:pPr>
        <w:tabs>
          <w:tab w:val="num" w:pos="4320"/>
        </w:tabs>
        <w:ind w:left="4320" w:hanging="360"/>
      </w:pPr>
      <w:rPr>
        <w:rFonts w:ascii="Arial" w:hAnsi="Arial" w:hint="default"/>
      </w:rPr>
    </w:lvl>
    <w:lvl w:ilvl="6" w:tplc="DC88DF5E" w:tentative="1">
      <w:start w:val="1"/>
      <w:numFmt w:val="bullet"/>
      <w:lvlText w:val="•"/>
      <w:lvlJc w:val="left"/>
      <w:pPr>
        <w:tabs>
          <w:tab w:val="num" w:pos="5040"/>
        </w:tabs>
        <w:ind w:left="5040" w:hanging="360"/>
      </w:pPr>
      <w:rPr>
        <w:rFonts w:ascii="Arial" w:hAnsi="Arial" w:hint="default"/>
      </w:rPr>
    </w:lvl>
    <w:lvl w:ilvl="7" w:tplc="AF76F072" w:tentative="1">
      <w:start w:val="1"/>
      <w:numFmt w:val="bullet"/>
      <w:lvlText w:val="•"/>
      <w:lvlJc w:val="left"/>
      <w:pPr>
        <w:tabs>
          <w:tab w:val="num" w:pos="5760"/>
        </w:tabs>
        <w:ind w:left="5760" w:hanging="360"/>
      </w:pPr>
      <w:rPr>
        <w:rFonts w:ascii="Arial" w:hAnsi="Arial" w:hint="default"/>
      </w:rPr>
    </w:lvl>
    <w:lvl w:ilvl="8" w:tplc="0358C884" w:tentative="1">
      <w:start w:val="1"/>
      <w:numFmt w:val="bullet"/>
      <w:lvlText w:val="•"/>
      <w:lvlJc w:val="left"/>
      <w:pPr>
        <w:tabs>
          <w:tab w:val="num" w:pos="6480"/>
        </w:tabs>
        <w:ind w:left="6480" w:hanging="360"/>
      </w:pPr>
      <w:rPr>
        <w:rFonts w:ascii="Arial" w:hAnsi="Arial" w:hint="default"/>
      </w:rPr>
    </w:lvl>
  </w:abstractNum>
  <w:abstractNum w:abstractNumId="37">
    <w:nsid w:val="7B8A3CA5"/>
    <w:multiLevelType w:val="hybridMultilevel"/>
    <w:tmpl w:val="4DC2A28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49624D"/>
    <w:multiLevelType w:val="hybridMultilevel"/>
    <w:tmpl w:val="9AEE1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CE23F95"/>
    <w:multiLevelType w:val="hybridMultilevel"/>
    <w:tmpl w:val="C2E2EF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E3C192E"/>
    <w:multiLevelType w:val="hybridMultilevel"/>
    <w:tmpl w:val="424AA052"/>
    <w:lvl w:ilvl="0" w:tplc="F820A94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4"/>
  </w:num>
  <w:num w:numId="3">
    <w:abstractNumId w:val="10"/>
  </w:num>
  <w:num w:numId="4">
    <w:abstractNumId w:val="6"/>
  </w:num>
  <w:num w:numId="5">
    <w:abstractNumId w:val="36"/>
  </w:num>
  <w:num w:numId="6">
    <w:abstractNumId w:val="14"/>
  </w:num>
  <w:num w:numId="7">
    <w:abstractNumId w:val="7"/>
  </w:num>
  <w:num w:numId="8">
    <w:abstractNumId w:val="13"/>
  </w:num>
  <w:num w:numId="9">
    <w:abstractNumId w:val="19"/>
  </w:num>
  <w:num w:numId="10">
    <w:abstractNumId w:val="32"/>
  </w:num>
  <w:num w:numId="11">
    <w:abstractNumId w:val="3"/>
  </w:num>
  <w:num w:numId="12">
    <w:abstractNumId w:val="35"/>
  </w:num>
  <w:num w:numId="13">
    <w:abstractNumId w:val="0"/>
  </w:num>
  <w:num w:numId="14">
    <w:abstractNumId w:val="33"/>
  </w:num>
  <w:num w:numId="15">
    <w:abstractNumId w:val="16"/>
  </w:num>
  <w:num w:numId="16">
    <w:abstractNumId w:val="18"/>
  </w:num>
  <w:num w:numId="17">
    <w:abstractNumId w:val="15"/>
  </w:num>
  <w:num w:numId="18">
    <w:abstractNumId w:val="17"/>
  </w:num>
  <w:num w:numId="19">
    <w:abstractNumId w:val="25"/>
  </w:num>
  <w:num w:numId="20">
    <w:abstractNumId w:val="38"/>
  </w:num>
  <w:num w:numId="21">
    <w:abstractNumId w:val="20"/>
  </w:num>
  <w:num w:numId="22">
    <w:abstractNumId w:val="34"/>
  </w:num>
  <w:num w:numId="23">
    <w:abstractNumId w:val="37"/>
  </w:num>
  <w:num w:numId="24">
    <w:abstractNumId w:val="4"/>
  </w:num>
  <w:num w:numId="25">
    <w:abstractNumId w:val="9"/>
  </w:num>
  <w:num w:numId="26">
    <w:abstractNumId w:val="22"/>
  </w:num>
  <w:num w:numId="27">
    <w:abstractNumId w:val="12"/>
  </w:num>
  <w:num w:numId="28">
    <w:abstractNumId w:val="11"/>
  </w:num>
  <w:num w:numId="29">
    <w:abstractNumId w:val="29"/>
  </w:num>
  <w:num w:numId="30">
    <w:abstractNumId w:val="8"/>
  </w:num>
  <w:num w:numId="31">
    <w:abstractNumId w:val="31"/>
  </w:num>
  <w:num w:numId="32">
    <w:abstractNumId w:val="40"/>
  </w:num>
  <w:num w:numId="33">
    <w:abstractNumId w:val="28"/>
  </w:num>
  <w:num w:numId="34">
    <w:abstractNumId w:val="26"/>
  </w:num>
  <w:num w:numId="35">
    <w:abstractNumId w:val="1"/>
  </w:num>
  <w:num w:numId="36">
    <w:abstractNumId w:val="2"/>
  </w:num>
  <w:num w:numId="37">
    <w:abstractNumId w:val="5"/>
  </w:num>
  <w:num w:numId="38">
    <w:abstractNumId w:val="39"/>
  </w:num>
  <w:num w:numId="39">
    <w:abstractNumId w:val="27"/>
  </w:num>
  <w:num w:numId="40">
    <w:abstractNumId w:val="30"/>
  </w:num>
  <w:num w:numId="41">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A17"/>
    <w:rsid w:val="00003299"/>
    <w:rsid w:val="00003DB1"/>
    <w:rsid w:val="000053E7"/>
    <w:rsid w:val="00005F47"/>
    <w:rsid w:val="00010161"/>
    <w:rsid w:val="00014003"/>
    <w:rsid w:val="0002024D"/>
    <w:rsid w:val="00021314"/>
    <w:rsid w:val="00024798"/>
    <w:rsid w:val="0002501B"/>
    <w:rsid w:val="00025AAF"/>
    <w:rsid w:val="00037E08"/>
    <w:rsid w:val="00042EFE"/>
    <w:rsid w:val="00051E94"/>
    <w:rsid w:val="00054644"/>
    <w:rsid w:val="00055DB1"/>
    <w:rsid w:val="0005752A"/>
    <w:rsid w:val="000636A0"/>
    <w:rsid w:val="00063FA7"/>
    <w:rsid w:val="00067C0C"/>
    <w:rsid w:val="00070016"/>
    <w:rsid w:val="00080AEA"/>
    <w:rsid w:val="00085A14"/>
    <w:rsid w:val="00091C10"/>
    <w:rsid w:val="0009297A"/>
    <w:rsid w:val="000944D4"/>
    <w:rsid w:val="000A0FA4"/>
    <w:rsid w:val="000A35D9"/>
    <w:rsid w:val="000B0304"/>
    <w:rsid w:val="000B1A2C"/>
    <w:rsid w:val="000B3ABE"/>
    <w:rsid w:val="000B6AB7"/>
    <w:rsid w:val="000D1830"/>
    <w:rsid w:val="000D7B6B"/>
    <w:rsid w:val="000E17DB"/>
    <w:rsid w:val="000E1975"/>
    <w:rsid w:val="000E292F"/>
    <w:rsid w:val="000E2A5F"/>
    <w:rsid w:val="000E689A"/>
    <w:rsid w:val="000E7477"/>
    <w:rsid w:val="000E7DB8"/>
    <w:rsid w:val="000F013D"/>
    <w:rsid w:val="000F291B"/>
    <w:rsid w:val="000F7479"/>
    <w:rsid w:val="00105D92"/>
    <w:rsid w:val="00105DC8"/>
    <w:rsid w:val="001060D3"/>
    <w:rsid w:val="001061D9"/>
    <w:rsid w:val="00106DCD"/>
    <w:rsid w:val="0010701E"/>
    <w:rsid w:val="00115A5A"/>
    <w:rsid w:val="00116812"/>
    <w:rsid w:val="00121366"/>
    <w:rsid w:val="00121F29"/>
    <w:rsid w:val="0012335D"/>
    <w:rsid w:val="00123758"/>
    <w:rsid w:val="0012420B"/>
    <w:rsid w:val="00124FBC"/>
    <w:rsid w:val="00125D31"/>
    <w:rsid w:val="0012785F"/>
    <w:rsid w:val="001331DB"/>
    <w:rsid w:val="0013590F"/>
    <w:rsid w:val="00141149"/>
    <w:rsid w:val="00146990"/>
    <w:rsid w:val="0014702D"/>
    <w:rsid w:val="001504F2"/>
    <w:rsid w:val="00150741"/>
    <w:rsid w:val="00154144"/>
    <w:rsid w:val="00157B32"/>
    <w:rsid w:val="00157CC8"/>
    <w:rsid w:val="00164B1A"/>
    <w:rsid w:val="00165325"/>
    <w:rsid w:val="00166DA0"/>
    <w:rsid w:val="00171EC8"/>
    <w:rsid w:val="0017594F"/>
    <w:rsid w:val="00177FC5"/>
    <w:rsid w:val="001800E8"/>
    <w:rsid w:val="001827B5"/>
    <w:rsid w:val="00183133"/>
    <w:rsid w:val="001835D5"/>
    <w:rsid w:val="00185C24"/>
    <w:rsid w:val="00186A52"/>
    <w:rsid w:val="00187636"/>
    <w:rsid w:val="00191E62"/>
    <w:rsid w:val="00192940"/>
    <w:rsid w:val="001975AB"/>
    <w:rsid w:val="001A2C34"/>
    <w:rsid w:val="001A33F4"/>
    <w:rsid w:val="001A5DD8"/>
    <w:rsid w:val="001A5F6E"/>
    <w:rsid w:val="001A61A4"/>
    <w:rsid w:val="001B0103"/>
    <w:rsid w:val="001B1139"/>
    <w:rsid w:val="001B1B25"/>
    <w:rsid w:val="001B5329"/>
    <w:rsid w:val="001C6408"/>
    <w:rsid w:val="001D4256"/>
    <w:rsid w:val="001D6B47"/>
    <w:rsid w:val="001E46D3"/>
    <w:rsid w:val="001F1D5D"/>
    <w:rsid w:val="001F35AA"/>
    <w:rsid w:val="001F7755"/>
    <w:rsid w:val="00201648"/>
    <w:rsid w:val="00204BF4"/>
    <w:rsid w:val="00205DDA"/>
    <w:rsid w:val="00211046"/>
    <w:rsid w:val="002129B6"/>
    <w:rsid w:val="00212DBC"/>
    <w:rsid w:val="00212F2A"/>
    <w:rsid w:val="002166D1"/>
    <w:rsid w:val="002207AE"/>
    <w:rsid w:val="002212AA"/>
    <w:rsid w:val="002218BE"/>
    <w:rsid w:val="002223E1"/>
    <w:rsid w:val="00223879"/>
    <w:rsid w:val="00223D3E"/>
    <w:rsid w:val="00225EFE"/>
    <w:rsid w:val="002262F0"/>
    <w:rsid w:val="00232968"/>
    <w:rsid w:val="002330AE"/>
    <w:rsid w:val="002361A3"/>
    <w:rsid w:val="0024044D"/>
    <w:rsid w:val="00240BA6"/>
    <w:rsid w:val="002426F2"/>
    <w:rsid w:val="002442EE"/>
    <w:rsid w:val="002456CE"/>
    <w:rsid w:val="00246D5B"/>
    <w:rsid w:val="00246E50"/>
    <w:rsid w:val="00247539"/>
    <w:rsid w:val="00251BDE"/>
    <w:rsid w:val="002559C1"/>
    <w:rsid w:val="0025712A"/>
    <w:rsid w:val="002632FF"/>
    <w:rsid w:val="002736F0"/>
    <w:rsid w:val="00274A07"/>
    <w:rsid w:val="002754BC"/>
    <w:rsid w:val="00276280"/>
    <w:rsid w:val="002762FD"/>
    <w:rsid w:val="00277FF2"/>
    <w:rsid w:val="00281F09"/>
    <w:rsid w:val="002829EF"/>
    <w:rsid w:val="002832D6"/>
    <w:rsid w:val="00283464"/>
    <w:rsid w:val="00284948"/>
    <w:rsid w:val="00290DBC"/>
    <w:rsid w:val="002930FD"/>
    <w:rsid w:val="00294FE9"/>
    <w:rsid w:val="0029582B"/>
    <w:rsid w:val="002B0D34"/>
    <w:rsid w:val="002B11D8"/>
    <w:rsid w:val="002C259B"/>
    <w:rsid w:val="002C3471"/>
    <w:rsid w:val="002C7381"/>
    <w:rsid w:val="002C7ECC"/>
    <w:rsid w:val="002D0593"/>
    <w:rsid w:val="002D3B4F"/>
    <w:rsid w:val="002D7E64"/>
    <w:rsid w:val="002E79C4"/>
    <w:rsid w:val="002F1FE0"/>
    <w:rsid w:val="002F22E7"/>
    <w:rsid w:val="002F2A6D"/>
    <w:rsid w:val="002F2C05"/>
    <w:rsid w:val="002F466F"/>
    <w:rsid w:val="002F57E9"/>
    <w:rsid w:val="00300312"/>
    <w:rsid w:val="00301058"/>
    <w:rsid w:val="00301E30"/>
    <w:rsid w:val="00307ABE"/>
    <w:rsid w:val="003135D3"/>
    <w:rsid w:val="0031496F"/>
    <w:rsid w:val="003155BD"/>
    <w:rsid w:val="00321BD7"/>
    <w:rsid w:val="003223E0"/>
    <w:rsid w:val="00323B96"/>
    <w:rsid w:val="00323C89"/>
    <w:rsid w:val="0033031C"/>
    <w:rsid w:val="00331638"/>
    <w:rsid w:val="00332518"/>
    <w:rsid w:val="003372AE"/>
    <w:rsid w:val="00337923"/>
    <w:rsid w:val="0034247B"/>
    <w:rsid w:val="0034531C"/>
    <w:rsid w:val="00347F1D"/>
    <w:rsid w:val="00353D1A"/>
    <w:rsid w:val="00356A4F"/>
    <w:rsid w:val="0036020D"/>
    <w:rsid w:val="00363321"/>
    <w:rsid w:val="0036591E"/>
    <w:rsid w:val="0037010D"/>
    <w:rsid w:val="00371053"/>
    <w:rsid w:val="00372A5E"/>
    <w:rsid w:val="0037543C"/>
    <w:rsid w:val="00376409"/>
    <w:rsid w:val="00380765"/>
    <w:rsid w:val="003810EA"/>
    <w:rsid w:val="00386770"/>
    <w:rsid w:val="00386EDA"/>
    <w:rsid w:val="00390974"/>
    <w:rsid w:val="00395C83"/>
    <w:rsid w:val="00397B25"/>
    <w:rsid w:val="003A5DC4"/>
    <w:rsid w:val="003B247C"/>
    <w:rsid w:val="003B594B"/>
    <w:rsid w:val="003B7494"/>
    <w:rsid w:val="003C7480"/>
    <w:rsid w:val="003D357F"/>
    <w:rsid w:val="003E1511"/>
    <w:rsid w:val="003E4494"/>
    <w:rsid w:val="003E5E3B"/>
    <w:rsid w:val="003E65FA"/>
    <w:rsid w:val="003E77CD"/>
    <w:rsid w:val="003F294B"/>
    <w:rsid w:val="003F7FBA"/>
    <w:rsid w:val="00402329"/>
    <w:rsid w:val="0040411E"/>
    <w:rsid w:val="0041428F"/>
    <w:rsid w:val="00414EA6"/>
    <w:rsid w:val="00416B6E"/>
    <w:rsid w:val="00417728"/>
    <w:rsid w:val="00420E56"/>
    <w:rsid w:val="00427286"/>
    <w:rsid w:val="00430912"/>
    <w:rsid w:val="00431DBB"/>
    <w:rsid w:val="00434684"/>
    <w:rsid w:val="00440A91"/>
    <w:rsid w:val="00441618"/>
    <w:rsid w:val="00441E0F"/>
    <w:rsid w:val="0044464B"/>
    <w:rsid w:val="00447BA6"/>
    <w:rsid w:val="00451024"/>
    <w:rsid w:val="00451E22"/>
    <w:rsid w:val="00452B74"/>
    <w:rsid w:val="004550A3"/>
    <w:rsid w:val="0045774B"/>
    <w:rsid w:val="0046000E"/>
    <w:rsid w:val="004641A2"/>
    <w:rsid w:val="00464A7F"/>
    <w:rsid w:val="00464B14"/>
    <w:rsid w:val="00464C52"/>
    <w:rsid w:val="0047436F"/>
    <w:rsid w:val="00475711"/>
    <w:rsid w:val="00477160"/>
    <w:rsid w:val="00480CD7"/>
    <w:rsid w:val="00484688"/>
    <w:rsid w:val="0048565A"/>
    <w:rsid w:val="004865D9"/>
    <w:rsid w:val="00487F0E"/>
    <w:rsid w:val="00491D1B"/>
    <w:rsid w:val="00491EC3"/>
    <w:rsid w:val="00492442"/>
    <w:rsid w:val="00497E61"/>
    <w:rsid w:val="004A4C48"/>
    <w:rsid w:val="004B678C"/>
    <w:rsid w:val="004C098C"/>
    <w:rsid w:val="004C5357"/>
    <w:rsid w:val="004C5F68"/>
    <w:rsid w:val="004C6322"/>
    <w:rsid w:val="004C6C40"/>
    <w:rsid w:val="004C7B1C"/>
    <w:rsid w:val="004D05E2"/>
    <w:rsid w:val="004D2D18"/>
    <w:rsid w:val="004D4E62"/>
    <w:rsid w:val="004E0FD6"/>
    <w:rsid w:val="004E3438"/>
    <w:rsid w:val="004E516A"/>
    <w:rsid w:val="004E7712"/>
    <w:rsid w:val="004F0F89"/>
    <w:rsid w:val="004F31B5"/>
    <w:rsid w:val="004F557F"/>
    <w:rsid w:val="004F69A3"/>
    <w:rsid w:val="004F7E8B"/>
    <w:rsid w:val="005024DC"/>
    <w:rsid w:val="005029DD"/>
    <w:rsid w:val="0050385F"/>
    <w:rsid w:val="00504A2F"/>
    <w:rsid w:val="00507062"/>
    <w:rsid w:val="005075DD"/>
    <w:rsid w:val="00511328"/>
    <w:rsid w:val="00521B70"/>
    <w:rsid w:val="00526C46"/>
    <w:rsid w:val="005278E0"/>
    <w:rsid w:val="00527B92"/>
    <w:rsid w:val="005301D8"/>
    <w:rsid w:val="0053072A"/>
    <w:rsid w:val="00536B8A"/>
    <w:rsid w:val="00537B54"/>
    <w:rsid w:val="00541576"/>
    <w:rsid w:val="005415D8"/>
    <w:rsid w:val="00547231"/>
    <w:rsid w:val="00550DBD"/>
    <w:rsid w:val="00551FCC"/>
    <w:rsid w:val="00562365"/>
    <w:rsid w:val="005676FB"/>
    <w:rsid w:val="005711CF"/>
    <w:rsid w:val="00573B1C"/>
    <w:rsid w:val="005748AC"/>
    <w:rsid w:val="00581346"/>
    <w:rsid w:val="00583441"/>
    <w:rsid w:val="0059322E"/>
    <w:rsid w:val="00594694"/>
    <w:rsid w:val="005953A0"/>
    <w:rsid w:val="0059776E"/>
    <w:rsid w:val="00597FBC"/>
    <w:rsid w:val="005A146C"/>
    <w:rsid w:val="005A4BEB"/>
    <w:rsid w:val="005A56A1"/>
    <w:rsid w:val="005B4E35"/>
    <w:rsid w:val="005B515F"/>
    <w:rsid w:val="005B5997"/>
    <w:rsid w:val="005B71E1"/>
    <w:rsid w:val="005C2E73"/>
    <w:rsid w:val="005C3CD1"/>
    <w:rsid w:val="005C7191"/>
    <w:rsid w:val="005D6904"/>
    <w:rsid w:val="005E0F13"/>
    <w:rsid w:val="005E10D4"/>
    <w:rsid w:val="005E13F0"/>
    <w:rsid w:val="005E1892"/>
    <w:rsid w:val="005E29A5"/>
    <w:rsid w:val="005E30A1"/>
    <w:rsid w:val="005E6E1E"/>
    <w:rsid w:val="005F088B"/>
    <w:rsid w:val="005F3E4F"/>
    <w:rsid w:val="005F4426"/>
    <w:rsid w:val="00601ED6"/>
    <w:rsid w:val="00604B05"/>
    <w:rsid w:val="00604E3D"/>
    <w:rsid w:val="00605A6A"/>
    <w:rsid w:val="00610060"/>
    <w:rsid w:val="006129EA"/>
    <w:rsid w:val="00612EC6"/>
    <w:rsid w:val="0061606C"/>
    <w:rsid w:val="006167D5"/>
    <w:rsid w:val="00616AC0"/>
    <w:rsid w:val="00623DCB"/>
    <w:rsid w:val="00626309"/>
    <w:rsid w:val="006357BA"/>
    <w:rsid w:val="00643001"/>
    <w:rsid w:val="00643D41"/>
    <w:rsid w:val="00644BA2"/>
    <w:rsid w:val="0064528A"/>
    <w:rsid w:val="0065126D"/>
    <w:rsid w:val="0065300C"/>
    <w:rsid w:val="006533C6"/>
    <w:rsid w:val="0065646F"/>
    <w:rsid w:val="00657181"/>
    <w:rsid w:val="0066131B"/>
    <w:rsid w:val="006615A0"/>
    <w:rsid w:val="00665866"/>
    <w:rsid w:val="006763AE"/>
    <w:rsid w:val="006775A2"/>
    <w:rsid w:val="00680448"/>
    <w:rsid w:val="006831E1"/>
    <w:rsid w:val="006861AF"/>
    <w:rsid w:val="0068685D"/>
    <w:rsid w:val="0069357D"/>
    <w:rsid w:val="00695187"/>
    <w:rsid w:val="00696AF4"/>
    <w:rsid w:val="006A1F38"/>
    <w:rsid w:val="006A2407"/>
    <w:rsid w:val="006A5921"/>
    <w:rsid w:val="006B0BF1"/>
    <w:rsid w:val="006B1A3C"/>
    <w:rsid w:val="006B36B3"/>
    <w:rsid w:val="006B4DED"/>
    <w:rsid w:val="006B55AC"/>
    <w:rsid w:val="006C0AE8"/>
    <w:rsid w:val="006C40EB"/>
    <w:rsid w:val="006C616B"/>
    <w:rsid w:val="006D05E7"/>
    <w:rsid w:val="006D08E6"/>
    <w:rsid w:val="006D1634"/>
    <w:rsid w:val="006D1AD6"/>
    <w:rsid w:val="006D45EB"/>
    <w:rsid w:val="006D51C3"/>
    <w:rsid w:val="006D61B8"/>
    <w:rsid w:val="006E2A1A"/>
    <w:rsid w:val="006E3369"/>
    <w:rsid w:val="006E39F3"/>
    <w:rsid w:val="006E3D81"/>
    <w:rsid w:val="006E4C3B"/>
    <w:rsid w:val="006E7137"/>
    <w:rsid w:val="006F0B59"/>
    <w:rsid w:val="006F0D46"/>
    <w:rsid w:val="006F3092"/>
    <w:rsid w:val="006F3744"/>
    <w:rsid w:val="006F4098"/>
    <w:rsid w:val="006F4C11"/>
    <w:rsid w:val="006F6A01"/>
    <w:rsid w:val="006F765F"/>
    <w:rsid w:val="00700AF7"/>
    <w:rsid w:val="00700C64"/>
    <w:rsid w:val="00700F0A"/>
    <w:rsid w:val="00701C03"/>
    <w:rsid w:val="00702A56"/>
    <w:rsid w:val="00703B67"/>
    <w:rsid w:val="00705253"/>
    <w:rsid w:val="007055A4"/>
    <w:rsid w:val="00705852"/>
    <w:rsid w:val="007102F4"/>
    <w:rsid w:val="0071242F"/>
    <w:rsid w:val="00714587"/>
    <w:rsid w:val="00714DAD"/>
    <w:rsid w:val="00716EAE"/>
    <w:rsid w:val="0071704D"/>
    <w:rsid w:val="00723353"/>
    <w:rsid w:val="00724629"/>
    <w:rsid w:val="0072594C"/>
    <w:rsid w:val="007263D1"/>
    <w:rsid w:val="0072642B"/>
    <w:rsid w:val="007275A0"/>
    <w:rsid w:val="007277D5"/>
    <w:rsid w:val="00727805"/>
    <w:rsid w:val="00732283"/>
    <w:rsid w:val="00734BF7"/>
    <w:rsid w:val="00734D46"/>
    <w:rsid w:val="00736F1B"/>
    <w:rsid w:val="00744D62"/>
    <w:rsid w:val="00745447"/>
    <w:rsid w:val="007463E4"/>
    <w:rsid w:val="00747D56"/>
    <w:rsid w:val="0075104A"/>
    <w:rsid w:val="00751D18"/>
    <w:rsid w:val="00752CE0"/>
    <w:rsid w:val="00752FD9"/>
    <w:rsid w:val="00754C83"/>
    <w:rsid w:val="00761B55"/>
    <w:rsid w:val="00762AC9"/>
    <w:rsid w:val="00763262"/>
    <w:rsid w:val="007673E2"/>
    <w:rsid w:val="007752EF"/>
    <w:rsid w:val="00777405"/>
    <w:rsid w:val="007801F8"/>
    <w:rsid w:val="00784CA1"/>
    <w:rsid w:val="00790162"/>
    <w:rsid w:val="00790B26"/>
    <w:rsid w:val="007A2C79"/>
    <w:rsid w:val="007A2D83"/>
    <w:rsid w:val="007A4374"/>
    <w:rsid w:val="007A55B3"/>
    <w:rsid w:val="007A72F0"/>
    <w:rsid w:val="007A7DB1"/>
    <w:rsid w:val="007B0C86"/>
    <w:rsid w:val="007B233B"/>
    <w:rsid w:val="007B4536"/>
    <w:rsid w:val="007B496F"/>
    <w:rsid w:val="007B68E0"/>
    <w:rsid w:val="007C07EE"/>
    <w:rsid w:val="007C0EB7"/>
    <w:rsid w:val="007C4789"/>
    <w:rsid w:val="007D069F"/>
    <w:rsid w:val="007D10E4"/>
    <w:rsid w:val="007D1DD0"/>
    <w:rsid w:val="007D2E94"/>
    <w:rsid w:val="007D4FF9"/>
    <w:rsid w:val="007D6C73"/>
    <w:rsid w:val="007D7E92"/>
    <w:rsid w:val="007E11AE"/>
    <w:rsid w:val="007E1DF4"/>
    <w:rsid w:val="007E40BD"/>
    <w:rsid w:val="007E5373"/>
    <w:rsid w:val="007F0AE1"/>
    <w:rsid w:val="007F0B1E"/>
    <w:rsid w:val="007F0E2F"/>
    <w:rsid w:val="007F148A"/>
    <w:rsid w:val="007F39FE"/>
    <w:rsid w:val="00802A80"/>
    <w:rsid w:val="008047A0"/>
    <w:rsid w:val="00811908"/>
    <w:rsid w:val="008174AD"/>
    <w:rsid w:val="00817F91"/>
    <w:rsid w:val="00820DB9"/>
    <w:rsid w:val="00821C16"/>
    <w:rsid w:val="00821EDE"/>
    <w:rsid w:val="008236FD"/>
    <w:rsid w:val="008267DA"/>
    <w:rsid w:val="00830990"/>
    <w:rsid w:val="008313FB"/>
    <w:rsid w:val="008334E1"/>
    <w:rsid w:val="00834DCD"/>
    <w:rsid w:val="00834ED9"/>
    <w:rsid w:val="00835043"/>
    <w:rsid w:val="008419B0"/>
    <w:rsid w:val="00841B77"/>
    <w:rsid w:val="00841FFC"/>
    <w:rsid w:val="008471AD"/>
    <w:rsid w:val="0085252F"/>
    <w:rsid w:val="008526A0"/>
    <w:rsid w:val="008541DE"/>
    <w:rsid w:val="00854666"/>
    <w:rsid w:val="00856DAC"/>
    <w:rsid w:val="00860365"/>
    <w:rsid w:val="00860628"/>
    <w:rsid w:val="008617D0"/>
    <w:rsid w:val="008630E1"/>
    <w:rsid w:val="00863AE3"/>
    <w:rsid w:val="008658C0"/>
    <w:rsid w:val="00874122"/>
    <w:rsid w:val="00881663"/>
    <w:rsid w:val="00886D2B"/>
    <w:rsid w:val="008916C8"/>
    <w:rsid w:val="00894592"/>
    <w:rsid w:val="0089740B"/>
    <w:rsid w:val="008A2062"/>
    <w:rsid w:val="008A2D5B"/>
    <w:rsid w:val="008A2E25"/>
    <w:rsid w:val="008A5976"/>
    <w:rsid w:val="008A5F00"/>
    <w:rsid w:val="008B296E"/>
    <w:rsid w:val="008B6871"/>
    <w:rsid w:val="008B6DA9"/>
    <w:rsid w:val="008B6FF5"/>
    <w:rsid w:val="008C1581"/>
    <w:rsid w:val="008C2303"/>
    <w:rsid w:val="008C2475"/>
    <w:rsid w:val="008C68A1"/>
    <w:rsid w:val="008C7628"/>
    <w:rsid w:val="008C78C6"/>
    <w:rsid w:val="008C78EF"/>
    <w:rsid w:val="008D3AD5"/>
    <w:rsid w:val="008D4000"/>
    <w:rsid w:val="008D4900"/>
    <w:rsid w:val="008D72C3"/>
    <w:rsid w:val="008E265A"/>
    <w:rsid w:val="008E5EFA"/>
    <w:rsid w:val="008E62CD"/>
    <w:rsid w:val="008E7C54"/>
    <w:rsid w:val="008F0F68"/>
    <w:rsid w:val="008F61D6"/>
    <w:rsid w:val="008F731B"/>
    <w:rsid w:val="008F7969"/>
    <w:rsid w:val="009001D0"/>
    <w:rsid w:val="009008F6"/>
    <w:rsid w:val="0090700E"/>
    <w:rsid w:val="0091001C"/>
    <w:rsid w:val="00911484"/>
    <w:rsid w:val="00911714"/>
    <w:rsid w:val="00912285"/>
    <w:rsid w:val="0091323A"/>
    <w:rsid w:val="0091747E"/>
    <w:rsid w:val="009174FF"/>
    <w:rsid w:val="00922200"/>
    <w:rsid w:val="00924A97"/>
    <w:rsid w:val="00931106"/>
    <w:rsid w:val="00931333"/>
    <w:rsid w:val="00931907"/>
    <w:rsid w:val="00932416"/>
    <w:rsid w:val="00933CE0"/>
    <w:rsid w:val="0093541F"/>
    <w:rsid w:val="009427EB"/>
    <w:rsid w:val="009478CB"/>
    <w:rsid w:val="009500C2"/>
    <w:rsid w:val="00951B14"/>
    <w:rsid w:val="009520E0"/>
    <w:rsid w:val="009528A2"/>
    <w:rsid w:val="00952937"/>
    <w:rsid w:val="00955E6E"/>
    <w:rsid w:val="009567E6"/>
    <w:rsid w:val="00960793"/>
    <w:rsid w:val="009647E5"/>
    <w:rsid w:val="00964F30"/>
    <w:rsid w:val="009671D9"/>
    <w:rsid w:val="0096762A"/>
    <w:rsid w:val="009744BE"/>
    <w:rsid w:val="00976D0A"/>
    <w:rsid w:val="009826A1"/>
    <w:rsid w:val="00983C35"/>
    <w:rsid w:val="0098525A"/>
    <w:rsid w:val="00987C3C"/>
    <w:rsid w:val="00994D4E"/>
    <w:rsid w:val="00995068"/>
    <w:rsid w:val="00995454"/>
    <w:rsid w:val="009A2161"/>
    <w:rsid w:val="009A7478"/>
    <w:rsid w:val="009B0AB2"/>
    <w:rsid w:val="009B2692"/>
    <w:rsid w:val="009B34E8"/>
    <w:rsid w:val="009B4FD8"/>
    <w:rsid w:val="009B73FD"/>
    <w:rsid w:val="009C47E7"/>
    <w:rsid w:val="009C5B5E"/>
    <w:rsid w:val="009C65CA"/>
    <w:rsid w:val="009D18CD"/>
    <w:rsid w:val="009D2FF6"/>
    <w:rsid w:val="009D3324"/>
    <w:rsid w:val="009D4F35"/>
    <w:rsid w:val="009E03EF"/>
    <w:rsid w:val="009E3C57"/>
    <w:rsid w:val="009E5E51"/>
    <w:rsid w:val="009F0FA0"/>
    <w:rsid w:val="009F1446"/>
    <w:rsid w:val="009F2BD2"/>
    <w:rsid w:val="009F3E5E"/>
    <w:rsid w:val="009F5746"/>
    <w:rsid w:val="00A0749D"/>
    <w:rsid w:val="00A07CED"/>
    <w:rsid w:val="00A104B2"/>
    <w:rsid w:val="00A10E17"/>
    <w:rsid w:val="00A12E3E"/>
    <w:rsid w:val="00A131B1"/>
    <w:rsid w:val="00A14420"/>
    <w:rsid w:val="00A15255"/>
    <w:rsid w:val="00A16D02"/>
    <w:rsid w:val="00A22732"/>
    <w:rsid w:val="00A24EE1"/>
    <w:rsid w:val="00A3060D"/>
    <w:rsid w:val="00A35ED0"/>
    <w:rsid w:val="00A41D2B"/>
    <w:rsid w:val="00A4229B"/>
    <w:rsid w:val="00A45898"/>
    <w:rsid w:val="00A460EE"/>
    <w:rsid w:val="00A50142"/>
    <w:rsid w:val="00A52D8B"/>
    <w:rsid w:val="00A56046"/>
    <w:rsid w:val="00A568C3"/>
    <w:rsid w:val="00A611A3"/>
    <w:rsid w:val="00A62E12"/>
    <w:rsid w:val="00A72464"/>
    <w:rsid w:val="00A74703"/>
    <w:rsid w:val="00A75BF7"/>
    <w:rsid w:val="00A80287"/>
    <w:rsid w:val="00A8462B"/>
    <w:rsid w:val="00A87861"/>
    <w:rsid w:val="00A9147E"/>
    <w:rsid w:val="00A92C84"/>
    <w:rsid w:val="00A93DB0"/>
    <w:rsid w:val="00A97EE1"/>
    <w:rsid w:val="00AA0A4C"/>
    <w:rsid w:val="00AA3630"/>
    <w:rsid w:val="00AB50E1"/>
    <w:rsid w:val="00AB59C5"/>
    <w:rsid w:val="00AC1E7C"/>
    <w:rsid w:val="00AC4100"/>
    <w:rsid w:val="00AC4D5F"/>
    <w:rsid w:val="00AC6B29"/>
    <w:rsid w:val="00AD1295"/>
    <w:rsid w:val="00AD131E"/>
    <w:rsid w:val="00AD14AA"/>
    <w:rsid w:val="00AD411B"/>
    <w:rsid w:val="00AD4DD7"/>
    <w:rsid w:val="00AD5AF8"/>
    <w:rsid w:val="00AD7B12"/>
    <w:rsid w:val="00AE1268"/>
    <w:rsid w:val="00AE145D"/>
    <w:rsid w:val="00AE17D6"/>
    <w:rsid w:val="00AE43DA"/>
    <w:rsid w:val="00AF612D"/>
    <w:rsid w:val="00B04BCE"/>
    <w:rsid w:val="00B0578D"/>
    <w:rsid w:val="00B0782D"/>
    <w:rsid w:val="00B11FC4"/>
    <w:rsid w:val="00B1262A"/>
    <w:rsid w:val="00B127F3"/>
    <w:rsid w:val="00B134CA"/>
    <w:rsid w:val="00B1583A"/>
    <w:rsid w:val="00B1642D"/>
    <w:rsid w:val="00B168F3"/>
    <w:rsid w:val="00B16ED4"/>
    <w:rsid w:val="00B20BF0"/>
    <w:rsid w:val="00B22D7E"/>
    <w:rsid w:val="00B23035"/>
    <w:rsid w:val="00B23854"/>
    <w:rsid w:val="00B239C1"/>
    <w:rsid w:val="00B260DB"/>
    <w:rsid w:val="00B32D26"/>
    <w:rsid w:val="00B3306B"/>
    <w:rsid w:val="00B35513"/>
    <w:rsid w:val="00B3737C"/>
    <w:rsid w:val="00B41377"/>
    <w:rsid w:val="00B414BE"/>
    <w:rsid w:val="00B42705"/>
    <w:rsid w:val="00B52F2F"/>
    <w:rsid w:val="00B623B8"/>
    <w:rsid w:val="00B6301C"/>
    <w:rsid w:val="00B63D6C"/>
    <w:rsid w:val="00B64748"/>
    <w:rsid w:val="00B6603A"/>
    <w:rsid w:val="00B74D50"/>
    <w:rsid w:val="00B75E9A"/>
    <w:rsid w:val="00B82AA3"/>
    <w:rsid w:val="00B82B14"/>
    <w:rsid w:val="00B84BBE"/>
    <w:rsid w:val="00B85AB1"/>
    <w:rsid w:val="00B87F2C"/>
    <w:rsid w:val="00B93BE2"/>
    <w:rsid w:val="00B93CA2"/>
    <w:rsid w:val="00BA3F4B"/>
    <w:rsid w:val="00BA5864"/>
    <w:rsid w:val="00BB4CB9"/>
    <w:rsid w:val="00BB6591"/>
    <w:rsid w:val="00BC2B78"/>
    <w:rsid w:val="00BC514F"/>
    <w:rsid w:val="00BD021B"/>
    <w:rsid w:val="00BD6F95"/>
    <w:rsid w:val="00BE2A0A"/>
    <w:rsid w:val="00BE2FC8"/>
    <w:rsid w:val="00BE6AFE"/>
    <w:rsid w:val="00BF060B"/>
    <w:rsid w:val="00BF0768"/>
    <w:rsid w:val="00BF0BA4"/>
    <w:rsid w:val="00BF3B7F"/>
    <w:rsid w:val="00BF4AEA"/>
    <w:rsid w:val="00BF6552"/>
    <w:rsid w:val="00C00D46"/>
    <w:rsid w:val="00C01011"/>
    <w:rsid w:val="00C035D4"/>
    <w:rsid w:val="00C03A64"/>
    <w:rsid w:val="00C05F6E"/>
    <w:rsid w:val="00C064A0"/>
    <w:rsid w:val="00C07D33"/>
    <w:rsid w:val="00C07F19"/>
    <w:rsid w:val="00C1236E"/>
    <w:rsid w:val="00C2694C"/>
    <w:rsid w:val="00C31080"/>
    <w:rsid w:val="00C330CA"/>
    <w:rsid w:val="00C408D4"/>
    <w:rsid w:val="00C420D2"/>
    <w:rsid w:val="00C45745"/>
    <w:rsid w:val="00C47A88"/>
    <w:rsid w:val="00C47C25"/>
    <w:rsid w:val="00C56B3C"/>
    <w:rsid w:val="00C5785F"/>
    <w:rsid w:val="00C61541"/>
    <w:rsid w:val="00C62289"/>
    <w:rsid w:val="00C62D03"/>
    <w:rsid w:val="00C71823"/>
    <w:rsid w:val="00C76C93"/>
    <w:rsid w:val="00C77243"/>
    <w:rsid w:val="00C777CD"/>
    <w:rsid w:val="00C80523"/>
    <w:rsid w:val="00C82265"/>
    <w:rsid w:val="00C862DB"/>
    <w:rsid w:val="00C905A4"/>
    <w:rsid w:val="00C935E9"/>
    <w:rsid w:val="00C9385F"/>
    <w:rsid w:val="00C93F38"/>
    <w:rsid w:val="00CA389E"/>
    <w:rsid w:val="00CA6122"/>
    <w:rsid w:val="00CB14D5"/>
    <w:rsid w:val="00CB15B1"/>
    <w:rsid w:val="00CB15E0"/>
    <w:rsid w:val="00CB30AE"/>
    <w:rsid w:val="00CB75C2"/>
    <w:rsid w:val="00CB7684"/>
    <w:rsid w:val="00CB7895"/>
    <w:rsid w:val="00CC0EAA"/>
    <w:rsid w:val="00CC1BA8"/>
    <w:rsid w:val="00CC7B7C"/>
    <w:rsid w:val="00CD1048"/>
    <w:rsid w:val="00CD1148"/>
    <w:rsid w:val="00CD144B"/>
    <w:rsid w:val="00CD1DFB"/>
    <w:rsid w:val="00CD6DE4"/>
    <w:rsid w:val="00CD7515"/>
    <w:rsid w:val="00CE48E8"/>
    <w:rsid w:val="00CE4ED6"/>
    <w:rsid w:val="00CF20F3"/>
    <w:rsid w:val="00CF3487"/>
    <w:rsid w:val="00CF55CF"/>
    <w:rsid w:val="00CF7CBA"/>
    <w:rsid w:val="00D0364C"/>
    <w:rsid w:val="00D0603E"/>
    <w:rsid w:val="00D06C7C"/>
    <w:rsid w:val="00D16F8D"/>
    <w:rsid w:val="00D20B6D"/>
    <w:rsid w:val="00D224D9"/>
    <w:rsid w:val="00D23877"/>
    <w:rsid w:val="00D279A5"/>
    <w:rsid w:val="00D31C0E"/>
    <w:rsid w:val="00D3303A"/>
    <w:rsid w:val="00D33A7C"/>
    <w:rsid w:val="00D35048"/>
    <w:rsid w:val="00D37A6A"/>
    <w:rsid w:val="00D40F11"/>
    <w:rsid w:val="00D42BCE"/>
    <w:rsid w:val="00D43C3E"/>
    <w:rsid w:val="00D50433"/>
    <w:rsid w:val="00D53FE8"/>
    <w:rsid w:val="00D54A71"/>
    <w:rsid w:val="00D70F21"/>
    <w:rsid w:val="00D73206"/>
    <w:rsid w:val="00D90428"/>
    <w:rsid w:val="00D90EDA"/>
    <w:rsid w:val="00D9380C"/>
    <w:rsid w:val="00D93C5F"/>
    <w:rsid w:val="00D95B8D"/>
    <w:rsid w:val="00D96501"/>
    <w:rsid w:val="00D97476"/>
    <w:rsid w:val="00DA1F2D"/>
    <w:rsid w:val="00DA249B"/>
    <w:rsid w:val="00DA34F4"/>
    <w:rsid w:val="00DA3A58"/>
    <w:rsid w:val="00DA5602"/>
    <w:rsid w:val="00DA576D"/>
    <w:rsid w:val="00DA6BA5"/>
    <w:rsid w:val="00DA734F"/>
    <w:rsid w:val="00DC08C4"/>
    <w:rsid w:val="00DC25EE"/>
    <w:rsid w:val="00DC5A1A"/>
    <w:rsid w:val="00DD1FBD"/>
    <w:rsid w:val="00DD7B1D"/>
    <w:rsid w:val="00DE20B5"/>
    <w:rsid w:val="00DE3477"/>
    <w:rsid w:val="00DF6C14"/>
    <w:rsid w:val="00DF73D3"/>
    <w:rsid w:val="00E007E2"/>
    <w:rsid w:val="00E0531B"/>
    <w:rsid w:val="00E06AB7"/>
    <w:rsid w:val="00E07F2A"/>
    <w:rsid w:val="00E121B1"/>
    <w:rsid w:val="00E144C7"/>
    <w:rsid w:val="00E162C6"/>
    <w:rsid w:val="00E212DF"/>
    <w:rsid w:val="00E22DDC"/>
    <w:rsid w:val="00E32A17"/>
    <w:rsid w:val="00E349C1"/>
    <w:rsid w:val="00E40D7C"/>
    <w:rsid w:val="00E451C5"/>
    <w:rsid w:val="00E47353"/>
    <w:rsid w:val="00E47ECA"/>
    <w:rsid w:val="00E50F55"/>
    <w:rsid w:val="00E51C20"/>
    <w:rsid w:val="00E542C6"/>
    <w:rsid w:val="00E57339"/>
    <w:rsid w:val="00E5789B"/>
    <w:rsid w:val="00E608A1"/>
    <w:rsid w:val="00E6245C"/>
    <w:rsid w:val="00E62FB8"/>
    <w:rsid w:val="00E6354D"/>
    <w:rsid w:val="00E64DB8"/>
    <w:rsid w:val="00E65A82"/>
    <w:rsid w:val="00E66229"/>
    <w:rsid w:val="00E66D3D"/>
    <w:rsid w:val="00E66EC9"/>
    <w:rsid w:val="00E73089"/>
    <w:rsid w:val="00E7383A"/>
    <w:rsid w:val="00E73D6E"/>
    <w:rsid w:val="00E808E0"/>
    <w:rsid w:val="00E82D9B"/>
    <w:rsid w:val="00E84123"/>
    <w:rsid w:val="00E867D9"/>
    <w:rsid w:val="00E90B16"/>
    <w:rsid w:val="00E95017"/>
    <w:rsid w:val="00E96686"/>
    <w:rsid w:val="00E972EB"/>
    <w:rsid w:val="00EA46EA"/>
    <w:rsid w:val="00EA5AC4"/>
    <w:rsid w:val="00EB07A4"/>
    <w:rsid w:val="00EB6327"/>
    <w:rsid w:val="00EB6925"/>
    <w:rsid w:val="00EB798C"/>
    <w:rsid w:val="00EC5BAB"/>
    <w:rsid w:val="00EC67DB"/>
    <w:rsid w:val="00ED1E7F"/>
    <w:rsid w:val="00ED6809"/>
    <w:rsid w:val="00ED76EE"/>
    <w:rsid w:val="00EE01D2"/>
    <w:rsid w:val="00EE51C1"/>
    <w:rsid w:val="00EF0EAD"/>
    <w:rsid w:val="00EF10B7"/>
    <w:rsid w:val="00EF1355"/>
    <w:rsid w:val="00EF1483"/>
    <w:rsid w:val="00EF3049"/>
    <w:rsid w:val="00EF4BB0"/>
    <w:rsid w:val="00EF6AFB"/>
    <w:rsid w:val="00F07A1F"/>
    <w:rsid w:val="00F12D42"/>
    <w:rsid w:val="00F13674"/>
    <w:rsid w:val="00F1393F"/>
    <w:rsid w:val="00F14A3F"/>
    <w:rsid w:val="00F14DDE"/>
    <w:rsid w:val="00F15C48"/>
    <w:rsid w:val="00F16C65"/>
    <w:rsid w:val="00F249E5"/>
    <w:rsid w:val="00F25286"/>
    <w:rsid w:val="00F27881"/>
    <w:rsid w:val="00F3311F"/>
    <w:rsid w:val="00F3379A"/>
    <w:rsid w:val="00F34322"/>
    <w:rsid w:val="00F343C5"/>
    <w:rsid w:val="00F34BA3"/>
    <w:rsid w:val="00F401ED"/>
    <w:rsid w:val="00F439D2"/>
    <w:rsid w:val="00F46CDF"/>
    <w:rsid w:val="00F47DA9"/>
    <w:rsid w:val="00F5028C"/>
    <w:rsid w:val="00F50D57"/>
    <w:rsid w:val="00F515C2"/>
    <w:rsid w:val="00F51E75"/>
    <w:rsid w:val="00F52CF6"/>
    <w:rsid w:val="00F536E8"/>
    <w:rsid w:val="00F5486B"/>
    <w:rsid w:val="00F55D63"/>
    <w:rsid w:val="00F57A43"/>
    <w:rsid w:val="00F63E68"/>
    <w:rsid w:val="00F656EC"/>
    <w:rsid w:val="00F67C37"/>
    <w:rsid w:val="00F70B77"/>
    <w:rsid w:val="00F7515E"/>
    <w:rsid w:val="00F7691A"/>
    <w:rsid w:val="00F872FC"/>
    <w:rsid w:val="00F8778D"/>
    <w:rsid w:val="00F878F5"/>
    <w:rsid w:val="00FA049A"/>
    <w:rsid w:val="00FA3D89"/>
    <w:rsid w:val="00FA7FEE"/>
    <w:rsid w:val="00FB15F3"/>
    <w:rsid w:val="00FB21ED"/>
    <w:rsid w:val="00FC4274"/>
    <w:rsid w:val="00FC4FD1"/>
    <w:rsid w:val="00FD4CB1"/>
    <w:rsid w:val="00FD4D3E"/>
    <w:rsid w:val="00FD57D4"/>
    <w:rsid w:val="00FD5ACE"/>
    <w:rsid w:val="00FD6814"/>
    <w:rsid w:val="00FE094B"/>
    <w:rsid w:val="00FE19D4"/>
    <w:rsid w:val="00FE1A04"/>
    <w:rsid w:val="00FE2600"/>
    <w:rsid w:val="00FE3F0F"/>
    <w:rsid w:val="00FF235A"/>
    <w:rsid w:val="00FF3395"/>
    <w:rsid w:val="00FF3EAA"/>
    <w:rsid w:val="00FF5950"/>
    <w:rsid w:val="00FF5F57"/>
    <w:rsid w:val="00FF5FF7"/>
    <w:rsid w:val="00FF7291"/>
    <w:rsid w:val="00FF72AB"/>
    <w:rsid w:val="00FF73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o:shapedefaults>
    <o:shapelayout v:ext="edit">
      <o:idmap v:ext="edit" data="1"/>
    </o:shapelayout>
  </w:shapeDefaults>
  <w:decimalSymbol w:val="."/>
  <w:listSeparator w:val=","/>
  <w14:docId w14:val="029BEC6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8134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2A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2A17"/>
    <w:rPr>
      <w:rFonts w:ascii="Lucida Grande" w:hAnsi="Lucida Grande" w:cs="Lucida Grande"/>
      <w:sz w:val="18"/>
      <w:szCs w:val="18"/>
    </w:rPr>
  </w:style>
  <w:style w:type="paragraph" w:styleId="ListParagraph">
    <w:name w:val="List Paragraph"/>
    <w:basedOn w:val="Normal"/>
    <w:uiPriority w:val="34"/>
    <w:qFormat/>
    <w:rsid w:val="0071242F"/>
    <w:pPr>
      <w:ind w:left="720"/>
      <w:contextualSpacing/>
    </w:pPr>
  </w:style>
  <w:style w:type="character" w:styleId="CommentReference">
    <w:name w:val="annotation reference"/>
    <w:basedOn w:val="DefaultParagraphFont"/>
    <w:uiPriority w:val="99"/>
    <w:semiHidden/>
    <w:unhideWhenUsed/>
    <w:rsid w:val="00784CA1"/>
    <w:rPr>
      <w:sz w:val="18"/>
      <w:szCs w:val="18"/>
    </w:rPr>
  </w:style>
  <w:style w:type="paragraph" w:styleId="CommentText">
    <w:name w:val="annotation text"/>
    <w:basedOn w:val="Normal"/>
    <w:link w:val="CommentTextChar"/>
    <w:uiPriority w:val="99"/>
    <w:semiHidden/>
    <w:unhideWhenUsed/>
    <w:rsid w:val="00784CA1"/>
  </w:style>
  <w:style w:type="character" w:customStyle="1" w:styleId="CommentTextChar">
    <w:name w:val="Comment Text Char"/>
    <w:basedOn w:val="DefaultParagraphFont"/>
    <w:link w:val="CommentText"/>
    <w:uiPriority w:val="99"/>
    <w:semiHidden/>
    <w:rsid w:val="00784CA1"/>
  </w:style>
  <w:style w:type="paragraph" w:styleId="CommentSubject">
    <w:name w:val="annotation subject"/>
    <w:basedOn w:val="CommentText"/>
    <w:next w:val="CommentText"/>
    <w:link w:val="CommentSubjectChar"/>
    <w:uiPriority w:val="99"/>
    <w:semiHidden/>
    <w:unhideWhenUsed/>
    <w:rsid w:val="00784CA1"/>
    <w:rPr>
      <w:b/>
      <w:bCs/>
      <w:sz w:val="20"/>
      <w:szCs w:val="20"/>
    </w:rPr>
  </w:style>
  <w:style w:type="character" w:customStyle="1" w:styleId="CommentSubjectChar">
    <w:name w:val="Comment Subject Char"/>
    <w:basedOn w:val="CommentTextChar"/>
    <w:link w:val="CommentSubject"/>
    <w:uiPriority w:val="99"/>
    <w:semiHidden/>
    <w:rsid w:val="00784CA1"/>
    <w:rPr>
      <w:b/>
      <w:bCs/>
      <w:sz w:val="20"/>
      <w:szCs w:val="20"/>
    </w:rPr>
  </w:style>
  <w:style w:type="paragraph" w:styleId="FootnoteText">
    <w:name w:val="footnote text"/>
    <w:basedOn w:val="Normal"/>
    <w:link w:val="FootnoteTextChar"/>
    <w:unhideWhenUsed/>
    <w:rsid w:val="00105DC8"/>
  </w:style>
  <w:style w:type="character" w:customStyle="1" w:styleId="FootnoteTextChar">
    <w:name w:val="Footnote Text Char"/>
    <w:basedOn w:val="DefaultParagraphFont"/>
    <w:link w:val="FootnoteText"/>
    <w:uiPriority w:val="99"/>
    <w:rsid w:val="00105DC8"/>
  </w:style>
  <w:style w:type="character" w:styleId="FootnoteReference">
    <w:name w:val="footnote reference"/>
    <w:basedOn w:val="DefaultParagraphFont"/>
    <w:unhideWhenUsed/>
    <w:rsid w:val="00105DC8"/>
    <w:rPr>
      <w:vertAlign w:val="superscript"/>
    </w:rPr>
  </w:style>
  <w:style w:type="character" w:styleId="Hyperlink">
    <w:name w:val="Hyperlink"/>
    <w:basedOn w:val="DefaultParagraphFont"/>
    <w:uiPriority w:val="99"/>
    <w:unhideWhenUsed/>
    <w:rsid w:val="00105DC8"/>
    <w:rPr>
      <w:color w:val="0000FF" w:themeColor="hyperlink"/>
      <w:u w:val="single"/>
    </w:rPr>
  </w:style>
  <w:style w:type="paragraph" w:styleId="Footer">
    <w:name w:val="footer"/>
    <w:basedOn w:val="Normal"/>
    <w:link w:val="FooterChar"/>
    <w:uiPriority w:val="99"/>
    <w:unhideWhenUsed/>
    <w:rsid w:val="002262F0"/>
    <w:pPr>
      <w:tabs>
        <w:tab w:val="center" w:pos="4320"/>
        <w:tab w:val="right" w:pos="8640"/>
      </w:tabs>
    </w:pPr>
  </w:style>
  <w:style w:type="character" w:customStyle="1" w:styleId="FooterChar">
    <w:name w:val="Footer Char"/>
    <w:basedOn w:val="DefaultParagraphFont"/>
    <w:link w:val="Footer"/>
    <w:uiPriority w:val="99"/>
    <w:rsid w:val="002262F0"/>
  </w:style>
  <w:style w:type="character" w:styleId="PageNumber">
    <w:name w:val="page number"/>
    <w:basedOn w:val="DefaultParagraphFont"/>
    <w:uiPriority w:val="99"/>
    <w:semiHidden/>
    <w:unhideWhenUsed/>
    <w:rsid w:val="002262F0"/>
  </w:style>
  <w:style w:type="paragraph" w:styleId="Header">
    <w:name w:val="header"/>
    <w:basedOn w:val="Normal"/>
    <w:link w:val="HeaderChar"/>
    <w:uiPriority w:val="99"/>
    <w:unhideWhenUsed/>
    <w:rsid w:val="002262F0"/>
    <w:pPr>
      <w:tabs>
        <w:tab w:val="center" w:pos="4320"/>
        <w:tab w:val="right" w:pos="8640"/>
      </w:tabs>
    </w:pPr>
  </w:style>
  <w:style w:type="character" w:customStyle="1" w:styleId="HeaderChar">
    <w:name w:val="Header Char"/>
    <w:basedOn w:val="DefaultParagraphFont"/>
    <w:link w:val="Header"/>
    <w:uiPriority w:val="99"/>
    <w:rsid w:val="002262F0"/>
  </w:style>
  <w:style w:type="paragraph" w:styleId="NormalWeb">
    <w:name w:val="Normal (Web)"/>
    <w:basedOn w:val="Normal"/>
    <w:uiPriority w:val="99"/>
    <w:semiHidden/>
    <w:unhideWhenUsed/>
    <w:rsid w:val="00B93CA2"/>
    <w:pPr>
      <w:spacing w:before="100" w:beforeAutospacing="1" w:after="100" w:afterAutospacing="1"/>
    </w:pPr>
    <w:rPr>
      <w:rFonts w:ascii="Times" w:hAnsi="Times" w:cs="Times New Roman"/>
      <w:sz w:val="20"/>
      <w:szCs w:val="20"/>
    </w:rPr>
  </w:style>
  <w:style w:type="paragraph" w:styleId="TOC1">
    <w:name w:val="toc 1"/>
    <w:basedOn w:val="Normal"/>
    <w:next w:val="Normal"/>
    <w:autoRedefine/>
    <w:uiPriority w:val="39"/>
    <w:unhideWhenUsed/>
    <w:rsid w:val="00777405"/>
    <w:pPr>
      <w:spacing w:before="120"/>
    </w:pPr>
    <w:rPr>
      <w:b/>
    </w:rPr>
  </w:style>
  <w:style w:type="paragraph" w:styleId="TOC2">
    <w:name w:val="toc 2"/>
    <w:basedOn w:val="Normal"/>
    <w:next w:val="Normal"/>
    <w:autoRedefine/>
    <w:uiPriority w:val="39"/>
    <w:unhideWhenUsed/>
    <w:rsid w:val="006A5921"/>
    <w:pPr>
      <w:ind w:left="240"/>
    </w:pPr>
    <w:rPr>
      <w:b/>
      <w:sz w:val="22"/>
      <w:szCs w:val="22"/>
    </w:rPr>
  </w:style>
  <w:style w:type="paragraph" w:styleId="TOC3">
    <w:name w:val="toc 3"/>
    <w:basedOn w:val="Normal"/>
    <w:next w:val="Normal"/>
    <w:autoRedefine/>
    <w:uiPriority w:val="39"/>
    <w:unhideWhenUsed/>
    <w:rsid w:val="006A5921"/>
    <w:pPr>
      <w:ind w:left="480"/>
    </w:pPr>
    <w:rPr>
      <w:sz w:val="22"/>
      <w:szCs w:val="22"/>
    </w:rPr>
  </w:style>
  <w:style w:type="paragraph" w:styleId="TOC4">
    <w:name w:val="toc 4"/>
    <w:basedOn w:val="Normal"/>
    <w:next w:val="Normal"/>
    <w:autoRedefine/>
    <w:uiPriority w:val="39"/>
    <w:unhideWhenUsed/>
    <w:rsid w:val="006A5921"/>
    <w:pPr>
      <w:ind w:left="720"/>
    </w:pPr>
    <w:rPr>
      <w:sz w:val="20"/>
      <w:szCs w:val="20"/>
    </w:rPr>
  </w:style>
  <w:style w:type="paragraph" w:styleId="TOC5">
    <w:name w:val="toc 5"/>
    <w:basedOn w:val="Normal"/>
    <w:next w:val="Normal"/>
    <w:autoRedefine/>
    <w:uiPriority w:val="39"/>
    <w:unhideWhenUsed/>
    <w:rsid w:val="006A5921"/>
    <w:pPr>
      <w:ind w:left="960"/>
    </w:pPr>
    <w:rPr>
      <w:sz w:val="20"/>
      <w:szCs w:val="20"/>
    </w:rPr>
  </w:style>
  <w:style w:type="paragraph" w:styleId="TOC6">
    <w:name w:val="toc 6"/>
    <w:basedOn w:val="Normal"/>
    <w:next w:val="Normal"/>
    <w:autoRedefine/>
    <w:uiPriority w:val="39"/>
    <w:unhideWhenUsed/>
    <w:rsid w:val="006A5921"/>
    <w:pPr>
      <w:ind w:left="1200"/>
    </w:pPr>
    <w:rPr>
      <w:sz w:val="20"/>
      <w:szCs w:val="20"/>
    </w:rPr>
  </w:style>
  <w:style w:type="paragraph" w:styleId="TOC7">
    <w:name w:val="toc 7"/>
    <w:basedOn w:val="Normal"/>
    <w:next w:val="Normal"/>
    <w:autoRedefine/>
    <w:uiPriority w:val="39"/>
    <w:unhideWhenUsed/>
    <w:rsid w:val="006A5921"/>
    <w:pPr>
      <w:ind w:left="1440"/>
    </w:pPr>
    <w:rPr>
      <w:sz w:val="20"/>
      <w:szCs w:val="20"/>
    </w:rPr>
  </w:style>
  <w:style w:type="paragraph" w:styleId="TOC8">
    <w:name w:val="toc 8"/>
    <w:basedOn w:val="Normal"/>
    <w:next w:val="Normal"/>
    <w:autoRedefine/>
    <w:uiPriority w:val="39"/>
    <w:unhideWhenUsed/>
    <w:rsid w:val="006A5921"/>
    <w:pPr>
      <w:ind w:left="1680"/>
    </w:pPr>
    <w:rPr>
      <w:sz w:val="20"/>
      <w:szCs w:val="20"/>
    </w:rPr>
  </w:style>
  <w:style w:type="paragraph" w:styleId="TOC9">
    <w:name w:val="toc 9"/>
    <w:basedOn w:val="Normal"/>
    <w:next w:val="Normal"/>
    <w:autoRedefine/>
    <w:uiPriority w:val="39"/>
    <w:unhideWhenUsed/>
    <w:rsid w:val="006A5921"/>
    <w:pPr>
      <w:ind w:left="1920"/>
    </w:pPr>
    <w:rPr>
      <w:sz w:val="20"/>
      <w:szCs w:val="20"/>
    </w:rPr>
  </w:style>
  <w:style w:type="table" w:styleId="TableGrid">
    <w:name w:val="Table Grid"/>
    <w:basedOn w:val="TableNormal"/>
    <w:uiPriority w:val="59"/>
    <w:rsid w:val="009567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0F291B"/>
    <w:rPr>
      <w:b/>
      <w:bCs/>
    </w:rPr>
  </w:style>
  <w:style w:type="table" w:styleId="LightList-Accent1">
    <w:name w:val="Light List Accent 1"/>
    <w:basedOn w:val="TableNormal"/>
    <w:uiPriority w:val="61"/>
    <w:rsid w:val="006D61B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6D61B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1-Accent1">
    <w:name w:val="Medium Grid 1 Accent 1"/>
    <w:basedOn w:val="TableNormal"/>
    <w:uiPriority w:val="67"/>
    <w:rsid w:val="006D61B8"/>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2-Accent4">
    <w:name w:val="Medium Grid 2 Accent 4"/>
    <w:basedOn w:val="TableNormal"/>
    <w:uiPriority w:val="68"/>
    <w:rsid w:val="006D61B8"/>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1-Accent6">
    <w:name w:val="Medium Grid 1 Accent 6"/>
    <w:basedOn w:val="TableNormal"/>
    <w:uiPriority w:val="67"/>
    <w:rsid w:val="006D61B8"/>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Shading-Accent2">
    <w:name w:val="Light Shading Accent 2"/>
    <w:basedOn w:val="TableNormal"/>
    <w:uiPriority w:val="60"/>
    <w:rsid w:val="00451024"/>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Grid1-Accent4">
    <w:name w:val="Medium Grid 1 Accent 4"/>
    <w:basedOn w:val="TableNormal"/>
    <w:uiPriority w:val="67"/>
    <w:rsid w:val="00451024"/>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3">
    <w:name w:val="Medium Grid 1 Accent 3"/>
    <w:basedOn w:val="TableNormal"/>
    <w:uiPriority w:val="67"/>
    <w:rsid w:val="00183133"/>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2">
    <w:name w:val="Medium Grid 1 Accent 2"/>
    <w:basedOn w:val="TableNormal"/>
    <w:uiPriority w:val="67"/>
    <w:rsid w:val="00183133"/>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styleId="FollowedHyperlink">
    <w:name w:val="FollowedHyperlink"/>
    <w:basedOn w:val="DefaultParagraphFont"/>
    <w:uiPriority w:val="99"/>
    <w:semiHidden/>
    <w:unhideWhenUsed/>
    <w:rsid w:val="001504F2"/>
    <w:rPr>
      <w:color w:val="800080" w:themeColor="followedHyperlink"/>
      <w:u w:val="single"/>
    </w:rPr>
  </w:style>
  <w:style w:type="paragraph" w:styleId="Revision">
    <w:name w:val="Revision"/>
    <w:hidden/>
    <w:uiPriority w:val="99"/>
    <w:semiHidden/>
    <w:rsid w:val="00F343C5"/>
  </w:style>
  <w:style w:type="paragraph" w:styleId="Bibliography">
    <w:name w:val="Bibliography"/>
    <w:basedOn w:val="Normal"/>
    <w:next w:val="Normal"/>
    <w:uiPriority w:val="37"/>
    <w:unhideWhenUsed/>
    <w:rsid w:val="00C47A88"/>
    <w:pPr>
      <w:spacing w:line="480" w:lineRule="auto"/>
      <w:ind w:left="720" w:hanging="720"/>
    </w:pPr>
  </w:style>
  <w:style w:type="paragraph" w:customStyle="1" w:styleId="font5">
    <w:name w:val="font5"/>
    <w:basedOn w:val="Normal"/>
    <w:rsid w:val="00B41377"/>
    <w:pPr>
      <w:spacing w:before="100" w:beforeAutospacing="1" w:after="100" w:afterAutospacing="1"/>
    </w:pPr>
    <w:rPr>
      <w:rFonts w:ascii="Times New Roman" w:hAnsi="Times New Roman" w:cs="Times New Roman"/>
      <w:sz w:val="22"/>
      <w:szCs w:val="22"/>
    </w:rPr>
  </w:style>
  <w:style w:type="paragraph" w:customStyle="1" w:styleId="font6">
    <w:name w:val="font6"/>
    <w:basedOn w:val="Normal"/>
    <w:rsid w:val="00B41377"/>
    <w:pPr>
      <w:spacing w:before="100" w:beforeAutospacing="1" w:after="100" w:afterAutospacing="1"/>
    </w:pPr>
    <w:rPr>
      <w:rFonts w:ascii="Times New Roman" w:hAnsi="Times New Roman" w:cs="Times New Roman"/>
      <w:color w:val="FF0000"/>
      <w:sz w:val="22"/>
      <w:szCs w:val="22"/>
    </w:rPr>
  </w:style>
  <w:style w:type="paragraph" w:customStyle="1" w:styleId="font7">
    <w:name w:val="font7"/>
    <w:basedOn w:val="Normal"/>
    <w:rsid w:val="00B41377"/>
    <w:pPr>
      <w:spacing w:before="100" w:beforeAutospacing="1" w:after="100" w:afterAutospacing="1"/>
    </w:pPr>
    <w:rPr>
      <w:rFonts w:ascii="Times New Roman" w:hAnsi="Times New Roman" w:cs="Times New Roman"/>
      <w:b/>
      <w:bCs/>
      <w:color w:val="FF0000"/>
      <w:sz w:val="22"/>
      <w:szCs w:val="22"/>
    </w:rPr>
  </w:style>
  <w:style w:type="paragraph" w:customStyle="1" w:styleId="xl65">
    <w:name w:val="xl65"/>
    <w:basedOn w:val="Normal"/>
    <w:rsid w:val="00B41377"/>
    <w:pPr>
      <w:spacing w:before="100" w:beforeAutospacing="1" w:after="100" w:afterAutospacing="1"/>
    </w:pPr>
    <w:rPr>
      <w:rFonts w:ascii="Times New Roman" w:hAnsi="Times New Roman" w:cs="Times New Roman"/>
      <w:b/>
      <w:bCs/>
      <w:sz w:val="20"/>
      <w:szCs w:val="20"/>
      <w:u w:val="single"/>
    </w:rPr>
  </w:style>
  <w:style w:type="paragraph" w:customStyle="1" w:styleId="xl66">
    <w:name w:val="xl66"/>
    <w:basedOn w:val="Normal"/>
    <w:rsid w:val="00B41377"/>
    <w:pPr>
      <w:spacing w:before="100" w:beforeAutospacing="1" w:after="100" w:afterAutospacing="1"/>
    </w:pPr>
    <w:rPr>
      <w:rFonts w:ascii="Times New Roman" w:hAnsi="Times New Roman" w:cs="Times New Roman"/>
      <w:b/>
      <w:bCs/>
      <w:sz w:val="20"/>
      <w:szCs w:val="20"/>
      <w:u w:val="single"/>
    </w:rPr>
  </w:style>
  <w:style w:type="paragraph" w:customStyle="1" w:styleId="xl67">
    <w:name w:val="xl67"/>
    <w:basedOn w:val="Normal"/>
    <w:rsid w:val="00B41377"/>
    <w:pPr>
      <w:shd w:val="clear" w:color="000000" w:fill="FFFF00"/>
      <w:spacing w:before="100" w:beforeAutospacing="1" w:after="100" w:afterAutospacing="1"/>
    </w:pPr>
    <w:rPr>
      <w:rFonts w:ascii="Times" w:hAnsi="Times"/>
      <w:sz w:val="20"/>
      <w:szCs w:val="20"/>
    </w:rPr>
  </w:style>
  <w:style w:type="paragraph" w:customStyle="1" w:styleId="xl68">
    <w:name w:val="xl68"/>
    <w:basedOn w:val="Normal"/>
    <w:rsid w:val="00B413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b/>
      <w:bCs/>
      <w:color w:val="FF0000"/>
      <w:sz w:val="28"/>
      <w:szCs w:val="28"/>
    </w:rPr>
  </w:style>
  <w:style w:type="paragraph" w:customStyle="1" w:styleId="xl69">
    <w:name w:val="xl69"/>
    <w:basedOn w:val="Normal"/>
    <w:rsid w:val="00B413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b/>
      <w:bCs/>
      <w:color w:val="FF0000"/>
      <w:sz w:val="28"/>
      <w:szCs w:val="28"/>
    </w:rPr>
  </w:style>
  <w:style w:type="paragraph" w:customStyle="1" w:styleId="xl70">
    <w:name w:val="xl70"/>
    <w:basedOn w:val="Normal"/>
    <w:rsid w:val="00B413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0"/>
      <w:szCs w:val="20"/>
    </w:rPr>
  </w:style>
  <w:style w:type="paragraph" w:customStyle="1" w:styleId="xl71">
    <w:name w:val="xl71"/>
    <w:basedOn w:val="Normal"/>
    <w:rsid w:val="00B413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cs="Times New Roman"/>
      <w:color w:val="000000"/>
      <w:sz w:val="20"/>
      <w:szCs w:val="20"/>
    </w:rPr>
  </w:style>
  <w:style w:type="paragraph" w:customStyle="1" w:styleId="xl72">
    <w:name w:val="xl72"/>
    <w:basedOn w:val="Normal"/>
    <w:rsid w:val="00B413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cs="Times New Roman"/>
      <w:sz w:val="20"/>
      <w:szCs w:val="20"/>
    </w:rPr>
  </w:style>
  <w:style w:type="paragraph" w:customStyle="1" w:styleId="xl73">
    <w:name w:val="xl73"/>
    <w:basedOn w:val="Normal"/>
    <w:rsid w:val="00B413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cs="Times New Roman"/>
      <w:color w:val="0000FF"/>
      <w:sz w:val="20"/>
      <w:szCs w:val="20"/>
      <w:u w:val="single"/>
    </w:rPr>
  </w:style>
  <w:style w:type="paragraph" w:customStyle="1" w:styleId="xl74">
    <w:name w:val="xl74"/>
    <w:basedOn w:val="Normal"/>
    <w:rsid w:val="00B413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cs="Times New Roman"/>
      <w:color w:val="000000"/>
      <w:sz w:val="20"/>
      <w:szCs w:val="20"/>
    </w:rPr>
  </w:style>
  <w:style w:type="paragraph" w:customStyle="1" w:styleId="xl75">
    <w:name w:val="xl75"/>
    <w:basedOn w:val="Normal"/>
    <w:rsid w:val="00B413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cs="Times New Roman"/>
      <w:sz w:val="20"/>
      <w:szCs w:val="20"/>
    </w:rPr>
  </w:style>
  <w:style w:type="paragraph" w:customStyle="1" w:styleId="xl76">
    <w:name w:val="xl76"/>
    <w:basedOn w:val="Normal"/>
    <w:rsid w:val="00B413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color w:val="000000"/>
      <w:sz w:val="20"/>
      <w:szCs w:val="20"/>
    </w:rPr>
  </w:style>
  <w:style w:type="paragraph" w:customStyle="1" w:styleId="xl77">
    <w:name w:val="xl77"/>
    <w:basedOn w:val="Normal"/>
    <w:rsid w:val="00B413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0"/>
      <w:szCs w:val="20"/>
    </w:rPr>
  </w:style>
  <w:style w:type="paragraph" w:customStyle="1" w:styleId="xl78">
    <w:name w:val="xl78"/>
    <w:basedOn w:val="Normal"/>
    <w:rsid w:val="00B413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color w:val="0000FF"/>
      <w:sz w:val="20"/>
      <w:szCs w:val="20"/>
      <w:u w:val="single"/>
    </w:rPr>
  </w:style>
  <w:style w:type="paragraph" w:customStyle="1" w:styleId="xl79">
    <w:name w:val="xl79"/>
    <w:basedOn w:val="Normal"/>
    <w:rsid w:val="00B413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color w:val="000000"/>
      <w:sz w:val="20"/>
      <w:szCs w:val="20"/>
    </w:rPr>
  </w:style>
  <w:style w:type="paragraph" w:customStyle="1" w:styleId="xl80">
    <w:name w:val="xl80"/>
    <w:basedOn w:val="Normal"/>
    <w:rsid w:val="00B413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0"/>
      <w:szCs w:val="20"/>
    </w:rPr>
  </w:style>
  <w:style w:type="paragraph" w:customStyle="1" w:styleId="xl81">
    <w:name w:val="xl81"/>
    <w:basedOn w:val="Normal"/>
    <w:rsid w:val="00B413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0"/>
      <w:szCs w:val="20"/>
    </w:rPr>
  </w:style>
  <w:style w:type="paragraph" w:customStyle="1" w:styleId="xl82">
    <w:name w:val="xl82"/>
    <w:basedOn w:val="Normal"/>
    <w:rsid w:val="00B413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cs="Times New Roman"/>
      <w:sz w:val="20"/>
      <w:szCs w:val="20"/>
    </w:rPr>
  </w:style>
  <w:style w:type="paragraph" w:customStyle="1" w:styleId="xl83">
    <w:name w:val="xl83"/>
    <w:basedOn w:val="Normal"/>
    <w:rsid w:val="00B413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0"/>
      <w:szCs w:val="20"/>
    </w:rPr>
  </w:style>
  <w:style w:type="paragraph" w:customStyle="1" w:styleId="xl84">
    <w:name w:val="xl84"/>
    <w:basedOn w:val="Normal"/>
    <w:rsid w:val="00B41377"/>
    <w:pPr>
      <w:spacing w:before="100" w:beforeAutospacing="1" w:after="100" w:afterAutospacing="1"/>
      <w:textAlignment w:val="center"/>
    </w:pPr>
    <w:rPr>
      <w:rFonts w:ascii="Times New Roman" w:hAnsi="Times New Roman" w:cs="Times New Roman"/>
      <w:color w:val="0000FF"/>
      <w:sz w:val="20"/>
      <w:szCs w:val="20"/>
      <w:u w:val="single"/>
    </w:rPr>
  </w:style>
  <w:style w:type="paragraph" w:customStyle="1" w:styleId="xl85">
    <w:name w:val="xl85"/>
    <w:basedOn w:val="Normal"/>
    <w:rsid w:val="00B41377"/>
    <w:pPr>
      <w:pBdr>
        <w:top w:val="single" w:sz="4" w:space="0" w:color="auto"/>
        <w:left w:val="single" w:sz="4" w:space="0" w:color="auto"/>
        <w:right w:val="single" w:sz="4" w:space="0" w:color="auto"/>
      </w:pBdr>
      <w:spacing w:before="100" w:beforeAutospacing="1" w:after="100" w:afterAutospacing="1"/>
    </w:pPr>
    <w:rPr>
      <w:rFonts w:ascii="Times New Roman" w:hAnsi="Times New Roman" w:cs="Times New Roman"/>
      <w:sz w:val="20"/>
      <w:szCs w:val="20"/>
    </w:rPr>
  </w:style>
  <w:style w:type="paragraph" w:customStyle="1" w:styleId="xl86">
    <w:name w:val="xl86"/>
    <w:basedOn w:val="Normal"/>
    <w:rsid w:val="00B413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rPr>
  </w:style>
  <w:style w:type="paragraph" w:customStyle="1" w:styleId="xl87">
    <w:name w:val="xl87"/>
    <w:basedOn w:val="Normal"/>
    <w:rsid w:val="00B41377"/>
    <w:pPr>
      <w:pBdr>
        <w:top w:val="single" w:sz="4" w:space="0" w:color="auto"/>
        <w:left w:val="single" w:sz="4" w:space="0" w:color="auto"/>
        <w:bottom w:val="single" w:sz="4" w:space="0" w:color="auto"/>
      </w:pBdr>
      <w:spacing w:before="100" w:beforeAutospacing="1" w:after="100" w:afterAutospacing="1"/>
    </w:pPr>
    <w:rPr>
      <w:rFonts w:ascii="Times New Roman" w:hAnsi="Times New Roman" w:cs="Times New Roman"/>
      <w:color w:val="000000"/>
      <w:sz w:val="20"/>
      <w:szCs w:val="20"/>
    </w:rPr>
  </w:style>
  <w:style w:type="paragraph" w:customStyle="1" w:styleId="xl88">
    <w:name w:val="xl88"/>
    <w:basedOn w:val="Normal"/>
    <w:rsid w:val="00B41377"/>
    <w:pPr>
      <w:pBdr>
        <w:top w:val="single" w:sz="4" w:space="0" w:color="auto"/>
        <w:left w:val="single" w:sz="4" w:space="0" w:color="auto"/>
        <w:bottom w:val="single" w:sz="4" w:space="0" w:color="auto"/>
      </w:pBdr>
      <w:shd w:val="clear" w:color="000000" w:fill="FFFF00"/>
      <w:spacing w:before="100" w:beforeAutospacing="1" w:after="100" w:afterAutospacing="1"/>
    </w:pPr>
    <w:rPr>
      <w:rFonts w:ascii="Times New Roman" w:hAnsi="Times New Roman" w:cs="Times New Roman"/>
    </w:rPr>
  </w:style>
  <w:style w:type="paragraph" w:customStyle="1" w:styleId="xl89">
    <w:name w:val="xl89"/>
    <w:basedOn w:val="Normal"/>
    <w:rsid w:val="00B41377"/>
    <w:pPr>
      <w:pBdr>
        <w:top w:val="single" w:sz="4" w:space="0" w:color="auto"/>
        <w:left w:val="single" w:sz="4" w:space="0" w:color="auto"/>
        <w:bottom w:val="single" w:sz="4" w:space="0" w:color="auto"/>
      </w:pBdr>
      <w:spacing w:before="100" w:beforeAutospacing="1" w:after="100" w:afterAutospacing="1"/>
    </w:pPr>
    <w:rPr>
      <w:rFonts w:ascii="Times New Roman" w:hAnsi="Times New Roman" w:cs="Times New Roman"/>
    </w:rPr>
  </w:style>
  <w:style w:type="paragraph" w:customStyle="1" w:styleId="xl90">
    <w:name w:val="xl90"/>
    <w:basedOn w:val="Normal"/>
    <w:rsid w:val="00B413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cs="Times New Roman"/>
      <w:sz w:val="20"/>
      <w:szCs w:val="20"/>
    </w:rPr>
  </w:style>
  <w:style w:type="paragraph" w:customStyle="1" w:styleId="xl91">
    <w:name w:val="xl91"/>
    <w:basedOn w:val="Normal"/>
    <w:rsid w:val="00B41377"/>
    <w:pPr>
      <w:pBdr>
        <w:top w:val="single" w:sz="4" w:space="0" w:color="auto"/>
        <w:left w:val="single" w:sz="4" w:space="0" w:color="auto"/>
        <w:right w:val="single" w:sz="4" w:space="0" w:color="auto"/>
      </w:pBdr>
      <w:spacing w:before="100" w:beforeAutospacing="1" w:after="100" w:afterAutospacing="1"/>
    </w:pPr>
    <w:rPr>
      <w:rFonts w:ascii="Times New Roman" w:hAnsi="Times New Roman" w:cs="Times New Roman"/>
      <w:color w:val="000000"/>
      <w:sz w:val="20"/>
      <w:szCs w:val="20"/>
    </w:rPr>
  </w:style>
  <w:style w:type="paragraph" w:customStyle="1" w:styleId="xl92">
    <w:name w:val="xl92"/>
    <w:basedOn w:val="Normal"/>
    <w:rsid w:val="00B41377"/>
    <w:pPr>
      <w:pBdr>
        <w:top w:val="single" w:sz="4" w:space="0" w:color="auto"/>
        <w:left w:val="single" w:sz="4" w:space="0" w:color="auto"/>
        <w:right w:val="single" w:sz="4" w:space="0" w:color="auto"/>
      </w:pBdr>
      <w:shd w:val="clear" w:color="000000" w:fill="FFCCFF"/>
      <w:spacing w:before="100" w:beforeAutospacing="1" w:after="100" w:afterAutospacing="1"/>
    </w:pPr>
    <w:rPr>
      <w:rFonts w:ascii="Times New Roman" w:hAnsi="Times New Roman" w:cs="Times New Roman"/>
      <w:sz w:val="20"/>
      <w:szCs w:val="20"/>
    </w:rPr>
  </w:style>
  <w:style w:type="paragraph" w:customStyle="1" w:styleId="xl93">
    <w:name w:val="xl93"/>
    <w:basedOn w:val="Normal"/>
    <w:rsid w:val="00B41377"/>
    <w:pPr>
      <w:pBdr>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color w:val="000000"/>
      <w:sz w:val="20"/>
      <w:szCs w:val="20"/>
    </w:rPr>
  </w:style>
  <w:style w:type="paragraph" w:customStyle="1" w:styleId="xl94">
    <w:name w:val="xl94"/>
    <w:basedOn w:val="Normal"/>
    <w:rsid w:val="00B41377"/>
    <w:pPr>
      <w:pBdr>
        <w:left w:val="single" w:sz="4" w:space="0" w:color="auto"/>
        <w:bottom w:val="single" w:sz="4" w:space="0" w:color="auto"/>
        <w:right w:val="single" w:sz="4" w:space="0" w:color="auto"/>
      </w:pBdr>
      <w:shd w:val="clear" w:color="000000" w:fill="FFCCFF"/>
      <w:spacing w:before="100" w:beforeAutospacing="1" w:after="100" w:afterAutospacing="1"/>
    </w:pPr>
    <w:rPr>
      <w:rFonts w:ascii="Times New Roman" w:hAnsi="Times New Roman" w:cs="Times New Roman"/>
      <w:sz w:val="20"/>
      <w:szCs w:val="20"/>
    </w:rPr>
  </w:style>
  <w:style w:type="paragraph" w:customStyle="1" w:styleId="xl95">
    <w:name w:val="xl95"/>
    <w:basedOn w:val="Normal"/>
    <w:rsid w:val="00B41377"/>
    <w:pPr>
      <w:pBdr>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0"/>
      <w:szCs w:val="20"/>
    </w:rPr>
  </w:style>
  <w:style w:type="paragraph" w:customStyle="1" w:styleId="xl96">
    <w:name w:val="xl96"/>
    <w:basedOn w:val="Normal"/>
    <w:rsid w:val="00B41377"/>
    <w:pPr>
      <w:pBdr>
        <w:top w:val="single" w:sz="4" w:space="0" w:color="auto"/>
        <w:left w:val="single" w:sz="4" w:space="0" w:color="auto"/>
        <w:right w:val="single" w:sz="4" w:space="0" w:color="auto"/>
      </w:pBdr>
      <w:spacing w:before="100" w:beforeAutospacing="1" w:after="100" w:afterAutospacing="1"/>
    </w:pPr>
    <w:rPr>
      <w:rFonts w:ascii="Times New Roman" w:hAnsi="Times New Roman" w:cs="Times New Roman"/>
      <w:sz w:val="20"/>
      <w:szCs w:val="20"/>
    </w:rPr>
  </w:style>
  <w:style w:type="paragraph" w:customStyle="1" w:styleId="xl97">
    <w:name w:val="xl97"/>
    <w:basedOn w:val="Normal"/>
    <w:rsid w:val="00B41377"/>
    <w:pPr>
      <w:pBdr>
        <w:top w:val="single" w:sz="4" w:space="0" w:color="auto"/>
        <w:left w:val="single" w:sz="4" w:space="0" w:color="auto"/>
        <w:right w:val="single" w:sz="4" w:space="0" w:color="auto"/>
      </w:pBdr>
      <w:shd w:val="clear" w:color="000000" w:fill="FFFF00"/>
      <w:spacing w:before="100" w:beforeAutospacing="1" w:after="100" w:afterAutospacing="1"/>
    </w:pPr>
    <w:rPr>
      <w:rFonts w:ascii="Times New Roman" w:hAnsi="Times New Roman" w:cs="Times New Roman"/>
      <w:sz w:val="20"/>
      <w:szCs w:val="20"/>
    </w:rPr>
  </w:style>
  <w:style w:type="paragraph" w:customStyle="1" w:styleId="xl98">
    <w:name w:val="xl98"/>
    <w:basedOn w:val="Normal"/>
    <w:rsid w:val="00B413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b/>
      <w:bCs/>
      <w:color w:val="FF0000"/>
      <w:sz w:val="28"/>
      <w:szCs w:val="28"/>
    </w:rPr>
  </w:style>
  <w:style w:type="paragraph" w:customStyle="1" w:styleId="xl99">
    <w:name w:val="xl99"/>
    <w:basedOn w:val="Normal"/>
    <w:rsid w:val="00B413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rPr>
  </w:style>
  <w:style w:type="paragraph" w:customStyle="1" w:styleId="xl100">
    <w:name w:val="xl100"/>
    <w:basedOn w:val="Normal"/>
    <w:rsid w:val="00B413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0"/>
      <w:szCs w:val="20"/>
    </w:rPr>
  </w:style>
  <w:style w:type="paragraph" w:customStyle="1" w:styleId="xl101">
    <w:name w:val="xl101"/>
    <w:basedOn w:val="Normal"/>
    <w:rsid w:val="00B41377"/>
    <w:pPr>
      <w:shd w:val="clear" w:color="000000" w:fill="FFFF00"/>
      <w:spacing w:before="100" w:beforeAutospacing="1" w:after="100" w:afterAutospacing="1"/>
    </w:pPr>
    <w:rPr>
      <w:rFonts w:ascii="Times New Roman" w:hAnsi="Times New Roman" w:cs="Times New Roman"/>
    </w:rPr>
  </w:style>
  <w:style w:type="paragraph" w:customStyle="1" w:styleId="xl102">
    <w:name w:val="xl102"/>
    <w:basedOn w:val="Normal"/>
    <w:rsid w:val="00B41377"/>
    <w:pPr>
      <w:spacing w:before="100" w:beforeAutospacing="1" w:after="100" w:afterAutospacing="1"/>
    </w:pPr>
    <w:rPr>
      <w:rFonts w:ascii="Times New Roman" w:hAnsi="Times New Roman" w:cs="Times New Roman"/>
      <w:color w:val="000000"/>
      <w:sz w:val="20"/>
      <w:szCs w:val="20"/>
    </w:rPr>
  </w:style>
  <w:style w:type="paragraph" w:customStyle="1" w:styleId="xl103">
    <w:name w:val="xl103"/>
    <w:basedOn w:val="Normal"/>
    <w:rsid w:val="00B413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rPr>
  </w:style>
  <w:style w:type="paragraph" w:customStyle="1" w:styleId="xl104">
    <w:name w:val="xl104"/>
    <w:basedOn w:val="Normal"/>
    <w:rsid w:val="00B413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rPr>
  </w:style>
  <w:style w:type="paragraph" w:customStyle="1" w:styleId="xl105">
    <w:name w:val="xl105"/>
    <w:basedOn w:val="Normal"/>
    <w:rsid w:val="00B41377"/>
    <w:pPr>
      <w:pBdr>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0"/>
      <w:szCs w:val="20"/>
    </w:rPr>
  </w:style>
  <w:style w:type="paragraph" w:customStyle="1" w:styleId="xl106">
    <w:name w:val="xl106"/>
    <w:basedOn w:val="Normal"/>
    <w:rsid w:val="00B41377"/>
    <w:pPr>
      <w:pBdr>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color w:val="0000FF"/>
      <w:sz w:val="20"/>
      <w:szCs w:val="20"/>
      <w:u w:val="single"/>
    </w:rPr>
  </w:style>
  <w:style w:type="paragraph" w:customStyle="1" w:styleId="xl107">
    <w:name w:val="xl107"/>
    <w:basedOn w:val="Normal"/>
    <w:rsid w:val="00B41377"/>
    <w:pPr>
      <w:pBdr>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color w:val="000000"/>
      <w:sz w:val="20"/>
      <w:szCs w:val="20"/>
    </w:rPr>
  </w:style>
  <w:style w:type="paragraph" w:customStyle="1" w:styleId="xl108">
    <w:name w:val="xl108"/>
    <w:basedOn w:val="Normal"/>
    <w:rsid w:val="00B41377"/>
    <w:pPr>
      <w:spacing w:before="100" w:beforeAutospacing="1" w:after="100" w:afterAutospacing="1"/>
    </w:pPr>
    <w:rPr>
      <w:rFonts w:ascii="Times New Roman" w:hAnsi="Times New Roman" w:cs="Times New Roman"/>
      <w:b/>
      <w:bCs/>
      <w:color w:val="FF0000"/>
      <w:sz w:val="28"/>
      <w:szCs w:val="28"/>
    </w:rPr>
  </w:style>
  <w:style w:type="paragraph" w:customStyle="1" w:styleId="xl109">
    <w:name w:val="xl109"/>
    <w:basedOn w:val="Normal"/>
    <w:rsid w:val="00B41377"/>
    <w:pPr>
      <w:spacing w:before="100" w:beforeAutospacing="1" w:after="100" w:afterAutospacing="1"/>
    </w:pPr>
    <w:rPr>
      <w:rFonts w:ascii="Times New Roman" w:hAnsi="Times New Roman" w:cs="Times New Roman"/>
      <w:sz w:val="20"/>
      <w:szCs w:val="20"/>
    </w:rPr>
  </w:style>
  <w:style w:type="paragraph" w:customStyle="1" w:styleId="xl110">
    <w:name w:val="xl110"/>
    <w:basedOn w:val="Normal"/>
    <w:rsid w:val="00B41377"/>
    <w:pPr>
      <w:spacing w:before="100" w:beforeAutospacing="1" w:after="100" w:afterAutospacing="1"/>
    </w:pPr>
    <w:rPr>
      <w:rFonts w:ascii="Times New Roman" w:hAnsi="Times New Roman" w:cs="Times New Roman"/>
      <w:color w:val="0000FF"/>
      <w:sz w:val="20"/>
      <w:szCs w:val="20"/>
      <w:u w:val="single"/>
    </w:rPr>
  </w:style>
  <w:style w:type="paragraph" w:customStyle="1" w:styleId="xl111">
    <w:name w:val="xl111"/>
    <w:basedOn w:val="Normal"/>
    <w:rsid w:val="00B41377"/>
    <w:pPr>
      <w:spacing w:before="100" w:beforeAutospacing="1" w:after="100" w:afterAutospacing="1"/>
    </w:pPr>
    <w:rPr>
      <w:rFonts w:ascii="Times New Roman" w:hAnsi="Times New Roman" w:cs="Times New Roman"/>
      <w:sz w:val="20"/>
      <w:szCs w:val="20"/>
    </w:rPr>
  </w:style>
  <w:style w:type="paragraph" w:customStyle="1" w:styleId="xl112">
    <w:name w:val="xl112"/>
    <w:basedOn w:val="Normal"/>
    <w:rsid w:val="00B41377"/>
    <w:pPr>
      <w:spacing w:before="100" w:beforeAutospacing="1" w:after="100" w:afterAutospacing="1"/>
    </w:pPr>
    <w:rPr>
      <w:rFonts w:ascii="Times New Roman" w:hAnsi="Times New Roman" w:cs="Times New Roman"/>
      <w:color w:val="000000"/>
      <w:sz w:val="20"/>
      <w:szCs w:val="20"/>
    </w:rPr>
  </w:style>
  <w:style w:type="paragraph" w:customStyle="1" w:styleId="xl113">
    <w:name w:val="xl113"/>
    <w:basedOn w:val="Normal"/>
    <w:rsid w:val="00B41377"/>
    <w:pPr>
      <w:spacing w:before="100" w:beforeAutospacing="1" w:after="100" w:afterAutospacing="1"/>
    </w:pPr>
    <w:rPr>
      <w:rFonts w:ascii="Times New Roman" w:hAnsi="Times New Roman" w:cs="Times New Roman"/>
    </w:rPr>
  </w:style>
  <w:style w:type="paragraph" w:customStyle="1" w:styleId="xl114">
    <w:name w:val="xl114"/>
    <w:basedOn w:val="Normal"/>
    <w:rsid w:val="00B41377"/>
    <w:pPr>
      <w:spacing w:before="100" w:beforeAutospacing="1" w:after="100" w:afterAutospacing="1"/>
    </w:pPr>
    <w:rPr>
      <w:rFonts w:ascii="Times New Roman" w:hAnsi="Times New Roman" w:cs="Times New Roman"/>
    </w:rPr>
  </w:style>
  <w:style w:type="character" w:customStyle="1" w:styleId="Heading1Char">
    <w:name w:val="Heading 1 Char"/>
    <w:basedOn w:val="DefaultParagraphFont"/>
    <w:link w:val="Heading1"/>
    <w:uiPriority w:val="9"/>
    <w:rsid w:val="00581346"/>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581346"/>
    <w:pPr>
      <w:spacing w:line="276" w:lineRule="auto"/>
      <w:outlineLvl w:val="9"/>
    </w:pPr>
    <w:rPr>
      <w:color w:val="365F91" w:themeColor="accent1" w:themeShade="BF"/>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8134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2A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2A17"/>
    <w:rPr>
      <w:rFonts w:ascii="Lucida Grande" w:hAnsi="Lucida Grande" w:cs="Lucida Grande"/>
      <w:sz w:val="18"/>
      <w:szCs w:val="18"/>
    </w:rPr>
  </w:style>
  <w:style w:type="paragraph" w:styleId="ListParagraph">
    <w:name w:val="List Paragraph"/>
    <w:basedOn w:val="Normal"/>
    <w:uiPriority w:val="34"/>
    <w:qFormat/>
    <w:rsid w:val="0071242F"/>
    <w:pPr>
      <w:ind w:left="720"/>
      <w:contextualSpacing/>
    </w:pPr>
  </w:style>
  <w:style w:type="character" w:styleId="CommentReference">
    <w:name w:val="annotation reference"/>
    <w:basedOn w:val="DefaultParagraphFont"/>
    <w:uiPriority w:val="99"/>
    <w:semiHidden/>
    <w:unhideWhenUsed/>
    <w:rsid w:val="00784CA1"/>
    <w:rPr>
      <w:sz w:val="18"/>
      <w:szCs w:val="18"/>
    </w:rPr>
  </w:style>
  <w:style w:type="paragraph" w:styleId="CommentText">
    <w:name w:val="annotation text"/>
    <w:basedOn w:val="Normal"/>
    <w:link w:val="CommentTextChar"/>
    <w:uiPriority w:val="99"/>
    <w:semiHidden/>
    <w:unhideWhenUsed/>
    <w:rsid w:val="00784CA1"/>
  </w:style>
  <w:style w:type="character" w:customStyle="1" w:styleId="CommentTextChar">
    <w:name w:val="Comment Text Char"/>
    <w:basedOn w:val="DefaultParagraphFont"/>
    <w:link w:val="CommentText"/>
    <w:uiPriority w:val="99"/>
    <w:semiHidden/>
    <w:rsid w:val="00784CA1"/>
  </w:style>
  <w:style w:type="paragraph" w:styleId="CommentSubject">
    <w:name w:val="annotation subject"/>
    <w:basedOn w:val="CommentText"/>
    <w:next w:val="CommentText"/>
    <w:link w:val="CommentSubjectChar"/>
    <w:uiPriority w:val="99"/>
    <w:semiHidden/>
    <w:unhideWhenUsed/>
    <w:rsid w:val="00784CA1"/>
    <w:rPr>
      <w:b/>
      <w:bCs/>
      <w:sz w:val="20"/>
      <w:szCs w:val="20"/>
    </w:rPr>
  </w:style>
  <w:style w:type="character" w:customStyle="1" w:styleId="CommentSubjectChar">
    <w:name w:val="Comment Subject Char"/>
    <w:basedOn w:val="CommentTextChar"/>
    <w:link w:val="CommentSubject"/>
    <w:uiPriority w:val="99"/>
    <w:semiHidden/>
    <w:rsid w:val="00784CA1"/>
    <w:rPr>
      <w:b/>
      <w:bCs/>
      <w:sz w:val="20"/>
      <w:szCs w:val="20"/>
    </w:rPr>
  </w:style>
  <w:style w:type="paragraph" w:styleId="FootnoteText">
    <w:name w:val="footnote text"/>
    <w:basedOn w:val="Normal"/>
    <w:link w:val="FootnoteTextChar"/>
    <w:unhideWhenUsed/>
    <w:rsid w:val="00105DC8"/>
  </w:style>
  <w:style w:type="character" w:customStyle="1" w:styleId="FootnoteTextChar">
    <w:name w:val="Footnote Text Char"/>
    <w:basedOn w:val="DefaultParagraphFont"/>
    <w:link w:val="FootnoteText"/>
    <w:uiPriority w:val="99"/>
    <w:rsid w:val="00105DC8"/>
  </w:style>
  <w:style w:type="character" w:styleId="FootnoteReference">
    <w:name w:val="footnote reference"/>
    <w:basedOn w:val="DefaultParagraphFont"/>
    <w:unhideWhenUsed/>
    <w:rsid w:val="00105DC8"/>
    <w:rPr>
      <w:vertAlign w:val="superscript"/>
    </w:rPr>
  </w:style>
  <w:style w:type="character" w:styleId="Hyperlink">
    <w:name w:val="Hyperlink"/>
    <w:basedOn w:val="DefaultParagraphFont"/>
    <w:uiPriority w:val="99"/>
    <w:unhideWhenUsed/>
    <w:rsid w:val="00105DC8"/>
    <w:rPr>
      <w:color w:val="0000FF" w:themeColor="hyperlink"/>
      <w:u w:val="single"/>
    </w:rPr>
  </w:style>
  <w:style w:type="paragraph" w:styleId="Footer">
    <w:name w:val="footer"/>
    <w:basedOn w:val="Normal"/>
    <w:link w:val="FooterChar"/>
    <w:uiPriority w:val="99"/>
    <w:unhideWhenUsed/>
    <w:rsid w:val="002262F0"/>
    <w:pPr>
      <w:tabs>
        <w:tab w:val="center" w:pos="4320"/>
        <w:tab w:val="right" w:pos="8640"/>
      </w:tabs>
    </w:pPr>
  </w:style>
  <w:style w:type="character" w:customStyle="1" w:styleId="FooterChar">
    <w:name w:val="Footer Char"/>
    <w:basedOn w:val="DefaultParagraphFont"/>
    <w:link w:val="Footer"/>
    <w:uiPriority w:val="99"/>
    <w:rsid w:val="002262F0"/>
  </w:style>
  <w:style w:type="character" w:styleId="PageNumber">
    <w:name w:val="page number"/>
    <w:basedOn w:val="DefaultParagraphFont"/>
    <w:uiPriority w:val="99"/>
    <w:semiHidden/>
    <w:unhideWhenUsed/>
    <w:rsid w:val="002262F0"/>
  </w:style>
  <w:style w:type="paragraph" w:styleId="Header">
    <w:name w:val="header"/>
    <w:basedOn w:val="Normal"/>
    <w:link w:val="HeaderChar"/>
    <w:uiPriority w:val="99"/>
    <w:unhideWhenUsed/>
    <w:rsid w:val="002262F0"/>
    <w:pPr>
      <w:tabs>
        <w:tab w:val="center" w:pos="4320"/>
        <w:tab w:val="right" w:pos="8640"/>
      </w:tabs>
    </w:pPr>
  </w:style>
  <w:style w:type="character" w:customStyle="1" w:styleId="HeaderChar">
    <w:name w:val="Header Char"/>
    <w:basedOn w:val="DefaultParagraphFont"/>
    <w:link w:val="Header"/>
    <w:uiPriority w:val="99"/>
    <w:rsid w:val="002262F0"/>
  </w:style>
  <w:style w:type="paragraph" w:styleId="NormalWeb">
    <w:name w:val="Normal (Web)"/>
    <w:basedOn w:val="Normal"/>
    <w:uiPriority w:val="99"/>
    <w:semiHidden/>
    <w:unhideWhenUsed/>
    <w:rsid w:val="00B93CA2"/>
    <w:pPr>
      <w:spacing w:before="100" w:beforeAutospacing="1" w:after="100" w:afterAutospacing="1"/>
    </w:pPr>
    <w:rPr>
      <w:rFonts w:ascii="Times" w:hAnsi="Times" w:cs="Times New Roman"/>
      <w:sz w:val="20"/>
      <w:szCs w:val="20"/>
    </w:rPr>
  </w:style>
  <w:style w:type="paragraph" w:styleId="TOC1">
    <w:name w:val="toc 1"/>
    <w:basedOn w:val="Normal"/>
    <w:next w:val="Normal"/>
    <w:autoRedefine/>
    <w:uiPriority w:val="39"/>
    <w:unhideWhenUsed/>
    <w:rsid w:val="00777405"/>
    <w:pPr>
      <w:spacing w:before="120"/>
    </w:pPr>
    <w:rPr>
      <w:b/>
    </w:rPr>
  </w:style>
  <w:style w:type="paragraph" w:styleId="TOC2">
    <w:name w:val="toc 2"/>
    <w:basedOn w:val="Normal"/>
    <w:next w:val="Normal"/>
    <w:autoRedefine/>
    <w:uiPriority w:val="39"/>
    <w:unhideWhenUsed/>
    <w:rsid w:val="006A5921"/>
    <w:pPr>
      <w:ind w:left="240"/>
    </w:pPr>
    <w:rPr>
      <w:b/>
      <w:sz w:val="22"/>
      <w:szCs w:val="22"/>
    </w:rPr>
  </w:style>
  <w:style w:type="paragraph" w:styleId="TOC3">
    <w:name w:val="toc 3"/>
    <w:basedOn w:val="Normal"/>
    <w:next w:val="Normal"/>
    <w:autoRedefine/>
    <w:uiPriority w:val="39"/>
    <w:unhideWhenUsed/>
    <w:rsid w:val="006A5921"/>
    <w:pPr>
      <w:ind w:left="480"/>
    </w:pPr>
    <w:rPr>
      <w:sz w:val="22"/>
      <w:szCs w:val="22"/>
    </w:rPr>
  </w:style>
  <w:style w:type="paragraph" w:styleId="TOC4">
    <w:name w:val="toc 4"/>
    <w:basedOn w:val="Normal"/>
    <w:next w:val="Normal"/>
    <w:autoRedefine/>
    <w:uiPriority w:val="39"/>
    <w:unhideWhenUsed/>
    <w:rsid w:val="006A5921"/>
    <w:pPr>
      <w:ind w:left="720"/>
    </w:pPr>
    <w:rPr>
      <w:sz w:val="20"/>
      <w:szCs w:val="20"/>
    </w:rPr>
  </w:style>
  <w:style w:type="paragraph" w:styleId="TOC5">
    <w:name w:val="toc 5"/>
    <w:basedOn w:val="Normal"/>
    <w:next w:val="Normal"/>
    <w:autoRedefine/>
    <w:uiPriority w:val="39"/>
    <w:unhideWhenUsed/>
    <w:rsid w:val="006A5921"/>
    <w:pPr>
      <w:ind w:left="960"/>
    </w:pPr>
    <w:rPr>
      <w:sz w:val="20"/>
      <w:szCs w:val="20"/>
    </w:rPr>
  </w:style>
  <w:style w:type="paragraph" w:styleId="TOC6">
    <w:name w:val="toc 6"/>
    <w:basedOn w:val="Normal"/>
    <w:next w:val="Normal"/>
    <w:autoRedefine/>
    <w:uiPriority w:val="39"/>
    <w:unhideWhenUsed/>
    <w:rsid w:val="006A5921"/>
    <w:pPr>
      <w:ind w:left="1200"/>
    </w:pPr>
    <w:rPr>
      <w:sz w:val="20"/>
      <w:szCs w:val="20"/>
    </w:rPr>
  </w:style>
  <w:style w:type="paragraph" w:styleId="TOC7">
    <w:name w:val="toc 7"/>
    <w:basedOn w:val="Normal"/>
    <w:next w:val="Normal"/>
    <w:autoRedefine/>
    <w:uiPriority w:val="39"/>
    <w:unhideWhenUsed/>
    <w:rsid w:val="006A5921"/>
    <w:pPr>
      <w:ind w:left="1440"/>
    </w:pPr>
    <w:rPr>
      <w:sz w:val="20"/>
      <w:szCs w:val="20"/>
    </w:rPr>
  </w:style>
  <w:style w:type="paragraph" w:styleId="TOC8">
    <w:name w:val="toc 8"/>
    <w:basedOn w:val="Normal"/>
    <w:next w:val="Normal"/>
    <w:autoRedefine/>
    <w:uiPriority w:val="39"/>
    <w:unhideWhenUsed/>
    <w:rsid w:val="006A5921"/>
    <w:pPr>
      <w:ind w:left="1680"/>
    </w:pPr>
    <w:rPr>
      <w:sz w:val="20"/>
      <w:szCs w:val="20"/>
    </w:rPr>
  </w:style>
  <w:style w:type="paragraph" w:styleId="TOC9">
    <w:name w:val="toc 9"/>
    <w:basedOn w:val="Normal"/>
    <w:next w:val="Normal"/>
    <w:autoRedefine/>
    <w:uiPriority w:val="39"/>
    <w:unhideWhenUsed/>
    <w:rsid w:val="006A5921"/>
    <w:pPr>
      <w:ind w:left="1920"/>
    </w:pPr>
    <w:rPr>
      <w:sz w:val="20"/>
      <w:szCs w:val="20"/>
    </w:rPr>
  </w:style>
  <w:style w:type="table" w:styleId="TableGrid">
    <w:name w:val="Table Grid"/>
    <w:basedOn w:val="TableNormal"/>
    <w:uiPriority w:val="59"/>
    <w:rsid w:val="009567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0F291B"/>
    <w:rPr>
      <w:b/>
      <w:bCs/>
    </w:rPr>
  </w:style>
  <w:style w:type="table" w:styleId="LightList-Accent1">
    <w:name w:val="Light List Accent 1"/>
    <w:basedOn w:val="TableNormal"/>
    <w:uiPriority w:val="61"/>
    <w:rsid w:val="006D61B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6D61B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1-Accent1">
    <w:name w:val="Medium Grid 1 Accent 1"/>
    <w:basedOn w:val="TableNormal"/>
    <w:uiPriority w:val="67"/>
    <w:rsid w:val="006D61B8"/>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2-Accent4">
    <w:name w:val="Medium Grid 2 Accent 4"/>
    <w:basedOn w:val="TableNormal"/>
    <w:uiPriority w:val="68"/>
    <w:rsid w:val="006D61B8"/>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1-Accent6">
    <w:name w:val="Medium Grid 1 Accent 6"/>
    <w:basedOn w:val="TableNormal"/>
    <w:uiPriority w:val="67"/>
    <w:rsid w:val="006D61B8"/>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Shading-Accent2">
    <w:name w:val="Light Shading Accent 2"/>
    <w:basedOn w:val="TableNormal"/>
    <w:uiPriority w:val="60"/>
    <w:rsid w:val="00451024"/>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Grid1-Accent4">
    <w:name w:val="Medium Grid 1 Accent 4"/>
    <w:basedOn w:val="TableNormal"/>
    <w:uiPriority w:val="67"/>
    <w:rsid w:val="00451024"/>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3">
    <w:name w:val="Medium Grid 1 Accent 3"/>
    <w:basedOn w:val="TableNormal"/>
    <w:uiPriority w:val="67"/>
    <w:rsid w:val="00183133"/>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2">
    <w:name w:val="Medium Grid 1 Accent 2"/>
    <w:basedOn w:val="TableNormal"/>
    <w:uiPriority w:val="67"/>
    <w:rsid w:val="00183133"/>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styleId="FollowedHyperlink">
    <w:name w:val="FollowedHyperlink"/>
    <w:basedOn w:val="DefaultParagraphFont"/>
    <w:uiPriority w:val="99"/>
    <w:semiHidden/>
    <w:unhideWhenUsed/>
    <w:rsid w:val="001504F2"/>
    <w:rPr>
      <w:color w:val="800080" w:themeColor="followedHyperlink"/>
      <w:u w:val="single"/>
    </w:rPr>
  </w:style>
  <w:style w:type="paragraph" w:styleId="Revision">
    <w:name w:val="Revision"/>
    <w:hidden/>
    <w:uiPriority w:val="99"/>
    <w:semiHidden/>
    <w:rsid w:val="00F343C5"/>
  </w:style>
  <w:style w:type="paragraph" w:styleId="Bibliography">
    <w:name w:val="Bibliography"/>
    <w:basedOn w:val="Normal"/>
    <w:next w:val="Normal"/>
    <w:uiPriority w:val="37"/>
    <w:unhideWhenUsed/>
    <w:rsid w:val="00C47A88"/>
    <w:pPr>
      <w:spacing w:line="480" w:lineRule="auto"/>
      <w:ind w:left="720" w:hanging="720"/>
    </w:pPr>
  </w:style>
  <w:style w:type="paragraph" w:customStyle="1" w:styleId="font5">
    <w:name w:val="font5"/>
    <w:basedOn w:val="Normal"/>
    <w:rsid w:val="00B41377"/>
    <w:pPr>
      <w:spacing w:before="100" w:beforeAutospacing="1" w:after="100" w:afterAutospacing="1"/>
    </w:pPr>
    <w:rPr>
      <w:rFonts w:ascii="Times New Roman" w:hAnsi="Times New Roman" w:cs="Times New Roman"/>
      <w:sz w:val="22"/>
      <w:szCs w:val="22"/>
    </w:rPr>
  </w:style>
  <w:style w:type="paragraph" w:customStyle="1" w:styleId="font6">
    <w:name w:val="font6"/>
    <w:basedOn w:val="Normal"/>
    <w:rsid w:val="00B41377"/>
    <w:pPr>
      <w:spacing w:before="100" w:beforeAutospacing="1" w:after="100" w:afterAutospacing="1"/>
    </w:pPr>
    <w:rPr>
      <w:rFonts w:ascii="Times New Roman" w:hAnsi="Times New Roman" w:cs="Times New Roman"/>
      <w:color w:val="FF0000"/>
      <w:sz w:val="22"/>
      <w:szCs w:val="22"/>
    </w:rPr>
  </w:style>
  <w:style w:type="paragraph" w:customStyle="1" w:styleId="font7">
    <w:name w:val="font7"/>
    <w:basedOn w:val="Normal"/>
    <w:rsid w:val="00B41377"/>
    <w:pPr>
      <w:spacing w:before="100" w:beforeAutospacing="1" w:after="100" w:afterAutospacing="1"/>
    </w:pPr>
    <w:rPr>
      <w:rFonts w:ascii="Times New Roman" w:hAnsi="Times New Roman" w:cs="Times New Roman"/>
      <w:b/>
      <w:bCs/>
      <w:color w:val="FF0000"/>
      <w:sz w:val="22"/>
      <w:szCs w:val="22"/>
    </w:rPr>
  </w:style>
  <w:style w:type="paragraph" w:customStyle="1" w:styleId="xl65">
    <w:name w:val="xl65"/>
    <w:basedOn w:val="Normal"/>
    <w:rsid w:val="00B41377"/>
    <w:pPr>
      <w:spacing w:before="100" w:beforeAutospacing="1" w:after="100" w:afterAutospacing="1"/>
    </w:pPr>
    <w:rPr>
      <w:rFonts w:ascii="Times New Roman" w:hAnsi="Times New Roman" w:cs="Times New Roman"/>
      <w:b/>
      <w:bCs/>
      <w:sz w:val="20"/>
      <w:szCs w:val="20"/>
      <w:u w:val="single"/>
    </w:rPr>
  </w:style>
  <w:style w:type="paragraph" w:customStyle="1" w:styleId="xl66">
    <w:name w:val="xl66"/>
    <w:basedOn w:val="Normal"/>
    <w:rsid w:val="00B41377"/>
    <w:pPr>
      <w:spacing w:before="100" w:beforeAutospacing="1" w:after="100" w:afterAutospacing="1"/>
    </w:pPr>
    <w:rPr>
      <w:rFonts w:ascii="Times New Roman" w:hAnsi="Times New Roman" w:cs="Times New Roman"/>
      <w:b/>
      <w:bCs/>
      <w:sz w:val="20"/>
      <w:szCs w:val="20"/>
      <w:u w:val="single"/>
    </w:rPr>
  </w:style>
  <w:style w:type="paragraph" w:customStyle="1" w:styleId="xl67">
    <w:name w:val="xl67"/>
    <w:basedOn w:val="Normal"/>
    <w:rsid w:val="00B41377"/>
    <w:pPr>
      <w:shd w:val="clear" w:color="000000" w:fill="FFFF00"/>
      <w:spacing w:before="100" w:beforeAutospacing="1" w:after="100" w:afterAutospacing="1"/>
    </w:pPr>
    <w:rPr>
      <w:rFonts w:ascii="Times" w:hAnsi="Times"/>
      <w:sz w:val="20"/>
      <w:szCs w:val="20"/>
    </w:rPr>
  </w:style>
  <w:style w:type="paragraph" w:customStyle="1" w:styleId="xl68">
    <w:name w:val="xl68"/>
    <w:basedOn w:val="Normal"/>
    <w:rsid w:val="00B413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b/>
      <w:bCs/>
      <w:color w:val="FF0000"/>
      <w:sz w:val="28"/>
      <w:szCs w:val="28"/>
    </w:rPr>
  </w:style>
  <w:style w:type="paragraph" w:customStyle="1" w:styleId="xl69">
    <w:name w:val="xl69"/>
    <w:basedOn w:val="Normal"/>
    <w:rsid w:val="00B413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b/>
      <w:bCs/>
      <w:color w:val="FF0000"/>
      <w:sz w:val="28"/>
      <w:szCs w:val="28"/>
    </w:rPr>
  </w:style>
  <w:style w:type="paragraph" w:customStyle="1" w:styleId="xl70">
    <w:name w:val="xl70"/>
    <w:basedOn w:val="Normal"/>
    <w:rsid w:val="00B413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0"/>
      <w:szCs w:val="20"/>
    </w:rPr>
  </w:style>
  <w:style w:type="paragraph" w:customStyle="1" w:styleId="xl71">
    <w:name w:val="xl71"/>
    <w:basedOn w:val="Normal"/>
    <w:rsid w:val="00B413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cs="Times New Roman"/>
      <w:color w:val="000000"/>
      <w:sz w:val="20"/>
      <w:szCs w:val="20"/>
    </w:rPr>
  </w:style>
  <w:style w:type="paragraph" w:customStyle="1" w:styleId="xl72">
    <w:name w:val="xl72"/>
    <w:basedOn w:val="Normal"/>
    <w:rsid w:val="00B413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cs="Times New Roman"/>
      <w:sz w:val="20"/>
      <w:szCs w:val="20"/>
    </w:rPr>
  </w:style>
  <w:style w:type="paragraph" w:customStyle="1" w:styleId="xl73">
    <w:name w:val="xl73"/>
    <w:basedOn w:val="Normal"/>
    <w:rsid w:val="00B413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cs="Times New Roman"/>
      <w:color w:val="0000FF"/>
      <w:sz w:val="20"/>
      <w:szCs w:val="20"/>
      <w:u w:val="single"/>
    </w:rPr>
  </w:style>
  <w:style w:type="paragraph" w:customStyle="1" w:styleId="xl74">
    <w:name w:val="xl74"/>
    <w:basedOn w:val="Normal"/>
    <w:rsid w:val="00B413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cs="Times New Roman"/>
      <w:color w:val="000000"/>
      <w:sz w:val="20"/>
      <w:szCs w:val="20"/>
    </w:rPr>
  </w:style>
  <w:style w:type="paragraph" w:customStyle="1" w:styleId="xl75">
    <w:name w:val="xl75"/>
    <w:basedOn w:val="Normal"/>
    <w:rsid w:val="00B413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cs="Times New Roman"/>
      <w:sz w:val="20"/>
      <w:szCs w:val="20"/>
    </w:rPr>
  </w:style>
  <w:style w:type="paragraph" w:customStyle="1" w:styleId="xl76">
    <w:name w:val="xl76"/>
    <w:basedOn w:val="Normal"/>
    <w:rsid w:val="00B413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color w:val="000000"/>
      <w:sz w:val="20"/>
      <w:szCs w:val="20"/>
    </w:rPr>
  </w:style>
  <w:style w:type="paragraph" w:customStyle="1" w:styleId="xl77">
    <w:name w:val="xl77"/>
    <w:basedOn w:val="Normal"/>
    <w:rsid w:val="00B413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0"/>
      <w:szCs w:val="20"/>
    </w:rPr>
  </w:style>
  <w:style w:type="paragraph" w:customStyle="1" w:styleId="xl78">
    <w:name w:val="xl78"/>
    <w:basedOn w:val="Normal"/>
    <w:rsid w:val="00B413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color w:val="0000FF"/>
      <w:sz w:val="20"/>
      <w:szCs w:val="20"/>
      <w:u w:val="single"/>
    </w:rPr>
  </w:style>
  <w:style w:type="paragraph" w:customStyle="1" w:styleId="xl79">
    <w:name w:val="xl79"/>
    <w:basedOn w:val="Normal"/>
    <w:rsid w:val="00B413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color w:val="000000"/>
      <w:sz w:val="20"/>
      <w:szCs w:val="20"/>
    </w:rPr>
  </w:style>
  <w:style w:type="paragraph" w:customStyle="1" w:styleId="xl80">
    <w:name w:val="xl80"/>
    <w:basedOn w:val="Normal"/>
    <w:rsid w:val="00B413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0"/>
      <w:szCs w:val="20"/>
    </w:rPr>
  </w:style>
  <w:style w:type="paragraph" w:customStyle="1" w:styleId="xl81">
    <w:name w:val="xl81"/>
    <w:basedOn w:val="Normal"/>
    <w:rsid w:val="00B413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0"/>
      <w:szCs w:val="20"/>
    </w:rPr>
  </w:style>
  <w:style w:type="paragraph" w:customStyle="1" w:styleId="xl82">
    <w:name w:val="xl82"/>
    <w:basedOn w:val="Normal"/>
    <w:rsid w:val="00B413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cs="Times New Roman"/>
      <w:sz w:val="20"/>
      <w:szCs w:val="20"/>
    </w:rPr>
  </w:style>
  <w:style w:type="paragraph" w:customStyle="1" w:styleId="xl83">
    <w:name w:val="xl83"/>
    <w:basedOn w:val="Normal"/>
    <w:rsid w:val="00B413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0"/>
      <w:szCs w:val="20"/>
    </w:rPr>
  </w:style>
  <w:style w:type="paragraph" w:customStyle="1" w:styleId="xl84">
    <w:name w:val="xl84"/>
    <w:basedOn w:val="Normal"/>
    <w:rsid w:val="00B41377"/>
    <w:pPr>
      <w:spacing w:before="100" w:beforeAutospacing="1" w:after="100" w:afterAutospacing="1"/>
      <w:textAlignment w:val="center"/>
    </w:pPr>
    <w:rPr>
      <w:rFonts w:ascii="Times New Roman" w:hAnsi="Times New Roman" w:cs="Times New Roman"/>
      <w:color w:val="0000FF"/>
      <w:sz w:val="20"/>
      <w:szCs w:val="20"/>
      <w:u w:val="single"/>
    </w:rPr>
  </w:style>
  <w:style w:type="paragraph" w:customStyle="1" w:styleId="xl85">
    <w:name w:val="xl85"/>
    <w:basedOn w:val="Normal"/>
    <w:rsid w:val="00B41377"/>
    <w:pPr>
      <w:pBdr>
        <w:top w:val="single" w:sz="4" w:space="0" w:color="auto"/>
        <w:left w:val="single" w:sz="4" w:space="0" w:color="auto"/>
        <w:right w:val="single" w:sz="4" w:space="0" w:color="auto"/>
      </w:pBdr>
      <w:spacing w:before="100" w:beforeAutospacing="1" w:after="100" w:afterAutospacing="1"/>
    </w:pPr>
    <w:rPr>
      <w:rFonts w:ascii="Times New Roman" w:hAnsi="Times New Roman" w:cs="Times New Roman"/>
      <w:sz w:val="20"/>
      <w:szCs w:val="20"/>
    </w:rPr>
  </w:style>
  <w:style w:type="paragraph" w:customStyle="1" w:styleId="xl86">
    <w:name w:val="xl86"/>
    <w:basedOn w:val="Normal"/>
    <w:rsid w:val="00B413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rPr>
  </w:style>
  <w:style w:type="paragraph" w:customStyle="1" w:styleId="xl87">
    <w:name w:val="xl87"/>
    <w:basedOn w:val="Normal"/>
    <w:rsid w:val="00B41377"/>
    <w:pPr>
      <w:pBdr>
        <w:top w:val="single" w:sz="4" w:space="0" w:color="auto"/>
        <w:left w:val="single" w:sz="4" w:space="0" w:color="auto"/>
        <w:bottom w:val="single" w:sz="4" w:space="0" w:color="auto"/>
      </w:pBdr>
      <w:spacing w:before="100" w:beforeAutospacing="1" w:after="100" w:afterAutospacing="1"/>
    </w:pPr>
    <w:rPr>
      <w:rFonts w:ascii="Times New Roman" w:hAnsi="Times New Roman" w:cs="Times New Roman"/>
      <w:color w:val="000000"/>
      <w:sz w:val="20"/>
      <w:szCs w:val="20"/>
    </w:rPr>
  </w:style>
  <w:style w:type="paragraph" w:customStyle="1" w:styleId="xl88">
    <w:name w:val="xl88"/>
    <w:basedOn w:val="Normal"/>
    <w:rsid w:val="00B41377"/>
    <w:pPr>
      <w:pBdr>
        <w:top w:val="single" w:sz="4" w:space="0" w:color="auto"/>
        <w:left w:val="single" w:sz="4" w:space="0" w:color="auto"/>
        <w:bottom w:val="single" w:sz="4" w:space="0" w:color="auto"/>
      </w:pBdr>
      <w:shd w:val="clear" w:color="000000" w:fill="FFFF00"/>
      <w:spacing w:before="100" w:beforeAutospacing="1" w:after="100" w:afterAutospacing="1"/>
    </w:pPr>
    <w:rPr>
      <w:rFonts w:ascii="Times New Roman" w:hAnsi="Times New Roman" w:cs="Times New Roman"/>
    </w:rPr>
  </w:style>
  <w:style w:type="paragraph" w:customStyle="1" w:styleId="xl89">
    <w:name w:val="xl89"/>
    <w:basedOn w:val="Normal"/>
    <w:rsid w:val="00B41377"/>
    <w:pPr>
      <w:pBdr>
        <w:top w:val="single" w:sz="4" w:space="0" w:color="auto"/>
        <w:left w:val="single" w:sz="4" w:space="0" w:color="auto"/>
        <w:bottom w:val="single" w:sz="4" w:space="0" w:color="auto"/>
      </w:pBdr>
      <w:spacing w:before="100" w:beforeAutospacing="1" w:after="100" w:afterAutospacing="1"/>
    </w:pPr>
    <w:rPr>
      <w:rFonts w:ascii="Times New Roman" w:hAnsi="Times New Roman" w:cs="Times New Roman"/>
    </w:rPr>
  </w:style>
  <w:style w:type="paragraph" w:customStyle="1" w:styleId="xl90">
    <w:name w:val="xl90"/>
    <w:basedOn w:val="Normal"/>
    <w:rsid w:val="00B413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cs="Times New Roman"/>
      <w:sz w:val="20"/>
      <w:szCs w:val="20"/>
    </w:rPr>
  </w:style>
  <w:style w:type="paragraph" w:customStyle="1" w:styleId="xl91">
    <w:name w:val="xl91"/>
    <w:basedOn w:val="Normal"/>
    <w:rsid w:val="00B41377"/>
    <w:pPr>
      <w:pBdr>
        <w:top w:val="single" w:sz="4" w:space="0" w:color="auto"/>
        <w:left w:val="single" w:sz="4" w:space="0" w:color="auto"/>
        <w:right w:val="single" w:sz="4" w:space="0" w:color="auto"/>
      </w:pBdr>
      <w:spacing w:before="100" w:beforeAutospacing="1" w:after="100" w:afterAutospacing="1"/>
    </w:pPr>
    <w:rPr>
      <w:rFonts w:ascii="Times New Roman" w:hAnsi="Times New Roman" w:cs="Times New Roman"/>
      <w:color w:val="000000"/>
      <w:sz w:val="20"/>
      <w:szCs w:val="20"/>
    </w:rPr>
  </w:style>
  <w:style w:type="paragraph" w:customStyle="1" w:styleId="xl92">
    <w:name w:val="xl92"/>
    <w:basedOn w:val="Normal"/>
    <w:rsid w:val="00B41377"/>
    <w:pPr>
      <w:pBdr>
        <w:top w:val="single" w:sz="4" w:space="0" w:color="auto"/>
        <w:left w:val="single" w:sz="4" w:space="0" w:color="auto"/>
        <w:right w:val="single" w:sz="4" w:space="0" w:color="auto"/>
      </w:pBdr>
      <w:shd w:val="clear" w:color="000000" w:fill="FFCCFF"/>
      <w:spacing w:before="100" w:beforeAutospacing="1" w:after="100" w:afterAutospacing="1"/>
    </w:pPr>
    <w:rPr>
      <w:rFonts w:ascii="Times New Roman" w:hAnsi="Times New Roman" w:cs="Times New Roman"/>
      <w:sz w:val="20"/>
      <w:szCs w:val="20"/>
    </w:rPr>
  </w:style>
  <w:style w:type="paragraph" w:customStyle="1" w:styleId="xl93">
    <w:name w:val="xl93"/>
    <w:basedOn w:val="Normal"/>
    <w:rsid w:val="00B41377"/>
    <w:pPr>
      <w:pBdr>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color w:val="000000"/>
      <w:sz w:val="20"/>
      <w:szCs w:val="20"/>
    </w:rPr>
  </w:style>
  <w:style w:type="paragraph" w:customStyle="1" w:styleId="xl94">
    <w:name w:val="xl94"/>
    <w:basedOn w:val="Normal"/>
    <w:rsid w:val="00B41377"/>
    <w:pPr>
      <w:pBdr>
        <w:left w:val="single" w:sz="4" w:space="0" w:color="auto"/>
        <w:bottom w:val="single" w:sz="4" w:space="0" w:color="auto"/>
        <w:right w:val="single" w:sz="4" w:space="0" w:color="auto"/>
      </w:pBdr>
      <w:shd w:val="clear" w:color="000000" w:fill="FFCCFF"/>
      <w:spacing w:before="100" w:beforeAutospacing="1" w:after="100" w:afterAutospacing="1"/>
    </w:pPr>
    <w:rPr>
      <w:rFonts w:ascii="Times New Roman" w:hAnsi="Times New Roman" w:cs="Times New Roman"/>
      <w:sz w:val="20"/>
      <w:szCs w:val="20"/>
    </w:rPr>
  </w:style>
  <w:style w:type="paragraph" w:customStyle="1" w:styleId="xl95">
    <w:name w:val="xl95"/>
    <w:basedOn w:val="Normal"/>
    <w:rsid w:val="00B41377"/>
    <w:pPr>
      <w:pBdr>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0"/>
      <w:szCs w:val="20"/>
    </w:rPr>
  </w:style>
  <w:style w:type="paragraph" w:customStyle="1" w:styleId="xl96">
    <w:name w:val="xl96"/>
    <w:basedOn w:val="Normal"/>
    <w:rsid w:val="00B41377"/>
    <w:pPr>
      <w:pBdr>
        <w:top w:val="single" w:sz="4" w:space="0" w:color="auto"/>
        <w:left w:val="single" w:sz="4" w:space="0" w:color="auto"/>
        <w:right w:val="single" w:sz="4" w:space="0" w:color="auto"/>
      </w:pBdr>
      <w:spacing w:before="100" w:beforeAutospacing="1" w:after="100" w:afterAutospacing="1"/>
    </w:pPr>
    <w:rPr>
      <w:rFonts w:ascii="Times New Roman" w:hAnsi="Times New Roman" w:cs="Times New Roman"/>
      <w:sz w:val="20"/>
      <w:szCs w:val="20"/>
    </w:rPr>
  </w:style>
  <w:style w:type="paragraph" w:customStyle="1" w:styleId="xl97">
    <w:name w:val="xl97"/>
    <w:basedOn w:val="Normal"/>
    <w:rsid w:val="00B41377"/>
    <w:pPr>
      <w:pBdr>
        <w:top w:val="single" w:sz="4" w:space="0" w:color="auto"/>
        <w:left w:val="single" w:sz="4" w:space="0" w:color="auto"/>
        <w:right w:val="single" w:sz="4" w:space="0" w:color="auto"/>
      </w:pBdr>
      <w:shd w:val="clear" w:color="000000" w:fill="FFFF00"/>
      <w:spacing w:before="100" w:beforeAutospacing="1" w:after="100" w:afterAutospacing="1"/>
    </w:pPr>
    <w:rPr>
      <w:rFonts w:ascii="Times New Roman" w:hAnsi="Times New Roman" w:cs="Times New Roman"/>
      <w:sz w:val="20"/>
      <w:szCs w:val="20"/>
    </w:rPr>
  </w:style>
  <w:style w:type="paragraph" w:customStyle="1" w:styleId="xl98">
    <w:name w:val="xl98"/>
    <w:basedOn w:val="Normal"/>
    <w:rsid w:val="00B413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b/>
      <w:bCs/>
      <w:color w:val="FF0000"/>
      <w:sz w:val="28"/>
      <w:szCs w:val="28"/>
    </w:rPr>
  </w:style>
  <w:style w:type="paragraph" w:customStyle="1" w:styleId="xl99">
    <w:name w:val="xl99"/>
    <w:basedOn w:val="Normal"/>
    <w:rsid w:val="00B413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rPr>
  </w:style>
  <w:style w:type="paragraph" w:customStyle="1" w:styleId="xl100">
    <w:name w:val="xl100"/>
    <w:basedOn w:val="Normal"/>
    <w:rsid w:val="00B413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0"/>
      <w:szCs w:val="20"/>
    </w:rPr>
  </w:style>
  <w:style w:type="paragraph" w:customStyle="1" w:styleId="xl101">
    <w:name w:val="xl101"/>
    <w:basedOn w:val="Normal"/>
    <w:rsid w:val="00B41377"/>
    <w:pPr>
      <w:shd w:val="clear" w:color="000000" w:fill="FFFF00"/>
      <w:spacing w:before="100" w:beforeAutospacing="1" w:after="100" w:afterAutospacing="1"/>
    </w:pPr>
    <w:rPr>
      <w:rFonts w:ascii="Times New Roman" w:hAnsi="Times New Roman" w:cs="Times New Roman"/>
    </w:rPr>
  </w:style>
  <w:style w:type="paragraph" w:customStyle="1" w:styleId="xl102">
    <w:name w:val="xl102"/>
    <w:basedOn w:val="Normal"/>
    <w:rsid w:val="00B41377"/>
    <w:pPr>
      <w:spacing w:before="100" w:beforeAutospacing="1" w:after="100" w:afterAutospacing="1"/>
    </w:pPr>
    <w:rPr>
      <w:rFonts w:ascii="Times New Roman" w:hAnsi="Times New Roman" w:cs="Times New Roman"/>
      <w:color w:val="000000"/>
      <w:sz w:val="20"/>
      <w:szCs w:val="20"/>
    </w:rPr>
  </w:style>
  <w:style w:type="paragraph" w:customStyle="1" w:styleId="xl103">
    <w:name w:val="xl103"/>
    <w:basedOn w:val="Normal"/>
    <w:rsid w:val="00B413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rPr>
  </w:style>
  <w:style w:type="paragraph" w:customStyle="1" w:styleId="xl104">
    <w:name w:val="xl104"/>
    <w:basedOn w:val="Normal"/>
    <w:rsid w:val="00B413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rPr>
  </w:style>
  <w:style w:type="paragraph" w:customStyle="1" w:styleId="xl105">
    <w:name w:val="xl105"/>
    <w:basedOn w:val="Normal"/>
    <w:rsid w:val="00B41377"/>
    <w:pPr>
      <w:pBdr>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0"/>
      <w:szCs w:val="20"/>
    </w:rPr>
  </w:style>
  <w:style w:type="paragraph" w:customStyle="1" w:styleId="xl106">
    <w:name w:val="xl106"/>
    <w:basedOn w:val="Normal"/>
    <w:rsid w:val="00B41377"/>
    <w:pPr>
      <w:pBdr>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color w:val="0000FF"/>
      <w:sz w:val="20"/>
      <w:szCs w:val="20"/>
      <w:u w:val="single"/>
    </w:rPr>
  </w:style>
  <w:style w:type="paragraph" w:customStyle="1" w:styleId="xl107">
    <w:name w:val="xl107"/>
    <w:basedOn w:val="Normal"/>
    <w:rsid w:val="00B41377"/>
    <w:pPr>
      <w:pBdr>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color w:val="000000"/>
      <w:sz w:val="20"/>
      <w:szCs w:val="20"/>
    </w:rPr>
  </w:style>
  <w:style w:type="paragraph" w:customStyle="1" w:styleId="xl108">
    <w:name w:val="xl108"/>
    <w:basedOn w:val="Normal"/>
    <w:rsid w:val="00B41377"/>
    <w:pPr>
      <w:spacing w:before="100" w:beforeAutospacing="1" w:after="100" w:afterAutospacing="1"/>
    </w:pPr>
    <w:rPr>
      <w:rFonts w:ascii="Times New Roman" w:hAnsi="Times New Roman" w:cs="Times New Roman"/>
      <w:b/>
      <w:bCs/>
      <w:color w:val="FF0000"/>
      <w:sz w:val="28"/>
      <w:szCs w:val="28"/>
    </w:rPr>
  </w:style>
  <w:style w:type="paragraph" w:customStyle="1" w:styleId="xl109">
    <w:name w:val="xl109"/>
    <w:basedOn w:val="Normal"/>
    <w:rsid w:val="00B41377"/>
    <w:pPr>
      <w:spacing w:before="100" w:beforeAutospacing="1" w:after="100" w:afterAutospacing="1"/>
    </w:pPr>
    <w:rPr>
      <w:rFonts w:ascii="Times New Roman" w:hAnsi="Times New Roman" w:cs="Times New Roman"/>
      <w:sz w:val="20"/>
      <w:szCs w:val="20"/>
    </w:rPr>
  </w:style>
  <w:style w:type="paragraph" w:customStyle="1" w:styleId="xl110">
    <w:name w:val="xl110"/>
    <w:basedOn w:val="Normal"/>
    <w:rsid w:val="00B41377"/>
    <w:pPr>
      <w:spacing w:before="100" w:beforeAutospacing="1" w:after="100" w:afterAutospacing="1"/>
    </w:pPr>
    <w:rPr>
      <w:rFonts w:ascii="Times New Roman" w:hAnsi="Times New Roman" w:cs="Times New Roman"/>
      <w:color w:val="0000FF"/>
      <w:sz w:val="20"/>
      <w:szCs w:val="20"/>
      <w:u w:val="single"/>
    </w:rPr>
  </w:style>
  <w:style w:type="paragraph" w:customStyle="1" w:styleId="xl111">
    <w:name w:val="xl111"/>
    <w:basedOn w:val="Normal"/>
    <w:rsid w:val="00B41377"/>
    <w:pPr>
      <w:spacing w:before="100" w:beforeAutospacing="1" w:after="100" w:afterAutospacing="1"/>
    </w:pPr>
    <w:rPr>
      <w:rFonts w:ascii="Times New Roman" w:hAnsi="Times New Roman" w:cs="Times New Roman"/>
      <w:sz w:val="20"/>
      <w:szCs w:val="20"/>
    </w:rPr>
  </w:style>
  <w:style w:type="paragraph" w:customStyle="1" w:styleId="xl112">
    <w:name w:val="xl112"/>
    <w:basedOn w:val="Normal"/>
    <w:rsid w:val="00B41377"/>
    <w:pPr>
      <w:spacing w:before="100" w:beforeAutospacing="1" w:after="100" w:afterAutospacing="1"/>
    </w:pPr>
    <w:rPr>
      <w:rFonts w:ascii="Times New Roman" w:hAnsi="Times New Roman" w:cs="Times New Roman"/>
      <w:color w:val="000000"/>
      <w:sz w:val="20"/>
      <w:szCs w:val="20"/>
    </w:rPr>
  </w:style>
  <w:style w:type="paragraph" w:customStyle="1" w:styleId="xl113">
    <w:name w:val="xl113"/>
    <w:basedOn w:val="Normal"/>
    <w:rsid w:val="00B41377"/>
    <w:pPr>
      <w:spacing w:before="100" w:beforeAutospacing="1" w:after="100" w:afterAutospacing="1"/>
    </w:pPr>
    <w:rPr>
      <w:rFonts w:ascii="Times New Roman" w:hAnsi="Times New Roman" w:cs="Times New Roman"/>
    </w:rPr>
  </w:style>
  <w:style w:type="paragraph" w:customStyle="1" w:styleId="xl114">
    <w:name w:val="xl114"/>
    <w:basedOn w:val="Normal"/>
    <w:rsid w:val="00B41377"/>
    <w:pPr>
      <w:spacing w:before="100" w:beforeAutospacing="1" w:after="100" w:afterAutospacing="1"/>
    </w:pPr>
    <w:rPr>
      <w:rFonts w:ascii="Times New Roman" w:hAnsi="Times New Roman" w:cs="Times New Roman"/>
    </w:rPr>
  </w:style>
  <w:style w:type="character" w:customStyle="1" w:styleId="Heading1Char">
    <w:name w:val="Heading 1 Char"/>
    <w:basedOn w:val="DefaultParagraphFont"/>
    <w:link w:val="Heading1"/>
    <w:uiPriority w:val="9"/>
    <w:rsid w:val="00581346"/>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581346"/>
    <w:pPr>
      <w:spacing w:line="276" w:lineRule="auto"/>
      <w:outlineLvl w:val="9"/>
    </w:pPr>
    <w:rPr>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78095">
      <w:bodyDiv w:val="1"/>
      <w:marLeft w:val="0"/>
      <w:marRight w:val="0"/>
      <w:marTop w:val="0"/>
      <w:marBottom w:val="0"/>
      <w:divBdr>
        <w:top w:val="none" w:sz="0" w:space="0" w:color="auto"/>
        <w:left w:val="none" w:sz="0" w:space="0" w:color="auto"/>
        <w:bottom w:val="none" w:sz="0" w:space="0" w:color="auto"/>
        <w:right w:val="none" w:sz="0" w:space="0" w:color="auto"/>
      </w:divBdr>
    </w:div>
    <w:div w:id="1626304816">
      <w:bodyDiv w:val="1"/>
      <w:marLeft w:val="0"/>
      <w:marRight w:val="0"/>
      <w:marTop w:val="0"/>
      <w:marBottom w:val="0"/>
      <w:divBdr>
        <w:top w:val="none" w:sz="0" w:space="0" w:color="auto"/>
        <w:left w:val="none" w:sz="0" w:space="0" w:color="auto"/>
        <w:bottom w:val="none" w:sz="0" w:space="0" w:color="auto"/>
        <w:right w:val="none" w:sz="0" w:space="0" w:color="auto"/>
      </w:divBdr>
    </w:div>
    <w:div w:id="18751956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mailto:office@spi-int.org" TargetMode="External"/><Relationship Id="rId143" Type="http://schemas.openxmlformats.org/officeDocument/2006/relationships/hyperlink" Target="http://www.injuredsoldiers.org/" TargetMode="External"/><Relationship Id="rId144" Type="http://schemas.openxmlformats.org/officeDocument/2006/relationships/hyperlink" Target="mailto:ahogan@injuredsoldiers.org" TargetMode="External"/><Relationship Id="rId145" Type="http://schemas.openxmlformats.org/officeDocument/2006/relationships/hyperlink" Target="http://www.facebook.com/groups/OUGEO" TargetMode="External"/><Relationship Id="rId146" Type="http://schemas.openxmlformats.org/officeDocument/2006/relationships/hyperlink" Target="http://www.mi-geocaching.org" TargetMode="External"/><Relationship Id="rId147" Type="http://schemas.openxmlformats.org/officeDocument/2006/relationships/hyperlink" Target="http://asiancentersemi.org/contact/" TargetMode="External"/><Relationship Id="rId148" Type="http://schemas.openxmlformats.org/officeDocument/2006/relationships/hyperlink" Target="http://www.cssoc.org" TargetMode="External"/><Relationship Id="rId149" Type="http://schemas.openxmlformats.org/officeDocument/2006/relationships/hyperlink" Target="mailto:lisahou@micwa.org" TargetMode="External"/><Relationship Id="rId40" Type="http://schemas.openxmlformats.org/officeDocument/2006/relationships/hyperlink" Target="mailto:jchouinard@usarchery.org" TargetMode="External"/><Relationship Id="rId41" Type="http://schemas.openxmlformats.org/officeDocument/2006/relationships/hyperlink" Target="mailto:cgrieser@usarchery.org" TargetMode="External"/><Relationship Id="rId42" Type="http://schemas.openxmlformats.org/officeDocument/2006/relationships/hyperlink" Target="http://www.nfaa-archery.org/" TargetMode="External"/><Relationship Id="rId43" Type="http://schemas.openxmlformats.org/officeDocument/2006/relationships/hyperlink" Target="mailto:grysbok1mike@aol.com" TargetMode="External"/><Relationship Id="rId44" Type="http://schemas.openxmlformats.org/officeDocument/2006/relationships/hyperlink" Target="http://www.afterschoolarchery.com/about_us.htm" TargetMode="External"/><Relationship Id="rId45" Type="http://schemas.openxmlformats.org/officeDocument/2006/relationships/hyperlink" Target="http://www.esdf.org/apply-for-grant/deadlines-and-review-process/" TargetMode="External"/><Relationship Id="rId46" Type="http://schemas.openxmlformats.org/officeDocument/2006/relationships/hyperlink" Target="mailto:ibriones@esdf.org" TargetMode="External"/><Relationship Id="rId47" Type="http://schemas.openxmlformats.org/officeDocument/2006/relationships/hyperlink" Target="http://www.michigan.gov/dnr/0,1607,7-153-10369_42169---,00.html" TargetMode="External"/><Relationship Id="rId48" Type="http://schemas.openxmlformats.org/officeDocument/2006/relationships/hyperlink" Target="mailto:foxd3@michigan.gov" TargetMode="External"/><Relationship Id="rId49" Type="http://schemas.openxmlformats.org/officeDocument/2006/relationships/hyperlink" Target="https://www.facebook.com/FlintSAC" TargetMode="External"/><Relationship Id="rId80" Type="http://schemas.openxmlformats.org/officeDocument/2006/relationships/hyperlink" Target="http://www.migunowners.org/" TargetMode="External"/><Relationship Id="rId81" Type="http://schemas.openxmlformats.org/officeDocument/2006/relationships/hyperlink" Target="mailto:jlafave@mich.com" TargetMode="External"/><Relationship Id="rId82" Type="http://schemas.openxmlformats.org/officeDocument/2006/relationships/hyperlink" Target="mailto:griffonhunter01@yahoo.com" TargetMode="External"/><Relationship Id="rId83" Type="http://schemas.openxmlformats.org/officeDocument/2006/relationships/hyperlink" Target="http://www.rmef.org" TargetMode="External"/><Relationship Id="rId84" Type="http://schemas.openxmlformats.org/officeDocument/2006/relationships/hyperlink" Target="mailto:ddoherty@rmef.org" TargetMode="External"/><Relationship Id="rId85" Type="http://schemas.openxmlformats.org/officeDocument/2006/relationships/hyperlink" Target="http://www.mffc.org/" TargetMode="External"/><Relationship Id="rId86" Type="http://schemas.openxmlformats.org/officeDocument/2006/relationships/hyperlink" Target="mailto:president@mffc.org" TargetMode="External"/><Relationship Id="rId87" Type="http://schemas.openxmlformats.org/officeDocument/2006/relationships/hyperlink" Target="http://www.fffglc.org/" TargetMode="External"/><Relationship Id="rId88" Type="http://schemas.openxmlformats.org/officeDocument/2006/relationships/hyperlink" Target="http://www.sageflyfish.com/" TargetMode="External"/><Relationship Id="rId89" Type="http://schemas.openxmlformats.org/officeDocument/2006/relationships/hyperlink" Target="mailto:sage@sageflyfish.com" TargetMode="External"/><Relationship Id="rId110" Type="http://schemas.openxmlformats.org/officeDocument/2006/relationships/hyperlink" Target="http://ncli.migolftrail.org/?page_id=284" TargetMode="External"/><Relationship Id="rId111" Type="http://schemas.openxmlformats.org/officeDocument/2006/relationships/hyperlink" Target="mailto:rustemr@michigan.gov" TargetMode="External"/><Relationship Id="rId112" Type="http://schemas.openxmlformats.org/officeDocument/2006/relationships/hyperlink" Target="mailto:mchristensen@outdoormentors.org" TargetMode="External"/><Relationship Id="rId113" Type="http://schemas.openxmlformats.org/officeDocument/2006/relationships/hyperlink" Target="mailto:tkowalski@bgcsm.org" TargetMode="External"/><Relationship Id="rId114" Type="http://schemas.openxmlformats.org/officeDocument/2006/relationships/hyperlink" Target="mailto:frank.reigelman@scouting.org" TargetMode="External"/><Relationship Id="rId115" Type="http://schemas.openxmlformats.org/officeDocument/2006/relationships/hyperlink" Target="mailto:denver.laabs@scouting.org" TargetMode="External"/><Relationship Id="rId116" Type="http://schemas.openxmlformats.org/officeDocument/2006/relationships/hyperlink" Target="mailto:mbenson@gssem.org" TargetMode="External"/><Relationship Id="rId117" Type="http://schemas.openxmlformats.org/officeDocument/2006/relationships/hyperlink" Target="mailto:lisa@oaklandcountymoms.com" TargetMode="External"/><Relationship Id="rId118" Type="http://schemas.openxmlformats.org/officeDocument/2006/relationships/hyperlink" Target="mailto:darlene.zimny@oakland.k12.mi.us" TargetMode="External"/><Relationship Id="rId119" Type="http://schemas.openxmlformats.org/officeDocument/2006/relationships/hyperlink" Target="http://www.gourmetgonewild.org/gourmet-gone-wild-er/" TargetMode="External"/><Relationship Id="rId150" Type="http://schemas.openxmlformats.org/officeDocument/2006/relationships/hyperlink" Target="mailto:info@ofsfamily.org" TargetMode="External"/><Relationship Id="rId151" Type="http://schemas.openxmlformats.org/officeDocument/2006/relationships/hyperlink" Target="http://www.salvationarmyusa.org" TargetMode="External"/><Relationship Id="rId152" Type="http://schemas.openxmlformats.org/officeDocument/2006/relationships/footer" Target="footer8.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microsoft.com/office/2007/relationships/hdphoto" Target="media/hdphoto1.wdp"/><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png"/><Relationship Id="rId19" Type="http://schemas.openxmlformats.org/officeDocument/2006/relationships/image" Target="media/image8.jpeg"/><Relationship Id="rId153" Type="http://schemas.openxmlformats.org/officeDocument/2006/relationships/printerSettings" Target="printerSettings/printerSettings1.bin"/><Relationship Id="rId154" Type="http://schemas.openxmlformats.org/officeDocument/2006/relationships/footer" Target="footer9.xml"/><Relationship Id="rId155" Type="http://schemas.openxmlformats.org/officeDocument/2006/relationships/footer" Target="footer10.xml"/><Relationship Id="rId156" Type="http://schemas.openxmlformats.org/officeDocument/2006/relationships/image" Target="media/image10.png"/><Relationship Id="rId157" Type="http://schemas.openxmlformats.org/officeDocument/2006/relationships/image" Target="media/image11.png"/><Relationship Id="rId158" Type="http://schemas.openxmlformats.org/officeDocument/2006/relationships/footer" Target="footer11.xml"/><Relationship Id="rId159" Type="http://schemas.openxmlformats.org/officeDocument/2006/relationships/fontTable" Target="fontTable.xml"/><Relationship Id="rId50" Type="http://schemas.openxmlformats.org/officeDocument/2006/relationships/hyperlink" Target="mailto:friends@therouge.org" TargetMode="External"/><Relationship Id="rId51" Type="http://schemas.openxmlformats.org/officeDocument/2006/relationships/hyperlink" Target="http://www.greatlakespaddlers.org" TargetMode="External"/><Relationship Id="rId52" Type="http://schemas.openxmlformats.org/officeDocument/2006/relationships/hyperlink" Target="mailto:president@greatlakespaddlers.org" TargetMode="External"/><Relationship Id="rId53" Type="http://schemas.openxmlformats.org/officeDocument/2006/relationships/hyperlink" Target="mailto:alanheavner@heavnercanoe.com" TargetMode="External"/><Relationship Id="rId54" Type="http://schemas.openxmlformats.org/officeDocument/2006/relationships/hyperlink" Target="mailto:jblackb4@emich.edu" TargetMode="External"/><Relationship Id="rId55" Type="http://schemas.openxmlformats.org/officeDocument/2006/relationships/hyperlink" Target="mailto:greg.larson@kayaker.com" TargetMode="External"/><Relationship Id="rId56" Type="http://schemas.openxmlformats.org/officeDocument/2006/relationships/hyperlink" Target="mailto:mrpkayak@aol.com" TargetMode="External"/><Relationship Id="rId57" Type="http://schemas.openxmlformats.org/officeDocument/2006/relationships/hyperlink" Target="http://www.a2gov.org/canoe" TargetMode="External"/><Relationship Id="rId58" Type="http://schemas.openxmlformats.org/officeDocument/2006/relationships/hyperlink" Target="mailto:Csaam@a2gov.org" TargetMode="External"/><Relationship Id="rId59" Type="http://schemas.openxmlformats.org/officeDocument/2006/relationships/hyperlink" Target="mailto:kbracewell@americancanoe.org" TargetMode="External"/><Relationship Id="rId90" Type="http://schemas.openxmlformats.org/officeDocument/2006/relationships/hyperlink" Target="http://www.affta.com/" TargetMode="External"/><Relationship Id="rId91" Type="http://schemas.openxmlformats.org/officeDocument/2006/relationships/hyperlink" Target="mailto:mjwilliamson@asafishing.org" TargetMode="External"/><Relationship Id="rId92" Type="http://schemas.openxmlformats.org/officeDocument/2006/relationships/hyperlink" Target="http://www.lundboats.com/" TargetMode="External"/><Relationship Id="rId93" Type="http://schemas.openxmlformats.org/officeDocument/2006/relationships/hyperlink" Target="mailto:info@lundboats.com" TargetMode="External"/><Relationship Id="rId94" Type="http://schemas.openxmlformats.org/officeDocument/2006/relationships/hyperlink" Target="mailto:fpeterson@rbff.org" TargetMode="External"/><Relationship Id="rId95" Type="http://schemas.openxmlformats.org/officeDocument/2006/relationships/hyperlink" Target="http://www.markmartins.net/" TargetMode="External"/><Relationship Id="rId96" Type="http://schemas.openxmlformats.org/officeDocument/2006/relationships/hyperlink" Target="mailto:origchamp1990@comcast.net" TargetMode="External"/><Relationship Id="rId97" Type="http://schemas.openxmlformats.org/officeDocument/2006/relationships/hyperlink" Target="mailto:gyourst@basspro.com" TargetMode="External"/><Relationship Id="rId98" Type="http://schemas.openxmlformats.org/officeDocument/2006/relationships/hyperlink" Target="http://www.projecthealingwaters.org" TargetMode="External"/><Relationship Id="rId99" Type="http://schemas.openxmlformats.org/officeDocument/2006/relationships/hyperlink" Target="mailto:midwest@projecthealingwaters.org" TargetMode="External"/><Relationship Id="rId120" Type="http://schemas.openxmlformats.org/officeDocument/2006/relationships/hyperlink" Target="mailto:ThurgoodV@michigan.gov" TargetMode="External"/><Relationship Id="rId121" Type="http://schemas.openxmlformats.org/officeDocument/2006/relationships/hyperlink" Target="http://www.detroityoungprofessionals.org/" TargetMode="External"/><Relationship Id="rId122" Type="http://schemas.openxmlformats.org/officeDocument/2006/relationships/hyperlink" Target="mailto:contact@detroityoungprofessionals.org" TargetMode="External"/><Relationship Id="rId123" Type="http://schemas.openxmlformats.org/officeDocument/2006/relationships/hyperlink" Target="mailto:info@nextgenmacomb.org" TargetMode="External"/><Relationship Id="rId124" Type="http://schemas.openxmlformats.org/officeDocument/2006/relationships/hyperlink" Target="mailto:wels3404@kettering.edu" TargetMode="External"/><Relationship Id="rId125" Type="http://schemas.openxmlformats.org/officeDocument/2006/relationships/hyperlink" Target="mailto:sfairty@skis.com" TargetMode="External"/><Relationship Id="rId126" Type="http://schemas.openxmlformats.org/officeDocument/2006/relationships/hyperlink" Target="mailto:chad.andrus@cabelas.com" TargetMode="External"/><Relationship Id="rId127" Type="http://schemas.openxmlformats.org/officeDocument/2006/relationships/hyperlink" Target="mailto:elkinsn@michigan.gov" TargetMode="External"/><Relationship Id="rId128" Type="http://schemas.openxmlformats.org/officeDocument/2006/relationships/hyperlink" Target="http://www.multilakes.com" TargetMode="External"/><Relationship Id="rId129" Type="http://schemas.openxmlformats.org/officeDocument/2006/relationships/hyperlink" Target="mailto:info@multilakes.com" TargetMode="External"/><Relationship Id="rId160" Type="http://schemas.openxmlformats.org/officeDocument/2006/relationships/theme" Target="theme/theme1.xml"/><Relationship Id="rId20" Type="http://schemas.openxmlformats.org/officeDocument/2006/relationships/hyperlink" Target="http://www.childrenandnature.org" TargetMode="External"/><Relationship Id="rId21" Type="http://schemas.openxmlformats.org/officeDocument/2006/relationships/footer" Target="footer3.xml"/><Relationship Id="rId22" Type="http://schemas.openxmlformats.org/officeDocument/2006/relationships/footer" Target="footer4.xml"/><Relationship Id="rId23" Type="http://schemas.openxmlformats.org/officeDocument/2006/relationships/footer" Target="footer5.xml"/><Relationship Id="rId24" Type="http://schemas.openxmlformats.org/officeDocument/2006/relationships/hyperlink" Target="http://www.scouting.org/scoutsource/BoyScouts/AdvancementandAwards/MeritBadges.aspx" TargetMode="External"/><Relationship Id="rId25" Type="http://schemas.openxmlformats.org/officeDocument/2006/relationships/hyperlink" Target="http://www.clevelandmetroparks.com/Main/Recreation/Institute-of-the-Great-Outdoors-13.aspx" TargetMode="External"/><Relationship Id="rId26" Type="http://schemas.openxmlformats.org/officeDocument/2006/relationships/hyperlink" Target="grloutdoors.org" TargetMode="External"/><Relationship Id="rId27" Type="http://schemas.openxmlformats.org/officeDocument/2006/relationships/image" Target="media/image9.jpeg"/><Relationship Id="rId28" Type="http://schemas.openxmlformats.org/officeDocument/2006/relationships/hyperlink" Target="http://www.esdf.org" TargetMode="External"/><Relationship Id="rId29" Type="http://schemas.openxmlformats.org/officeDocument/2006/relationships/hyperlink" Target="demmercenter.msu.edu" TargetMode="External"/><Relationship Id="rId60" Type="http://schemas.openxmlformats.org/officeDocument/2006/relationships/hyperlink" Target="http://www.miracing.com/index.html" TargetMode="External"/><Relationship Id="rId61" Type="http://schemas.openxmlformats.org/officeDocument/2006/relationships/hyperlink" Target="mailto:canoe_run_ski@hotmail.com" TargetMode="External"/><Relationship Id="rId62" Type="http://schemas.openxmlformats.org/officeDocument/2006/relationships/hyperlink" Target="mailto:lynnewitte@juno.com" TargetMode="External"/><Relationship Id="rId63" Type="http://schemas.openxmlformats.org/officeDocument/2006/relationships/hyperlink" Target="mailto:southeasternmichigankayakclub-owner@yahoogroups.com" TargetMode="External"/><Relationship Id="rId64" Type="http://schemas.openxmlformats.org/officeDocument/2006/relationships/hyperlink" Target="http://www.uscanoe.com/" TargetMode="External"/><Relationship Id="rId65" Type="http://schemas.openxmlformats.org/officeDocument/2006/relationships/hyperlink" Target="mailto:annie@wcha.org" TargetMode="External"/><Relationship Id="rId66" Type="http://schemas.openxmlformats.org/officeDocument/2006/relationships/hyperlink" Target="mailto:jim.miller@wernerpaddles.com" TargetMode="External"/><Relationship Id="rId67" Type="http://schemas.openxmlformats.org/officeDocument/2006/relationships/hyperlink" Target="mailto:emontross@att.net" TargetMode="External"/><Relationship Id="rId68" Type="http://schemas.openxmlformats.org/officeDocument/2006/relationships/hyperlink" Target="http://www.stepoutside.org" TargetMode="External"/><Relationship Id="rId69" Type="http://schemas.openxmlformats.org/officeDocument/2006/relationships/hyperlink" Target="http://www.familiesafield.org/" TargetMode="External"/><Relationship Id="rId130" Type="http://schemas.openxmlformats.org/officeDocument/2006/relationships/hyperlink" Target="mailto:dweinstein@outdoorindustry.org" TargetMode="External"/><Relationship Id="rId131" Type="http://schemas.openxmlformats.org/officeDocument/2006/relationships/hyperlink" Target="http://www.outdoorfoundation.org/" TargetMode="External"/><Relationship Id="rId132" Type="http://schemas.openxmlformats.org/officeDocument/2006/relationships/hyperlink" Target="mailto:cfanning@outdoorfoundation.org" TargetMode="External"/><Relationship Id="rId133" Type="http://schemas.openxmlformats.org/officeDocument/2006/relationships/hyperlink" Target="mailto:rion.backcountrynorth@gmail.com" TargetMode="External"/><Relationship Id="rId134" Type="http://schemas.openxmlformats.org/officeDocument/2006/relationships/hyperlink" Target="mailto:Customerservice@sportsmanscave.com" TargetMode="External"/><Relationship Id="rId135" Type="http://schemas.openxmlformats.org/officeDocument/2006/relationships/hyperlink" Target="mailto:rickssports@att.net" TargetMode="External"/><Relationship Id="rId136" Type="http://schemas.openxmlformats.org/officeDocument/2006/relationships/hyperlink" Target="mailto:3rstackle@ameritech.net" TargetMode="External"/><Relationship Id="rId137" Type="http://schemas.openxmlformats.org/officeDocument/2006/relationships/hyperlink" Target="http://www.jmwillowwinds.com/" TargetMode="External"/><Relationship Id="rId138" Type="http://schemas.openxmlformats.org/officeDocument/2006/relationships/hyperlink" Target="mailto:will1009@msu.edu" TargetMode="External"/><Relationship Id="rId139" Type="http://schemas.openxmlformats.org/officeDocument/2006/relationships/hyperlink" Target="mailto:info@collaborativegroup.org" TargetMode="External"/><Relationship Id="rId30" Type="http://schemas.openxmlformats.org/officeDocument/2006/relationships/hyperlink" Target="http://www.outdoors.org/recreation/yop/index.cfm" TargetMode="External"/><Relationship Id="rId31" Type="http://schemas.openxmlformats.org/officeDocument/2006/relationships/hyperlink" Target="http://www.dnr.state.mn.us/state_parks/can_series.html" TargetMode="External"/><Relationship Id="rId32" Type="http://schemas.openxmlformats.org/officeDocument/2006/relationships/hyperlink" Target="mailto:outdoor@gcsu.edu" TargetMode="External"/><Relationship Id="rId33" Type="http://schemas.openxmlformats.org/officeDocument/2006/relationships/hyperlink" Target="http://www.gcsu.edu/outdoor/recreationeducation.htm" TargetMode="External"/><Relationship Id="rId34" Type="http://schemas.openxmlformats.org/officeDocument/2006/relationships/hyperlink" Target="http://asiancentersemi.org" TargetMode="External"/><Relationship Id="rId35" Type="http://schemas.openxmlformats.org/officeDocument/2006/relationships/hyperlink" Target="http://micwa.org" TargetMode="External"/><Relationship Id="rId36" Type="http://schemas.openxmlformats.org/officeDocument/2006/relationships/footer" Target="footer6.xml"/><Relationship Id="rId37" Type="http://schemas.openxmlformats.org/officeDocument/2006/relationships/footer" Target="footer7.xml"/><Relationship Id="rId38" Type="http://schemas.openxmlformats.org/officeDocument/2006/relationships/hyperlink" Target="mailto:michelledoerr@archerytrade.org" TargetMode="External"/><Relationship Id="rId39" Type="http://schemas.openxmlformats.org/officeDocument/2006/relationships/hyperlink" Target="http://www.teamusa.org/USA-Archery" TargetMode="External"/><Relationship Id="rId70" Type="http://schemas.openxmlformats.org/officeDocument/2006/relationships/hyperlink" Target="mailto:mschilling@nssf.org" TargetMode="External"/><Relationship Id="rId71" Type="http://schemas.openxmlformats.org/officeDocument/2006/relationships/hyperlink" Target="http://www.dnr.state.mi.us/publications/pdfs/huntingwildlifehabitat/Landowners_Guide/Introduction/Glassen.htm" TargetMode="External"/><Relationship Id="rId72" Type="http://schemas.openxmlformats.org/officeDocument/2006/relationships/hyperlink" Target="http://www.pheasantsforever.org/" TargetMode="External"/><Relationship Id="rId73" Type="http://schemas.openxmlformats.org/officeDocument/2006/relationships/hyperlink" Target="mailto:elarsen@pheasantsforever.org" TargetMode="External"/><Relationship Id="rId74" Type="http://schemas.openxmlformats.org/officeDocument/2006/relationships/hyperlink" Target="http://www.scibowhunters.com/" TargetMode="External"/><Relationship Id="rId75" Type="http://schemas.openxmlformats.org/officeDocument/2006/relationships/hyperlink" Target="mailto:richard3839@peoplepc.com" TargetMode="External"/><Relationship Id="rId76" Type="http://schemas.openxmlformats.org/officeDocument/2006/relationships/hyperlink" Target="mailto:ceder@nwtf.net" TargetMode="External"/><Relationship Id="rId77" Type="http://schemas.openxmlformats.org/officeDocument/2006/relationships/hyperlink" Target="mailto:tsnyder@approvedfire.com" TargetMode="External"/><Relationship Id="rId78" Type="http://schemas.openxmlformats.org/officeDocument/2006/relationships/hyperlink" Target="http://www.ducks.org/michigan" TargetMode="External"/><Relationship Id="rId79" Type="http://schemas.openxmlformats.org/officeDocument/2006/relationships/hyperlink" Target="mailto:kschrader@ducks.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hyperlink" Target="http://www.micharterboats.com/" TargetMode="External"/><Relationship Id="rId101" Type="http://schemas.openxmlformats.org/officeDocument/2006/relationships/hyperlink" Target="mailto:capt.terry@termarcharters.com" TargetMode="External"/><Relationship Id="rId102" Type="http://schemas.openxmlformats.org/officeDocument/2006/relationships/hyperlink" Target="mailto:oldgrin@aol.com" TargetMode="External"/><Relationship Id="rId103" Type="http://schemas.openxmlformats.org/officeDocument/2006/relationships/hyperlink" Target="mailto:wsufishing@yahoo.com" TargetMode="External"/><Relationship Id="rId104" Type="http://schemas.openxmlformats.org/officeDocument/2006/relationships/hyperlink" Target="http://enrichhomeschool.blogspot.com" TargetMode="External"/><Relationship Id="rId105" Type="http://schemas.openxmlformats.org/officeDocument/2006/relationships/hyperlink" Target="mailto:alicejohnson59@gmail.com" TargetMode="External"/><Relationship Id="rId106" Type="http://schemas.openxmlformats.org/officeDocument/2006/relationships/hyperlink" Target="http://www.enrichment-hub.blogspot.com" TargetMode="External"/><Relationship Id="rId107" Type="http://schemas.openxmlformats.org/officeDocument/2006/relationships/hyperlink" Target="mailto:tupperwaretricia@aol.com" TargetMode="External"/><Relationship Id="rId108" Type="http://schemas.openxmlformats.org/officeDocument/2006/relationships/hyperlink" Target="mailto:amlapain.amy@sbcglobal.net" TargetMode="External"/><Relationship Id="rId109" Type="http://schemas.openxmlformats.org/officeDocument/2006/relationships/hyperlink" Target="http://www.home-school.com/groups/MI.html" TargetMode="Externa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40" Type="http://schemas.openxmlformats.org/officeDocument/2006/relationships/hyperlink" Target="http://www.spi-int.org/" TargetMode="External"/><Relationship Id="rId141" Type="http://schemas.openxmlformats.org/officeDocument/2006/relationships/hyperlink" Target="mailto:mdeyoung@spi-in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38556-80E6-F147-8ABB-731A09A2F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78</Pages>
  <Words>47418</Words>
  <Characters>270283</Characters>
  <Application>Microsoft Macintosh Word</Application>
  <DocSecurity>0</DocSecurity>
  <Lines>2252</Lines>
  <Paragraphs>634</Paragraphs>
  <ScaleCrop>false</ScaleCrop>
  <HeadingPairs>
    <vt:vector size="2" baseType="variant">
      <vt:variant>
        <vt:lpstr>Title</vt:lpstr>
      </vt:variant>
      <vt:variant>
        <vt:i4>1</vt:i4>
      </vt:variant>
    </vt:vector>
  </HeadingPairs>
  <TitlesOfParts>
    <vt:vector size="1" baseType="lpstr">
      <vt:lpstr/>
    </vt:vector>
  </TitlesOfParts>
  <Company>MSU</Company>
  <LinksUpToDate>false</LinksUpToDate>
  <CharactersWithSpaces>317067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Carmichael</dc:creator>
  <cp:keywords/>
  <dc:description/>
  <cp:lastModifiedBy>Christine Carmichael</cp:lastModifiedBy>
  <cp:revision>3</cp:revision>
  <cp:lastPrinted>2013-06-29T10:28:00Z</cp:lastPrinted>
  <dcterms:created xsi:type="dcterms:W3CDTF">2013-06-29T10:28:00Z</dcterms:created>
  <dcterms:modified xsi:type="dcterms:W3CDTF">2013-06-29T10:29:00Z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zotero-version="4.0.8"&gt;&lt;session id="TKuaVJTU"/&gt;&lt;style id="http://www.zotero.org/styles/apa" hasBibliography="1" bibliographyStyleHasBeenSet="1"/&gt;&lt;prefs&gt;&lt;pref name="fieldType" value="Field"/&gt;&lt;pref name="storeReferences" value="true"/</vt:lpwstr>
  </property>
  <property fmtid="{D5CDD505-2E9C-101B-9397-08002B2CF9AE}" pid="3" name="ZOTERO_PREF_2">
    <vt:lpwstr>&gt;&lt;pref name="automaticJournalAbbreviations" value="true"/&gt;&lt;pref name="noteType" value="0"/&gt;&lt;/prefs&gt;&lt;/data&gt;</vt:lpwstr>
  </property>
</Properties>
</file>