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027061" w14:paraId="1CA1A0F4" w14:textId="77777777">
        <w:trPr>
          <w:trHeight w:val="40"/>
        </w:trPr>
        <w:tc>
          <w:tcPr>
            <w:tcW w:w="13" w:type="dxa"/>
          </w:tcPr>
          <w:p w14:paraId="28EBB5A0" w14:textId="77777777" w:rsidR="00027061" w:rsidRDefault="00027061">
            <w:pPr>
              <w:pStyle w:val="EmptyCellLayoutStyle"/>
              <w:spacing w:after="0" w:line="240" w:lineRule="auto"/>
            </w:pPr>
          </w:p>
        </w:tc>
        <w:tc>
          <w:tcPr>
            <w:tcW w:w="11" w:type="dxa"/>
          </w:tcPr>
          <w:p w14:paraId="75A37950" w14:textId="77777777" w:rsidR="00027061" w:rsidRDefault="00027061">
            <w:pPr>
              <w:pStyle w:val="EmptyCellLayoutStyle"/>
              <w:spacing w:after="0" w:line="240" w:lineRule="auto"/>
            </w:pPr>
          </w:p>
        </w:tc>
        <w:tc>
          <w:tcPr>
            <w:tcW w:w="913" w:type="dxa"/>
          </w:tcPr>
          <w:p w14:paraId="1B71E920" w14:textId="77777777" w:rsidR="00027061" w:rsidRDefault="00027061">
            <w:pPr>
              <w:pStyle w:val="EmptyCellLayoutStyle"/>
              <w:spacing w:after="0" w:line="240" w:lineRule="auto"/>
            </w:pPr>
          </w:p>
        </w:tc>
        <w:tc>
          <w:tcPr>
            <w:tcW w:w="140" w:type="dxa"/>
          </w:tcPr>
          <w:p w14:paraId="7C093C39" w14:textId="77777777" w:rsidR="00027061" w:rsidRDefault="00027061">
            <w:pPr>
              <w:pStyle w:val="EmptyCellLayoutStyle"/>
              <w:spacing w:after="0" w:line="240" w:lineRule="auto"/>
            </w:pPr>
          </w:p>
        </w:tc>
        <w:tc>
          <w:tcPr>
            <w:tcW w:w="11692" w:type="dxa"/>
          </w:tcPr>
          <w:p w14:paraId="0958617A" w14:textId="77777777" w:rsidR="00027061" w:rsidRDefault="00027061">
            <w:pPr>
              <w:pStyle w:val="EmptyCellLayoutStyle"/>
              <w:spacing w:after="0" w:line="240" w:lineRule="auto"/>
            </w:pPr>
          </w:p>
        </w:tc>
        <w:tc>
          <w:tcPr>
            <w:tcW w:w="19" w:type="dxa"/>
          </w:tcPr>
          <w:p w14:paraId="1EA04815" w14:textId="77777777" w:rsidR="00027061" w:rsidRDefault="00027061">
            <w:pPr>
              <w:pStyle w:val="EmptyCellLayoutStyle"/>
              <w:spacing w:after="0" w:line="240" w:lineRule="auto"/>
            </w:pPr>
          </w:p>
        </w:tc>
        <w:tc>
          <w:tcPr>
            <w:tcW w:w="12" w:type="dxa"/>
          </w:tcPr>
          <w:p w14:paraId="05FA2167" w14:textId="77777777" w:rsidR="00027061" w:rsidRDefault="00027061">
            <w:pPr>
              <w:pStyle w:val="EmptyCellLayoutStyle"/>
              <w:spacing w:after="0" w:line="240" w:lineRule="auto"/>
            </w:pPr>
          </w:p>
        </w:tc>
        <w:tc>
          <w:tcPr>
            <w:tcW w:w="149" w:type="dxa"/>
          </w:tcPr>
          <w:p w14:paraId="67E022BD" w14:textId="77777777" w:rsidR="00027061" w:rsidRDefault="00027061">
            <w:pPr>
              <w:pStyle w:val="EmptyCellLayoutStyle"/>
              <w:spacing w:after="0" w:line="240" w:lineRule="auto"/>
            </w:pPr>
          </w:p>
        </w:tc>
      </w:tr>
      <w:tr w:rsidR="00150D1C" w14:paraId="10CA5DAC" w14:textId="77777777" w:rsidTr="00150D1C">
        <w:trPr>
          <w:trHeight w:val="468"/>
        </w:trPr>
        <w:tc>
          <w:tcPr>
            <w:tcW w:w="13" w:type="dxa"/>
          </w:tcPr>
          <w:p w14:paraId="7FA86084" w14:textId="77777777" w:rsidR="00027061" w:rsidRDefault="00027061">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027061" w14:paraId="7E2373D3" w14:textId="77777777">
              <w:trPr>
                <w:trHeight w:val="390"/>
              </w:trPr>
              <w:tc>
                <w:tcPr>
                  <w:tcW w:w="12790" w:type="dxa"/>
                  <w:tcBorders>
                    <w:top w:val="nil"/>
                    <w:left w:val="nil"/>
                    <w:bottom w:val="nil"/>
                    <w:right w:val="nil"/>
                  </w:tcBorders>
                  <w:tcMar>
                    <w:top w:w="39" w:type="dxa"/>
                    <w:left w:w="39" w:type="dxa"/>
                    <w:bottom w:w="39" w:type="dxa"/>
                    <w:right w:w="39" w:type="dxa"/>
                  </w:tcMar>
                </w:tcPr>
                <w:p w14:paraId="798BAAC6" w14:textId="77777777" w:rsidR="00027061" w:rsidRDefault="00000000">
                  <w:pPr>
                    <w:spacing w:after="0" w:line="240" w:lineRule="auto"/>
                    <w:jc w:val="center"/>
                  </w:pPr>
                  <w:r>
                    <w:rPr>
                      <w:rFonts w:ascii="Calibri" w:eastAsia="Calibri" w:hAnsi="Calibri"/>
                      <w:b/>
                      <w:color w:val="000000"/>
                      <w:sz w:val="32"/>
                    </w:rPr>
                    <w:t>OAKLAND WSC</w:t>
                  </w:r>
                </w:p>
              </w:tc>
            </w:tr>
          </w:tbl>
          <w:p w14:paraId="311F5645" w14:textId="77777777" w:rsidR="00027061" w:rsidRDefault="00027061">
            <w:pPr>
              <w:spacing w:after="0" w:line="240" w:lineRule="auto"/>
            </w:pPr>
          </w:p>
        </w:tc>
        <w:tc>
          <w:tcPr>
            <w:tcW w:w="149" w:type="dxa"/>
          </w:tcPr>
          <w:p w14:paraId="30F70D6A" w14:textId="77777777" w:rsidR="00027061" w:rsidRDefault="00027061">
            <w:pPr>
              <w:pStyle w:val="EmptyCellLayoutStyle"/>
              <w:spacing w:after="0" w:line="240" w:lineRule="auto"/>
            </w:pPr>
          </w:p>
        </w:tc>
      </w:tr>
      <w:tr w:rsidR="00027061" w14:paraId="31E912FB" w14:textId="77777777">
        <w:trPr>
          <w:trHeight w:val="15"/>
        </w:trPr>
        <w:tc>
          <w:tcPr>
            <w:tcW w:w="13" w:type="dxa"/>
          </w:tcPr>
          <w:p w14:paraId="3E7851DF" w14:textId="77777777" w:rsidR="00027061" w:rsidRDefault="00027061">
            <w:pPr>
              <w:pStyle w:val="EmptyCellLayoutStyle"/>
              <w:spacing w:after="0" w:line="240" w:lineRule="auto"/>
            </w:pPr>
          </w:p>
        </w:tc>
        <w:tc>
          <w:tcPr>
            <w:tcW w:w="11" w:type="dxa"/>
          </w:tcPr>
          <w:p w14:paraId="28E9AF4E" w14:textId="77777777" w:rsidR="00027061" w:rsidRDefault="00027061">
            <w:pPr>
              <w:pStyle w:val="EmptyCellLayoutStyle"/>
              <w:spacing w:after="0" w:line="240" w:lineRule="auto"/>
            </w:pPr>
          </w:p>
        </w:tc>
        <w:tc>
          <w:tcPr>
            <w:tcW w:w="913" w:type="dxa"/>
          </w:tcPr>
          <w:p w14:paraId="27F70E44" w14:textId="77777777" w:rsidR="00027061" w:rsidRDefault="00027061">
            <w:pPr>
              <w:pStyle w:val="EmptyCellLayoutStyle"/>
              <w:spacing w:after="0" w:line="240" w:lineRule="auto"/>
            </w:pPr>
          </w:p>
        </w:tc>
        <w:tc>
          <w:tcPr>
            <w:tcW w:w="140" w:type="dxa"/>
          </w:tcPr>
          <w:p w14:paraId="4BEB12C1" w14:textId="77777777" w:rsidR="00027061" w:rsidRDefault="00027061">
            <w:pPr>
              <w:pStyle w:val="EmptyCellLayoutStyle"/>
              <w:spacing w:after="0" w:line="240" w:lineRule="auto"/>
            </w:pPr>
          </w:p>
        </w:tc>
        <w:tc>
          <w:tcPr>
            <w:tcW w:w="11692" w:type="dxa"/>
          </w:tcPr>
          <w:p w14:paraId="143B5DF8" w14:textId="77777777" w:rsidR="00027061" w:rsidRDefault="00027061">
            <w:pPr>
              <w:pStyle w:val="EmptyCellLayoutStyle"/>
              <w:spacing w:after="0" w:line="240" w:lineRule="auto"/>
            </w:pPr>
          </w:p>
        </w:tc>
        <w:tc>
          <w:tcPr>
            <w:tcW w:w="19" w:type="dxa"/>
          </w:tcPr>
          <w:p w14:paraId="44909D21" w14:textId="77777777" w:rsidR="00027061" w:rsidRDefault="00027061">
            <w:pPr>
              <w:pStyle w:val="EmptyCellLayoutStyle"/>
              <w:spacing w:after="0" w:line="240" w:lineRule="auto"/>
            </w:pPr>
          </w:p>
        </w:tc>
        <w:tc>
          <w:tcPr>
            <w:tcW w:w="12" w:type="dxa"/>
          </w:tcPr>
          <w:p w14:paraId="7AE8D101" w14:textId="77777777" w:rsidR="00027061" w:rsidRDefault="00027061">
            <w:pPr>
              <w:pStyle w:val="EmptyCellLayoutStyle"/>
              <w:spacing w:after="0" w:line="240" w:lineRule="auto"/>
            </w:pPr>
          </w:p>
        </w:tc>
        <w:tc>
          <w:tcPr>
            <w:tcW w:w="149" w:type="dxa"/>
          </w:tcPr>
          <w:p w14:paraId="50A70148" w14:textId="77777777" w:rsidR="00027061" w:rsidRDefault="00027061">
            <w:pPr>
              <w:pStyle w:val="EmptyCellLayoutStyle"/>
              <w:spacing w:after="0" w:line="240" w:lineRule="auto"/>
            </w:pPr>
          </w:p>
        </w:tc>
      </w:tr>
      <w:tr w:rsidR="00150D1C" w14:paraId="561E58EC" w14:textId="77777777" w:rsidTr="00150D1C">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027061" w14:paraId="26C6DDDA" w14:textId="77777777">
              <w:trPr>
                <w:trHeight w:val="372"/>
              </w:trPr>
              <w:tc>
                <w:tcPr>
                  <w:tcW w:w="12803" w:type="dxa"/>
                  <w:tcBorders>
                    <w:top w:val="nil"/>
                    <w:left w:val="nil"/>
                    <w:bottom w:val="nil"/>
                    <w:right w:val="nil"/>
                  </w:tcBorders>
                  <w:tcMar>
                    <w:top w:w="39" w:type="dxa"/>
                    <w:left w:w="39" w:type="dxa"/>
                    <w:bottom w:w="39" w:type="dxa"/>
                    <w:right w:w="39" w:type="dxa"/>
                  </w:tcMar>
                </w:tcPr>
                <w:p w14:paraId="5589E945" w14:textId="77777777" w:rsidR="00027061" w:rsidRDefault="00000000">
                  <w:pPr>
                    <w:spacing w:after="0" w:line="240" w:lineRule="auto"/>
                    <w:jc w:val="center"/>
                  </w:pPr>
                  <w:r>
                    <w:rPr>
                      <w:rFonts w:ascii="Calibri" w:eastAsia="Calibri" w:hAnsi="Calibri"/>
                      <w:b/>
                      <w:color w:val="000000"/>
                      <w:sz w:val="32"/>
                    </w:rPr>
                    <w:t xml:space="preserve">Public Water Supply ID: TX2010028   </w:t>
                  </w:r>
                </w:p>
              </w:tc>
            </w:tr>
          </w:tbl>
          <w:p w14:paraId="3639A93F" w14:textId="77777777" w:rsidR="00027061" w:rsidRDefault="00027061">
            <w:pPr>
              <w:spacing w:after="0" w:line="240" w:lineRule="auto"/>
            </w:pPr>
          </w:p>
        </w:tc>
        <w:tc>
          <w:tcPr>
            <w:tcW w:w="149" w:type="dxa"/>
          </w:tcPr>
          <w:p w14:paraId="1344EBFF" w14:textId="77777777" w:rsidR="00027061" w:rsidRDefault="00027061">
            <w:pPr>
              <w:pStyle w:val="EmptyCellLayoutStyle"/>
              <w:spacing w:after="0" w:line="240" w:lineRule="auto"/>
            </w:pPr>
          </w:p>
        </w:tc>
      </w:tr>
      <w:tr w:rsidR="00027061" w14:paraId="6E537883" w14:textId="77777777">
        <w:trPr>
          <w:trHeight w:val="190"/>
        </w:trPr>
        <w:tc>
          <w:tcPr>
            <w:tcW w:w="13" w:type="dxa"/>
          </w:tcPr>
          <w:p w14:paraId="65464AEC" w14:textId="77777777" w:rsidR="00027061" w:rsidRDefault="00027061">
            <w:pPr>
              <w:pStyle w:val="EmptyCellLayoutStyle"/>
              <w:spacing w:after="0" w:line="240" w:lineRule="auto"/>
            </w:pPr>
          </w:p>
        </w:tc>
        <w:tc>
          <w:tcPr>
            <w:tcW w:w="11" w:type="dxa"/>
          </w:tcPr>
          <w:p w14:paraId="54B51CDF" w14:textId="77777777" w:rsidR="00027061" w:rsidRDefault="00027061">
            <w:pPr>
              <w:pStyle w:val="EmptyCellLayoutStyle"/>
              <w:spacing w:after="0" w:line="240" w:lineRule="auto"/>
            </w:pPr>
          </w:p>
        </w:tc>
        <w:tc>
          <w:tcPr>
            <w:tcW w:w="913" w:type="dxa"/>
          </w:tcPr>
          <w:p w14:paraId="43216862" w14:textId="77777777" w:rsidR="00027061" w:rsidRDefault="00027061">
            <w:pPr>
              <w:pStyle w:val="EmptyCellLayoutStyle"/>
              <w:spacing w:after="0" w:line="240" w:lineRule="auto"/>
            </w:pPr>
          </w:p>
        </w:tc>
        <w:tc>
          <w:tcPr>
            <w:tcW w:w="140" w:type="dxa"/>
          </w:tcPr>
          <w:p w14:paraId="73AE5B7A" w14:textId="77777777" w:rsidR="00027061" w:rsidRDefault="00027061">
            <w:pPr>
              <w:pStyle w:val="EmptyCellLayoutStyle"/>
              <w:spacing w:after="0" w:line="240" w:lineRule="auto"/>
            </w:pPr>
          </w:p>
        </w:tc>
        <w:tc>
          <w:tcPr>
            <w:tcW w:w="11692" w:type="dxa"/>
          </w:tcPr>
          <w:p w14:paraId="02F85C66" w14:textId="77777777" w:rsidR="00027061" w:rsidRDefault="00027061">
            <w:pPr>
              <w:pStyle w:val="EmptyCellLayoutStyle"/>
              <w:spacing w:after="0" w:line="240" w:lineRule="auto"/>
            </w:pPr>
          </w:p>
        </w:tc>
        <w:tc>
          <w:tcPr>
            <w:tcW w:w="19" w:type="dxa"/>
          </w:tcPr>
          <w:p w14:paraId="0CFD58F3" w14:textId="77777777" w:rsidR="00027061" w:rsidRDefault="00027061">
            <w:pPr>
              <w:pStyle w:val="EmptyCellLayoutStyle"/>
              <w:spacing w:after="0" w:line="240" w:lineRule="auto"/>
            </w:pPr>
          </w:p>
        </w:tc>
        <w:tc>
          <w:tcPr>
            <w:tcW w:w="12" w:type="dxa"/>
          </w:tcPr>
          <w:p w14:paraId="6E4A15FA" w14:textId="77777777" w:rsidR="00027061" w:rsidRDefault="00027061">
            <w:pPr>
              <w:pStyle w:val="EmptyCellLayoutStyle"/>
              <w:spacing w:after="0" w:line="240" w:lineRule="auto"/>
            </w:pPr>
          </w:p>
        </w:tc>
        <w:tc>
          <w:tcPr>
            <w:tcW w:w="149" w:type="dxa"/>
          </w:tcPr>
          <w:p w14:paraId="2B3A1564" w14:textId="77777777" w:rsidR="00027061" w:rsidRDefault="00027061">
            <w:pPr>
              <w:pStyle w:val="EmptyCellLayoutStyle"/>
              <w:spacing w:after="0" w:line="240" w:lineRule="auto"/>
            </w:pPr>
          </w:p>
        </w:tc>
      </w:tr>
      <w:tr w:rsidR="00150D1C" w14:paraId="716AC546" w14:textId="77777777" w:rsidTr="00150D1C">
        <w:trPr>
          <w:trHeight w:val="423"/>
        </w:trPr>
        <w:tc>
          <w:tcPr>
            <w:tcW w:w="13" w:type="dxa"/>
          </w:tcPr>
          <w:p w14:paraId="13433BF8" w14:textId="77777777" w:rsidR="00027061" w:rsidRDefault="00027061">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027061" w14:paraId="2AB6CB17" w14:textId="77777777">
              <w:trPr>
                <w:trHeight w:val="372"/>
              </w:trPr>
              <w:tc>
                <w:tcPr>
                  <w:tcW w:w="12790" w:type="dxa"/>
                  <w:tcBorders>
                    <w:top w:val="nil"/>
                    <w:left w:val="nil"/>
                    <w:bottom w:val="nil"/>
                    <w:right w:val="nil"/>
                  </w:tcBorders>
                  <w:tcMar>
                    <w:top w:w="39" w:type="dxa"/>
                    <w:left w:w="39" w:type="dxa"/>
                    <w:bottom w:w="39" w:type="dxa"/>
                    <w:right w:w="39" w:type="dxa"/>
                  </w:tcMar>
                </w:tcPr>
                <w:p w14:paraId="15604EAC" w14:textId="77777777" w:rsidR="00027061" w:rsidRDefault="00000000">
                  <w:pPr>
                    <w:spacing w:after="0" w:line="240" w:lineRule="auto"/>
                    <w:jc w:val="center"/>
                  </w:pPr>
                  <w:r>
                    <w:rPr>
                      <w:rFonts w:ascii="Cambria" w:eastAsia="Cambria" w:hAnsi="Cambria"/>
                      <w:color w:val="000000"/>
                      <w:sz w:val="32"/>
                    </w:rPr>
                    <w:t>Consumer Confidence Report</w:t>
                  </w:r>
                </w:p>
              </w:tc>
            </w:tr>
          </w:tbl>
          <w:p w14:paraId="419A0A72" w14:textId="77777777" w:rsidR="00027061" w:rsidRDefault="00027061">
            <w:pPr>
              <w:spacing w:after="0" w:line="240" w:lineRule="auto"/>
            </w:pPr>
          </w:p>
        </w:tc>
        <w:tc>
          <w:tcPr>
            <w:tcW w:w="149" w:type="dxa"/>
          </w:tcPr>
          <w:p w14:paraId="17213E96" w14:textId="77777777" w:rsidR="00027061" w:rsidRDefault="00027061">
            <w:pPr>
              <w:pStyle w:val="EmptyCellLayoutStyle"/>
              <w:spacing w:after="0" w:line="240" w:lineRule="auto"/>
            </w:pPr>
          </w:p>
        </w:tc>
      </w:tr>
      <w:tr w:rsidR="00150D1C" w14:paraId="7E20A382" w14:textId="77777777" w:rsidTr="00150D1C">
        <w:trPr>
          <w:trHeight w:val="26"/>
        </w:trPr>
        <w:tc>
          <w:tcPr>
            <w:tcW w:w="13" w:type="dxa"/>
          </w:tcPr>
          <w:p w14:paraId="281F04E5" w14:textId="77777777" w:rsidR="00027061" w:rsidRDefault="00027061">
            <w:pPr>
              <w:pStyle w:val="EmptyCellLayoutStyle"/>
              <w:spacing w:after="0" w:line="240" w:lineRule="auto"/>
            </w:pPr>
          </w:p>
        </w:tc>
        <w:tc>
          <w:tcPr>
            <w:tcW w:w="11" w:type="dxa"/>
            <w:gridSpan w:val="6"/>
            <w:vMerge/>
          </w:tcPr>
          <w:p w14:paraId="490B7F69" w14:textId="77777777" w:rsidR="00027061" w:rsidRDefault="00027061">
            <w:pPr>
              <w:pStyle w:val="EmptyCellLayoutStyle"/>
              <w:spacing w:after="0" w:line="240" w:lineRule="auto"/>
            </w:pPr>
          </w:p>
        </w:tc>
        <w:tc>
          <w:tcPr>
            <w:tcW w:w="149" w:type="dxa"/>
          </w:tcPr>
          <w:p w14:paraId="5A1F4ED8" w14:textId="77777777" w:rsidR="00027061" w:rsidRDefault="00027061">
            <w:pPr>
              <w:pStyle w:val="EmptyCellLayoutStyle"/>
              <w:spacing w:after="0" w:line="240" w:lineRule="auto"/>
            </w:pPr>
          </w:p>
        </w:tc>
      </w:tr>
      <w:tr w:rsidR="00027061" w14:paraId="773270B6" w14:textId="77777777">
        <w:trPr>
          <w:trHeight w:val="119"/>
        </w:trPr>
        <w:tc>
          <w:tcPr>
            <w:tcW w:w="13" w:type="dxa"/>
          </w:tcPr>
          <w:p w14:paraId="452DB9C6" w14:textId="77777777" w:rsidR="00027061" w:rsidRDefault="00027061">
            <w:pPr>
              <w:pStyle w:val="EmptyCellLayoutStyle"/>
              <w:spacing w:after="0" w:line="240" w:lineRule="auto"/>
            </w:pPr>
          </w:p>
        </w:tc>
        <w:tc>
          <w:tcPr>
            <w:tcW w:w="11" w:type="dxa"/>
          </w:tcPr>
          <w:p w14:paraId="063CAB0A" w14:textId="77777777" w:rsidR="00027061" w:rsidRDefault="00027061">
            <w:pPr>
              <w:pStyle w:val="EmptyCellLayoutStyle"/>
              <w:spacing w:after="0" w:line="240" w:lineRule="auto"/>
            </w:pPr>
          </w:p>
        </w:tc>
        <w:tc>
          <w:tcPr>
            <w:tcW w:w="913" w:type="dxa"/>
          </w:tcPr>
          <w:p w14:paraId="607A4465" w14:textId="77777777" w:rsidR="00027061" w:rsidRDefault="00027061">
            <w:pPr>
              <w:pStyle w:val="EmptyCellLayoutStyle"/>
              <w:spacing w:after="0" w:line="240" w:lineRule="auto"/>
            </w:pPr>
          </w:p>
        </w:tc>
        <w:tc>
          <w:tcPr>
            <w:tcW w:w="140" w:type="dxa"/>
            <w:tcBorders>
              <w:left w:val="single" w:sz="23" w:space="0" w:color="808080"/>
            </w:tcBorders>
          </w:tcPr>
          <w:p w14:paraId="4D9EC583" w14:textId="77777777" w:rsidR="00027061" w:rsidRDefault="00027061">
            <w:pPr>
              <w:pStyle w:val="EmptyCellLayoutStyle"/>
              <w:spacing w:after="0" w:line="240" w:lineRule="auto"/>
            </w:pPr>
          </w:p>
        </w:tc>
        <w:tc>
          <w:tcPr>
            <w:tcW w:w="11692" w:type="dxa"/>
          </w:tcPr>
          <w:p w14:paraId="5F0BFEDE" w14:textId="77777777" w:rsidR="00027061" w:rsidRDefault="00027061">
            <w:pPr>
              <w:pStyle w:val="EmptyCellLayoutStyle"/>
              <w:spacing w:after="0" w:line="240" w:lineRule="auto"/>
            </w:pPr>
          </w:p>
        </w:tc>
        <w:tc>
          <w:tcPr>
            <w:tcW w:w="19" w:type="dxa"/>
          </w:tcPr>
          <w:p w14:paraId="6A3D610A" w14:textId="77777777" w:rsidR="00027061" w:rsidRDefault="00027061">
            <w:pPr>
              <w:pStyle w:val="EmptyCellLayoutStyle"/>
              <w:spacing w:after="0" w:line="240" w:lineRule="auto"/>
            </w:pPr>
          </w:p>
        </w:tc>
        <w:tc>
          <w:tcPr>
            <w:tcW w:w="12" w:type="dxa"/>
          </w:tcPr>
          <w:p w14:paraId="4FC0A708" w14:textId="77777777" w:rsidR="00027061" w:rsidRDefault="00027061">
            <w:pPr>
              <w:pStyle w:val="EmptyCellLayoutStyle"/>
              <w:spacing w:after="0" w:line="240" w:lineRule="auto"/>
            </w:pPr>
          </w:p>
        </w:tc>
        <w:tc>
          <w:tcPr>
            <w:tcW w:w="149" w:type="dxa"/>
          </w:tcPr>
          <w:p w14:paraId="2CD4B50D" w14:textId="77777777" w:rsidR="00027061" w:rsidRDefault="00027061">
            <w:pPr>
              <w:pStyle w:val="EmptyCellLayoutStyle"/>
              <w:spacing w:after="0" w:line="240" w:lineRule="auto"/>
            </w:pPr>
          </w:p>
        </w:tc>
      </w:tr>
      <w:tr w:rsidR="00150D1C" w14:paraId="30BB0AEF" w14:textId="77777777" w:rsidTr="00150D1C">
        <w:trPr>
          <w:trHeight w:val="2304"/>
        </w:trPr>
        <w:tc>
          <w:tcPr>
            <w:tcW w:w="13" w:type="dxa"/>
          </w:tcPr>
          <w:p w14:paraId="651AF0C6" w14:textId="77777777" w:rsidR="00027061" w:rsidRDefault="00027061">
            <w:pPr>
              <w:pStyle w:val="EmptyCellLayoutStyle"/>
              <w:spacing w:after="0" w:line="240" w:lineRule="auto"/>
            </w:pPr>
          </w:p>
        </w:tc>
        <w:tc>
          <w:tcPr>
            <w:tcW w:w="11" w:type="dxa"/>
          </w:tcPr>
          <w:p w14:paraId="5593C31B" w14:textId="77777777" w:rsidR="00027061" w:rsidRDefault="00027061">
            <w:pPr>
              <w:pStyle w:val="EmptyCellLayoutStyle"/>
              <w:spacing w:after="0" w:line="240" w:lineRule="auto"/>
            </w:pPr>
          </w:p>
        </w:tc>
        <w:tc>
          <w:tcPr>
            <w:tcW w:w="913" w:type="dxa"/>
          </w:tcPr>
          <w:p w14:paraId="20B0C138" w14:textId="77777777" w:rsidR="00027061" w:rsidRDefault="00027061">
            <w:pPr>
              <w:pStyle w:val="EmptyCellLayoutStyle"/>
              <w:spacing w:after="0" w:line="240" w:lineRule="auto"/>
            </w:pPr>
          </w:p>
        </w:tc>
        <w:tc>
          <w:tcPr>
            <w:tcW w:w="140" w:type="dxa"/>
            <w:tcBorders>
              <w:left w:val="single" w:sz="23" w:space="0" w:color="808080"/>
            </w:tcBorders>
          </w:tcPr>
          <w:p w14:paraId="37F15617" w14:textId="77777777" w:rsidR="00027061" w:rsidRDefault="00027061">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027061" w14:paraId="78986DBA" w14:textId="77777777">
              <w:trPr>
                <w:trHeight w:val="2226"/>
              </w:trPr>
              <w:tc>
                <w:tcPr>
                  <w:tcW w:w="11712" w:type="dxa"/>
                  <w:tcBorders>
                    <w:top w:val="nil"/>
                    <w:left w:val="nil"/>
                    <w:bottom w:val="nil"/>
                    <w:right w:val="nil"/>
                  </w:tcBorders>
                  <w:tcMar>
                    <w:top w:w="39" w:type="dxa"/>
                    <w:left w:w="39" w:type="dxa"/>
                    <w:bottom w:w="39" w:type="dxa"/>
                    <w:right w:w="39" w:type="dxa"/>
                  </w:tcMar>
                </w:tcPr>
                <w:p w14:paraId="4080748A" w14:textId="77777777" w:rsidR="00027061" w:rsidRDefault="00027061">
                  <w:pPr>
                    <w:spacing w:after="0" w:line="240" w:lineRule="auto"/>
                    <w:jc w:val="center"/>
                  </w:pPr>
                </w:p>
                <w:p w14:paraId="1B03B737" w14:textId="2D1AAB52" w:rsidR="00027061" w:rsidRDefault="00150D1C">
                  <w:pPr>
                    <w:spacing w:after="0" w:line="240" w:lineRule="auto"/>
                  </w:pPr>
                  <w:r>
                    <w:rPr>
                      <w:rFonts w:ascii="Calibri" w:eastAsia="Calibri" w:hAnsi="Calibri"/>
                      <w:color w:val="000000"/>
                      <w:sz w:val="144"/>
                    </w:rPr>
                    <w:t xml:space="preserve">        2025 CCR</w:t>
                  </w:r>
                </w:p>
              </w:tc>
            </w:tr>
          </w:tbl>
          <w:p w14:paraId="0AB673FB" w14:textId="77777777" w:rsidR="00027061" w:rsidRDefault="00027061">
            <w:pPr>
              <w:spacing w:after="0" w:line="240" w:lineRule="auto"/>
            </w:pPr>
          </w:p>
        </w:tc>
        <w:tc>
          <w:tcPr>
            <w:tcW w:w="12" w:type="dxa"/>
          </w:tcPr>
          <w:p w14:paraId="5E65F534" w14:textId="77777777" w:rsidR="00027061" w:rsidRDefault="00027061">
            <w:pPr>
              <w:pStyle w:val="EmptyCellLayoutStyle"/>
              <w:spacing w:after="0" w:line="240" w:lineRule="auto"/>
            </w:pPr>
          </w:p>
        </w:tc>
        <w:tc>
          <w:tcPr>
            <w:tcW w:w="149" w:type="dxa"/>
          </w:tcPr>
          <w:p w14:paraId="087CA462" w14:textId="77777777" w:rsidR="00027061" w:rsidRDefault="00027061">
            <w:pPr>
              <w:pStyle w:val="EmptyCellLayoutStyle"/>
              <w:spacing w:after="0" w:line="240" w:lineRule="auto"/>
            </w:pPr>
          </w:p>
        </w:tc>
      </w:tr>
      <w:tr w:rsidR="00027061" w14:paraId="7B7F836C" w14:textId="77777777">
        <w:trPr>
          <w:trHeight w:val="40"/>
        </w:trPr>
        <w:tc>
          <w:tcPr>
            <w:tcW w:w="13" w:type="dxa"/>
          </w:tcPr>
          <w:p w14:paraId="129F49AB" w14:textId="77777777" w:rsidR="00027061" w:rsidRDefault="00027061">
            <w:pPr>
              <w:pStyle w:val="EmptyCellLayoutStyle"/>
              <w:spacing w:after="0" w:line="240" w:lineRule="auto"/>
            </w:pPr>
          </w:p>
        </w:tc>
        <w:tc>
          <w:tcPr>
            <w:tcW w:w="11" w:type="dxa"/>
          </w:tcPr>
          <w:p w14:paraId="03D9EC9B" w14:textId="77777777" w:rsidR="00027061" w:rsidRDefault="00027061">
            <w:pPr>
              <w:pStyle w:val="EmptyCellLayoutStyle"/>
              <w:spacing w:after="0" w:line="240" w:lineRule="auto"/>
            </w:pPr>
          </w:p>
        </w:tc>
        <w:tc>
          <w:tcPr>
            <w:tcW w:w="913" w:type="dxa"/>
          </w:tcPr>
          <w:p w14:paraId="5A56B4B9" w14:textId="77777777" w:rsidR="00027061" w:rsidRDefault="00027061">
            <w:pPr>
              <w:pStyle w:val="EmptyCellLayoutStyle"/>
              <w:spacing w:after="0" w:line="240" w:lineRule="auto"/>
            </w:pPr>
          </w:p>
        </w:tc>
        <w:tc>
          <w:tcPr>
            <w:tcW w:w="140" w:type="dxa"/>
            <w:tcBorders>
              <w:left w:val="single" w:sz="23" w:space="0" w:color="808080"/>
            </w:tcBorders>
          </w:tcPr>
          <w:p w14:paraId="4B6002CF" w14:textId="77777777" w:rsidR="00027061" w:rsidRDefault="00027061">
            <w:pPr>
              <w:pStyle w:val="EmptyCellLayoutStyle"/>
              <w:spacing w:after="0" w:line="240" w:lineRule="auto"/>
            </w:pPr>
          </w:p>
        </w:tc>
        <w:tc>
          <w:tcPr>
            <w:tcW w:w="11692" w:type="dxa"/>
          </w:tcPr>
          <w:p w14:paraId="3D58A4BA" w14:textId="77777777" w:rsidR="00027061" w:rsidRDefault="00027061">
            <w:pPr>
              <w:pStyle w:val="EmptyCellLayoutStyle"/>
              <w:spacing w:after="0" w:line="240" w:lineRule="auto"/>
            </w:pPr>
          </w:p>
        </w:tc>
        <w:tc>
          <w:tcPr>
            <w:tcW w:w="19" w:type="dxa"/>
          </w:tcPr>
          <w:p w14:paraId="0CB45222" w14:textId="77777777" w:rsidR="00027061" w:rsidRDefault="00027061">
            <w:pPr>
              <w:pStyle w:val="EmptyCellLayoutStyle"/>
              <w:spacing w:after="0" w:line="240" w:lineRule="auto"/>
            </w:pPr>
          </w:p>
        </w:tc>
        <w:tc>
          <w:tcPr>
            <w:tcW w:w="12" w:type="dxa"/>
          </w:tcPr>
          <w:p w14:paraId="7CBF9EAA" w14:textId="77777777" w:rsidR="00027061" w:rsidRDefault="00027061">
            <w:pPr>
              <w:pStyle w:val="EmptyCellLayoutStyle"/>
              <w:spacing w:after="0" w:line="240" w:lineRule="auto"/>
            </w:pPr>
          </w:p>
        </w:tc>
        <w:tc>
          <w:tcPr>
            <w:tcW w:w="149" w:type="dxa"/>
          </w:tcPr>
          <w:p w14:paraId="5E36E86D" w14:textId="77777777" w:rsidR="00027061" w:rsidRDefault="00027061">
            <w:pPr>
              <w:pStyle w:val="EmptyCellLayoutStyle"/>
              <w:spacing w:after="0" w:line="240" w:lineRule="auto"/>
            </w:pPr>
          </w:p>
        </w:tc>
      </w:tr>
      <w:tr w:rsidR="00027061" w14:paraId="4F954C59" w14:textId="77777777">
        <w:trPr>
          <w:trHeight w:val="13"/>
        </w:trPr>
        <w:tc>
          <w:tcPr>
            <w:tcW w:w="13" w:type="dxa"/>
          </w:tcPr>
          <w:p w14:paraId="65E1C0AA" w14:textId="77777777" w:rsidR="00027061" w:rsidRDefault="00027061">
            <w:pPr>
              <w:pStyle w:val="EmptyCellLayoutStyle"/>
              <w:spacing w:after="0" w:line="240" w:lineRule="auto"/>
            </w:pPr>
          </w:p>
        </w:tc>
        <w:tc>
          <w:tcPr>
            <w:tcW w:w="11" w:type="dxa"/>
          </w:tcPr>
          <w:p w14:paraId="20A93278" w14:textId="77777777" w:rsidR="00027061" w:rsidRDefault="00027061">
            <w:pPr>
              <w:pStyle w:val="EmptyCellLayoutStyle"/>
              <w:spacing w:after="0" w:line="240" w:lineRule="auto"/>
            </w:pPr>
          </w:p>
        </w:tc>
        <w:tc>
          <w:tcPr>
            <w:tcW w:w="913" w:type="dxa"/>
            <w:tcBorders>
              <w:top w:val="single" w:sz="23" w:space="0" w:color="808080"/>
            </w:tcBorders>
          </w:tcPr>
          <w:p w14:paraId="1601F0F9" w14:textId="77777777" w:rsidR="00027061" w:rsidRDefault="00027061">
            <w:pPr>
              <w:pStyle w:val="EmptyCellLayoutStyle"/>
              <w:spacing w:after="0" w:line="240" w:lineRule="auto"/>
            </w:pPr>
          </w:p>
        </w:tc>
        <w:tc>
          <w:tcPr>
            <w:tcW w:w="140" w:type="dxa"/>
            <w:tcBorders>
              <w:top w:val="single" w:sz="23" w:space="0" w:color="808080"/>
              <w:left w:val="single" w:sz="23" w:space="0" w:color="808080"/>
            </w:tcBorders>
          </w:tcPr>
          <w:p w14:paraId="63864FF4" w14:textId="77777777" w:rsidR="00027061" w:rsidRDefault="00027061">
            <w:pPr>
              <w:pStyle w:val="EmptyCellLayoutStyle"/>
              <w:spacing w:after="0" w:line="240" w:lineRule="auto"/>
            </w:pPr>
          </w:p>
        </w:tc>
        <w:tc>
          <w:tcPr>
            <w:tcW w:w="11692" w:type="dxa"/>
            <w:tcBorders>
              <w:top w:val="single" w:sz="23" w:space="0" w:color="808080"/>
            </w:tcBorders>
          </w:tcPr>
          <w:p w14:paraId="32B63921" w14:textId="77777777" w:rsidR="00027061" w:rsidRDefault="00027061">
            <w:pPr>
              <w:pStyle w:val="EmptyCellLayoutStyle"/>
              <w:spacing w:after="0" w:line="240" w:lineRule="auto"/>
            </w:pPr>
          </w:p>
        </w:tc>
        <w:tc>
          <w:tcPr>
            <w:tcW w:w="19" w:type="dxa"/>
            <w:tcBorders>
              <w:top w:val="single" w:sz="23" w:space="0" w:color="808080"/>
            </w:tcBorders>
          </w:tcPr>
          <w:p w14:paraId="13BA79A3" w14:textId="77777777" w:rsidR="00027061" w:rsidRDefault="00027061">
            <w:pPr>
              <w:pStyle w:val="EmptyCellLayoutStyle"/>
              <w:spacing w:after="0" w:line="240" w:lineRule="auto"/>
            </w:pPr>
          </w:p>
        </w:tc>
        <w:tc>
          <w:tcPr>
            <w:tcW w:w="12" w:type="dxa"/>
            <w:tcBorders>
              <w:top w:val="single" w:sz="23" w:space="0" w:color="808080"/>
            </w:tcBorders>
          </w:tcPr>
          <w:p w14:paraId="73D9231A" w14:textId="77777777" w:rsidR="00027061" w:rsidRDefault="00027061">
            <w:pPr>
              <w:pStyle w:val="EmptyCellLayoutStyle"/>
              <w:spacing w:after="0" w:line="240" w:lineRule="auto"/>
            </w:pPr>
          </w:p>
        </w:tc>
        <w:tc>
          <w:tcPr>
            <w:tcW w:w="149" w:type="dxa"/>
          </w:tcPr>
          <w:p w14:paraId="6C2481D2" w14:textId="77777777" w:rsidR="00027061" w:rsidRDefault="00027061">
            <w:pPr>
              <w:pStyle w:val="EmptyCellLayoutStyle"/>
              <w:spacing w:after="0" w:line="240" w:lineRule="auto"/>
            </w:pPr>
          </w:p>
        </w:tc>
      </w:tr>
      <w:tr w:rsidR="00027061" w14:paraId="0F535700" w14:textId="77777777">
        <w:trPr>
          <w:trHeight w:val="106"/>
        </w:trPr>
        <w:tc>
          <w:tcPr>
            <w:tcW w:w="13" w:type="dxa"/>
          </w:tcPr>
          <w:p w14:paraId="2D9EE44D" w14:textId="77777777" w:rsidR="00027061" w:rsidRDefault="00027061">
            <w:pPr>
              <w:pStyle w:val="EmptyCellLayoutStyle"/>
              <w:spacing w:after="0" w:line="240" w:lineRule="auto"/>
            </w:pPr>
          </w:p>
        </w:tc>
        <w:tc>
          <w:tcPr>
            <w:tcW w:w="11" w:type="dxa"/>
          </w:tcPr>
          <w:p w14:paraId="43A91C03" w14:textId="77777777" w:rsidR="00027061" w:rsidRDefault="00027061">
            <w:pPr>
              <w:pStyle w:val="EmptyCellLayoutStyle"/>
              <w:spacing w:after="0" w:line="240" w:lineRule="auto"/>
            </w:pPr>
          </w:p>
        </w:tc>
        <w:tc>
          <w:tcPr>
            <w:tcW w:w="913" w:type="dxa"/>
          </w:tcPr>
          <w:p w14:paraId="49A48837" w14:textId="77777777" w:rsidR="00027061" w:rsidRDefault="00027061">
            <w:pPr>
              <w:pStyle w:val="EmptyCellLayoutStyle"/>
              <w:spacing w:after="0" w:line="240" w:lineRule="auto"/>
            </w:pPr>
          </w:p>
        </w:tc>
        <w:tc>
          <w:tcPr>
            <w:tcW w:w="140" w:type="dxa"/>
          </w:tcPr>
          <w:p w14:paraId="480A79C0" w14:textId="77777777" w:rsidR="00027061" w:rsidRDefault="00027061">
            <w:pPr>
              <w:pStyle w:val="EmptyCellLayoutStyle"/>
              <w:spacing w:after="0" w:line="240" w:lineRule="auto"/>
            </w:pPr>
          </w:p>
        </w:tc>
        <w:tc>
          <w:tcPr>
            <w:tcW w:w="11692" w:type="dxa"/>
          </w:tcPr>
          <w:p w14:paraId="54ED976F" w14:textId="77777777" w:rsidR="00027061" w:rsidRDefault="00027061">
            <w:pPr>
              <w:pStyle w:val="EmptyCellLayoutStyle"/>
              <w:spacing w:after="0" w:line="240" w:lineRule="auto"/>
            </w:pPr>
          </w:p>
        </w:tc>
        <w:tc>
          <w:tcPr>
            <w:tcW w:w="19" w:type="dxa"/>
          </w:tcPr>
          <w:p w14:paraId="39D7719D" w14:textId="77777777" w:rsidR="00027061" w:rsidRDefault="00027061">
            <w:pPr>
              <w:pStyle w:val="EmptyCellLayoutStyle"/>
              <w:spacing w:after="0" w:line="240" w:lineRule="auto"/>
            </w:pPr>
          </w:p>
        </w:tc>
        <w:tc>
          <w:tcPr>
            <w:tcW w:w="12" w:type="dxa"/>
          </w:tcPr>
          <w:p w14:paraId="192E6A48" w14:textId="77777777" w:rsidR="00027061" w:rsidRDefault="00027061">
            <w:pPr>
              <w:pStyle w:val="EmptyCellLayoutStyle"/>
              <w:spacing w:after="0" w:line="240" w:lineRule="auto"/>
            </w:pPr>
          </w:p>
        </w:tc>
        <w:tc>
          <w:tcPr>
            <w:tcW w:w="149" w:type="dxa"/>
          </w:tcPr>
          <w:p w14:paraId="24B00242" w14:textId="77777777" w:rsidR="00027061" w:rsidRDefault="00027061">
            <w:pPr>
              <w:pStyle w:val="EmptyCellLayoutStyle"/>
              <w:spacing w:after="0" w:line="240" w:lineRule="auto"/>
            </w:pPr>
          </w:p>
        </w:tc>
      </w:tr>
      <w:tr w:rsidR="00150D1C" w14:paraId="3940E669" w14:textId="77777777" w:rsidTr="00150D1C">
        <w:trPr>
          <w:trHeight w:val="2803"/>
        </w:trPr>
        <w:tc>
          <w:tcPr>
            <w:tcW w:w="13" w:type="dxa"/>
          </w:tcPr>
          <w:p w14:paraId="0B3D573F" w14:textId="77777777" w:rsidR="00027061" w:rsidRDefault="00027061">
            <w:pPr>
              <w:pStyle w:val="EmptyCellLayoutStyle"/>
              <w:spacing w:after="0" w:line="240" w:lineRule="auto"/>
            </w:pPr>
          </w:p>
        </w:tc>
        <w:tc>
          <w:tcPr>
            <w:tcW w:w="11" w:type="dxa"/>
          </w:tcPr>
          <w:p w14:paraId="4B48C0DC" w14:textId="77777777" w:rsidR="00027061" w:rsidRDefault="00027061">
            <w:pPr>
              <w:pStyle w:val="EmptyCellLayoutStyle"/>
              <w:spacing w:after="0" w:line="240" w:lineRule="auto"/>
            </w:pPr>
          </w:p>
        </w:tc>
        <w:tc>
          <w:tcPr>
            <w:tcW w:w="913" w:type="dxa"/>
            <w:gridSpan w:val="5"/>
          </w:tcPr>
          <w:p w14:paraId="20EF467B" w14:textId="77777777" w:rsidR="00027061" w:rsidRDefault="00027061">
            <w:pPr>
              <w:spacing w:after="0" w:line="240" w:lineRule="auto"/>
            </w:pPr>
          </w:p>
        </w:tc>
        <w:tc>
          <w:tcPr>
            <w:tcW w:w="149" w:type="dxa"/>
          </w:tcPr>
          <w:p w14:paraId="252FE3BF" w14:textId="77777777" w:rsidR="00027061" w:rsidRDefault="00027061">
            <w:pPr>
              <w:pStyle w:val="EmptyCellLayoutStyle"/>
              <w:spacing w:after="0" w:line="240" w:lineRule="auto"/>
            </w:pPr>
          </w:p>
        </w:tc>
      </w:tr>
      <w:tr w:rsidR="00027061" w14:paraId="3FFA6EB8" w14:textId="77777777">
        <w:trPr>
          <w:trHeight w:val="99"/>
        </w:trPr>
        <w:tc>
          <w:tcPr>
            <w:tcW w:w="13" w:type="dxa"/>
          </w:tcPr>
          <w:p w14:paraId="09D423B0" w14:textId="77777777" w:rsidR="00027061" w:rsidRDefault="00027061">
            <w:pPr>
              <w:pStyle w:val="EmptyCellLayoutStyle"/>
              <w:spacing w:after="0" w:line="240" w:lineRule="auto"/>
            </w:pPr>
          </w:p>
        </w:tc>
        <w:tc>
          <w:tcPr>
            <w:tcW w:w="11" w:type="dxa"/>
          </w:tcPr>
          <w:p w14:paraId="2A69CCBD" w14:textId="77777777" w:rsidR="00027061" w:rsidRDefault="00027061">
            <w:pPr>
              <w:pStyle w:val="EmptyCellLayoutStyle"/>
              <w:spacing w:after="0" w:line="240" w:lineRule="auto"/>
            </w:pPr>
          </w:p>
        </w:tc>
        <w:tc>
          <w:tcPr>
            <w:tcW w:w="913" w:type="dxa"/>
          </w:tcPr>
          <w:p w14:paraId="37E0322C" w14:textId="77777777" w:rsidR="00027061" w:rsidRDefault="00027061">
            <w:pPr>
              <w:pStyle w:val="EmptyCellLayoutStyle"/>
              <w:spacing w:after="0" w:line="240" w:lineRule="auto"/>
            </w:pPr>
          </w:p>
        </w:tc>
        <w:tc>
          <w:tcPr>
            <w:tcW w:w="140" w:type="dxa"/>
          </w:tcPr>
          <w:p w14:paraId="2EF18EB6" w14:textId="77777777" w:rsidR="00027061" w:rsidRDefault="00027061">
            <w:pPr>
              <w:pStyle w:val="EmptyCellLayoutStyle"/>
              <w:spacing w:after="0" w:line="240" w:lineRule="auto"/>
            </w:pPr>
          </w:p>
        </w:tc>
        <w:tc>
          <w:tcPr>
            <w:tcW w:w="11692" w:type="dxa"/>
          </w:tcPr>
          <w:p w14:paraId="03FCB5F6" w14:textId="77777777" w:rsidR="00027061" w:rsidRDefault="00027061">
            <w:pPr>
              <w:pStyle w:val="EmptyCellLayoutStyle"/>
              <w:spacing w:after="0" w:line="240" w:lineRule="auto"/>
            </w:pPr>
          </w:p>
        </w:tc>
        <w:tc>
          <w:tcPr>
            <w:tcW w:w="19" w:type="dxa"/>
          </w:tcPr>
          <w:p w14:paraId="10DD49AE" w14:textId="77777777" w:rsidR="00027061" w:rsidRDefault="00027061">
            <w:pPr>
              <w:pStyle w:val="EmptyCellLayoutStyle"/>
              <w:spacing w:after="0" w:line="240" w:lineRule="auto"/>
            </w:pPr>
          </w:p>
        </w:tc>
        <w:tc>
          <w:tcPr>
            <w:tcW w:w="12" w:type="dxa"/>
          </w:tcPr>
          <w:p w14:paraId="14604B3D" w14:textId="77777777" w:rsidR="00027061" w:rsidRDefault="00027061">
            <w:pPr>
              <w:pStyle w:val="EmptyCellLayoutStyle"/>
              <w:spacing w:after="0" w:line="240" w:lineRule="auto"/>
            </w:pPr>
          </w:p>
        </w:tc>
        <w:tc>
          <w:tcPr>
            <w:tcW w:w="149" w:type="dxa"/>
          </w:tcPr>
          <w:p w14:paraId="4D333163" w14:textId="77777777" w:rsidR="00027061" w:rsidRDefault="00027061">
            <w:pPr>
              <w:pStyle w:val="EmptyCellLayoutStyle"/>
              <w:spacing w:after="0" w:line="240" w:lineRule="auto"/>
            </w:pPr>
          </w:p>
        </w:tc>
      </w:tr>
      <w:tr w:rsidR="00150D1C" w14:paraId="088F70E1" w14:textId="77777777" w:rsidTr="00150D1C">
        <w:tc>
          <w:tcPr>
            <w:tcW w:w="13" w:type="dxa"/>
          </w:tcPr>
          <w:p w14:paraId="057654D3" w14:textId="77777777" w:rsidR="00027061" w:rsidRDefault="00027061">
            <w:pPr>
              <w:pStyle w:val="EmptyCellLayoutStyle"/>
              <w:spacing w:after="0" w:line="240" w:lineRule="auto"/>
            </w:pPr>
          </w:p>
        </w:tc>
        <w:tc>
          <w:tcPr>
            <w:tcW w:w="11" w:type="dxa"/>
          </w:tcPr>
          <w:p w14:paraId="27A0DD2C" w14:textId="77777777" w:rsidR="00027061" w:rsidRDefault="00027061">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027061" w14:paraId="16ACEB82" w14:textId="77777777">
              <w:trPr>
                <w:trHeight w:val="276"/>
              </w:trPr>
              <w:tc>
                <w:tcPr>
                  <w:tcW w:w="12746" w:type="dxa"/>
                  <w:tcBorders>
                    <w:top w:val="nil"/>
                    <w:left w:val="nil"/>
                    <w:bottom w:val="nil"/>
                    <w:right w:val="nil"/>
                  </w:tcBorders>
                  <w:tcMar>
                    <w:top w:w="0" w:type="dxa"/>
                    <w:left w:w="0" w:type="dxa"/>
                    <w:bottom w:w="0" w:type="dxa"/>
                    <w:right w:w="0" w:type="dxa"/>
                  </w:tcMar>
                </w:tcPr>
                <w:p w14:paraId="6151B580" w14:textId="77777777" w:rsidR="00027061" w:rsidRDefault="00027061">
                  <w:pPr>
                    <w:spacing w:after="0" w:line="240" w:lineRule="auto"/>
                  </w:pPr>
                </w:p>
              </w:tc>
            </w:tr>
          </w:tbl>
          <w:p w14:paraId="02D3A54F" w14:textId="77777777" w:rsidR="00027061" w:rsidRDefault="00027061">
            <w:pPr>
              <w:spacing w:after="0" w:line="240" w:lineRule="auto"/>
            </w:pPr>
          </w:p>
        </w:tc>
        <w:tc>
          <w:tcPr>
            <w:tcW w:w="19" w:type="dxa"/>
          </w:tcPr>
          <w:p w14:paraId="754666FA" w14:textId="77777777" w:rsidR="00027061" w:rsidRDefault="00027061">
            <w:pPr>
              <w:pStyle w:val="EmptyCellLayoutStyle"/>
              <w:spacing w:after="0" w:line="240" w:lineRule="auto"/>
            </w:pPr>
          </w:p>
        </w:tc>
        <w:tc>
          <w:tcPr>
            <w:tcW w:w="12" w:type="dxa"/>
          </w:tcPr>
          <w:p w14:paraId="28E98835" w14:textId="77777777" w:rsidR="00027061" w:rsidRDefault="00027061">
            <w:pPr>
              <w:pStyle w:val="EmptyCellLayoutStyle"/>
              <w:spacing w:after="0" w:line="240" w:lineRule="auto"/>
            </w:pPr>
          </w:p>
        </w:tc>
        <w:tc>
          <w:tcPr>
            <w:tcW w:w="149" w:type="dxa"/>
          </w:tcPr>
          <w:p w14:paraId="221B3365" w14:textId="77777777" w:rsidR="00027061" w:rsidRDefault="00027061">
            <w:pPr>
              <w:pStyle w:val="EmptyCellLayoutStyle"/>
              <w:spacing w:after="0" w:line="240" w:lineRule="auto"/>
            </w:pPr>
          </w:p>
        </w:tc>
      </w:tr>
    </w:tbl>
    <w:p w14:paraId="01EA0A49" w14:textId="77777777" w:rsidR="00027061"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027061" w14:paraId="4005CE89" w14:textId="77777777">
        <w:trPr>
          <w:trHeight w:val="165"/>
        </w:trPr>
        <w:tc>
          <w:tcPr>
            <w:tcW w:w="28" w:type="dxa"/>
          </w:tcPr>
          <w:p w14:paraId="0A993BE2" w14:textId="77777777" w:rsidR="00027061" w:rsidRDefault="00027061">
            <w:pPr>
              <w:pStyle w:val="EmptyCellLayoutStyle"/>
              <w:spacing w:after="0" w:line="240" w:lineRule="auto"/>
            </w:pPr>
          </w:p>
        </w:tc>
        <w:tc>
          <w:tcPr>
            <w:tcW w:w="3" w:type="dxa"/>
          </w:tcPr>
          <w:p w14:paraId="339B0AC5" w14:textId="77777777" w:rsidR="00027061" w:rsidRDefault="00027061">
            <w:pPr>
              <w:pStyle w:val="EmptyCellLayoutStyle"/>
              <w:spacing w:after="0" w:line="240" w:lineRule="auto"/>
            </w:pPr>
          </w:p>
        </w:tc>
        <w:tc>
          <w:tcPr>
            <w:tcW w:w="9360" w:type="dxa"/>
          </w:tcPr>
          <w:p w14:paraId="5DF904D7" w14:textId="77777777" w:rsidR="00027061" w:rsidRDefault="00027061">
            <w:pPr>
              <w:pStyle w:val="EmptyCellLayoutStyle"/>
              <w:spacing w:after="0" w:line="240" w:lineRule="auto"/>
            </w:pPr>
          </w:p>
        </w:tc>
        <w:tc>
          <w:tcPr>
            <w:tcW w:w="3354" w:type="dxa"/>
          </w:tcPr>
          <w:p w14:paraId="353BA288" w14:textId="77777777" w:rsidR="00027061" w:rsidRDefault="00027061">
            <w:pPr>
              <w:pStyle w:val="EmptyCellLayoutStyle"/>
              <w:spacing w:after="0" w:line="240" w:lineRule="auto"/>
            </w:pPr>
          </w:p>
        </w:tc>
        <w:tc>
          <w:tcPr>
            <w:tcW w:w="33" w:type="dxa"/>
          </w:tcPr>
          <w:p w14:paraId="4BD70549" w14:textId="77777777" w:rsidR="00027061" w:rsidRDefault="00027061">
            <w:pPr>
              <w:pStyle w:val="EmptyCellLayoutStyle"/>
              <w:spacing w:after="0" w:line="240" w:lineRule="auto"/>
            </w:pPr>
          </w:p>
        </w:tc>
        <w:tc>
          <w:tcPr>
            <w:tcW w:w="16" w:type="dxa"/>
          </w:tcPr>
          <w:p w14:paraId="12F29F1C" w14:textId="77777777" w:rsidR="00027061" w:rsidRDefault="00027061">
            <w:pPr>
              <w:pStyle w:val="EmptyCellLayoutStyle"/>
              <w:spacing w:after="0" w:line="240" w:lineRule="auto"/>
            </w:pPr>
          </w:p>
        </w:tc>
        <w:tc>
          <w:tcPr>
            <w:tcW w:w="13" w:type="dxa"/>
          </w:tcPr>
          <w:p w14:paraId="00CEA3A2" w14:textId="77777777" w:rsidR="00027061" w:rsidRDefault="00027061">
            <w:pPr>
              <w:pStyle w:val="EmptyCellLayoutStyle"/>
              <w:spacing w:after="0" w:line="240" w:lineRule="auto"/>
            </w:pPr>
          </w:p>
        </w:tc>
        <w:tc>
          <w:tcPr>
            <w:tcW w:w="149" w:type="dxa"/>
          </w:tcPr>
          <w:p w14:paraId="126822A5" w14:textId="77777777" w:rsidR="00027061" w:rsidRDefault="00027061">
            <w:pPr>
              <w:pStyle w:val="EmptyCellLayoutStyle"/>
              <w:spacing w:after="0" w:line="240" w:lineRule="auto"/>
            </w:pPr>
          </w:p>
        </w:tc>
      </w:tr>
      <w:tr w:rsidR="00027061" w14:paraId="657D98A2" w14:textId="77777777">
        <w:trPr>
          <w:trHeight w:val="375"/>
        </w:trPr>
        <w:tc>
          <w:tcPr>
            <w:tcW w:w="28" w:type="dxa"/>
          </w:tcPr>
          <w:p w14:paraId="39D144C2" w14:textId="77777777" w:rsidR="00027061" w:rsidRDefault="00027061">
            <w:pPr>
              <w:pStyle w:val="EmptyCellLayoutStyle"/>
              <w:spacing w:after="0" w:line="240" w:lineRule="auto"/>
            </w:pPr>
          </w:p>
        </w:tc>
        <w:tc>
          <w:tcPr>
            <w:tcW w:w="3" w:type="dxa"/>
          </w:tcPr>
          <w:p w14:paraId="2C47A6B0" w14:textId="77777777" w:rsidR="00027061" w:rsidRDefault="00027061">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027061" w14:paraId="4A3D622D" w14:textId="77777777">
              <w:trPr>
                <w:trHeight w:val="297"/>
              </w:trPr>
              <w:tc>
                <w:tcPr>
                  <w:tcW w:w="9360" w:type="dxa"/>
                  <w:tcBorders>
                    <w:top w:val="nil"/>
                    <w:left w:val="nil"/>
                    <w:bottom w:val="nil"/>
                    <w:right w:val="nil"/>
                  </w:tcBorders>
                  <w:tcMar>
                    <w:top w:w="39" w:type="dxa"/>
                    <w:left w:w="39" w:type="dxa"/>
                    <w:bottom w:w="39" w:type="dxa"/>
                    <w:right w:w="39" w:type="dxa"/>
                  </w:tcMar>
                </w:tcPr>
                <w:p w14:paraId="53D26A1B" w14:textId="77777777" w:rsidR="00027061" w:rsidRDefault="00000000">
                  <w:pPr>
                    <w:spacing w:after="0" w:line="240" w:lineRule="auto"/>
                  </w:pPr>
                  <w:r>
                    <w:rPr>
                      <w:rFonts w:ascii="Calibri" w:eastAsia="Calibri" w:hAnsi="Calibri"/>
                      <w:b/>
                      <w:color w:val="000000"/>
                      <w:sz w:val="28"/>
                    </w:rPr>
                    <w:t>Annual Drinking Water Quality Report</w:t>
                  </w:r>
                </w:p>
              </w:tc>
            </w:tr>
          </w:tbl>
          <w:p w14:paraId="2FEC466B" w14:textId="77777777" w:rsidR="00027061" w:rsidRDefault="00027061">
            <w:pPr>
              <w:spacing w:after="0" w:line="240" w:lineRule="auto"/>
            </w:pPr>
          </w:p>
        </w:tc>
        <w:tc>
          <w:tcPr>
            <w:tcW w:w="3354" w:type="dxa"/>
          </w:tcPr>
          <w:p w14:paraId="16564A32" w14:textId="77777777" w:rsidR="00027061" w:rsidRDefault="00027061">
            <w:pPr>
              <w:pStyle w:val="EmptyCellLayoutStyle"/>
              <w:spacing w:after="0" w:line="240" w:lineRule="auto"/>
            </w:pPr>
          </w:p>
        </w:tc>
        <w:tc>
          <w:tcPr>
            <w:tcW w:w="33" w:type="dxa"/>
          </w:tcPr>
          <w:p w14:paraId="0769130B" w14:textId="77777777" w:rsidR="00027061" w:rsidRDefault="00027061">
            <w:pPr>
              <w:pStyle w:val="EmptyCellLayoutStyle"/>
              <w:spacing w:after="0" w:line="240" w:lineRule="auto"/>
            </w:pPr>
          </w:p>
        </w:tc>
        <w:tc>
          <w:tcPr>
            <w:tcW w:w="16" w:type="dxa"/>
          </w:tcPr>
          <w:p w14:paraId="650C4D48" w14:textId="77777777" w:rsidR="00027061" w:rsidRDefault="00027061">
            <w:pPr>
              <w:pStyle w:val="EmptyCellLayoutStyle"/>
              <w:spacing w:after="0" w:line="240" w:lineRule="auto"/>
            </w:pPr>
          </w:p>
        </w:tc>
        <w:tc>
          <w:tcPr>
            <w:tcW w:w="13" w:type="dxa"/>
          </w:tcPr>
          <w:p w14:paraId="23FDBD84" w14:textId="77777777" w:rsidR="00027061" w:rsidRDefault="00027061">
            <w:pPr>
              <w:pStyle w:val="EmptyCellLayoutStyle"/>
              <w:spacing w:after="0" w:line="240" w:lineRule="auto"/>
            </w:pPr>
          </w:p>
        </w:tc>
        <w:tc>
          <w:tcPr>
            <w:tcW w:w="149" w:type="dxa"/>
          </w:tcPr>
          <w:p w14:paraId="585C3C2E" w14:textId="77777777" w:rsidR="00027061" w:rsidRDefault="00027061">
            <w:pPr>
              <w:pStyle w:val="EmptyCellLayoutStyle"/>
              <w:spacing w:after="0" w:line="240" w:lineRule="auto"/>
            </w:pPr>
          </w:p>
        </w:tc>
      </w:tr>
      <w:tr w:rsidR="00027061" w14:paraId="5EE7DCE6" w14:textId="77777777">
        <w:trPr>
          <w:trHeight w:val="200"/>
        </w:trPr>
        <w:tc>
          <w:tcPr>
            <w:tcW w:w="28" w:type="dxa"/>
          </w:tcPr>
          <w:p w14:paraId="1E557C95" w14:textId="77777777" w:rsidR="00027061" w:rsidRDefault="00027061">
            <w:pPr>
              <w:pStyle w:val="EmptyCellLayoutStyle"/>
              <w:spacing w:after="0" w:line="240" w:lineRule="auto"/>
            </w:pPr>
          </w:p>
        </w:tc>
        <w:tc>
          <w:tcPr>
            <w:tcW w:w="3" w:type="dxa"/>
          </w:tcPr>
          <w:p w14:paraId="50993206" w14:textId="77777777" w:rsidR="00027061" w:rsidRDefault="00027061">
            <w:pPr>
              <w:pStyle w:val="EmptyCellLayoutStyle"/>
              <w:spacing w:after="0" w:line="240" w:lineRule="auto"/>
            </w:pPr>
          </w:p>
        </w:tc>
        <w:tc>
          <w:tcPr>
            <w:tcW w:w="9360" w:type="dxa"/>
          </w:tcPr>
          <w:p w14:paraId="2020FE7A" w14:textId="77777777" w:rsidR="00027061" w:rsidRDefault="00027061">
            <w:pPr>
              <w:pStyle w:val="EmptyCellLayoutStyle"/>
              <w:spacing w:after="0" w:line="240" w:lineRule="auto"/>
            </w:pPr>
          </w:p>
        </w:tc>
        <w:tc>
          <w:tcPr>
            <w:tcW w:w="3354" w:type="dxa"/>
          </w:tcPr>
          <w:p w14:paraId="2CCF502F" w14:textId="77777777" w:rsidR="00027061" w:rsidRDefault="00027061">
            <w:pPr>
              <w:pStyle w:val="EmptyCellLayoutStyle"/>
              <w:spacing w:after="0" w:line="240" w:lineRule="auto"/>
            </w:pPr>
          </w:p>
        </w:tc>
        <w:tc>
          <w:tcPr>
            <w:tcW w:w="33" w:type="dxa"/>
          </w:tcPr>
          <w:p w14:paraId="2843E7F4" w14:textId="77777777" w:rsidR="00027061" w:rsidRDefault="00027061">
            <w:pPr>
              <w:pStyle w:val="EmptyCellLayoutStyle"/>
              <w:spacing w:after="0" w:line="240" w:lineRule="auto"/>
            </w:pPr>
          </w:p>
        </w:tc>
        <w:tc>
          <w:tcPr>
            <w:tcW w:w="16" w:type="dxa"/>
          </w:tcPr>
          <w:p w14:paraId="50263D0D" w14:textId="77777777" w:rsidR="00027061" w:rsidRDefault="00027061">
            <w:pPr>
              <w:pStyle w:val="EmptyCellLayoutStyle"/>
              <w:spacing w:after="0" w:line="240" w:lineRule="auto"/>
            </w:pPr>
          </w:p>
        </w:tc>
        <w:tc>
          <w:tcPr>
            <w:tcW w:w="13" w:type="dxa"/>
          </w:tcPr>
          <w:p w14:paraId="66010B83" w14:textId="77777777" w:rsidR="00027061" w:rsidRDefault="00027061">
            <w:pPr>
              <w:pStyle w:val="EmptyCellLayoutStyle"/>
              <w:spacing w:after="0" w:line="240" w:lineRule="auto"/>
            </w:pPr>
          </w:p>
        </w:tc>
        <w:tc>
          <w:tcPr>
            <w:tcW w:w="149" w:type="dxa"/>
          </w:tcPr>
          <w:p w14:paraId="5123A117" w14:textId="77777777" w:rsidR="00027061" w:rsidRDefault="00027061">
            <w:pPr>
              <w:pStyle w:val="EmptyCellLayoutStyle"/>
              <w:spacing w:after="0" w:line="240" w:lineRule="auto"/>
            </w:pPr>
          </w:p>
        </w:tc>
      </w:tr>
      <w:tr w:rsidR="00027061" w14:paraId="072C083B" w14:textId="77777777">
        <w:trPr>
          <w:trHeight w:val="333"/>
        </w:trPr>
        <w:tc>
          <w:tcPr>
            <w:tcW w:w="28" w:type="dxa"/>
          </w:tcPr>
          <w:p w14:paraId="001252D4" w14:textId="77777777" w:rsidR="00027061" w:rsidRDefault="00027061">
            <w:pPr>
              <w:pStyle w:val="EmptyCellLayoutStyle"/>
              <w:spacing w:after="0" w:line="240" w:lineRule="auto"/>
            </w:pPr>
          </w:p>
        </w:tc>
        <w:tc>
          <w:tcPr>
            <w:tcW w:w="3" w:type="dxa"/>
          </w:tcPr>
          <w:p w14:paraId="5A003860" w14:textId="77777777" w:rsidR="00027061" w:rsidRDefault="00027061">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027061" w14:paraId="1BFFFE34" w14:textId="77777777">
              <w:trPr>
                <w:trHeight w:val="255"/>
              </w:trPr>
              <w:tc>
                <w:tcPr>
                  <w:tcW w:w="9360" w:type="dxa"/>
                  <w:tcBorders>
                    <w:top w:val="nil"/>
                    <w:left w:val="nil"/>
                    <w:bottom w:val="nil"/>
                    <w:right w:val="nil"/>
                  </w:tcBorders>
                  <w:tcMar>
                    <w:top w:w="39" w:type="dxa"/>
                    <w:left w:w="39" w:type="dxa"/>
                    <w:bottom w:w="39" w:type="dxa"/>
                    <w:right w:w="39" w:type="dxa"/>
                  </w:tcMar>
                </w:tcPr>
                <w:p w14:paraId="557F9EE8" w14:textId="77777777" w:rsidR="00027061" w:rsidRDefault="00000000">
                  <w:pPr>
                    <w:spacing w:after="0" w:line="240" w:lineRule="auto"/>
                  </w:pPr>
                  <w:r>
                    <w:rPr>
                      <w:rFonts w:ascii="Calibri" w:eastAsia="Calibri" w:hAnsi="Calibri"/>
                      <w:b/>
                      <w:color w:val="000000"/>
                      <w:sz w:val="22"/>
                    </w:rPr>
                    <w:t>OAKLAND WSC</w:t>
                  </w:r>
                </w:p>
              </w:tc>
            </w:tr>
          </w:tbl>
          <w:p w14:paraId="46C7D526" w14:textId="77777777" w:rsidR="00027061" w:rsidRDefault="00027061">
            <w:pPr>
              <w:spacing w:after="0" w:line="240" w:lineRule="auto"/>
            </w:pPr>
          </w:p>
        </w:tc>
        <w:tc>
          <w:tcPr>
            <w:tcW w:w="3354" w:type="dxa"/>
          </w:tcPr>
          <w:p w14:paraId="7B48FED9" w14:textId="77777777" w:rsidR="00027061" w:rsidRDefault="00027061">
            <w:pPr>
              <w:pStyle w:val="EmptyCellLayoutStyle"/>
              <w:spacing w:after="0" w:line="240" w:lineRule="auto"/>
            </w:pPr>
          </w:p>
        </w:tc>
        <w:tc>
          <w:tcPr>
            <w:tcW w:w="33" w:type="dxa"/>
          </w:tcPr>
          <w:p w14:paraId="3A65C830" w14:textId="77777777" w:rsidR="00027061" w:rsidRDefault="00027061">
            <w:pPr>
              <w:pStyle w:val="EmptyCellLayoutStyle"/>
              <w:spacing w:after="0" w:line="240" w:lineRule="auto"/>
            </w:pPr>
          </w:p>
        </w:tc>
        <w:tc>
          <w:tcPr>
            <w:tcW w:w="16" w:type="dxa"/>
          </w:tcPr>
          <w:p w14:paraId="6DBDAEEE" w14:textId="77777777" w:rsidR="00027061" w:rsidRDefault="00027061">
            <w:pPr>
              <w:pStyle w:val="EmptyCellLayoutStyle"/>
              <w:spacing w:after="0" w:line="240" w:lineRule="auto"/>
            </w:pPr>
          </w:p>
        </w:tc>
        <w:tc>
          <w:tcPr>
            <w:tcW w:w="13" w:type="dxa"/>
          </w:tcPr>
          <w:p w14:paraId="20ECC3F8" w14:textId="77777777" w:rsidR="00027061" w:rsidRDefault="00027061">
            <w:pPr>
              <w:pStyle w:val="EmptyCellLayoutStyle"/>
              <w:spacing w:after="0" w:line="240" w:lineRule="auto"/>
            </w:pPr>
          </w:p>
        </w:tc>
        <w:tc>
          <w:tcPr>
            <w:tcW w:w="149" w:type="dxa"/>
          </w:tcPr>
          <w:p w14:paraId="3626BCF6" w14:textId="77777777" w:rsidR="00027061" w:rsidRDefault="00027061">
            <w:pPr>
              <w:pStyle w:val="EmptyCellLayoutStyle"/>
              <w:spacing w:after="0" w:line="240" w:lineRule="auto"/>
            </w:pPr>
          </w:p>
        </w:tc>
      </w:tr>
      <w:tr w:rsidR="00027061" w14:paraId="33BAD124" w14:textId="77777777">
        <w:trPr>
          <w:trHeight w:val="389"/>
        </w:trPr>
        <w:tc>
          <w:tcPr>
            <w:tcW w:w="28" w:type="dxa"/>
          </w:tcPr>
          <w:p w14:paraId="3F447143" w14:textId="77777777" w:rsidR="00027061" w:rsidRDefault="00027061">
            <w:pPr>
              <w:pStyle w:val="EmptyCellLayoutStyle"/>
              <w:spacing w:after="0" w:line="240" w:lineRule="auto"/>
            </w:pPr>
          </w:p>
        </w:tc>
        <w:tc>
          <w:tcPr>
            <w:tcW w:w="3" w:type="dxa"/>
          </w:tcPr>
          <w:p w14:paraId="3FB9E929" w14:textId="77777777" w:rsidR="00027061" w:rsidRDefault="00027061">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027061" w14:paraId="65C59DB0" w14:textId="77777777">
              <w:trPr>
                <w:trHeight w:val="311"/>
              </w:trPr>
              <w:tc>
                <w:tcPr>
                  <w:tcW w:w="9360" w:type="dxa"/>
                  <w:tcBorders>
                    <w:top w:val="nil"/>
                    <w:left w:val="nil"/>
                    <w:bottom w:val="nil"/>
                    <w:right w:val="nil"/>
                  </w:tcBorders>
                  <w:tcMar>
                    <w:top w:w="39" w:type="dxa"/>
                    <w:left w:w="39" w:type="dxa"/>
                    <w:bottom w:w="39" w:type="dxa"/>
                    <w:right w:w="39" w:type="dxa"/>
                  </w:tcMar>
                </w:tcPr>
                <w:p w14:paraId="5A32B138" w14:textId="77777777" w:rsidR="00027061" w:rsidRDefault="00000000">
                  <w:pPr>
                    <w:spacing w:after="0" w:line="240" w:lineRule="auto"/>
                  </w:pPr>
                  <w:r>
                    <w:rPr>
                      <w:rFonts w:ascii="Calibri" w:eastAsia="Calibri" w:hAnsi="Calibri"/>
                      <w:color w:val="000000"/>
                      <w:sz w:val="22"/>
                    </w:rPr>
                    <w:t xml:space="preserve">Public Water System ID: TX2010028   </w:t>
                  </w:r>
                </w:p>
              </w:tc>
            </w:tr>
          </w:tbl>
          <w:p w14:paraId="693F5BCD" w14:textId="77777777" w:rsidR="00027061" w:rsidRDefault="00027061">
            <w:pPr>
              <w:spacing w:after="0" w:line="240" w:lineRule="auto"/>
            </w:pPr>
          </w:p>
        </w:tc>
        <w:tc>
          <w:tcPr>
            <w:tcW w:w="3354" w:type="dxa"/>
          </w:tcPr>
          <w:p w14:paraId="3EB1B2C5" w14:textId="77777777" w:rsidR="00027061" w:rsidRDefault="00027061">
            <w:pPr>
              <w:pStyle w:val="EmptyCellLayoutStyle"/>
              <w:spacing w:after="0" w:line="240" w:lineRule="auto"/>
            </w:pPr>
          </w:p>
        </w:tc>
        <w:tc>
          <w:tcPr>
            <w:tcW w:w="33" w:type="dxa"/>
          </w:tcPr>
          <w:p w14:paraId="42240D9A" w14:textId="77777777" w:rsidR="00027061" w:rsidRDefault="00027061">
            <w:pPr>
              <w:pStyle w:val="EmptyCellLayoutStyle"/>
              <w:spacing w:after="0" w:line="240" w:lineRule="auto"/>
            </w:pPr>
          </w:p>
        </w:tc>
        <w:tc>
          <w:tcPr>
            <w:tcW w:w="16" w:type="dxa"/>
          </w:tcPr>
          <w:p w14:paraId="7C2AA535" w14:textId="77777777" w:rsidR="00027061" w:rsidRDefault="00027061">
            <w:pPr>
              <w:pStyle w:val="EmptyCellLayoutStyle"/>
              <w:spacing w:after="0" w:line="240" w:lineRule="auto"/>
            </w:pPr>
          </w:p>
        </w:tc>
        <w:tc>
          <w:tcPr>
            <w:tcW w:w="13" w:type="dxa"/>
          </w:tcPr>
          <w:p w14:paraId="0B10E169" w14:textId="77777777" w:rsidR="00027061" w:rsidRDefault="00027061">
            <w:pPr>
              <w:pStyle w:val="EmptyCellLayoutStyle"/>
              <w:spacing w:after="0" w:line="240" w:lineRule="auto"/>
            </w:pPr>
          </w:p>
        </w:tc>
        <w:tc>
          <w:tcPr>
            <w:tcW w:w="149" w:type="dxa"/>
          </w:tcPr>
          <w:p w14:paraId="21A43610" w14:textId="77777777" w:rsidR="00027061" w:rsidRDefault="00027061">
            <w:pPr>
              <w:pStyle w:val="EmptyCellLayoutStyle"/>
              <w:spacing w:after="0" w:line="240" w:lineRule="auto"/>
            </w:pPr>
          </w:p>
        </w:tc>
      </w:tr>
      <w:tr w:rsidR="00027061" w14:paraId="720533B1" w14:textId="77777777">
        <w:trPr>
          <w:trHeight w:val="154"/>
        </w:trPr>
        <w:tc>
          <w:tcPr>
            <w:tcW w:w="28" w:type="dxa"/>
          </w:tcPr>
          <w:p w14:paraId="20F616F0" w14:textId="77777777" w:rsidR="00027061" w:rsidRDefault="00027061">
            <w:pPr>
              <w:pStyle w:val="EmptyCellLayoutStyle"/>
              <w:spacing w:after="0" w:line="240" w:lineRule="auto"/>
            </w:pPr>
          </w:p>
        </w:tc>
        <w:tc>
          <w:tcPr>
            <w:tcW w:w="3" w:type="dxa"/>
          </w:tcPr>
          <w:p w14:paraId="1BDACC42" w14:textId="77777777" w:rsidR="00027061" w:rsidRDefault="00027061">
            <w:pPr>
              <w:pStyle w:val="EmptyCellLayoutStyle"/>
              <w:spacing w:after="0" w:line="240" w:lineRule="auto"/>
            </w:pPr>
          </w:p>
        </w:tc>
        <w:tc>
          <w:tcPr>
            <w:tcW w:w="9360" w:type="dxa"/>
          </w:tcPr>
          <w:p w14:paraId="33DAB600" w14:textId="77777777" w:rsidR="00027061" w:rsidRDefault="00027061">
            <w:pPr>
              <w:pStyle w:val="EmptyCellLayoutStyle"/>
              <w:spacing w:after="0" w:line="240" w:lineRule="auto"/>
            </w:pPr>
          </w:p>
        </w:tc>
        <w:tc>
          <w:tcPr>
            <w:tcW w:w="3354" w:type="dxa"/>
          </w:tcPr>
          <w:p w14:paraId="6884F66A" w14:textId="77777777" w:rsidR="00027061" w:rsidRDefault="00027061">
            <w:pPr>
              <w:pStyle w:val="EmptyCellLayoutStyle"/>
              <w:spacing w:after="0" w:line="240" w:lineRule="auto"/>
            </w:pPr>
          </w:p>
        </w:tc>
        <w:tc>
          <w:tcPr>
            <w:tcW w:w="33" w:type="dxa"/>
          </w:tcPr>
          <w:p w14:paraId="4FEE273C" w14:textId="77777777" w:rsidR="00027061" w:rsidRDefault="00027061">
            <w:pPr>
              <w:pStyle w:val="EmptyCellLayoutStyle"/>
              <w:spacing w:after="0" w:line="240" w:lineRule="auto"/>
            </w:pPr>
          </w:p>
        </w:tc>
        <w:tc>
          <w:tcPr>
            <w:tcW w:w="16" w:type="dxa"/>
          </w:tcPr>
          <w:p w14:paraId="7E6403C2" w14:textId="77777777" w:rsidR="00027061" w:rsidRDefault="00027061">
            <w:pPr>
              <w:pStyle w:val="EmptyCellLayoutStyle"/>
              <w:spacing w:after="0" w:line="240" w:lineRule="auto"/>
            </w:pPr>
          </w:p>
        </w:tc>
        <w:tc>
          <w:tcPr>
            <w:tcW w:w="13" w:type="dxa"/>
          </w:tcPr>
          <w:p w14:paraId="5DF116F2" w14:textId="77777777" w:rsidR="00027061" w:rsidRDefault="00027061">
            <w:pPr>
              <w:pStyle w:val="EmptyCellLayoutStyle"/>
              <w:spacing w:after="0" w:line="240" w:lineRule="auto"/>
            </w:pPr>
          </w:p>
        </w:tc>
        <w:tc>
          <w:tcPr>
            <w:tcW w:w="149" w:type="dxa"/>
          </w:tcPr>
          <w:p w14:paraId="050A2A4B" w14:textId="77777777" w:rsidR="00027061" w:rsidRDefault="00027061">
            <w:pPr>
              <w:pStyle w:val="EmptyCellLayoutStyle"/>
              <w:spacing w:after="0" w:line="240" w:lineRule="auto"/>
            </w:pPr>
          </w:p>
        </w:tc>
      </w:tr>
      <w:tr w:rsidR="00150D1C" w14:paraId="71B55D18" w14:textId="77777777" w:rsidTr="00150D1C">
        <w:trPr>
          <w:trHeight w:val="2214"/>
        </w:trPr>
        <w:tc>
          <w:tcPr>
            <w:tcW w:w="28" w:type="dxa"/>
          </w:tcPr>
          <w:p w14:paraId="4C9D1332" w14:textId="77777777" w:rsidR="00027061" w:rsidRDefault="00027061">
            <w:pPr>
              <w:pStyle w:val="EmptyCellLayoutStyle"/>
              <w:spacing w:after="0" w:line="240" w:lineRule="auto"/>
            </w:pPr>
          </w:p>
        </w:tc>
        <w:tc>
          <w:tcPr>
            <w:tcW w:w="3" w:type="dxa"/>
          </w:tcPr>
          <w:p w14:paraId="40F655C8" w14:textId="77777777" w:rsidR="00027061" w:rsidRDefault="00027061">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027061" w14:paraId="1684EC62" w14:textId="77777777">
              <w:trPr>
                <w:trHeight w:val="2136"/>
              </w:trPr>
              <w:tc>
                <w:tcPr>
                  <w:tcW w:w="12764" w:type="dxa"/>
                  <w:tcBorders>
                    <w:top w:val="nil"/>
                    <w:left w:val="nil"/>
                    <w:bottom w:val="nil"/>
                    <w:right w:val="nil"/>
                  </w:tcBorders>
                  <w:tcMar>
                    <w:top w:w="39" w:type="dxa"/>
                    <w:left w:w="39" w:type="dxa"/>
                    <w:bottom w:w="39" w:type="dxa"/>
                    <w:right w:w="39" w:type="dxa"/>
                  </w:tcMar>
                </w:tcPr>
                <w:p w14:paraId="4545B3B8" w14:textId="0B1B077F" w:rsidR="00027061" w:rsidRDefault="00000000">
                  <w:pPr>
                    <w:spacing w:after="0" w:line="240" w:lineRule="auto"/>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(Este </w:t>
                  </w:r>
                  <w:proofErr w:type="spellStart"/>
                  <w:r>
                    <w:rPr>
                      <w:rFonts w:ascii="Calibri" w:eastAsia="Calibri" w:hAnsi="Calibri"/>
                      <w:color w:val="000000"/>
                    </w:rPr>
                    <w:t>reporte</w:t>
                  </w:r>
                  <w:proofErr w:type="spellEnd"/>
                  <w:r>
                    <w:rPr>
                      <w:rFonts w:ascii="Calibri" w:eastAsia="Calibri" w:hAnsi="Calibri"/>
                      <w:color w:val="000000"/>
                    </w:rPr>
                    <w:t xml:space="preserve"> </w:t>
                  </w:r>
                  <w:proofErr w:type="spellStart"/>
                  <w:r>
                    <w:rPr>
                      <w:rFonts w:ascii="Calibri" w:eastAsia="Calibri" w:hAnsi="Calibri"/>
                      <w:color w:val="000000"/>
                    </w:rPr>
                    <w:t>incluye</w:t>
                  </w:r>
                  <w:proofErr w:type="spellEnd"/>
                  <w:r>
                    <w:rPr>
                      <w:rFonts w:ascii="Calibri" w:eastAsia="Calibri" w:hAnsi="Calibri"/>
                      <w:color w:val="000000"/>
                    </w:rPr>
                    <w:t xml:space="preserve"> </w:t>
                  </w:r>
                  <w:proofErr w:type="spellStart"/>
                  <w:r>
                    <w:rPr>
                      <w:rFonts w:ascii="Calibri" w:eastAsia="Calibri" w:hAnsi="Calibri"/>
                      <w:color w:val="000000"/>
                    </w:rPr>
                    <w:t>informacion</w:t>
                  </w:r>
                  <w:proofErr w:type="spellEnd"/>
                  <w:r>
                    <w:rPr>
                      <w:rFonts w:ascii="Calibri" w:eastAsia="Calibri" w:hAnsi="Calibri"/>
                      <w:color w:val="000000"/>
                    </w:rPr>
                    <w:t xml:space="preserve"> </w:t>
                  </w:r>
                  <w:proofErr w:type="spellStart"/>
                  <w:r>
                    <w:rPr>
                      <w:rFonts w:ascii="Calibri" w:eastAsia="Calibri" w:hAnsi="Calibri"/>
                      <w:color w:val="000000"/>
                    </w:rPr>
                    <w:t>importante</w:t>
                  </w:r>
                  <w:proofErr w:type="spellEnd"/>
                  <w:r>
                    <w:rPr>
                      <w:rFonts w:ascii="Calibri" w:eastAsia="Calibri" w:hAnsi="Calibri"/>
                      <w:color w:val="000000"/>
                    </w:rPr>
                    <w:t xml:space="preserve"> </w:t>
                  </w:r>
                  <w:proofErr w:type="spellStart"/>
                  <w:r>
                    <w:rPr>
                      <w:rFonts w:ascii="Calibri" w:eastAsia="Calibri" w:hAnsi="Calibri"/>
                      <w:color w:val="000000"/>
                    </w:rPr>
                    <w:t>sobre</w:t>
                  </w:r>
                  <w:proofErr w:type="spellEnd"/>
                  <w:r>
                    <w:rPr>
                      <w:rFonts w:ascii="Calibri" w:eastAsia="Calibri" w:hAnsi="Calibri"/>
                      <w:color w:val="000000"/>
                    </w:rPr>
                    <w:t xml:space="preserve"> </w:t>
                  </w:r>
                  <w:proofErr w:type="spellStart"/>
                  <w:r>
                    <w:rPr>
                      <w:rFonts w:ascii="Calibri" w:eastAsia="Calibri" w:hAnsi="Calibri"/>
                      <w:color w:val="000000"/>
                    </w:rPr>
                    <w:t>el</w:t>
                  </w:r>
                  <w:proofErr w:type="spellEnd"/>
                  <w:r>
                    <w:rPr>
                      <w:rFonts w:ascii="Calibri" w:eastAsia="Calibri" w:hAnsi="Calibri"/>
                      <w:color w:val="000000"/>
                    </w:rPr>
                    <w:t xml:space="preserve"> </w:t>
                  </w:r>
                  <w:proofErr w:type="spellStart"/>
                  <w:r>
                    <w:rPr>
                      <w:rFonts w:ascii="Calibri" w:eastAsia="Calibri" w:hAnsi="Calibri"/>
                      <w:color w:val="000000"/>
                    </w:rPr>
                    <w:t>agua</w:t>
                  </w:r>
                  <w:proofErr w:type="spellEnd"/>
                  <w:r>
                    <w:rPr>
                      <w:rFonts w:ascii="Calibri" w:eastAsia="Calibri" w:hAnsi="Calibri"/>
                      <w:color w:val="000000"/>
                    </w:rPr>
                    <w:t xml:space="preserve"> para </w:t>
                  </w:r>
                  <w:proofErr w:type="spellStart"/>
                  <w:r>
                    <w:rPr>
                      <w:rFonts w:ascii="Calibri" w:eastAsia="Calibri" w:hAnsi="Calibri"/>
                      <w:color w:val="000000"/>
                    </w:rPr>
                    <w:t>tomar</w:t>
                  </w:r>
                  <w:proofErr w:type="spellEnd"/>
                  <w:r>
                    <w:rPr>
                      <w:rFonts w:ascii="Calibri" w:eastAsia="Calibri" w:hAnsi="Calibri"/>
                      <w:color w:val="000000"/>
                    </w:rPr>
                    <w:t xml:space="preserve">. Para </w:t>
                  </w:r>
                  <w:proofErr w:type="spellStart"/>
                  <w:r>
                    <w:rPr>
                      <w:rFonts w:ascii="Calibri" w:eastAsia="Calibri" w:hAnsi="Calibri"/>
                      <w:color w:val="000000"/>
                    </w:rPr>
                    <w:t>asistencia</w:t>
                  </w:r>
                  <w:proofErr w:type="spellEnd"/>
                  <w:r>
                    <w:rPr>
                      <w:rFonts w:ascii="Calibri" w:eastAsia="Calibri" w:hAnsi="Calibri"/>
                      <w:color w:val="000000"/>
                    </w:rPr>
                    <w:t xml:space="preserve"> </w:t>
                  </w:r>
                  <w:proofErr w:type="spellStart"/>
                  <w:r>
                    <w:rPr>
                      <w:rFonts w:ascii="Calibri" w:eastAsia="Calibri" w:hAnsi="Calibri"/>
                      <w:color w:val="000000"/>
                    </w:rPr>
                    <w:t>en</w:t>
                  </w:r>
                  <w:proofErr w:type="spellEnd"/>
                  <w:r>
                    <w:rPr>
                      <w:rFonts w:ascii="Calibri" w:eastAsia="Calibri" w:hAnsi="Calibri"/>
                      <w:color w:val="000000"/>
                    </w:rPr>
                    <w:t xml:space="preserve"> </w:t>
                  </w:r>
                  <w:proofErr w:type="spellStart"/>
                  <w:r>
                    <w:rPr>
                      <w:rFonts w:ascii="Calibri" w:eastAsia="Calibri" w:hAnsi="Calibri"/>
                      <w:color w:val="000000"/>
                    </w:rPr>
                    <w:t>español</w:t>
                  </w:r>
                  <w:proofErr w:type="spellEnd"/>
                  <w:r>
                    <w:rPr>
                      <w:rFonts w:ascii="Calibri" w:eastAsia="Calibri" w:hAnsi="Calibri"/>
                      <w:color w:val="000000"/>
                    </w:rPr>
                    <w:t xml:space="preserve">, favor de </w:t>
                  </w:r>
                  <w:proofErr w:type="spellStart"/>
                  <w:r>
                    <w:rPr>
                      <w:rFonts w:ascii="Calibri" w:eastAsia="Calibri" w:hAnsi="Calibri"/>
                      <w:color w:val="000000"/>
                    </w:rPr>
                    <w:t>llamar</w:t>
                  </w:r>
                  <w:proofErr w:type="spellEnd"/>
                  <w:r>
                    <w:rPr>
                      <w:rFonts w:ascii="Calibri" w:eastAsia="Calibri" w:hAnsi="Calibri"/>
                      <w:color w:val="000000"/>
                    </w:rPr>
                    <w:t xml:space="preserve"> al </w:t>
                  </w:r>
                  <w:proofErr w:type="spellStart"/>
                  <w:r>
                    <w:rPr>
                      <w:rFonts w:ascii="Calibri" w:eastAsia="Calibri" w:hAnsi="Calibri"/>
                      <w:color w:val="000000"/>
                    </w:rPr>
                    <w:t>telefono</w:t>
                  </w:r>
                  <w:proofErr w:type="spellEnd"/>
                  <w:r>
                    <w:rPr>
                      <w:rFonts w:ascii="Calibri" w:eastAsia="Calibri" w:hAnsi="Calibri"/>
                      <w:color w:val="000000"/>
                    </w:rPr>
                    <w:t xml:space="preserve"> (</w:t>
                  </w:r>
                  <w:r w:rsidR="00150D1C">
                    <w:rPr>
                      <w:rFonts w:ascii="Calibri" w:eastAsia="Calibri" w:hAnsi="Calibri"/>
                      <w:color w:val="000000"/>
                    </w:rPr>
                    <w:t>903)657-8681</w:t>
                  </w:r>
                  <w:r>
                    <w:rPr>
                      <w:rFonts w:ascii="Calibri" w:eastAsia="Calibri" w:hAnsi="Calibri"/>
                      <w:color w:val="000000"/>
                    </w:rPr>
                    <w:t>.</w:t>
                  </w:r>
                </w:p>
                <w:p w14:paraId="1E0C806C" w14:textId="77777777" w:rsidR="00027061" w:rsidRDefault="00027061">
                  <w:pPr>
                    <w:spacing w:after="0" w:line="240" w:lineRule="auto"/>
                  </w:pPr>
                </w:p>
                <w:p w14:paraId="60A77C42" w14:textId="74415E57" w:rsidR="00027061"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1456E5B1" w14:textId="0ACD30C9" w:rsidR="00027061" w:rsidRDefault="00000000">
                  <w:pPr>
                    <w:spacing w:after="0" w:line="240" w:lineRule="auto"/>
                  </w:pPr>
                  <w:r>
                    <w:rPr>
                      <w:noProof/>
                    </w:rPr>
                    <w:pict w14:anchorId="5892CE58">
                      <v:shapetype id="_x0000_t202" coordsize="21600,21600" o:spt="202" path="m,l,21600r21600,l21600,xe">
                        <v:stroke joinstyle="miter"/>
                        <v:path gradientshapeok="t" o:connecttype="rect"/>
                      </v:shapetype>
                      <v:shape id="Text Box 2" o:spid="_x0000_s1026" type="#_x0000_t202" style="position:absolute;margin-left:0;margin-top:12.2pt;width:243.45pt;height:61.15pt;z-index:251659264;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
                          <w:txbxContent>
                            <w:p w14:paraId="67E6B5C3" w14:textId="39B6370B" w:rsidR="00E04039" w:rsidRDefault="00E04039" w:rsidP="00E04039">
                              <w:r>
                                <w:t>Public Participation Opportunities</w:t>
                              </w:r>
                            </w:p>
                            <w:p w14:paraId="18D7E4B1" w14:textId="04441430" w:rsidR="00E04039" w:rsidRPr="00BD3FA2" w:rsidRDefault="00E04039" w:rsidP="00E04039">
                              <w:pPr>
                                <w:rPr>
                                  <w:color w:val="000000" w:themeColor="text1"/>
                                </w:rPr>
                              </w:pPr>
                              <w:r w:rsidRPr="00BD3FA2">
                                <w:rPr>
                                  <w:color w:val="000000" w:themeColor="text1"/>
                                </w:rPr>
                                <w:t>Date:  Ju</w:t>
                              </w:r>
                              <w:r w:rsidR="00BD3FA2" w:rsidRPr="00BD3FA2">
                                <w:rPr>
                                  <w:color w:val="000000" w:themeColor="text1"/>
                                </w:rPr>
                                <w:t>ly</w:t>
                              </w:r>
                              <w:r w:rsidRPr="00BD3FA2">
                                <w:rPr>
                                  <w:color w:val="000000" w:themeColor="text1"/>
                                </w:rPr>
                                <w:t xml:space="preserve"> 2</w:t>
                              </w:r>
                              <w:r w:rsidR="00BD3FA2" w:rsidRPr="00BD3FA2">
                                <w:rPr>
                                  <w:color w:val="000000" w:themeColor="text1"/>
                                </w:rPr>
                                <w:t>3</w:t>
                              </w:r>
                              <w:r w:rsidRPr="00BD3FA2">
                                <w:rPr>
                                  <w:color w:val="000000" w:themeColor="text1"/>
                                </w:rPr>
                                <w:t>, 2026 @ 6:00 pm</w:t>
                              </w:r>
                            </w:p>
                            <w:p w14:paraId="2D6D0E87" w14:textId="77777777" w:rsidR="00E04039" w:rsidRDefault="00E04039" w:rsidP="00E04039">
                              <w:r>
                                <w:t>Oakland Church on CR 263</w:t>
                              </w:r>
                            </w:p>
                            <w:p w14:paraId="034299A7" w14:textId="1D900901" w:rsidR="00150D1C" w:rsidRDefault="00150D1C"/>
                          </w:txbxContent>
                        </v:textbox>
                        <w10:wrap type="square"/>
                      </v:shape>
                    </w:pict>
                  </w:r>
                </w:p>
                <w:p w14:paraId="64B6787D" w14:textId="4C50FF7E" w:rsidR="00027061" w:rsidRDefault="00000000">
                  <w:pPr>
                    <w:spacing w:after="0" w:line="240" w:lineRule="auto"/>
                  </w:pPr>
                  <w:r>
                    <w:rPr>
                      <w:rFonts w:ascii="Calibri" w:eastAsia="Calibri" w:hAnsi="Calibri"/>
                      <w:color w:val="000000"/>
                    </w:rPr>
                    <w:t xml:space="preserve">Name: </w:t>
                  </w:r>
                  <w:r w:rsidR="00150D1C">
                    <w:rPr>
                      <w:rFonts w:ascii="Calibri" w:eastAsia="Calibri" w:hAnsi="Calibri"/>
                      <w:color w:val="000000"/>
                    </w:rPr>
                    <w:t>Jeff Crippen</w:t>
                  </w:r>
                </w:p>
                <w:p w14:paraId="47392E4C" w14:textId="77777777" w:rsidR="00027061" w:rsidRDefault="00027061">
                  <w:pPr>
                    <w:spacing w:after="0" w:line="240" w:lineRule="auto"/>
                  </w:pPr>
                </w:p>
                <w:p w14:paraId="77B2001C" w14:textId="030559F9" w:rsidR="00027061" w:rsidRDefault="00000000">
                  <w:pPr>
                    <w:spacing w:after="0" w:line="240" w:lineRule="auto"/>
                  </w:pPr>
                  <w:r>
                    <w:rPr>
                      <w:rFonts w:ascii="Calibri" w:eastAsia="Calibri" w:hAnsi="Calibri"/>
                      <w:color w:val="000000"/>
                    </w:rPr>
                    <w:t xml:space="preserve">Phone: </w:t>
                  </w:r>
                  <w:r w:rsidR="00150D1C">
                    <w:rPr>
                      <w:rFonts w:ascii="Calibri" w:eastAsia="Calibri" w:hAnsi="Calibri"/>
                      <w:color w:val="000000"/>
                    </w:rPr>
                    <w:t>903-657-8681</w:t>
                  </w:r>
                  <w:r>
                    <w:rPr>
                      <w:rFonts w:ascii="Calibri" w:eastAsia="Calibri" w:hAnsi="Calibri"/>
                      <w:color w:val="000000"/>
                      <w:sz w:val="22"/>
                    </w:rPr>
                    <w:t> </w:t>
                  </w:r>
                </w:p>
                <w:p w14:paraId="02BB1E99" w14:textId="77777777" w:rsidR="00027061" w:rsidRDefault="00000000">
                  <w:pPr>
                    <w:spacing w:after="0" w:line="240" w:lineRule="auto"/>
                  </w:pPr>
                  <w:r>
                    <w:rPr>
                      <w:rFonts w:ascii="Calibri" w:eastAsia="Calibri" w:hAnsi="Calibri"/>
                      <w:color w:val="000000"/>
                    </w:rPr>
                    <w:t> </w:t>
                  </w:r>
                </w:p>
                <w:p w14:paraId="541554E8" w14:textId="77777777" w:rsidR="00E04039" w:rsidRDefault="00E04039">
                  <w:pPr>
                    <w:spacing w:after="0" w:line="240" w:lineRule="auto"/>
                    <w:rPr>
                      <w:rFonts w:ascii="Calibri" w:eastAsia="Calibri" w:hAnsi="Calibri"/>
                      <w:b/>
                      <w:color w:val="000000"/>
                      <w:sz w:val="22"/>
                      <w:u w:val="single"/>
                    </w:rPr>
                  </w:pPr>
                </w:p>
                <w:p w14:paraId="7C6C92BE" w14:textId="77777777" w:rsidR="00E04039" w:rsidRDefault="00E04039">
                  <w:pPr>
                    <w:spacing w:after="0" w:line="240" w:lineRule="auto"/>
                    <w:rPr>
                      <w:rFonts w:ascii="Calibri" w:eastAsia="Calibri" w:hAnsi="Calibri"/>
                      <w:b/>
                      <w:color w:val="000000"/>
                      <w:sz w:val="22"/>
                      <w:u w:val="single"/>
                    </w:rPr>
                  </w:pPr>
                </w:p>
                <w:p w14:paraId="5F9180C3" w14:textId="51672112" w:rsidR="00027061" w:rsidRDefault="00000000">
                  <w:pPr>
                    <w:spacing w:after="0" w:line="240" w:lineRule="auto"/>
                  </w:pPr>
                  <w:r>
                    <w:rPr>
                      <w:rFonts w:ascii="Calibri" w:eastAsia="Calibri" w:hAnsi="Calibri"/>
                      <w:b/>
                      <w:color w:val="000000"/>
                      <w:sz w:val="22"/>
                      <w:u w:val="single"/>
                    </w:rPr>
                    <w:t>Sources of Drinking Water</w:t>
                  </w:r>
                </w:p>
                <w:p w14:paraId="6C05A6FC" w14:textId="5E00073C" w:rsidR="00027061" w:rsidRDefault="00000000">
                  <w:pPr>
                    <w:spacing w:after="0" w:line="240" w:lineRule="auto"/>
                  </w:pPr>
                  <w:r>
                    <w:rPr>
                      <w:rFonts w:ascii="Calibri" w:eastAsia="Calibri" w:hAnsi="Calibri"/>
                      <w:color w:val="000000"/>
                      <w:sz w:val="22"/>
                    </w:rPr>
                    <w:t>OAKLAND WSC</w:t>
                  </w:r>
                  <w:r>
                    <w:rPr>
                      <w:rFonts w:ascii="Calibri" w:eastAsia="Calibri" w:hAnsi="Calibri"/>
                      <w:color w:val="000000"/>
                    </w:rPr>
                    <w:t xml:space="preserve"> </w:t>
                  </w:r>
                  <w:r w:rsidR="00E04039">
                    <w:rPr>
                      <w:rFonts w:ascii="Calibri" w:eastAsia="Calibri" w:hAnsi="Calibri"/>
                      <w:color w:val="000000"/>
                    </w:rPr>
                    <w:t>provides g</w:t>
                  </w:r>
                  <w:r>
                    <w:rPr>
                      <w:rFonts w:ascii="Calibri" w:eastAsia="Calibri" w:hAnsi="Calibri"/>
                      <w:color w:val="000000"/>
                      <w:sz w:val="22"/>
                    </w:rPr>
                    <w:t>round water</w:t>
                  </w:r>
                  <w:r w:rsidR="00E04039">
                    <w:rPr>
                      <w:rFonts w:ascii="Calibri" w:eastAsia="Calibri" w:hAnsi="Calibri"/>
                      <w:color w:val="000000"/>
                      <w:sz w:val="22"/>
                    </w:rPr>
                    <w:t xml:space="preserve"> from </w:t>
                  </w:r>
                  <w:proofErr w:type="spellStart"/>
                  <w:r w:rsidR="00E04039">
                    <w:rPr>
                      <w:rFonts w:ascii="Calibri" w:eastAsia="Calibri" w:hAnsi="Calibri"/>
                      <w:color w:val="000000"/>
                      <w:sz w:val="22"/>
                    </w:rPr>
                    <w:t>Crizzo</w:t>
                  </w:r>
                  <w:proofErr w:type="spellEnd"/>
                  <w:r w:rsidR="00E04039">
                    <w:rPr>
                      <w:rFonts w:ascii="Calibri" w:eastAsia="Calibri" w:hAnsi="Calibri"/>
                      <w:color w:val="000000"/>
                      <w:sz w:val="22"/>
                    </w:rPr>
                    <w:t>-Wilcox Aquifer located in Rusk County, Henderson, Texas.</w:t>
                  </w:r>
                </w:p>
                <w:p w14:paraId="2FE402D7" w14:textId="77777777" w:rsidR="00027061" w:rsidRDefault="00027061">
                  <w:pPr>
                    <w:spacing w:after="0" w:line="240" w:lineRule="auto"/>
                  </w:pPr>
                </w:p>
                <w:p w14:paraId="594DBE28" w14:textId="77777777" w:rsidR="00027061" w:rsidRDefault="00000000">
                  <w:pPr>
                    <w:spacing w:after="0" w:line="240" w:lineRule="auto"/>
                  </w:pPr>
                  <w:r>
                    <w:rPr>
                      <w:rFonts w:ascii="Calibri" w:eastAsia="Calibri" w:hAnsi="Calibri"/>
                      <w:color w:val="000000"/>
                    </w:rPr>
                    <w:t>Our water source(s) and source water assessment information are listed below:</w:t>
                  </w:r>
                </w:p>
              </w:tc>
            </w:tr>
          </w:tbl>
          <w:p w14:paraId="046D3C01" w14:textId="77777777" w:rsidR="00027061" w:rsidRDefault="00027061">
            <w:pPr>
              <w:spacing w:after="0" w:line="240" w:lineRule="auto"/>
            </w:pPr>
          </w:p>
        </w:tc>
        <w:tc>
          <w:tcPr>
            <w:tcW w:w="13" w:type="dxa"/>
          </w:tcPr>
          <w:p w14:paraId="6FF35654" w14:textId="77777777" w:rsidR="00027061" w:rsidRDefault="00027061">
            <w:pPr>
              <w:pStyle w:val="EmptyCellLayoutStyle"/>
              <w:spacing w:after="0" w:line="240" w:lineRule="auto"/>
            </w:pPr>
          </w:p>
        </w:tc>
        <w:tc>
          <w:tcPr>
            <w:tcW w:w="149" w:type="dxa"/>
          </w:tcPr>
          <w:p w14:paraId="6543B64C" w14:textId="77777777" w:rsidR="00027061" w:rsidRDefault="00027061">
            <w:pPr>
              <w:pStyle w:val="EmptyCellLayoutStyle"/>
              <w:spacing w:after="0" w:line="240" w:lineRule="auto"/>
            </w:pPr>
          </w:p>
        </w:tc>
      </w:tr>
      <w:tr w:rsidR="00027061" w14:paraId="2D71FC82" w14:textId="77777777">
        <w:trPr>
          <w:trHeight w:val="99"/>
        </w:trPr>
        <w:tc>
          <w:tcPr>
            <w:tcW w:w="28" w:type="dxa"/>
          </w:tcPr>
          <w:p w14:paraId="55C1599A" w14:textId="77777777" w:rsidR="00027061" w:rsidRDefault="00027061">
            <w:pPr>
              <w:pStyle w:val="EmptyCellLayoutStyle"/>
              <w:spacing w:after="0" w:line="240" w:lineRule="auto"/>
            </w:pPr>
          </w:p>
        </w:tc>
        <w:tc>
          <w:tcPr>
            <w:tcW w:w="3" w:type="dxa"/>
          </w:tcPr>
          <w:p w14:paraId="75975AC2" w14:textId="77777777" w:rsidR="00027061" w:rsidRDefault="00027061">
            <w:pPr>
              <w:pStyle w:val="EmptyCellLayoutStyle"/>
              <w:spacing w:after="0" w:line="240" w:lineRule="auto"/>
            </w:pPr>
          </w:p>
        </w:tc>
        <w:tc>
          <w:tcPr>
            <w:tcW w:w="9360" w:type="dxa"/>
          </w:tcPr>
          <w:p w14:paraId="4A81C14F" w14:textId="77777777" w:rsidR="00027061" w:rsidRDefault="00027061">
            <w:pPr>
              <w:pStyle w:val="EmptyCellLayoutStyle"/>
              <w:spacing w:after="0" w:line="240" w:lineRule="auto"/>
            </w:pPr>
          </w:p>
        </w:tc>
        <w:tc>
          <w:tcPr>
            <w:tcW w:w="3354" w:type="dxa"/>
          </w:tcPr>
          <w:p w14:paraId="6EE1BEDA" w14:textId="77777777" w:rsidR="00027061" w:rsidRDefault="00027061">
            <w:pPr>
              <w:pStyle w:val="EmptyCellLayoutStyle"/>
              <w:spacing w:after="0" w:line="240" w:lineRule="auto"/>
            </w:pPr>
          </w:p>
        </w:tc>
        <w:tc>
          <w:tcPr>
            <w:tcW w:w="33" w:type="dxa"/>
          </w:tcPr>
          <w:p w14:paraId="65639227" w14:textId="77777777" w:rsidR="00027061" w:rsidRDefault="00027061">
            <w:pPr>
              <w:pStyle w:val="EmptyCellLayoutStyle"/>
              <w:spacing w:after="0" w:line="240" w:lineRule="auto"/>
            </w:pPr>
          </w:p>
        </w:tc>
        <w:tc>
          <w:tcPr>
            <w:tcW w:w="16" w:type="dxa"/>
          </w:tcPr>
          <w:p w14:paraId="37EABDCE" w14:textId="77777777" w:rsidR="00027061" w:rsidRDefault="00027061">
            <w:pPr>
              <w:pStyle w:val="EmptyCellLayoutStyle"/>
              <w:spacing w:after="0" w:line="240" w:lineRule="auto"/>
            </w:pPr>
          </w:p>
        </w:tc>
        <w:tc>
          <w:tcPr>
            <w:tcW w:w="13" w:type="dxa"/>
          </w:tcPr>
          <w:p w14:paraId="4380674B" w14:textId="77777777" w:rsidR="00027061" w:rsidRDefault="00027061">
            <w:pPr>
              <w:pStyle w:val="EmptyCellLayoutStyle"/>
              <w:spacing w:after="0" w:line="240" w:lineRule="auto"/>
            </w:pPr>
          </w:p>
        </w:tc>
        <w:tc>
          <w:tcPr>
            <w:tcW w:w="149" w:type="dxa"/>
          </w:tcPr>
          <w:p w14:paraId="300791D2" w14:textId="77777777" w:rsidR="00027061" w:rsidRDefault="00027061">
            <w:pPr>
              <w:pStyle w:val="EmptyCellLayoutStyle"/>
              <w:spacing w:after="0" w:line="240" w:lineRule="auto"/>
            </w:pPr>
          </w:p>
        </w:tc>
      </w:tr>
      <w:tr w:rsidR="00150D1C" w14:paraId="69EFE4A8" w14:textId="77777777" w:rsidTr="00150D1C">
        <w:tc>
          <w:tcPr>
            <w:tcW w:w="28" w:type="dxa"/>
          </w:tcPr>
          <w:p w14:paraId="08F0CB31" w14:textId="77777777" w:rsidR="00027061" w:rsidRDefault="00027061">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150D1C" w14:paraId="5860A5CE" w14:textId="77777777" w:rsidTr="00150D1C">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8AFC09D" w14:textId="77777777" w:rsidR="00027061"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AE6DBA" w14:textId="77777777" w:rsidR="00027061"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B43CD5" w14:textId="77777777" w:rsidR="00027061"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8E7D10" w14:textId="77777777" w:rsidR="00027061" w:rsidRDefault="00000000">
                  <w:pPr>
                    <w:spacing w:after="0" w:line="240" w:lineRule="auto"/>
                  </w:pPr>
                  <w:r>
                    <w:rPr>
                      <w:rFonts w:ascii="Calibri" w:eastAsia="Calibri" w:hAnsi="Calibri"/>
                      <w:color w:val="333399"/>
                      <w:sz w:val="18"/>
                    </w:rPr>
                    <w:t>Location</w:t>
                  </w:r>
                </w:p>
              </w:tc>
            </w:tr>
            <w:tr w:rsidR="00027061" w14:paraId="43FC8A8E"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EC5A542" w14:textId="77777777" w:rsidR="00027061" w:rsidRDefault="00000000">
                  <w:pPr>
                    <w:spacing w:after="0" w:line="240" w:lineRule="auto"/>
                  </w:pPr>
                  <w:r>
                    <w:rPr>
                      <w:rFonts w:ascii="Calibri" w:eastAsia="Calibri" w:hAnsi="Calibri"/>
                      <w:color w:val="333333"/>
                      <w:sz w:val="18"/>
                    </w:rPr>
                    <w:t xml:space="preserve">1 - HWY 79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F618B26" w14:textId="77777777" w:rsidR="00027061" w:rsidRDefault="00000000">
                  <w:pPr>
                    <w:spacing w:after="0" w:line="240" w:lineRule="auto"/>
                  </w:pPr>
                  <w:r>
                    <w:rPr>
                      <w:rFonts w:ascii="Calibri" w:eastAsia="Calibri" w:hAnsi="Calibri"/>
                      <w:color w:val="333333"/>
                      <w:sz w:val="18"/>
                    </w:rPr>
                    <w:t>HWY 79</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241728" w14:textId="77777777" w:rsidR="00027061"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993804" w14:textId="6146DC11" w:rsidR="00027061" w:rsidRDefault="0086627F">
                  <w:pPr>
                    <w:spacing w:after="0" w:line="240" w:lineRule="auto"/>
                  </w:pPr>
                  <w:r>
                    <w:t>yes</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06CD3D" w14:textId="1D57AC09" w:rsidR="00027061" w:rsidRDefault="0086627F">
                  <w:pPr>
                    <w:spacing w:after="0" w:line="240" w:lineRule="auto"/>
                  </w:pPr>
                  <w:r>
                    <w:t>Oakland Water Office</w:t>
                  </w:r>
                </w:p>
              </w:tc>
            </w:tr>
          </w:tbl>
          <w:p w14:paraId="4A5C4AEB" w14:textId="77777777" w:rsidR="00027061" w:rsidRDefault="00027061">
            <w:pPr>
              <w:spacing w:after="0" w:line="240" w:lineRule="auto"/>
            </w:pPr>
          </w:p>
        </w:tc>
        <w:tc>
          <w:tcPr>
            <w:tcW w:w="16" w:type="dxa"/>
          </w:tcPr>
          <w:p w14:paraId="67BC5695" w14:textId="77777777" w:rsidR="00027061" w:rsidRDefault="00027061">
            <w:pPr>
              <w:pStyle w:val="EmptyCellLayoutStyle"/>
              <w:spacing w:after="0" w:line="240" w:lineRule="auto"/>
            </w:pPr>
          </w:p>
        </w:tc>
        <w:tc>
          <w:tcPr>
            <w:tcW w:w="13" w:type="dxa"/>
          </w:tcPr>
          <w:p w14:paraId="3F528F8F" w14:textId="77777777" w:rsidR="00027061" w:rsidRDefault="00027061">
            <w:pPr>
              <w:pStyle w:val="EmptyCellLayoutStyle"/>
              <w:spacing w:after="0" w:line="240" w:lineRule="auto"/>
            </w:pPr>
          </w:p>
        </w:tc>
        <w:tc>
          <w:tcPr>
            <w:tcW w:w="149" w:type="dxa"/>
          </w:tcPr>
          <w:p w14:paraId="5D5A3D56" w14:textId="77777777" w:rsidR="00027061" w:rsidRDefault="00027061">
            <w:pPr>
              <w:pStyle w:val="EmptyCellLayoutStyle"/>
              <w:spacing w:after="0" w:line="240" w:lineRule="auto"/>
            </w:pPr>
          </w:p>
        </w:tc>
      </w:tr>
      <w:tr w:rsidR="00027061" w14:paraId="2BC1CBAE" w14:textId="77777777">
        <w:trPr>
          <w:trHeight w:val="105"/>
        </w:trPr>
        <w:tc>
          <w:tcPr>
            <w:tcW w:w="28" w:type="dxa"/>
          </w:tcPr>
          <w:p w14:paraId="3323E7C2" w14:textId="77777777" w:rsidR="00027061" w:rsidRDefault="00027061">
            <w:pPr>
              <w:pStyle w:val="EmptyCellLayoutStyle"/>
              <w:spacing w:after="0" w:line="240" w:lineRule="auto"/>
            </w:pPr>
          </w:p>
        </w:tc>
        <w:tc>
          <w:tcPr>
            <w:tcW w:w="3" w:type="dxa"/>
          </w:tcPr>
          <w:p w14:paraId="037ED872" w14:textId="77777777" w:rsidR="00027061" w:rsidRDefault="00027061">
            <w:pPr>
              <w:pStyle w:val="EmptyCellLayoutStyle"/>
              <w:spacing w:after="0" w:line="240" w:lineRule="auto"/>
            </w:pPr>
          </w:p>
        </w:tc>
        <w:tc>
          <w:tcPr>
            <w:tcW w:w="9360" w:type="dxa"/>
          </w:tcPr>
          <w:p w14:paraId="34422E29" w14:textId="77777777" w:rsidR="00027061" w:rsidRDefault="00027061">
            <w:pPr>
              <w:pStyle w:val="EmptyCellLayoutStyle"/>
              <w:spacing w:after="0" w:line="240" w:lineRule="auto"/>
            </w:pPr>
          </w:p>
        </w:tc>
        <w:tc>
          <w:tcPr>
            <w:tcW w:w="3354" w:type="dxa"/>
          </w:tcPr>
          <w:p w14:paraId="69F19CD4" w14:textId="77777777" w:rsidR="00027061" w:rsidRDefault="00027061">
            <w:pPr>
              <w:pStyle w:val="EmptyCellLayoutStyle"/>
              <w:spacing w:after="0" w:line="240" w:lineRule="auto"/>
            </w:pPr>
          </w:p>
        </w:tc>
        <w:tc>
          <w:tcPr>
            <w:tcW w:w="33" w:type="dxa"/>
          </w:tcPr>
          <w:p w14:paraId="751A6B39" w14:textId="77777777" w:rsidR="00027061" w:rsidRDefault="00027061">
            <w:pPr>
              <w:pStyle w:val="EmptyCellLayoutStyle"/>
              <w:spacing w:after="0" w:line="240" w:lineRule="auto"/>
            </w:pPr>
          </w:p>
        </w:tc>
        <w:tc>
          <w:tcPr>
            <w:tcW w:w="16" w:type="dxa"/>
          </w:tcPr>
          <w:p w14:paraId="11904D5D" w14:textId="77777777" w:rsidR="00027061" w:rsidRDefault="00027061">
            <w:pPr>
              <w:pStyle w:val="EmptyCellLayoutStyle"/>
              <w:spacing w:after="0" w:line="240" w:lineRule="auto"/>
            </w:pPr>
          </w:p>
        </w:tc>
        <w:tc>
          <w:tcPr>
            <w:tcW w:w="13" w:type="dxa"/>
          </w:tcPr>
          <w:p w14:paraId="67F4B2BD" w14:textId="77777777" w:rsidR="00027061" w:rsidRDefault="00027061">
            <w:pPr>
              <w:pStyle w:val="EmptyCellLayoutStyle"/>
              <w:spacing w:after="0" w:line="240" w:lineRule="auto"/>
            </w:pPr>
          </w:p>
        </w:tc>
        <w:tc>
          <w:tcPr>
            <w:tcW w:w="149" w:type="dxa"/>
          </w:tcPr>
          <w:p w14:paraId="3179E137" w14:textId="77777777" w:rsidR="00027061" w:rsidRDefault="00027061">
            <w:pPr>
              <w:pStyle w:val="EmptyCellLayoutStyle"/>
              <w:spacing w:after="0" w:line="240" w:lineRule="auto"/>
            </w:pPr>
          </w:p>
        </w:tc>
      </w:tr>
      <w:tr w:rsidR="00150D1C" w14:paraId="300E74DA" w14:textId="77777777" w:rsidTr="00150D1C">
        <w:trPr>
          <w:trHeight w:val="2549"/>
        </w:trPr>
        <w:tc>
          <w:tcPr>
            <w:tcW w:w="28" w:type="dxa"/>
          </w:tcPr>
          <w:p w14:paraId="44AF9DBD" w14:textId="77777777" w:rsidR="00027061" w:rsidRDefault="00027061">
            <w:pPr>
              <w:pStyle w:val="EmptyCellLayoutStyle"/>
              <w:spacing w:after="0" w:line="240" w:lineRule="auto"/>
            </w:pPr>
          </w:p>
        </w:tc>
        <w:tc>
          <w:tcPr>
            <w:tcW w:w="3" w:type="dxa"/>
          </w:tcPr>
          <w:p w14:paraId="20433919" w14:textId="77777777" w:rsidR="00027061" w:rsidRDefault="00027061">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027061" w14:paraId="7B5B22A2" w14:textId="77777777">
              <w:trPr>
                <w:trHeight w:val="2471"/>
              </w:trPr>
              <w:tc>
                <w:tcPr>
                  <w:tcW w:w="12778" w:type="dxa"/>
                  <w:tcBorders>
                    <w:top w:val="nil"/>
                    <w:left w:val="nil"/>
                    <w:bottom w:val="nil"/>
                    <w:right w:val="nil"/>
                  </w:tcBorders>
                  <w:tcMar>
                    <w:top w:w="39" w:type="dxa"/>
                    <w:left w:w="39" w:type="dxa"/>
                    <w:bottom w:w="39" w:type="dxa"/>
                    <w:right w:w="39" w:type="dxa"/>
                  </w:tcMar>
                </w:tcPr>
                <w:p w14:paraId="4DF23AF7" w14:textId="77777777" w:rsidR="00027061" w:rsidRDefault="00000000">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60CCE920" w14:textId="77777777" w:rsidR="00027061" w:rsidRDefault="00027061">
                  <w:pPr>
                    <w:spacing w:after="0" w:line="240" w:lineRule="auto"/>
                  </w:pPr>
                </w:p>
                <w:p w14:paraId="301850D6" w14:textId="77777777" w:rsidR="00027061" w:rsidRDefault="00000000">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2FE1DDE9" w14:textId="77777777" w:rsidR="00027061" w:rsidRDefault="00027061">
                  <w:pPr>
                    <w:spacing w:after="0" w:line="240" w:lineRule="auto"/>
                  </w:pPr>
                </w:p>
                <w:p w14:paraId="070B0805" w14:textId="77777777" w:rsidR="00027061"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4D3F4929" w14:textId="77777777" w:rsidR="00027061"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0FE67D38" w14:textId="77777777" w:rsidR="00027061"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185E8039" w14:textId="77777777" w:rsidR="00027061"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7C69CAFE" w14:textId="77777777" w:rsidR="00027061"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019D6CA3" w14:textId="77777777" w:rsidR="00027061" w:rsidRDefault="00027061">
                  <w:pPr>
                    <w:spacing w:after="0" w:line="240" w:lineRule="auto"/>
                  </w:pPr>
                </w:p>
                <w:p w14:paraId="0F5D4E28" w14:textId="77777777" w:rsidR="00027061" w:rsidRDefault="00000000">
                  <w:pPr>
                    <w:spacing w:after="0" w:line="240" w:lineRule="auto"/>
                  </w:pPr>
                  <w:proofErr w:type="gramStart"/>
                  <w:r>
                    <w:rPr>
                      <w:rFonts w:ascii="Calibri" w:eastAsia="Calibri" w:hAnsi="Calibri"/>
                      <w:color w:val="000000"/>
                    </w:rPr>
                    <w:lastRenderedPageBreak/>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098C1D11" w14:textId="77777777" w:rsidR="00027061" w:rsidRDefault="00027061">
                  <w:pPr>
                    <w:spacing w:after="0" w:line="240" w:lineRule="auto"/>
                  </w:pPr>
                </w:p>
                <w:p w14:paraId="5F43CD8F" w14:textId="77777777" w:rsidR="00027061" w:rsidRDefault="00000000">
                  <w:pPr>
                    <w:spacing w:after="0" w:line="240" w:lineRule="auto"/>
                  </w:pPr>
                  <w:r>
                    <w:rPr>
                      <w:rFonts w:ascii="Calibri" w:eastAsia="Calibri" w:hAnsi="Calibri"/>
                      <w:color w:val="000000"/>
                    </w:rPr>
                    <w:t>Some people may be more vulnerable to contaminants in drinking water than the general population.</w:t>
                  </w:r>
                </w:p>
                <w:p w14:paraId="4731C7DE" w14:textId="77777777" w:rsidR="00027061"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5BCD7ACB" w14:textId="77777777" w:rsidR="00027061" w:rsidRDefault="00027061">
                  <w:pPr>
                    <w:spacing w:after="0" w:line="240" w:lineRule="auto"/>
                  </w:pPr>
                </w:p>
                <w:p w14:paraId="74ECB434" w14:textId="77777777" w:rsidR="00027061" w:rsidRDefault="00000000">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37CA35C3" w14:textId="77777777" w:rsidR="00027061" w:rsidRDefault="00027061">
                  <w:pPr>
                    <w:spacing w:after="0" w:line="240" w:lineRule="auto"/>
                  </w:pPr>
                </w:p>
                <w:p w14:paraId="637D51E1" w14:textId="77777777" w:rsidR="00027061" w:rsidRDefault="00000000">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OAKLAND WSC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xml:space="preserve">,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w:t>
                  </w:r>
                  <w:proofErr w:type="gramStart"/>
                  <w:r>
                    <w:rPr>
                      <w:rFonts w:ascii="Calibri" w:eastAsia="Calibri" w:hAnsi="Calibri"/>
                      <w:color w:val="000000"/>
                    </w:rPr>
                    <w:t>lead</w:t>
                  </w:r>
                  <w:proofErr w:type="gramEnd"/>
                  <w:r>
                    <w:rPr>
                      <w:rFonts w:ascii="Calibri" w:eastAsia="Calibri" w:hAnsi="Calibri"/>
                      <w:color w:val="000000"/>
                    </w:rPr>
                    <w:t xml:space="preserve"> in your water and wish to have your water tested, contact OAKLAND WSC at 903-530-3238. Information on lead in drinking water, testing methods, and steps you can take to minimize exposure is available at https://www.epa.gov/safewater/lead.</w:t>
                  </w:r>
                </w:p>
                <w:p w14:paraId="59BB0EFC" w14:textId="77777777" w:rsidR="00027061" w:rsidRDefault="00027061">
                  <w:pPr>
                    <w:spacing w:after="0" w:line="240" w:lineRule="auto"/>
                  </w:pPr>
                </w:p>
                <w:p w14:paraId="783AC91D" w14:textId="14544E7C" w:rsidR="00027061" w:rsidRDefault="00000000">
                  <w:pPr>
                    <w:spacing w:after="0" w:line="240" w:lineRule="auto"/>
                  </w:pPr>
                  <w:r>
                    <w:rPr>
                      <w:rFonts w:ascii="Calibri" w:eastAsia="Calibri" w:hAnsi="Calibri"/>
                      <w:color w:val="000000"/>
                    </w:rPr>
                    <w:t xml:space="preserve">A service line inventory has been prepared and can be accessed </w:t>
                  </w:r>
                  <w:r w:rsidR="00E04039">
                    <w:rPr>
                      <w:rFonts w:ascii="Calibri" w:eastAsia="Calibri" w:hAnsi="Calibri"/>
                      <w:color w:val="000000"/>
                    </w:rPr>
                    <w:t xml:space="preserve">from the water office located at 4401 Hwy </w:t>
                  </w:r>
                  <w:proofErr w:type="gramStart"/>
                  <w:r w:rsidR="00E04039">
                    <w:rPr>
                      <w:rFonts w:ascii="Calibri" w:eastAsia="Calibri" w:hAnsi="Calibri"/>
                      <w:color w:val="000000"/>
                    </w:rPr>
                    <w:t>322  Henderson</w:t>
                  </w:r>
                  <w:proofErr w:type="gramEnd"/>
                  <w:r w:rsidR="00E04039">
                    <w:rPr>
                      <w:rFonts w:ascii="Calibri" w:eastAsia="Calibri" w:hAnsi="Calibri"/>
                      <w:color w:val="000000"/>
                    </w:rPr>
                    <w:t>, Tx</w:t>
                  </w:r>
                  <w:r>
                    <w:rPr>
                      <w:rFonts w:ascii="Calibri" w:eastAsia="Calibri" w:hAnsi="Calibri"/>
                      <w:color w:val="000000"/>
                    </w:rPr>
                    <w:t>.</w:t>
                  </w:r>
                  <w:r w:rsidR="00E04039">
                    <w:rPr>
                      <w:rFonts w:ascii="Calibri" w:eastAsia="Calibri" w:hAnsi="Calibri"/>
                      <w:color w:val="000000"/>
                    </w:rPr>
                    <w:t xml:space="preserve"> 75652</w:t>
                  </w:r>
                </w:p>
                <w:p w14:paraId="02424923" w14:textId="77777777" w:rsidR="00027061" w:rsidRDefault="00027061">
                  <w:pPr>
                    <w:spacing w:after="0" w:line="240" w:lineRule="auto"/>
                  </w:pPr>
                </w:p>
                <w:p w14:paraId="43FC70E6" w14:textId="77777777" w:rsidR="00027061"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4683EF57" w14:textId="77777777" w:rsidR="00027061" w:rsidRDefault="00027061">
                  <w:pPr>
                    <w:spacing w:after="0" w:line="240" w:lineRule="auto"/>
                  </w:pPr>
                </w:p>
                <w:p w14:paraId="4E81A788" w14:textId="77777777" w:rsidR="00027061"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5F04FED2" w14:textId="77777777" w:rsidR="00027061"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5DB0A623" w14:textId="77777777" w:rsidR="00027061"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5CE2837A" w14:textId="77777777" w:rsidR="00027061"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78DAB556" w14:textId="77777777" w:rsidR="00027061"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796B9229" w14:textId="77777777" w:rsidR="00027061"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2ED31AB8" w14:textId="77777777" w:rsidR="00027061"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73B4C701" w14:textId="77777777" w:rsidR="00027061"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79435A1C" w14:textId="77777777" w:rsidR="00027061"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27E4E1FA" w14:textId="77777777" w:rsidR="00027061"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12BE0CC3" w14:textId="77777777" w:rsidR="00027061" w:rsidRDefault="00027061">
                  <w:pPr>
                    <w:spacing w:after="0" w:line="240" w:lineRule="auto"/>
                  </w:pPr>
                </w:p>
                <w:p w14:paraId="1FFC5F9F" w14:textId="77777777" w:rsidR="00027061"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2FED14E1" w14:textId="77777777" w:rsidR="00027061"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3546C578" w14:textId="77777777" w:rsidR="00027061"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77125C3D" w14:textId="77777777" w:rsidR="00027061"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16699396" w14:textId="77777777" w:rsidR="00027061"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6B4FAC0B" w14:textId="77777777" w:rsidR="00027061"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6A8817EE" w14:textId="77777777" w:rsidR="00027061"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020B0212" w14:textId="77777777" w:rsidR="00027061"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724CA699" w14:textId="77777777" w:rsidR="00027061" w:rsidRDefault="00027061">
            <w:pPr>
              <w:spacing w:after="0" w:line="240" w:lineRule="auto"/>
            </w:pPr>
          </w:p>
        </w:tc>
        <w:tc>
          <w:tcPr>
            <w:tcW w:w="149" w:type="dxa"/>
          </w:tcPr>
          <w:p w14:paraId="5F8FF09C" w14:textId="77777777" w:rsidR="00027061" w:rsidRDefault="00027061">
            <w:pPr>
              <w:pStyle w:val="EmptyCellLayoutStyle"/>
              <w:spacing w:after="0" w:line="240" w:lineRule="auto"/>
            </w:pPr>
          </w:p>
        </w:tc>
      </w:tr>
      <w:tr w:rsidR="00027061" w14:paraId="29C35853" w14:textId="77777777">
        <w:trPr>
          <w:trHeight w:val="20"/>
        </w:trPr>
        <w:tc>
          <w:tcPr>
            <w:tcW w:w="28" w:type="dxa"/>
          </w:tcPr>
          <w:p w14:paraId="35A5A36A" w14:textId="77777777" w:rsidR="00027061" w:rsidRDefault="00027061">
            <w:pPr>
              <w:pStyle w:val="EmptyCellLayoutStyle"/>
              <w:spacing w:after="0" w:line="240" w:lineRule="auto"/>
            </w:pPr>
          </w:p>
        </w:tc>
        <w:tc>
          <w:tcPr>
            <w:tcW w:w="3" w:type="dxa"/>
          </w:tcPr>
          <w:p w14:paraId="2E7AF9A4" w14:textId="77777777" w:rsidR="00027061" w:rsidRDefault="00027061">
            <w:pPr>
              <w:pStyle w:val="EmptyCellLayoutStyle"/>
              <w:spacing w:after="0" w:line="240" w:lineRule="auto"/>
            </w:pPr>
          </w:p>
        </w:tc>
        <w:tc>
          <w:tcPr>
            <w:tcW w:w="9360" w:type="dxa"/>
          </w:tcPr>
          <w:p w14:paraId="3EC7E424" w14:textId="77777777" w:rsidR="00027061" w:rsidRDefault="00027061">
            <w:pPr>
              <w:pStyle w:val="EmptyCellLayoutStyle"/>
              <w:spacing w:after="0" w:line="240" w:lineRule="auto"/>
            </w:pPr>
          </w:p>
        </w:tc>
        <w:tc>
          <w:tcPr>
            <w:tcW w:w="3354" w:type="dxa"/>
          </w:tcPr>
          <w:p w14:paraId="15881192" w14:textId="77777777" w:rsidR="00027061" w:rsidRDefault="00027061">
            <w:pPr>
              <w:pStyle w:val="EmptyCellLayoutStyle"/>
              <w:spacing w:after="0" w:line="240" w:lineRule="auto"/>
            </w:pPr>
          </w:p>
        </w:tc>
        <w:tc>
          <w:tcPr>
            <w:tcW w:w="33" w:type="dxa"/>
          </w:tcPr>
          <w:p w14:paraId="2016D560" w14:textId="77777777" w:rsidR="00027061" w:rsidRDefault="00027061">
            <w:pPr>
              <w:pStyle w:val="EmptyCellLayoutStyle"/>
              <w:spacing w:after="0" w:line="240" w:lineRule="auto"/>
            </w:pPr>
          </w:p>
        </w:tc>
        <w:tc>
          <w:tcPr>
            <w:tcW w:w="16" w:type="dxa"/>
          </w:tcPr>
          <w:p w14:paraId="2704745B" w14:textId="77777777" w:rsidR="00027061" w:rsidRDefault="00027061">
            <w:pPr>
              <w:pStyle w:val="EmptyCellLayoutStyle"/>
              <w:spacing w:after="0" w:line="240" w:lineRule="auto"/>
            </w:pPr>
          </w:p>
        </w:tc>
        <w:tc>
          <w:tcPr>
            <w:tcW w:w="13" w:type="dxa"/>
          </w:tcPr>
          <w:p w14:paraId="70F08E8A" w14:textId="77777777" w:rsidR="00027061" w:rsidRDefault="00027061">
            <w:pPr>
              <w:pStyle w:val="EmptyCellLayoutStyle"/>
              <w:spacing w:after="0" w:line="240" w:lineRule="auto"/>
            </w:pPr>
          </w:p>
        </w:tc>
        <w:tc>
          <w:tcPr>
            <w:tcW w:w="149" w:type="dxa"/>
          </w:tcPr>
          <w:p w14:paraId="579928E9" w14:textId="77777777" w:rsidR="00027061" w:rsidRDefault="00027061">
            <w:pPr>
              <w:pStyle w:val="EmptyCellLayoutStyle"/>
              <w:spacing w:after="0" w:line="240" w:lineRule="auto"/>
            </w:pPr>
          </w:p>
        </w:tc>
      </w:tr>
      <w:tr w:rsidR="00150D1C" w14:paraId="2E710FD9" w14:textId="77777777" w:rsidTr="00150D1C">
        <w:tc>
          <w:tcPr>
            <w:tcW w:w="28" w:type="dxa"/>
          </w:tcPr>
          <w:p w14:paraId="46202E49" w14:textId="77777777" w:rsidR="00027061" w:rsidRDefault="00027061">
            <w:pPr>
              <w:pStyle w:val="EmptyCellLayoutStyle"/>
              <w:spacing w:after="0" w:line="240" w:lineRule="auto"/>
            </w:pPr>
          </w:p>
        </w:tc>
        <w:tc>
          <w:tcPr>
            <w:tcW w:w="3" w:type="dxa"/>
          </w:tcPr>
          <w:p w14:paraId="5B9C80F5" w14:textId="77777777" w:rsidR="00027061" w:rsidRDefault="00027061">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027061" w14:paraId="5150903C" w14:textId="77777777">
              <w:trPr>
                <w:trHeight w:val="276"/>
              </w:trPr>
              <w:tc>
                <w:tcPr>
                  <w:tcW w:w="12714" w:type="dxa"/>
                  <w:tcBorders>
                    <w:top w:val="nil"/>
                    <w:left w:val="nil"/>
                    <w:bottom w:val="nil"/>
                    <w:right w:val="nil"/>
                  </w:tcBorders>
                  <w:tcMar>
                    <w:top w:w="0" w:type="dxa"/>
                    <w:left w:w="0" w:type="dxa"/>
                    <w:bottom w:w="0" w:type="dxa"/>
                    <w:right w:w="0" w:type="dxa"/>
                  </w:tcMar>
                </w:tcPr>
                <w:p w14:paraId="1E0C1A10" w14:textId="77777777" w:rsidR="00027061" w:rsidRDefault="00027061">
                  <w:pPr>
                    <w:spacing w:after="0" w:line="240" w:lineRule="auto"/>
                  </w:pPr>
                </w:p>
              </w:tc>
            </w:tr>
          </w:tbl>
          <w:p w14:paraId="1ABA1F06" w14:textId="77777777" w:rsidR="00027061" w:rsidRDefault="00027061">
            <w:pPr>
              <w:spacing w:after="0" w:line="240" w:lineRule="auto"/>
            </w:pPr>
          </w:p>
        </w:tc>
        <w:tc>
          <w:tcPr>
            <w:tcW w:w="33" w:type="dxa"/>
          </w:tcPr>
          <w:p w14:paraId="793C716D" w14:textId="77777777" w:rsidR="00027061" w:rsidRDefault="00027061">
            <w:pPr>
              <w:pStyle w:val="EmptyCellLayoutStyle"/>
              <w:spacing w:after="0" w:line="240" w:lineRule="auto"/>
            </w:pPr>
          </w:p>
        </w:tc>
        <w:tc>
          <w:tcPr>
            <w:tcW w:w="16" w:type="dxa"/>
          </w:tcPr>
          <w:p w14:paraId="1ED8529E" w14:textId="77777777" w:rsidR="00027061" w:rsidRDefault="00027061">
            <w:pPr>
              <w:pStyle w:val="EmptyCellLayoutStyle"/>
              <w:spacing w:after="0" w:line="240" w:lineRule="auto"/>
            </w:pPr>
          </w:p>
        </w:tc>
        <w:tc>
          <w:tcPr>
            <w:tcW w:w="13" w:type="dxa"/>
          </w:tcPr>
          <w:p w14:paraId="6BE64027" w14:textId="77777777" w:rsidR="00027061" w:rsidRDefault="00027061">
            <w:pPr>
              <w:pStyle w:val="EmptyCellLayoutStyle"/>
              <w:spacing w:after="0" w:line="240" w:lineRule="auto"/>
            </w:pPr>
          </w:p>
        </w:tc>
        <w:tc>
          <w:tcPr>
            <w:tcW w:w="149" w:type="dxa"/>
          </w:tcPr>
          <w:p w14:paraId="7B380051" w14:textId="77777777" w:rsidR="00027061" w:rsidRDefault="00027061">
            <w:pPr>
              <w:pStyle w:val="EmptyCellLayoutStyle"/>
              <w:spacing w:after="0" w:line="240" w:lineRule="auto"/>
            </w:pPr>
          </w:p>
        </w:tc>
      </w:tr>
    </w:tbl>
    <w:p w14:paraId="4279CB61" w14:textId="77777777" w:rsidR="00027061"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12712"/>
        <w:gridCol w:w="20"/>
        <w:gridCol w:w="20"/>
        <w:gridCol w:w="164"/>
      </w:tblGrid>
      <w:tr w:rsidR="00027061" w14:paraId="57E759DE" w14:textId="77777777">
        <w:trPr>
          <w:trHeight w:val="80"/>
        </w:trPr>
        <w:tc>
          <w:tcPr>
            <w:tcW w:w="15" w:type="dxa"/>
          </w:tcPr>
          <w:p w14:paraId="557C1005" w14:textId="77777777" w:rsidR="00027061" w:rsidRDefault="00027061">
            <w:pPr>
              <w:pStyle w:val="EmptyCellLayoutStyle"/>
              <w:spacing w:after="0" w:line="240" w:lineRule="auto"/>
            </w:pPr>
          </w:p>
        </w:tc>
        <w:tc>
          <w:tcPr>
            <w:tcW w:w="6" w:type="dxa"/>
          </w:tcPr>
          <w:p w14:paraId="137F6A1C" w14:textId="77777777" w:rsidR="00027061" w:rsidRDefault="00027061">
            <w:pPr>
              <w:pStyle w:val="EmptyCellLayoutStyle"/>
              <w:spacing w:after="0" w:line="240" w:lineRule="auto"/>
            </w:pPr>
          </w:p>
        </w:tc>
        <w:tc>
          <w:tcPr>
            <w:tcW w:w="18" w:type="dxa"/>
          </w:tcPr>
          <w:p w14:paraId="1A1662EE" w14:textId="77777777" w:rsidR="00027061" w:rsidRDefault="00027061">
            <w:pPr>
              <w:pStyle w:val="EmptyCellLayoutStyle"/>
              <w:spacing w:after="0" w:line="240" w:lineRule="auto"/>
            </w:pPr>
          </w:p>
        </w:tc>
        <w:tc>
          <w:tcPr>
            <w:tcW w:w="2" w:type="dxa"/>
          </w:tcPr>
          <w:p w14:paraId="67DE051F" w14:textId="77777777" w:rsidR="00027061" w:rsidRDefault="00027061">
            <w:pPr>
              <w:pStyle w:val="EmptyCellLayoutStyle"/>
              <w:spacing w:after="0" w:line="240" w:lineRule="auto"/>
            </w:pPr>
          </w:p>
        </w:tc>
        <w:tc>
          <w:tcPr>
            <w:tcW w:w="12" w:type="dxa"/>
          </w:tcPr>
          <w:p w14:paraId="4B776D19" w14:textId="77777777" w:rsidR="00027061" w:rsidRDefault="00027061">
            <w:pPr>
              <w:pStyle w:val="EmptyCellLayoutStyle"/>
              <w:spacing w:after="0" w:line="240" w:lineRule="auto"/>
            </w:pPr>
          </w:p>
        </w:tc>
        <w:tc>
          <w:tcPr>
            <w:tcW w:w="12712" w:type="dxa"/>
          </w:tcPr>
          <w:p w14:paraId="3FA13512" w14:textId="77777777" w:rsidR="00027061" w:rsidRDefault="00027061">
            <w:pPr>
              <w:pStyle w:val="EmptyCellLayoutStyle"/>
              <w:spacing w:after="0" w:line="240" w:lineRule="auto"/>
            </w:pPr>
          </w:p>
        </w:tc>
        <w:tc>
          <w:tcPr>
            <w:tcW w:w="14" w:type="dxa"/>
          </w:tcPr>
          <w:p w14:paraId="267DB6FA" w14:textId="77777777" w:rsidR="00027061" w:rsidRDefault="00027061">
            <w:pPr>
              <w:pStyle w:val="EmptyCellLayoutStyle"/>
              <w:spacing w:after="0" w:line="240" w:lineRule="auto"/>
            </w:pPr>
          </w:p>
        </w:tc>
        <w:tc>
          <w:tcPr>
            <w:tcW w:w="11" w:type="dxa"/>
          </w:tcPr>
          <w:p w14:paraId="3FE15A94" w14:textId="77777777" w:rsidR="00027061" w:rsidRDefault="00027061">
            <w:pPr>
              <w:pStyle w:val="EmptyCellLayoutStyle"/>
              <w:spacing w:after="0" w:line="240" w:lineRule="auto"/>
            </w:pPr>
          </w:p>
        </w:tc>
        <w:tc>
          <w:tcPr>
            <w:tcW w:w="164" w:type="dxa"/>
          </w:tcPr>
          <w:p w14:paraId="435CBDBA" w14:textId="77777777" w:rsidR="00027061" w:rsidRDefault="00027061">
            <w:pPr>
              <w:pStyle w:val="EmptyCellLayoutStyle"/>
              <w:spacing w:after="0" w:line="240" w:lineRule="auto"/>
            </w:pPr>
          </w:p>
        </w:tc>
      </w:tr>
      <w:tr w:rsidR="00150D1C" w14:paraId="728A85C5" w14:textId="77777777" w:rsidTr="00150D1C">
        <w:trPr>
          <w:trHeight w:val="551"/>
        </w:trPr>
        <w:tc>
          <w:tcPr>
            <w:tcW w:w="15" w:type="dxa"/>
          </w:tcPr>
          <w:p w14:paraId="616F768F" w14:textId="77777777" w:rsidR="00027061" w:rsidRDefault="00027061">
            <w:pPr>
              <w:pStyle w:val="EmptyCellLayoutStyle"/>
              <w:spacing w:after="0" w:line="240" w:lineRule="auto"/>
            </w:pPr>
          </w:p>
        </w:tc>
        <w:tc>
          <w:tcPr>
            <w:tcW w:w="6" w:type="dxa"/>
          </w:tcPr>
          <w:p w14:paraId="0C242EC8" w14:textId="77777777" w:rsidR="00027061" w:rsidRDefault="00027061">
            <w:pPr>
              <w:pStyle w:val="EmptyCellLayoutStyle"/>
              <w:spacing w:after="0" w:line="240" w:lineRule="auto"/>
            </w:pPr>
          </w:p>
        </w:tc>
        <w:tc>
          <w:tcPr>
            <w:tcW w:w="18" w:type="dxa"/>
          </w:tcPr>
          <w:p w14:paraId="63237889" w14:textId="77777777" w:rsidR="00027061" w:rsidRDefault="00027061">
            <w:pPr>
              <w:pStyle w:val="EmptyCellLayoutStyle"/>
              <w:spacing w:after="0" w:line="240" w:lineRule="auto"/>
            </w:pPr>
          </w:p>
        </w:tc>
        <w:tc>
          <w:tcPr>
            <w:tcW w:w="2" w:type="dxa"/>
          </w:tcPr>
          <w:p w14:paraId="62D3FD5A" w14:textId="77777777" w:rsidR="00027061" w:rsidRDefault="00027061">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027061" w14:paraId="0FCEA5DD" w14:textId="77777777">
              <w:trPr>
                <w:trHeight w:val="473"/>
              </w:trPr>
              <w:tc>
                <w:tcPr>
                  <w:tcW w:w="12751" w:type="dxa"/>
                  <w:tcBorders>
                    <w:top w:val="nil"/>
                    <w:left w:val="nil"/>
                    <w:bottom w:val="nil"/>
                    <w:right w:val="nil"/>
                  </w:tcBorders>
                  <w:tcMar>
                    <w:top w:w="39" w:type="dxa"/>
                    <w:left w:w="39" w:type="dxa"/>
                    <w:bottom w:w="39" w:type="dxa"/>
                    <w:right w:w="39" w:type="dxa"/>
                  </w:tcMar>
                </w:tcPr>
                <w:p w14:paraId="79AB60E0" w14:textId="77777777" w:rsidR="00027061"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3EB062E4" w14:textId="77777777" w:rsidR="00027061"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05BDCB62" w14:textId="77777777" w:rsidR="00027061" w:rsidRDefault="00027061">
            <w:pPr>
              <w:spacing w:after="0" w:line="240" w:lineRule="auto"/>
            </w:pPr>
          </w:p>
        </w:tc>
        <w:tc>
          <w:tcPr>
            <w:tcW w:w="164" w:type="dxa"/>
          </w:tcPr>
          <w:p w14:paraId="25BD8455" w14:textId="77777777" w:rsidR="00027061" w:rsidRDefault="00027061">
            <w:pPr>
              <w:pStyle w:val="EmptyCellLayoutStyle"/>
              <w:spacing w:after="0" w:line="240" w:lineRule="auto"/>
            </w:pPr>
          </w:p>
        </w:tc>
      </w:tr>
      <w:tr w:rsidR="00027061" w14:paraId="6B8C28CE" w14:textId="77777777">
        <w:trPr>
          <w:trHeight w:val="21"/>
        </w:trPr>
        <w:tc>
          <w:tcPr>
            <w:tcW w:w="15" w:type="dxa"/>
          </w:tcPr>
          <w:p w14:paraId="473ACF0D" w14:textId="77777777" w:rsidR="00027061" w:rsidRDefault="00027061">
            <w:pPr>
              <w:pStyle w:val="EmptyCellLayoutStyle"/>
              <w:spacing w:after="0" w:line="240" w:lineRule="auto"/>
            </w:pPr>
          </w:p>
        </w:tc>
        <w:tc>
          <w:tcPr>
            <w:tcW w:w="6" w:type="dxa"/>
          </w:tcPr>
          <w:p w14:paraId="3626028F" w14:textId="77777777" w:rsidR="00027061" w:rsidRDefault="00027061">
            <w:pPr>
              <w:pStyle w:val="EmptyCellLayoutStyle"/>
              <w:spacing w:after="0" w:line="240" w:lineRule="auto"/>
            </w:pPr>
          </w:p>
        </w:tc>
        <w:tc>
          <w:tcPr>
            <w:tcW w:w="18" w:type="dxa"/>
          </w:tcPr>
          <w:p w14:paraId="6B3D03CF" w14:textId="77777777" w:rsidR="00027061" w:rsidRDefault="00027061">
            <w:pPr>
              <w:pStyle w:val="EmptyCellLayoutStyle"/>
              <w:spacing w:after="0" w:line="240" w:lineRule="auto"/>
            </w:pPr>
          </w:p>
        </w:tc>
        <w:tc>
          <w:tcPr>
            <w:tcW w:w="2" w:type="dxa"/>
          </w:tcPr>
          <w:p w14:paraId="1EC81091" w14:textId="77777777" w:rsidR="00027061" w:rsidRDefault="00027061">
            <w:pPr>
              <w:pStyle w:val="EmptyCellLayoutStyle"/>
              <w:spacing w:after="0" w:line="240" w:lineRule="auto"/>
            </w:pPr>
          </w:p>
        </w:tc>
        <w:tc>
          <w:tcPr>
            <w:tcW w:w="12" w:type="dxa"/>
          </w:tcPr>
          <w:p w14:paraId="7C304198" w14:textId="77777777" w:rsidR="00027061" w:rsidRDefault="00027061">
            <w:pPr>
              <w:pStyle w:val="EmptyCellLayoutStyle"/>
              <w:spacing w:after="0" w:line="240" w:lineRule="auto"/>
            </w:pPr>
          </w:p>
        </w:tc>
        <w:tc>
          <w:tcPr>
            <w:tcW w:w="12712" w:type="dxa"/>
          </w:tcPr>
          <w:p w14:paraId="625169E4" w14:textId="77777777" w:rsidR="00027061" w:rsidRDefault="00027061">
            <w:pPr>
              <w:pStyle w:val="EmptyCellLayoutStyle"/>
              <w:spacing w:after="0" w:line="240" w:lineRule="auto"/>
            </w:pPr>
          </w:p>
        </w:tc>
        <w:tc>
          <w:tcPr>
            <w:tcW w:w="14" w:type="dxa"/>
          </w:tcPr>
          <w:p w14:paraId="68582B77" w14:textId="77777777" w:rsidR="00027061" w:rsidRDefault="00027061">
            <w:pPr>
              <w:pStyle w:val="EmptyCellLayoutStyle"/>
              <w:spacing w:after="0" w:line="240" w:lineRule="auto"/>
            </w:pPr>
          </w:p>
        </w:tc>
        <w:tc>
          <w:tcPr>
            <w:tcW w:w="11" w:type="dxa"/>
          </w:tcPr>
          <w:p w14:paraId="198853B1" w14:textId="77777777" w:rsidR="00027061" w:rsidRDefault="00027061">
            <w:pPr>
              <w:pStyle w:val="EmptyCellLayoutStyle"/>
              <w:spacing w:after="0" w:line="240" w:lineRule="auto"/>
            </w:pPr>
          </w:p>
        </w:tc>
        <w:tc>
          <w:tcPr>
            <w:tcW w:w="164" w:type="dxa"/>
          </w:tcPr>
          <w:p w14:paraId="1DFF7084" w14:textId="77777777" w:rsidR="00027061" w:rsidRDefault="00027061">
            <w:pPr>
              <w:pStyle w:val="EmptyCellLayoutStyle"/>
              <w:spacing w:after="0" w:line="240" w:lineRule="auto"/>
            </w:pPr>
          </w:p>
        </w:tc>
      </w:tr>
      <w:tr w:rsidR="00150D1C" w14:paraId="5200C99A" w14:textId="77777777" w:rsidTr="00150D1C">
        <w:tc>
          <w:tcPr>
            <w:tcW w:w="15" w:type="dxa"/>
          </w:tcPr>
          <w:p w14:paraId="7B065128" w14:textId="77777777" w:rsidR="00027061" w:rsidRDefault="00027061">
            <w:pPr>
              <w:pStyle w:val="EmptyCellLayoutStyle"/>
              <w:spacing w:after="0" w:line="240" w:lineRule="auto"/>
            </w:pPr>
          </w:p>
        </w:tc>
        <w:tc>
          <w:tcPr>
            <w:tcW w:w="6" w:type="dxa"/>
          </w:tcPr>
          <w:p w14:paraId="3C646225" w14:textId="77777777" w:rsidR="00027061" w:rsidRDefault="00027061">
            <w:pPr>
              <w:pStyle w:val="EmptyCellLayoutStyle"/>
              <w:spacing w:after="0" w:line="240" w:lineRule="auto"/>
            </w:pPr>
          </w:p>
        </w:tc>
        <w:tc>
          <w:tcPr>
            <w:tcW w:w="18" w:type="dxa"/>
          </w:tcPr>
          <w:p w14:paraId="7215ED98" w14:textId="77777777" w:rsidR="00027061" w:rsidRDefault="00027061">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027061" w14:paraId="7824DC29"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E48DD59" w14:textId="77777777" w:rsidR="00027061"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60865B" w14:textId="77777777" w:rsidR="00027061"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0F47E4" w14:textId="77777777" w:rsidR="00027061"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45F92E" w14:textId="77777777" w:rsidR="00027061"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751D39" w14:textId="77777777" w:rsidR="00027061"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EEE06F" w14:textId="77777777" w:rsidR="00027061" w:rsidRDefault="00000000">
                  <w:pPr>
                    <w:spacing w:after="0" w:line="240" w:lineRule="auto"/>
                  </w:pPr>
                  <w:r>
                    <w:rPr>
                      <w:rFonts w:ascii="Calibri" w:eastAsia="Calibri" w:hAnsi="Calibri"/>
                      <w:color w:val="333399"/>
                      <w:sz w:val="18"/>
                    </w:rPr>
                    <w:t>MRDL/MRDLG Goal</w:t>
                  </w:r>
                </w:p>
              </w:tc>
            </w:tr>
            <w:tr w:rsidR="00027061" w14:paraId="7B5218E2"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91F08EE" w14:textId="05413778" w:rsidR="00027061" w:rsidRDefault="00E04039">
                  <w:pPr>
                    <w:spacing w:after="0" w:line="240" w:lineRule="auto"/>
                  </w:pPr>
                  <w:r>
                    <w:t>Free Chlorine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A66BFF" w14:textId="71CA2FB8" w:rsidR="00027061" w:rsidRDefault="00E04039">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8A1829" w14:textId="3F90A849" w:rsidR="00027061" w:rsidRDefault="00E04039">
                  <w:pPr>
                    <w:spacing w:after="0" w:line="240" w:lineRule="auto"/>
                  </w:pPr>
                  <w:r>
                    <w:t xml:space="preserve">                .94</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CDC6EA" w14:textId="33F71ED4" w:rsidR="00027061" w:rsidRDefault="00E04039">
                  <w:pPr>
                    <w:spacing w:after="0" w:line="240" w:lineRule="auto"/>
                  </w:pPr>
                  <w:r>
                    <w:t xml:space="preserve">      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550008" w14:textId="2E3B9E8D" w:rsidR="00027061" w:rsidRDefault="00E04039">
                  <w:pPr>
                    <w:spacing w:after="0" w:line="240" w:lineRule="auto"/>
                  </w:pPr>
                  <w:r>
                    <w:t xml:space="preserve">    .49 – 1.57</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EF2B05" w14:textId="77777777" w:rsidR="00027061" w:rsidRDefault="00000000">
                  <w:pPr>
                    <w:spacing w:after="0" w:line="240" w:lineRule="auto"/>
                  </w:pPr>
                  <w:r>
                    <w:rPr>
                      <w:rFonts w:ascii="Calibri" w:eastAsia="Calibri" w:hAnsi="Calibri"/>
                      <w:color w:val="333333"/>
                      <w:sz w:val="18"/>
                    </w:rPr>
                    <w:t>4/4</w:t>
                  </w:r>
                </w:p>
              </w:tc>
            </w:tr>
          </w:tbl>
          <w:p w14:paraId="17918D8A" w14:textId="77777777" w:rsidR="00027061" w:rsidRDefault="00027061">
            <w:pPr>
              <w:spacing w:after="0" w:line="240" w:lineRule="auto"/>
            </w:pPr>
          </w:p>
        </w:tc>
        <w:tc>
          <w:tcPr>
            <w:tcW w:w="11" w:type="dxa"/>
          </w:tcPr>
          <w:p w14:paraId="317F989D" w14:textId="77777777" w:rsidR="00027061" w:rsidRDefault="00027061">
            <w:pPr>
              <w:pStyle w:val="EmptyCellLayoutStyle"/>
              <w:spacing w:after="0" w:line="240" w:lineRule="auto"/>
            </w:pPr>
          </w:p>
        </w:tc>
        <w:tc>
          <w:tcPr>
            <w:tcW w:w="164" w:type="dxa"/>
          </w:tcPr>
          <w:p w14:paraId="070E7DE7" w14:textId="77777777" w:rsidR="00027061" w:rsidRDefault="00027061">
            <w:pPr>
              <w:pStyle w:val="EmptyCellLayoutStyle"/>
              <w:spacing w:after="0" w:line="240" w:lineRule="auto"/>
            </w:pPr>
          </w:p>
        </w:tc>
      </w:tr>
      <w:tr w:rsidR="00027061" w14:paraId="751C4DDF" w14:textId="77777777">
        <w:trPr>
          <w:trHeight w:val="59"/>
        </w:trPr>
        <w:tc>
          <w:tcPr>
            <w:tcW w:w="15" w:type="dxa"/>
          </w:tcPr>
          <w:p w14:paraId="03430C1D" w14:textId="77777777" w:rsidR="00027061" w:rsidRDefault="00027061">
            <w:pPr>
              <w:pStyle w:val="EmptyCellLayoutStyle"/>
              <w:spacing w:after="0" w:line="240" w:lineRule="auto"/>
            </w:pPr>
          </w:p>
        </w:tc>
        <w:tc>
          <w:tcPr>
            <w:tcW w:w="6" w:type="dxa"/>
          </w:tcPr>
          <w:p w14:paraId="3E346EFB" w14:textId="77777777" w:rsidR="00027061" w:rsidRDefault="00027061">
            <w:pPr>
              <w:pStyle w:val="EmptyCellLayoutStyle"/>
              <w:spacing w:after="0" w:line="240" w:lineRule="auto"/>
            </w:pPr>
          </w:p>
        </w:tc>
        <w:tc>
          <w:tcPr>
            <w:tcW w:w="18" w:type="dxa"/>
          </w:tcPr>
          <w:p w14:paraId="7C9260BC" w14:textId="77777777" w:rsidR="00027061" w:rsidRDefault="00027061">
            <w:pPr>
              <w:pStyle w:val="EmptyCellLayoutStyle"/>
              <w:spacing w:after="0" w:line="240" w:lineRule="auto"/>
            </w:pPr>
          </w:p>
        </w:tc>
        <w:tc>
          <w:tcPr>
            <w:tcW w:w="2" w:type="dxa"/>
          </w:tcPr>
          <w:p w14:paraId="1695FD11" w14:textId="77777777" w:rsidR="00027061" w:rsidRDefault="00027061">
            <w:pPr>
              <w:pStyle w:val="EmptyCellLayoutStyle"/>
              <w:spacing w:after="0" w:line="240" w:lineRule="auto"/>
            </w:pPr>
          </w:p>
        </w:tc>
        <w:tc>
          <w:tcPr>
            <w:tcW w:w="12" w:type="dxa"/>
          </w:tcPr>
          <w:p w14:paraId="131A36E4" w14:textId="77777777" w:rsidR="00027061" w:rsidRDefault="00027061">
            <w:pPr>
              <w:pStyle w:val="EmptyCellLayoutStyle"/>
              <w:spacing w:after="0" w:line="240" w:lineRule="auto"/>
            </w:pPr>
          </w:p>
        </w:tc>
        <w:tc>
          <w:tcPr>
            <w:tcW w:w="12712" w:type="dxa"/>
          </w:tcPr>
          <w:p w14:paraId="6FB887C4" w14:textId="77777777" w:rsidR="00027061" w:rsidRDefault="00027061">
            <w:pPr>
              <w:pStyle w:val="EmptyCellLayoutStyle"/>
              <w:spacing w:after="0" w:line="240" w:lineRule="auto"/>
            </w:pPr>
          </w:p>
        </w:tc>
        <w:tc>
          <w:tcPr>
            <w:tcW w:w="14" w:type="dxa"/>
          </w:tcPr>
          <w:p w14:paraId="153D5A39" w14:textId="77777777" w:rsidR="00027061" w:rsidRDefault="00027061">
            <w:pPr>
              <w:pStyle w:val="EmptyCellLayoutStyle"/>
              <w:spacing w:after="0" w:line="240" w:lineRule="auto"/>
            </w:pPr>
          </w:p>
        </w:tc>
        <w:tc>
          <w:tcPr>
            <w:tcW w:w="11" w:type="dxa"/>
          </w:tcPr>
          <w:p w14:paraId="6DBB0576" w14:textId="77777777" w:rsidR="00027061" w:rsidRDefault="00027061">
            <w:pPr>
              <w:pStyle w:val="EmptyCellLayoutStyle"/>
              <w:spacing w:after="0" w:line="240" w:lineRule="auto"/>
            </w:pPr>
          </w:p>
        </w:tc>
        <w:tc>
          <w:tcPr>
            <w:tcW w:w="164" w:type="dxa"/>
          </w:tcPr>
          <w:p w14:paraId="3ACD6805" w14:textId="77777777" w:rsidR="00027061" w:rsidRDefault="00027061">
            <w:pPr>
              <w:pStyle w:val="EmptyCellLayoutStyle"/>
              <w:spacing w:after="0" w:line="240" w:lineRule="auto"/>
            </w:pPr>
          </w:p>
        </w:tc>
      </w:tr>
      <w:tr w:rsidR="00150D1C" w14:paraId="6C0C1DE0" w14:textId="77777777" w:rsidTr="00150D1C">
        <w:trPr>
          <w:trHeight w:val="726"/>
        </w:trPr>
        <w:tc>
          <w:tcPr>
            <w:tcW w:w="15" w:type="dxa"/>
          </w:tcPr>
          <w:p w14:paraId="59E45DD8" w14:textId="77777777" w:rsidR="00027061" w:rsidRDefault="00027061">
            <w:pPr>
              <w:pStyle w:val="EmptyCellLayoutStyle"/>
              <w:spacing w:after="0" w:line="240" w:lineRule="auto"/>
            </w:pPr>
          </w:p>
        </w:tc>
        <w:tc>
          <w:tcPr>
            <w:tcW w:w="6" w:type="dxa"/>
          </w:tcPr>
          <w:p w14:paraId="28F10ECC" w14:textId="77777777" w:rsidR="00027061" w:rsidRDefault="00027061">
            <w:pPr>
              <w:pStyle w:val="EmptyCellLayoutStyle"/>
              <w:spacing w:after="0" w:line="240" w:lineRule="auto"/>
            </w:pPr>
          </w:p>
        </w:tc>
        <w:tc>
          <w:tcPr>
            <w:tcW w:w="18" w:type="dxa"/>
          </w:tcPr>
          <w:p w14:paraId="42D16E18" w14:textId="77777777" w:rsidR="00027061" w:rsidRDefault="00027061">
            <w:pPr>
              <w:pStyle w:val="EmptyCellLayoutStyle"/>
              <w:spacing w:after="0" w:line="240" w:lineRule="auto"/>
            </w:pPr>
          </w:p>
        </w:tc>
        <w:tc>
          <w:tcPr>
            <w:tcW w:w="2" w:type="dxa"/>
            <w:gridSpan w:val="5"/>
          </w:tcPr>
          <w:tbl>
            <w:tblPr>
              <w:tblW w:w="0" w:type="auto"/>
              <w:tblLayout w:type="fixed"/>
              <w:tblCellMar>
                <w:left w:w="0" w:type="dxa"/>
                <w:right w:w="0" w:type="dxa"/>
              </w:tblCellMar>
              <w:tblLook w:val="04A0" w:firstRow="1" w:lastRow="0" w:firstColumn="1" w:lastColumn="0" w:noHBand="0" w:noVBand="1"/>
            </w:tblPr>
            <w:tblGrid>
              <w:gridCol w:w="12754"/>
            </w:tblGrid>
            <w:tr w:rsidR="00027061" w14:paraId="6714979C" w14:textId="77777777">
              <w:trPr>
                <w:trHeight w:val="648"/>
              </w:trPr>
              <w:tc>
                <w:tcPr>
                  <w:tcW w:w="12754" w:type="dxa"/>
                  <w:tcBorders>
                    <w:top w:val="nil"/>
                    <w:left w:val="nil"/>
                    <w:bottom w:val="nil"/>
                    <w:right w:val="nil"/>
                  </w:tcBorders>
                  <w:tcMar>
                    <w:top w:w="39" w:type="dxa"/>
                    <w:left w:w="39" w:type="dxa"/>
                    <w:bottom w:w="39" w:type="dxa"/>
                    <w:right w:w="39" w:type="dxa"/>
                  </w:tcMar>
                </w:tcPr>
                <w:p w14:paraId="77795B38" w14:textId="77777777" w:rsidR="00027061"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05AD5EA5" w14:textId="77777777" w:rsidR="00027061" w:rsidRDefault="00000000">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1C093A4E" w14:textId="77777777" w:rsidR="00027061" w:rsidRDefault="00027061">
            <w:pPr>
              <w:spacing w:after="0" w:line="240" w:lineRule="auto"/>
            </w:pPr>
          </w:p>
        </w:tc>
        <w:tc>
          <w:tcPr>
            <w:tcW w:w="164" w:type="dxa"/>
          </w:tcPr>
          <w:p w14:paraId="3BBD6658" w14:textId="77777777" w:rsidR="00027061" w:rsidRDefault="00027061">
            <w:pPr>
              <w:pStyle w:val="EmptyCellLayoutStyle"/>
              <w:spacing w:after="0" w:line="240" w:lineRule="auto"/>
            </w:pPr>
          </w:p>
        </w:tc>
      </w:tr>
      <w:tr w:rsidR="00027061" w14:paraId="4702EB3D" w14:textId="77777777">
        <w:trPr>
          <w:trHeight w:val="394"/>
        </w:trPr>
        <w:tc>
          <w:tcPr>
            <w:tcW w:w="15" w:type="dxa"/>
          </w:tcPr>
          <w:p w14:paraId="27E30766" w14:textId="77777777" w:rsidR="00027061" w:rsidRDefault="00027061">
            <w:pPr>
              <w:pStyle w:val="EmptyCellLayoutStyle"/>
              <w:spacing w:after="0" w:line="240" w:lineRule="auto"/>
            </w:pPr>
          </w:p>
        </w:tc>
        <w:tc>
          <w:tcPr>
            <w:tcW w:w="6" w:type="dxa"/>
          </w:tcPr>
          <w:p w14:paraId="4B9F929F" w14:textId="77777777" w:rsidR="00027061" w:rsidRDefault="00027061">
            <w:pPr>
              <w:pStyle w:val="EmptyCellLayoutStyle"/>
              <w:spacing w:after="0" w:line="240" w:lineRule="auto"/>
            </w:pPr>
          </w:p>
        </w:tc>
        <w:tc>
          <w:tcPr>
            <w:tcW w:w="18" w:type="dxa"/>
          </w:tcPr>
          <w:p w14:paraId="43C8AAF0" w14:textId="77777777" w:rsidR="00027061" w:rsidRDefault="00027061">
            <w:pPr>
              <w:pStyle w:val="EmptyCellLayoutStyle"/>
              <w:spacing w:after="0" w:line="240" w:lineRule="auto"/>
            </w:pPr>
          </w:p>
        </w:tc>
        <w:tc>
          <w:tcPr>
            <w:tcW w:w="2" w:type="dxa"/>
          </w:tcPr>
          <w:p w14:paraId="0452967A" w14:textId="77777777" w:rsidR="00027061" w:rsidRDefault="00027061">
            <w:pPr>
              <w:pStyle w:val="EmptyCellLayoutStyle"/>
              <w:spacing w:after="0" w:line="240" w:lineRule="auto"/>
            </w:pPr>
          </w:p>
        </w:tc>
        <w:tc>
          <w:tcPr>
            <w:tcW w:w="12" w:type="dxa"/>
          </w:tcPr>
          <w:p w14:paraId="6F637F43" w14:textId="77777777" w:rsidR="00027061" w:rsidRDefault="00027061">
            <w:pPr>
              <w:pStyle w:val="EmptyCellLayoutStyle"/>
              <w:spacing w:after="0" w:line="240" w:lineRule="auto"/>
            </w:pPr>
          </w:p>
        </w:tc>
        <w:tc>
          <w:tcPr>
            <w:tcW w:w="12712" w:type="dxa"/>
          </w:tcPr>
          <w:p w14:paraId="57162F57" w14:textId="77777777" w:rsidR="00027061" w:rsidRDefault="00027061">
            <w:pPr>
              <w:pStyle w:val="EmptyCellLayoutStyle"/>
              <w:spacing w:after="0" w:line="240" w:lineRule="auto"/>
            </w:pPr>
          </w:p>
        </w:tc>
        <w:tc>
          <w:tcPr>
            <w:tcW w:w="14" w:type="dxa"/>
          </w:tcPr>
          <w:p w14:paraId="0922FC25" w14:textId="77777777" w:rsidR="00027061" w:rsidRDefault="00027061">
            <w:pPr>
              <w:pStyle w:val="EmptyCellLayoutStyle"/>
              <w:spacing w:after="0" w:line="240" w:lineRule="auto"/>
            </w:pPr>
          </w:p>
        </w:tc>
        <w:tc>
          <w:tcPr>
            <w:tcW w:w="11" w:type="dxa"/>
          </w:tcPr>
          <w:p w14:paraId="1E2FBB42" w14:textId="77777777" w:rsidR="00027061" w:rsidRDefault="00027061">
            <w:pPr>
              <w:pStyle w:val="EmptyCellLayoutStyle"/>
              <w:spacing w:after="0" w:line="240" w:lineRule="auto"/>
            </w:pPr>
          </w:p>
        </w:tc>
        <w:tc>
          <w:tcPr>
            <w:tcW w:w="164" w:type="dxa"/>
          </w:tcPr>
          <w:p w14:paraId="282FA613" w14:textId="77777777" w:rsidR="00027061" w:rsidRDefault="00027061">
            <w:pPr>
              <w:pStyle w:val="EmptyCellLayoutStyle"/>
              <w:spacing w:after="0" w:line="240" w:lineRule="auto"/>
            </w:pPr>
          </w:p>
        </w:tc>
      </w:tr>
      <w:tr w:rsidR="00150D1C" w14:paraId="1F7433CE" w14:textId="77777777" w:rsidTr="00150D1C">
        <w:tc>
          <w:tcPr>
            <w:tcW w:w="15" w:type="dxa"/>
          </w:tcPr>
          <w:p w14:paraId="56074FD0" w14:textId="77777777" w:rsidR="00027061" w:rsidRDefault="00027061">
            <w:pPr>
              <w:pStyle w:val="EmptyCellLayoutStyle"/>
              <w:spacing w:after="0" w:line="240" w:lineRule="auto"/>
            </w:pPr>
          </w:p>
        </w:tc>
        <w:tc>
          <w:tcPr>
            <w:tcW w:w="6" w:type="dxa"/>
          </w:tcPr>
          <w:p w14:paraId="718DB16E" w14:textId="77777777" w:rsidR="00027061" w:rsidRDefault="00027061">
            <w:pPr>
              <w:pStyle w:val="EmptyCellLayoutStyle"/>
              <w:spacing w:after="0" w:line="240" w:lineRule="auto"/>
            </w:pPr>
          </w:p>
        </w:tc>
        <w:tc>
          <w:tcPr>
            <w:tcW w:w="18" w:type="dxa"/>
          </w:tcPr>
          <w:p w14:paraId="63DCC51E" w14:textId="77777777" w:rsidR="00027061" w:rsidRDefault="00027061">
            <w:pPr>
              <w:pStyle w:val="EmptyCellLayoutStyle"/>
              <w:spacing w:after="0" w:line="240" w:lineRule="auto"/>
            </w:pPr>
          </w:p>
        </w:tc>
        <w:tc>
          <w:tcPr>
            <w:tcW w:w="2" w:type="dxa"/>
          </w:tcPr>
          <w:p w14:paraId="2782E8FD" w14:textId="77777777" w:rsidR="00027061" w:rsidRDefault="00027061">
            <w:pPr>
              <w:pStyle w:val="EmptyCellLayoutStyle"/>
              <w:spacing w:after="0" w:line="240" w:lineRule="auto"/>
            </w:pPr>
          </w:p>
        </w:tc>
        <w:tc>
          <w:tcPr>
            <w:tcW w:w="12" w:type="dxa"/>
          </w:tcPr>
          <w:p w14:paraId="64310AA0" w14:textId="77777777" w:rsidR="00027061" w:rsidRDefault="00027061">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027061" w14:paraId="48394257"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871785D" w14:textId="77777777" w:rsidR="00027061" w:rsidRDefault="00027061">
                  <w:pPr>
                    <w:spacing w:after="0" w:line="240" w:lineRule="auto"/>
                  </w:pPr>
                </w:p>
                <w:p w14:paraId="44235244" w14:textId="77777777" w:rsidR="00027061"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17C350" w14:textId="77777777" w:rsidR="00027061"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AC87EA" w14:textId="77777777" w:rsidR="00027061"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E6EA29" w14:textId="77777777" w:rsidR="00027061" w:rsidRDefault="00000000">
                  <w:pPr>
                    <w:spacing w:after="0" w:line="240" w:lineRule="auto"/>
                  </w:pPr>
                  <w:r>
                    <w:rPr>
                      <w:rFonts w:ascii="Calibri" w:eastAsia="Calibri" w:hAnsi="Calibri"/>
                      <w:color w:val="1F3864"/>
                      <w:sz w:val="18"/>
                    </w:rPr>
                    <w:t>Range of Sampled Results</w:t>
                  </w:r>
                </w:p>
                <w:p w14:paraId="32B1EBAE" w14:textId="77777777" w:rsidR="00027061"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AB424F" w14:textId="77777777" w:rsidR="00027061"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1BB135" w14:textId="77777777" w:rsidR="00027061"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6A164C" w14:textId="77777777" w:rsidR="00027061"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E6257E" w14:textId="77777777" w:rsidR="00027061" w:rsidRDefault="00000000">
                  <w:pPr>
                    <w:spacing w:after="0" w:line="240" w:lineRule="auto"/>
                  </w:pPr>
                  <w:r>
                    <w:rPr>
                      <w:rFonts w:ascii="Calibri" w:eastAsia="Calibri" w:hAnsi="Calibri"/>
                      <w:color w:val="1F3864"/>
                      <w:sz w:val="18"/>
                    </w:rPr>
                    <w:t>Typical Source</w:t>
                  </w:r>
                </w:p>
              </w:tc>
            </w:tr>
            <w:tr w:rsidR="00027061" w14:paraId="715FDD00"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7B2EF47" w14:textId="77777777" w:rsidR="00027061"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92514F" w14:textId="77777777" w:rsidR="00027061" w:rsidRDefault="00000000">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46075C" w14:textId="77777777" w:rsidR="00027061" w:rsidRDefault="00000000">
                  <w:pPr>
                    <w:spacing w:after="0" w:line="240" w:lineRule="auto"/>
                  </w:pPr>
                  <w:r>
                    <w:rPr>
                      <w:rFonts w:ascii="Calibri" w:eastAsia="Calibri" w:hAnsi="Calibri"/>
                      <w:color w:val="333333"/>
                      <w:sz w:val="18"/>
                    </w:rPr>
                    <w:t>0.0346</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952F16" w14:textId="77777777" w:rsidR="00027061" w:rsidRDefault="00000000">
                  <w:pPr>
                    <w:spacing w:after="0" w:line="240" w:lineRule="auto"/>
                  </w:pPr>
                  <w:r>
                    <w:rPr>
                      <w:rFonts w:ascii="Calibri" w:eastAsia="Calibri" w:hAnsi="Calibri"/>
                      <w:color w:val="333333"/>
                      <w:sz w:val="18"/>
                    </w:rPr>
                    <w:t>0 - 0.0691</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3C3096" w14:textId="77777777" w:rsidR="00027061"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20E347" w14:textId="77777777" w:rsidR="00027061"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BBED23" w14:textId="77777777" w:rsidR="00027061"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854976" w14:textId="77777777" w:rsidR="00027061"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027061" w14:paraId="4D8C8572"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5AE3E7E" w14:textId="77777777" w:rsidR="00027061"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A01F99" w14:textId="77777777" w:rsidR="00027061" w:rsidRDefault="00000000">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E8F06D" w14:textId="77777777" w:rsidR="00027061"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5C2FC8" w14:textId="77777777" w:rsidR="00027061"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A1EF9D" w14:textId="77777777" w:rsidR="00027061"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72305B" w14:textId="77777777" w:rsidR="00027061"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B5D021" w14:textId="77777777" w:rsidR="00027061"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FE36E3" w14:textId="77777777" w:rsidR="00027061" w:rsidRDefault="00000000">
                  <w:pPr>
                    <w:spacing w:after="0" w:line="240" w:lineRule="auto"/>
                  </w:pPr>
                  <w:r>
                    <w:rPr>
                      <w:rFonts w:ascii="Calibri" w:eastAsia="Calibri" w:hAnsi="Calibri"/>
                      <w:color w:val="333333"/>
                      <w:sz w:val="18"/>
                    </w:rPr>
                    <w:t>Corrosion of household plumbing systems; Erosion of natural deposits</w:t>
                  </w:r>
                </w:p>
              </w:tc>
            </w:tr>
          </w:tbl>
          <w:p w14:paraId="22E83E3B" w14:textId="77777777" w:rsidR="00027061" w:rsidRDefault="00027061">
            <w:pPr>
              <w:spacing w:after="0" w:line="240" w:lineRule="auto"/>
            </w:pPr>
          </w:p>
        </w:tc>
        <w:tc>
          <w:tcPr>
            <w:tcW w:w="11" w:type="dxa"/>
          </w:tcPr>
          <w:p w14:paraId="49B0D1DC" w14:textId="77777777" w:rsidR="00027061" w:rsidRDefault="00027061">
            <w:pPr>
              <w:pStyle w:val="EmptyCellLayoutStyle"/>
              <w:spacing w:after="0" w:line="240" w:lineRule="auto"/>
            </w:pPr>
          </w:p>
        </w:tc>
        <w:tc>
          <w:tcPr>
            <w:tcW w:w="164" w:type="dxa"/>
          </w:tcPr>
          <w:p w14:paraId="1F6FCF66" w14:textId="77777777" w:rsidR="00027061" w:rsidRDefault="00027061">
            <w:pPr>
              <w:pStyle w:val="EmptyCellLayoutStyle"/>
              <w:spacing w:after="0" w:line="240" w:lineRule="auto"/>
            </w:pPr>
          </w:p>
        </w:tc>
      </w:tr>
      <w:tr w:rsidR="00027061" w14:paraId="2F6E01F3" w14:textId="77777777">
        <w:trPr>
          <w:trHeight w:val="107"/>
        </w:trPr>
        <w:tc>
          <w:tcPr>
            <w:tcW w:w="15" w:type="dxa"/>
          </w:tcPr>
          <w:p w14:paraId="47F41EB5" w14:textId="77777777" w:rsidR="00027061" w:rsidRDefault="00027061">
            <w:pPr>
              <w:pStyle w:val="EmptyCellLayoutStyle"/>
              <w:spacing w:after="0" w:line="240" w:lineRule="auto"/>
            </w:pPr>
          </w:p>
        </w:tc>
        <w:tc>
          <w:tcPr>
            <w:tcW w:w="6" w:type="dxa"/>
          </w:tcPr>
          <w:p w14:paraId="7B4ADA6B" w14:textId="77777777" w:rsidR="00027061" w:rsidRDefault="00027061">
            <w:pPr>
              <w:pStyle w:val="EmptyCellLayoutStyle"/>
              <w:spacing w:after="0" w:line="240" w:lineRule="auto"/>
            </w:pPr>
          </w:p>
        </w:tc>
        <w:tc>
          <w:tcPr>
            <w:tcW w:w="18" w:type="dxa"/>
          </w:tcPr>
          <w:p w14:paraId="01AA44D1" w14:textId="77777777" w:rsidR="00027061" w:rsidRDefault="00027061">
            <w:pPr>
              <w:pStyle w:val="EmptyCellLayoutStyle"/>
              <w:spacing w:after="0" w:line="240" w:lineRule="auto"/>
            </w:pPr>
          </w:p>
        </w:tc>
        <w:tc>
          <w:tcPr>
            <w:tcW w:w="2" w:type="dxa"/>
          </w:tcPr>
          <w:p w14:paraId="7C1EC8D5" w14:textId="77777777" w:rsidR="00027061" w:rsidRDefault="00027061">
            <w:pPr>
              <w:pStyle w:val="EmptyCellLayoutStyle"/>
              <w:spacing w:after="0" w:line="240" w:lineRule="auto"/>
            </w:pPr>
          </w:p>
        </w:tc>
        <w:tc>
          <w:tcPr>
            <w:tcW w:w="12" w:type="dxa"/>
          </w:tcPr>
          <w:p w14:paraId="440B9B73" w14:textId="77777777" w:rsidR="00027061" w:rsidRDefault="00027061">
            <w:pPr>
              <w:pStyle w:val="EmptyCellLayoutStyle"/>
              <w:spacing w:after="0" w:line="240" w:lineRule="auto"/>
            </w:pPr>
          </w:p>
        </w:tc>
        <w:tc>
          <w:tcPr>
            <w:tcW w:w="12712" w:type="dxa"/>
          </w:tcPr>
          <w:p w14:paraId="0C576AC4" w14:textId="77777777" w:rsidR="00027061" w:rsidRDefault="00027061">
            <w:pPr>
              <w:pStyle w:val="EmptyCellLayoutStyle"/>
              <w:spacing w:after="0" w:line="240" w:lineRule="auto"/>
            </w:pPr>
          </w:p>
        </w:tc>
        <w:tc>
          <w:tcPr>
            <w:tcW w:w="14" w:type="dxa"/>
          </w:tcPr>
          <w:p w14:paraId="10A78878" w14:textId="77777777" w:rsidR="00027061" w:rsidRDefault="00027061">
            <w:pPr>
              <w:pStyle w:val="EmptyCellLayoutStyle"/>
              <w:spacing w:after="0" w:line="240" w:lineRule="auto"/>
            </w:pPr>
          </w:p>
        </w:tc>
        <w:tc>
          <w:tcPr>
            <w:tcW w:w="11" w:type="dxa"/>
          </w:tcPr>
          <w:p w14:paraId="062B1DF7" w14:textId="77777777" w:rsidR="00027061" w:rsidRDefault="00027061">
            <w:pPr>
              <w:pStyle w:val="EmptyCellLayoutStyle"/>
              <w:spacing w:after="0" w:line="240" w:lineRule="auto"/>
            </w:pPr>
          </w:p>
        </w:tc>
        <w:tc>
          <w:tcPr>
            <w:tcW w:w="164" w:type="dxa"/>
          </w:tcPr>
          <w:p w14:paraId="3F295350" w14:textId="77777777" w:rsidR="00027061" w:rsidRDefault="00027061">
            <w:pPr>
              <w:pStyle w:val="EmptyCellLayoutStyle"/>
              <w:spacing w:after="0" w:line="240" w:lineRule="auto"/>
            </w:pPr>
          </w:p>
        </w:tc>
      </w:tr>
      <w:tr w:rsidR="00150D1C" w14:paraId="7EA96B73" w14:textId="77777777" w:rsidTr="00150D1C">
        <w:tc>
          <w:tcPr>
            <w:tcW w:w="15" w:type="dxa"/>
          </w:tcPr>
          <w:p w14:paraId="2A4D919C" w14:textId="77777777" w:rsidR="00027061" w:rsidRDefault="00027061">
            <w:pPr>
              <w:pStyle w:val="EmptyCellLayoutStyle"/>
              <w:spacing w:after="0" w:line="240" w:lineRule="auto"/>
            </w:pPr>
          </w:p>
        </w:tc>
        <w:tc>
          <w:tcPr>
            <w:tcW w:w="6" w:type="dxa"/>
          </w:tcPr>
          <w:p w14:paraId="7CD7C856" w14:textId="77777777" w:rsidR="00027061" w:rsidRDefault="00027061">
            <w:pPr>
              <w:pStyle w:val="EmptyCellLayoutStyle"/>
              <w:spacing w:after="0" w:line="240" w:lineRule="auto"/>
            </w:pPr>
          </w:p>
        </w:tc>
        <w:tc>
          <w:tcPr>
            <w:tcW w:w="18" w:type="dxa"/>
          </w:tcPr>
          <w:p w14:paraId="7D2D940F" w14:textId="77777777" w:rsidR="00027061" w:rsidRDefault="00027061">
            <w:pPr>
              <w:pStyle w:val="EmptyCellLayoutStyle"/>
              <w:spacing w:after="0" w:line="240" w:lineRule="auto"/>
            </w:pPr>
          </w:p>
        </w:tc>
        <w:tc>
          <w:tcPr>
            <w:tcW w:w="2"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027061" w14:paraId="42FC43C2"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895F75D" w14:textId="77777777" w:rsidR="00027061"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3F84A1" w14:textId="77777777" w:rsidR="00027061"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CFBFCB" w14:textId="77777777" w:rsidR="00027061"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FDCE7F" w14:textId="77777777" w:rsidR="00027061"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E7D2CE" w14:textId="77777777" w:rsidR="00027061"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8ED546" w14:textId="77777777" w:rsidR="00027061"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9886E6" w14:textId="77777777" w:rsidR="00027061"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7BCCF7" w14:textId="77777777" w:rsidR="00027061"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730E66" w14:textId="77777777" w:rsidR="00027061" w:rsidRDefault="00000000">
                  <w:pPr>
                    <w:spacing w:after="0" w:line="240" w:lineRule="auto"/>
                  </w:pPr>
                  <w:r>
                    <w:rPr>
                      <w:rFonts w:ascii="Calibri" w:eastAsia="Calibri" w:hAnsi="Calibri"/>
                      <w:color w:val="1F3864"/>
                      <w:sz w:val="18"/>
                    </w:rPr>
                    <w:t>Typical Source</w:t>
                  </w:r>
                </w:p>
              </w:tc>
            </w:tr>
            <w:tr w:rsidR="00027061" w14:paraId="75BE0A0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2C0481C" w14:textId="77777777" w:rsidR="00027061"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9B43D3" w14:textId="77777777" w:rsidR="00027061" w:rsidRDefault="00000000">
                  <w:pPr>
                    <w:spacing w:after="0" w:line="240" w:lineRule="auto"/>
                    <w:jc w:val="center"/>
                  </w:pPr>
                  <w:r>
                    <w:rPr>
                      <w:rFonts w:ascii="Calibri" w:eastAsia="Calibri" w:hAnsi="Calibri"/>
                      <w:color w:val="333333"/>
                      <w:sz w:val="18"/>
                    </w:rPr>
                    <w:t>6513 US HWY 79 E</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85AD7A" w14:textId="77777777" w:rsidR="00027061"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5CE12A" w14:textId="77777777" w:rsidR="00027061" w:rsidRDefault="00000000">
                  <w:pPr>
                    <w:spacing w:after="0" w:line="240" w:lineRule="auto"/>
                  </w:pPr>
                  <w:r>
                    <w:rPr>
                      <w:rFonts w:ascii="Calibri" w:eastAsia="Calibri" w:hAnsi="Calibri"/>
                      <w:color w:val="333333"/>
                      <w:sz w:val="18"/>
                    </w:rPr>
                    <w:t>17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36B271" w14:textId="77777777" w:rsidR="00027061" w:rsidRDefault="00000000">
                  <w:pPr>
                    <w:spacing w:after="0" w:line="240" w:lineRule="auto"/>
                  </w:pPr>
                  <w:r>
                    <w:rPr>
                      <w:rFonts w:ascii="Calibri" w:eastAsia="Calibri" w:hAnsi="Calibri"/>
                      <w:color w:val="333333"/>
                      <w:sz w:val="18"/>
                    </w:rPr>
                    <w:t>16.8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687D01" w14:textId="77777777" w:rsidR="00027061"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907531" w14:textId="77777777" w:rsidR="00027061"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ECACDF" w14:textId="77777777" w:rsidR="00027061"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B0B935" w14:textId="77777777" w:rsidR="00027061" w:rsidRDefault="00000000">
                  <w:pPr>
                    <w:spacing w:after="0" w:line="240" w:lineRule="auto"/>
                  </w:pPr>
                  <w:r>
                    <w:rPr>
                      <w:rFonts w:ascii="Calibri" w:eastAsia="Calibri" w:hAnsi="Calibri"/>
                      <w:color w:val="333333"/>
                      <w:sz w:val="18"/>
                    </w:rPr>
                    <w:t>By-product of drinking water disinfection</w:t>
                  </w:r>
                </w:p>
              </w:tc>
            </w:tr>
            <w:tr w:rsidR="00027061" w14:paraId="7658833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694B931" w14:textId="77777777" w:rsidR="00027061"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915B40" w14:textId="77777777" w:rsidR="00027061" w:rsidRDefault="00000000">
                  <w:pPr>
                    <w:spacing w:after="0" w:line="240" w:lineRule="auto"/>
                    <w:jc w:val="center"/>
                  </w:pPr>
                  <w:r>
                    <w:rPr>
                      <w:rFonts w:ascii="Calibri" w:eastAsia="Calibri" w:hAnsi="Calibri"/>
                      <w:color w:val="333333"/>
                      <w:sz w:val="18"/>
                    </w:rPr>
                    <w:t>6513 US HWY 79 E</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6686E7" w14:textId="77777777" w:rsidR="00027061"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525842" w14:textId="77777777" w:rsidR="00027061" w:rsidRDefault="00000000">
                  <w:pPr>
                    <w:spacing w:after="0" w:line="240" w:lineRule="auto"/>
                  </w:pPr>
                  <w:r>
                    <w:rPr>
                      <w:rFonts w:ascii="Calibri" w:eastAsia="Calibri" w:hAnsi="Calibri"/>
                      <w:color w:val="333333"/>
                      <w:sz w:val="18"/>
                    </w:rPr>
                    <w:t>36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10BE0F" w14:textId="77777777" w:rsidR="00027061" w:rsidRDefault="00000000">
                  <w:pPr>
                    <w:spacing w:after="0" w:line="240" w:lineRule="auto"/>
                  </w:pPr>
                  <w:r>
                    <w:rPr>
                      <w:rFonts w:ascii="Calibri" w:eastAsia="Calibri" w:hAnsi="Calibri"/>
                      <w:color w:val="333333"/>
                      <w:sz w:val="18"/>
                    </w:rPr>
                    <w:t>35.6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581660" w14:textId="77777777" w:rsidR="00027061"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5F1AF2" w14:textId="77777777" w:rsidR="00027061"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9986FC" w14:textId="77777777" w:rsidR="00027061"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DC5FEA" w14:textId="77777777" w:rsidR="00027061" w:rsidRDefault="00000000">
                  <w:pPr>
                    <w:spacing w:after="0" w:line="240" w:lineRule="auto"/>
                  </w:pPr>
                  <w:r>
                    <w:rPr>
                      <w:rFonts w:ascii="Calibri" w:eastAsia="Calibri" w:hAnsi="Calibri"/>
                      <w:color w:val="333333"/>
                      <w:sz w:val="18"/>
                    </w:rPr>
                    <w:t>By-product of drinking water chlorination</w:t>
                  </w:r>
                </w:p>
              </w:tc>
            </w:tr>
          </w:tbl>
          <w:p w14:paraId="3CAE2AA6" w14:textId="77777777" w:rsidR="00027061" w:rsidRDefault="00027061">
            <w:pPr>
              <w:spacing w:after="0" w:line="240" w:lineRule="auto"/>
            </w:pPr>
          </w:p>
        </w:tc>
        <w:tc>
          <w:tcPr>
            <w:tcW w:w="14" w:type="dxa"/>
          </w:tcPr>
          <w:p w14:paraId="21AE79EA" w14:textId="77777777" w:rsidR="00027061" w:rsidRDefault="00027061">
            <w:pPr>
              <w:pStyle w:val="EmptyCellLayoutStyle"/>
              <w:spacing w:after="0" w:line="240" w:lineRule="auto"/>
            </w:pPr>
          </w:p>
        </w:tc>
        <w:tc>
          <w:tcPr>
            <w:tcW w:w="11" w:type="dxa"/>
          </w:tcPr>
          <w:p w14:paraId="3D87DAF1" w14:textId="77777777" w:rsidR="00027061" w:rsidRDefault="00027061">
            <w:pPr>
              <w:pStyle w:val="EmptyCellLayoutStyle"/>
              <w:spacing w:after="0" w:line="240" w:lineRule="auto"/>
            </w:pPr>
          </w:p>
        </w:tc>
        <w:tc>
          <w:tcPr>
            <w:tcW w:w="164" w:type="dxa"/>
          </w:tcPr>
          <w:p w14:paraId="1FE711FA" w14:textId="77777777" w:rsidR="00027061" w:rsidRDefault="00027061">
            <w:pPr>
              <w:pStyle w:val="EmptyCellLayoutStyle"/>
              <w:spacing w:after="0" w:line="240" w:lineRule="auto"/>
            </w:pPr>
          </w:p>
        </w:tc>
      </w:tr>
      <w:tr w:rsidR="00027061" w14:paraId="00698955" w14:textId="77777777">
        <w:trPr>
          <w:trHeight w:val="100"/>
        </w:trPr>
        <w:tc>
          <w:tcPr>
            <w:tcW w:w="15" w:type="dxa"/>
          </w:tcPr>
          <w:p w14:paraId="448C0D7E" w14:textId="77777777" w:rsidR="00027061" w:rsidRDefault="00027061">
            <w:pPr>
              <w:pStyle w:val="EmptyCellLayoutStyle"/>
              <w:spacing w:after="0" w:line="240" w:lineRule="auto"/>
            </w:pPr>
          </w:p>
        </w:tc>
        <w:tc>
          <w:tcPr>
            <w:tcW w:w="6" w:type="dxa"/>
          </w:tcPr>
          <w:p w14:paraId="4BEE7835" w14:textId="77777777" w:rsidR="00027061" w:rsidRDefault="00027061">
            <w:pPr>
              <w:pStyle w:val="EmptyCellLayoutStyle"/>
              <w:spacing w:after="0" w:line="240" w:lineRule="auto"/>
            </w:pPr>
          </w:p>
        </w:tc>
        <w:tc>
          <w:tcPr>
            <w:tcW w:w="18" w:type="dxa"/>
          </w:tcPr>
          <w:p w14:paraId="16867681" w14:textId="77777777" w:rsidR="00027061" w:rsidRDefault="00027061">
            <w:pPr>
              <w:pStyle w:val="EmptyCellLayoutStyle"/>
              <w:spacing w:after="0" w:line="240" w:lineRule="auto"/>
            </w:pPr>
          </w:p>
        </w:tc>
        <w:tc>
          <w:tcPr>
            <w:tcW w:w="2" w:type="dxa"/>
          </w:tcPr>
          <w:p w14:paraId="3F7CDFE5" w14:textId="77777777" w:rsidR="00027061" w:rsidRDefault="00027061">
            <w:pPr>
              <w:pStyle w:val="EmptyCellLayoutStyle"/>
              <w:spacing w:after="0" w:line="240" w:lineRule="auto"/>
            </w:pPr>
          </w:p>
        </w:tc>
        <w:tc>
          <w:tcPr>
            <w:tcW w:w="12" w:type="dxa"/>
          </w:tcPr>
          <w:p w14:paraId="34A63466" w14:textId="77777777" w:rsidR="00027061" w:rsidRDefault="00027061">
            <w:pPr>
              <w:pStyle w:val="EmptyCellLayoutStyle"/>
              <w:spacing w:after="0" w:line="240" w:lineRule="auto"/>
            </w:pPr>
          </w:p>
        </w:tc>
        <w:tc>
          <w:tcPr>
            <w:tcW w:w="12712" w:type="dxa"/>
          </w:tcPr>
          <w:p w14:paraId="67350F95" w14:textId="77777777" w:rsidR="00027061" w:rsidRDefault="00027061">
            <w:pPr>
              <w:pStyle w:val="EmptyCellLayoutStyle"/>
              <w:spacing w:after="0" w:line="240" w:lineRule="auto"/>
            </w:pPr>
          </w:p>
        </w:tc>
        <w:tc>
          <w:tcPr>
            <w:tcW w:w="14" w:type="dxa"/>
          </w:tcPr>
          <w:p w14:paraId="79A3C1DC" w14:textId="77777777" w:rsidR="00027061" w:rsidRDefault="00027061">
            <w:pPr>
              <w:pStyle w:val="EmptyCellLayoutStyle"/>
              <w:spacing w:after="0" w:line="240" w:lineRule="auto"/>
            </w:pPr>
          </w:p>
        </w:tc>
        <w:tc>
          <w:tcPr>
            <w:tcW w:w="11" w:type="dxa"/>
          </w:tcPr>
          <w:p w14:paraId="1A5102FF" w14:textId="77777777" w:rsidR="00027061" w:rsidRDefault="00027061">
            <w:pPr>
              <w:pStyle w:val="EmptyCellLayoutStyle"/>
              <w:spacing w:after="0" w:line="240" w:lineRule="auto"/>
            </w:pPr>
          </w:p>
        </w:tc>
        <w:tc>
          <w:tcPr>
            <w:tcW w:w="164" w:type="dxa"/>
          </w:tcPr>
          <w:p w14:paraId="30EC9DAB" w14:textId="77777777" w:rsidR="00027061" w:rsidRDefault="00027061">
            <w:pPr>
              <w:pStyle w:val="EmptyCellLayoutStyle"/>
              <w:spacing w:after="0" w:line="240" w:lineRule="auto"/>
            </w:pPr>
          </w:p>
        </w:tc>
      </w:tr>
      <w:tr w:rsidR="00150D1C" w14:paraId="00DBBD2C" w14:textId="77777777" w:rsidTr="00150D1C">
        <w:tc>
          <w:tcPr>
            <w:tcW w:w="15" w:type="dxa"/>
          </w:tcPr>
          <w:p w14:paraId="6BC63E0B" w14:textId="77777777" w:rsidR="00027061" w:rsidRDefault="00027061">
            <w:pPr>
              <w:pStyle w:val="EmptyCellLayoutStyle"/>
              <w:spacing w:after="0" w:line="240" w:lineRule="auto"/>
            </w:pPr>
          </w:p>
        </w:tc>
        <w:tc>
          <w:tcPr>
            <w:tcW w:w="6" w:type="dxa"/>
          </w:tcPr>
          <w:p w14:paraId="2F4726BB" w14:textId="77777777" w:rsidR="00027061" w:rsidRDefault="00027061">
            <w:pPr>
              <w:pStyle w:val="EmptyCellLayoutStyle"/>
              <w:spacing w:after="0" w:line="240" w:lineRule="auto"/>
            </w:pPr>
          </w:p>
        </w:tc>
        <w:tc>
          <w:tcPr>
            <w:tcW w:w="18" w:type="dxa"/>
          </w:tcPr>
          <w:p w14:paraId="57A5AA06" w14:textId="77777777" w:rsidR="00027061" w:rsidRDefault="00027061">
            <w:pPr>
              <w:pStyle w:val="EmptyCellLayoutStyle"/>
              <w:spacing w:after="0" w:line="240" w:lineRule="auto"/>
            </w:pPr>
          </w:p>
        </w:tc>
        <w:tc>
          <w:tcPr>
            <w:tcW w:w="2"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027061" w14:paraId="3958BE4A"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9789D12" w14:textId="77777777" w:rsidR="00027061"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2E7CCC" w14:textId="77777777" w:rsidR="00027061"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76A654" w14:textId="77777777" w:rsidR="00027061"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D7C70C" w14:textId="77777777" w:rsidR="00027061"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FBEBBA" w14:textId="77777777" w:rsidR="00027061"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8F2CA4" w14:textId="77777777" w:rsidR="00027061"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B062FA" w14:textId="77777777" w:rsidR="00027061"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D1CAAB" w14:textId="77777777" w:rsidR="00027061" w:rsidRDefault="00000000">
                  <w:pPr>
                    <w:spacing w:after="0" w:line="240" w:lineRule="auto"/>
                  </w:pPr>
                  <w:r>
                    <w:rPr>
                      <w:rFonts w:ascii="Calibri" w:eastAsia="Calibri" w:hAnsi="Calibri"/>
                      <w:color w:val="1F3864"/>
                      <w:sz w:val="18"/>
                    </w:rPr>
                    <w:t>Typical Source</w:t>
                  </w:r>
                </w:p>
              </w:tc>
            </w:tr>
            <w:tr w:rsidR="00027061" w14:paraId="31C61FF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C88F141" w14:textId="77777777" w:rsidR="00027061"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9C1252" w14:textId="77777777" w:rsidR="00027061" w:rsidRDefault="00000000">
                  <w:pPr>
                    <w:spacing w:after="0" w:line="240" w:lineRule="auto"/>
                  </w:pPr>
                  <w:r>
                    <w:rPr>
                      <w:rFonts w:ascii="Calibri" w:eastAsia="Calibri" w:hAnsi="Calibri"/>
                      <w:color w:val="333333"/>
                      <w:sz w:val="18"/>
                    </w:rPr>
                    <w:t>3/27/2025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77A71D" w14:textId="77777777" w:rsidR="00027061" w:rsidRDefault="00000000">
                  <w:pPr>
                    <w:spacing w:after="0" w:line="240" w:lineRule="auto"/>
                  </w:pPr>
                  <w:r>
                    <w:rPr>
                      <w:rFonts w:ascii="Calibri" w:eastAsia="Calibri" w:hAnsi="Calibri"/>
                      <w:color w:val="333333"/>
                      <w:sz w:val="18"/>
                    </w:rPr>
                    <w:t>0.0085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52B668" w14:textId="77777777" w:rsidR="00027061" w:rsidRDefault="00000000">
                  <w:pPr>
                    <w:spacing w:after="0" w:line="240" w:lineRule="auto"/>
                  </w:pPr>
                  <w:r>
                    <w:rPr>
                      <w:rFonts w:ascii="Calibri" w:eastAsia="Calibri" w:hAnsi="Calibri"/>
                      <w:color w:val="333333"/>
                      <w:sz w:val="18"/>
                    </w:rPr>
                    <w:t>0.0085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2CC0CC" w14:textId="77777777" w:rsidR="00027061"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ED2641" w14:textId="77777777" w:rsidR="00027061"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E164C7" w14:textId="77777777" w:rsidR="00027061"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E405F9" w14:textId="77777777" w:rsidR="00027061"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027061" w14:paraId="391CBD4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8C4050B" w14:textId="77777777" w:rsidR="00027061" w:rsidRDefault="00000000">
                  <w:pPr>
                    <w:spacing w:after="0" w:line="240" w:lineRule="auto"/>
                  </w:pPr>
                  <w:r>
                    <w:rPr>
                      <w:rFonts w:ascii="Calibri" w:eastAsia="Calibri" w:hAnsi="Calibri"/>
                      <w:color w:val="333333"/>
                      <w:sz w:val="18"/>
                    </w:rPr>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023C15" w14:textId="77777777" w:rsidR="00027061" w:rsidRDefault="00000000">
                  <w:pPr>
                    <w:spacing w:after="0" w:line="240" w:lineRule="auto"/>
                  </w:pPr>
                  <w:r>
                    <w:rPr>
                      <w:rFonts w:ascii="Calibri" w:eastAsia="Calibri" w:hAnsi="Calibri"/>
                      <w:color w:val="333333"/>
                      <w:sz w:val="18"/>
                    </w:rPr>
                    <w:t>9/4/2025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C7B73C" w14:textId="77777777" w:rsidR="00027061" w:rsidRDefault="00000000">
                  <w:pPr>
                    <w:spacing w:after="0" w:line="240" w:lineRule="auto"/>
                  </w:pPr>
                  <w:r>
                    <w:rPr>
                      <w:rFonts w:ascii="Calibri" w:eastAsia="Calibri" w:hAnsi="Calibri"/>
                      <w:color w:val="333333"/>
                      <w:sz w:val="18"/>
                    </w:rPr>
                    <w:t>3.19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CD6F2F" w14:textId="77777777" w:rsidR="00027061" w:rsidRDefault="00000000">
                  <w:pPr>
                    <w:spacing w:after="0" w:line="240" w:lineRule="auto"/>
                  </w:pPr>
                  <w:r>
                    <w:rPr>
                      <w:rFonts w:ascii="Calibri" w:eastAsia="Calibri" w:hAnsi="Calibri"/>
                      <w:color w:val="333333"/>
                      <w:sz w:val="18"/>
                    </w:rPr>
                    <w:t>1.6 - 3.19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2F379D" w14:textId="77777777" w:rsidR="00027061" w:rsidRDefault="00000000">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755E33" w14:textId="77777777" w:rsidR="00027061"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AB8E0A" w14:textId="77777777" w:rsidR="00027061" w:rsidRDefault="00000000">
                  <w:pPr>
                    <w:spacing w:after="0" w:line="240" w:lineRule="auto"/>
                  </w:pPr>
                  <w:r>
                    <w:rPr>
                      <w:rFonts w:ascii="Calibri" w:eastAsia="Calibri" w:hAnsi="Calibri"/>
                      <w:color w:val="333333"/>
                      <w:sz w:val="18"/>
                    </w:rPr>
                    <w:t>0.06</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74E25C" w14:textId="77777777" w:rsidR="00027061" w:rsidRDefault="00027061">
                  <w:pPr>
                    <w:spacing w:after="0" w:line="240" w:lineRule="auto"/>
                  </w:pPr>
                </w:p>
              </w:tc>
            </w:tr>
            <w:tr w:rsidR="00027061" w14:paraId="0EEDF049"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E958504" w14:textId="77777777" w:rsidR="00027061"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1C9D7A" w14:textId="77777777" w:rsidR="00027061" w:rsidRDefault="00000000">
                  <w:pPr>
                    <w:spacing w:after="0" w:line="240" w:lineRule="auto"/>
                  </w:pPr>
                  <w:r>
                    <w:rPr>
                      <w:rFonts w:ascii="Calibri" w:eastAsia="Calibri" w:hAnsi="Calibri"/>
                      <w:color w:val="333333"/>
                      <w:sz w:val="18"/>
                    </w:rPr>
                    <w:t>3/27/2025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D245EA" w14:textId="77777777" w:rsidR="00027061" w:rsidRDefault="00000000">
                  <w:pPr>
                    <w:spacing w:after="0" w:line="240" w:lineRule="auto"/>
                  </w:pPr>
                  <w:r>
                    <w:rPr>
                      <w:rFonts w:ascii="Calibri" w:eastAsia="Calibri" w:hAnsi="Calibri"/>
                      <w:color w:val="333333"/>
                      <w:sz w:val="18"/>
                    </w:rPr>
                    <w:t>0.105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D0C765" w14:textId="77777777" w:rsidR="00027061" w:rsidRDefault="00000000">
                  <w:pPr>
                    <w:spacing w:after="0" w:line="240" w:lineRule="auto"/>
                  </w:pPr>
                  <w:r>
                    <w:rPr>
                      <w:rFonts w:ascii="Calibri" w:eastAsia="Calibri" w:hAnsi="Calibri"/>
                      <w:color w:val="333333"/>
                      <w:sz w:val="18"/>
                    </w:rPr>
                    <w:t>0.105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7E6007" w14:textId="77777777" w:rsidR="00027061"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36F3CA" w14:textId="77777777" w:rsidR="00027061"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3360FA" w14:textId="77777777" w:rsidR="00027061"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1C3370" w14:textId="77777777" w:rsidR="00027061" w:rsidRDefault="00000000">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r w:rsidR="00027061" w14:paraId="47C54A2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927D485" w14:textId="77777777" w:rsidR="00027061" w:rsidRDefault="0000000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10E567" w14:textId="77777777" w:rsidR="00027061" w:rsidRDefault="00000000">
                  <w:pPr>
                    <w:spacing w:after="0" w:line="240" w:lineRule="auto"/>
                  </w:pPr>
                  <w:r>
                    <w:rPr>
                      <w:rFonts w:ascii="Calibri" w:eastAsia="Calibri" w:hAnsi="Calibri"/>
                      <w:color w:val="333333"/>
                      <w:sz w:val="18"/>
                    </w:rPr>
                    <w:t>3/27/2025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3DA09E" w14:textId="77777777" w:rsidR="00027061" w:rsidRDefault="00000000">
                  <w:pPr>
                    <w:spacing w:after="0" w:line="240" w:lineRule="auto"/>
                  </w:pPr>
                  <w:r>
                    <w:rPr>
                      <w:rFonts w:ascii="Calibri" w:eastAsia="Calibri" w:hAnsi="Calibri"/>
                      <w:color w:val="333333"/>
                      <w:sz w:val="18"/>
                    </w:rPr>
                    <w:t>0.0255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47C56F" w14:textId="77777777" w:rsidR="00027061" w:rsidRDefault="00000000">
                  <w:pPr>
                    <w:spacing w:after="0" w:line="240" w:lineRule="auto"/>
                  </w:pPr>
                  <w:r>
                    <w:rPr>
                      <w:rFonts w:ascii="Calibri" w:eastAsia="Calibri" w:hAnsi="Calibri"/>
                      <w:color w:val="333333"/>
                      <w:sz w:val="18"/>
                    </w:rPr>
                    <w:t>0.0255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6E0CDC" w14:textId="77777777" w:rsidR="00027061"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F05672" w14:textId="77777777" w:rsidR="00027061"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313D71" w14:textId="77777777" w:rsidR="00027061"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0ECC6C" w14:textId="77777777" w:rsidR="00027061" w:rsidRDefault="00000000">
                  <w:pPr>
                    <w:spacing w:after="0" w:line="240" w:lineRule="auto"/>
                  </w:pPr>
                  <w:r>
                    <w:rPr>
                      <w:rFonts w:ascii="Calibri" w:eastAsia="Calibri" w:hAnsi="Calibri"/>
                      <w:color w:val="333333"/>
                      <w:sz w:val="18"/>
                    </w:rPr>
                    <w:t>Runoff from fertilizer use; Leaching from septic tanks, sewage; Erosion of natural deposits</w:t>
                  </w:r>
                </w:p>
              </w:tc>
            </w:tr>
            <w:tr w:rsidR="00027061" w14:paraId="34607C7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6BAFBB4" w14:textId="77777777" w:rsidR="00027061" w:rsidRDefault="00000000">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572F68" w14:textId="77777777" w:rsidR="00027061" w:rsidRDefault="00000000">
                  <w:pPr>
                    <w:spacing w:after="0" w:line="240" w:lineRule="auto"/>
                  </w:pPr>
                  <w:r>
                    <w:rPr>
                      <w:rFonts w:ascii="Calibri" w:eastAsia="Calibri" w:hAnsi="Calibri"/>
                      <w:color w:val="333333"/>
                      <w:sz w:val="18"/>
                    </w:rPr>
                    <w:t>10/18/2021</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C2B545" w14:textId="77777777" w:rsidR="00027061" w:rsidRDefault="00000000">
                  <w:pPr>
                    <w:spacing w:after="0" w:line="240" w:lineRule="auto"/>
                  </w:pPr>
                  <w:r>
                    <w:rPr>
                      <w:rFonts w:ascii="Calibri" w:eastAsia="Calibri" w:hAnsi="Calibri"/>
                      <w:color w:val="333333"/>
                      <w:sz w:val="18"/>
                    </w:rPr>
                    <w:t>0.0279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B10815" w14:textId="77777777" w:rsidR="00027061" w:rsidRDefault="00000000">
                  <w:pPr>
                    <w:spacing w:after="0" w:line="240" w:lineRule="auto"/>
                  </w:pPr>
                  <w:r>
                    <w:rPr>
                      <w:rFonts w:ascii="Calibri" w:eastAsia="Calibri" w:hAnsi="Calibri"/>
                      <w:color w:val="333333"/>
                      <w:sz w:val="18"/>
                    </w:rPr>
                    <w:t>0.0279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8FFCC0" w14:textId="77777777" w:rsidR="00027061"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E01389" w14:textId="77777777" w:rsidR="00027061"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5A5B0B" w14:textId="77777777" w:rsidR="00027061"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637A87" w14:textId="77777777" w:rsidR="00027061"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74939886" w14:textId="77777777" w:rsidR="00027061" w:rsidRDefault="00027061">
            <w:pPr>
              <w:spacing w:after="0" w:line="240" w:lineRule="auto"/>
            </w:pPr>
          </w:p>
        </w:tc>
        <w:tc>
          <w:tcPr>
            <w:tcW w:w="14" w:type="dxa"/>
          </w:tcPr>
          <w:p w14:paraId="1EA26559" w14:textId="77777777" w:rsidR="00027061" w:rsidRDefault="00027061">
            <w:pPr>
              <w:pStyle w:val="EmptyCellLayoutStyle"/>
              <w:spacing w:after="0" w:line="240" w:lineRule="auto"/>
            </w:pPr>
          </w:p>
        </w:tc>
        <w:tc>
          <w:tcPr>
            <w:tcW w:w="11" w:type="dxa"/>
          </w:tcPr>
          <w:p w14:paraId="5716DB2D" w14:textId="77777777" w:rsidR="00027061" w:rsidRDefault="00027061">
            <w:pPr>
              <w:pStyle w:val="EmptyCellLayoutStyle"/>
              <w:spacing w:after="0" w:line="240" w:lineRule="auto"/>
            </w:pPr>
          </w:p>
        </w:tc>
        <w:tc>
          <w:tcPr>
            <w:tcW w:w="164" w:type="dxa"/>
          </w:tcPr>
          <w:p w14:paraId="22E33101" w14:textId="77777777" w:rsidR="00027061" w:rsidRDefault="00027061">
            <w:pPr>
              <w:pStyle w:val="EmptyCellLayoutStyle"/>
              <w:spacing w:after="0" w:line="240" w:lineRule="auto"/>
            </w:pPr>
          </w:p>
        </w:tc>
      </w:tr>
      <w:tr w:rsidR="00027061" w14:paraId="1CE23979" w14:textId="77777777">
        <w:trPr>
          <w:trHeight w:val="448"/>
        </w:trPr>
        <w:tc>
          <w:tcPr>
            <w:tcW w:w="15" w:type="dxa"/>
          </w:tcPr>
          <w:p w14:paraId="08F4F13E" w14:textId="77777777" w:rsidR="00027061" w:rsidRDefault="00027061">
            <w:pPr>
              <w:pStyle w:val="EmptyCellLayoutStyle"/>
              <w:spacing w:after="0" w:line="240" w:lineRule="auto"/>
            </w:pPr>
          </w:p>
        </w:tc>
        <w:tc>
          <w:tcPr>
            <w:tcW w:w="6" w:type="dxa"/>
          </w:tcPr>
          <w:p w14:paraId="37D78A1A" w14:textId="77777777" w:rsidR="00027061" w:rsidRDefault="00027061">
            <w:pPr>
              <w:pStyle w:val="EmptyCellLayoutStyle"/>
              <w:spacing w:after="0" w:line="240" w:lineRule="auto"/>
            </w:pPr>
          </w:p>
        </w:tc>
        <w:tc>
          <w:tcPr>
            <w:tcW w:w="18" w:type="dxa"/>
          </w:tcPr>
          <w:p w14:paraId="62D9DDB9" w14:textId="77777777" w:rsidR="00027061" w:rsidRDefault="00027061">
            <w:pPr>
              <w:pStyle w:val="EmptyCellLayoutStyle"/>
              <w:spacing w:after="0" w:line="240" w:lineRule="auto"/>
            </w:pPr>
          </w:p>
        </w:tc>
        <w:tc>
          <w:tcPr>
            <w:tcW w:w="2" w:type="dxa"/>
          </w:tcPr>
          <w:p w14:paraId="5B1BF54C" w14:textId="77777777" w:rsidR="00027061" w:rsidRDefault="00027061">
            <w:pPr>
              <w:pStyle w:val="EmptyCellLayoutStyle"/>
              <w:spacing w:after="0" w:line="240" w:lineRule="auto"/>
            </w:pPr>
          </w:p>
        </w:tc>
        <w:tc>
          <w:tcPr>
            <w:tcW w:w="12" w:type="dxa"/>
          </w:tcPr>
          <w:p w14:paraId="5A9E3E72" w14:textId="77777777" w:rsidR="00027061" w:rsidRDefault="00027061">
            <w:pPr>
              <w:pStyle w:val="EmptyCellLayoutStyle"/>
              <w:spacing w:after="0" w:line="240" w:lineRule="auto"/>
            </w:pPr>
          </w:p>
        </w:tc>
        <w:tc>
          <w:tcPr>
            <w:tcW w:w="12712" w:type="dxa"/>
          </w:tcPr>
          <w:p w14:paraId="03CE9374" w14:textId="77777777" w:rsidR="00027061" w:rsidRDefault="00027061">
            <w:pPr>
              <w:pStyle w:val="EmptyCellLayoutStyle"/>
              <w:spacing w:after="0" w:line="240" w:lineRule="auto"/>
            </w:pPr>
          </w:p>
        </w:tc>
        <w:tc>
          <w:tcPr>
            <w:tcW w:w="14" w:type="dxa"/>
          </w:tcPr>
          <w:p w14:paraId="26FB7C2B" w14:textId="77777777" w:rsidR="00027061" w:rsidRDefault="00027061">
            <w:pPr>
              <w:pStyle w:val="EmptyCellLayoutStyle"/>
              <w:spacing w:after="0" w:line="240" w:lineRule="auto"/>
            </w:pPr>
          </w:p>
        </w:tc>
        <w:tc>
          <w:tcPr>
            <w:tcW w:w="11" w:type="dxa"/>
          </w:tcPr>
          <w:p w14:paraId="18D74BD9" w14:textId="77777777" w:rsidR="00027061" w:rsidRDefault="00027061">
            <w:pPr>
              <w:pStyle w:val="EmptyCellLayoutStyle"/>
              <w:spacing w:after="0" w:line="240" w:lineRule="auto"/>
            </w:pPr>
          </w:p>
        </w:tc>
        <w:tc>
          <w:tcPr>
            <w:tcW w:w="164" w:type="dxa"/>
          </w:tcPr>
          <w:p w14:paraId="16858F96" w14:textId="77777777" w:rsidR="00027061" w:rsidRDefault="00027061">
            <w:pPr>
              <w:pStyle w:val="EmptyCellLayoutStyle"/>
              <w:spacing w:after="0" w:line="240" w:lineRule="auto"/>
            </w:pPr>
          </w:p>
        </w:tc>
      </w:tr>
      <w:tr w:rsidR="00150D1C" w14:paraId="064E9D1F" w14:textId="77777777" w:rsidTr="00150D1C">
        <w:trPr>
          <w:trHeight w:val="539"/>
        </w:trPr>
        <w:tc>
          <w:tcPr>
            <w:tcW w:w="15" w:type="dxa"/>
          </w:tcPr>
          <w:p w14:paraId="2DC3917A" w14:textId="77777777" w:rsidR="00027061" w:rsidRDefault="00027061">
            <w:pPr>
              <w:pStyle w:val="EmptyCellLayoutStyle"/>
              <w:spacing w:after="0" w:line="240" w:lineRule="auto"/>
            </w:pPr>
          </w:p>
        </w:tc>
        <w:tc>
          <w:tcPr>
            <w:tcW w:w="6" w:type="dxa"/>
            <w:gridSpan w:val="5"/>
          </w:tcPr>
          <w:tbl>
            <w:tblPr>
              <w:tblW w:w="0" w:type="auto"/>
              <w:tblLayout w:type="fixed"/>
              <w:tblCellMar>
                <w:left w:w="0" w:type="dxa"/>
                <w:right w:w="0" w:type="dxa"/>
              </w:tblCellMar>
              <w:tblLook w:val="04A0" w:firstRow="1" w:lastRow="0" w:firstColumn="1" w:lastColumn="0" w:noHBand="0" w:noVBand="1"/>
            </w:tblPr>
            <w:tblGrid>
              <w:gridCol w:w="12753"/>
            </w:tblGrid>
            <w:tr w:rsidR="00027061" w14:paraId="133C12C0"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42B0C9D7" w14:textId="77777777" w:rsidR="00027061" w:rsidRDefault="00000000">
                  <w:pPr>
                    <w:spacing w:after="0" w:line="240" w:lineRule="auto"/>
                  </w:pPr>
                  <w:r>
                    <w:rPr>
                      <w:rFonts w:ascii="Calibri" w:eastAsia="Calibri" w:hAnsi="Calibri"/>
                      <w:color w:val="000000"/>
                      <w:sz w:val="22"/>
                    </w:rPr>
                    <w:t>There are no additional required health effects notices.</w:t>
                  </w:r>
                </w:p>
              </w:tc>
            </w:tr>
          </w:tbl>
          <w:p w14:paraId="02A81AD5" w14:textId="77777777" w:rsidR="00027061" w:rsidRDefault="00027061">
            <w:pPr>
              <w:spacing w:after="0" w:line="240" w:lineRule="auto"/>
            </w:pPr>
          </w:p>
        </w:tc>
        <w:tc>
          <w:tcPr>
            <w:tcW w:w="14" w:type="dxa"/>
          </w:tcPr>
          <w:p w14:paraId="672E6868" w14:textId="77777777" w:rsidR="00027061" w:rsidRDefault="00027061">
            <w:pPr>
              <w:pStyle w:val="EmptyCellLayoutStyle"/>
              <w:spacing w:after="0" w:line="240" w:lineRule="auto"/>
            </w:pPr>
          </w:p>
        </w:tc>
        <w:tc>
          <w:tcPr>
            <w:tcW w:w="11" w:type="dxa"/>
          </w:tcPr>
          <w:p w14:paraId="7A685B05" w14:textId="77777777" w:rsidR="00027061" w:rsidRDefault="00027061">
            <w:pPr>
              <w:pStyle w:val="EmptyCellLayoutStyle"/>
              <w:spacing w:after="0" w:line="240" w:lineRule="auto"/>
            </w:pPr>
          </w:p>
        </w:tc>
        <w:tc>
          <w:tcPr>
            <w:tcW w:w="164" w:type="dxa"/>
          </w:tcPr>
          <w:p w14:paraId="1078D34B" w14:textId="77777777" w:rsidR="00027061" w:rsidRDefault="00027061">
            <w:pPr>
              <w:pStyle w:val="EmptyCellLayoutStyle"/>
              <w:spacing w:after="0" w:line="240" w:lineRule="auto"/>
            </w:pPr>
          </w:p>
        </w:tc>
      </w:tr>
      <w:tr w:rsidR="00027061" w14:paraId="6522BF1A" w14:textId="77777777">
        <w:trPr>
          <w:trHeight w:val="55"/>
        </w:trPr>
        <w:tc>
          <w:tcPr>
            <w:tcW w:w="15" w:type="dxa"/>
          </w:tcPr>
          <w:p w14:paraId="10EE5C92" w14:textId="77777777" w:rsidR="00027061" w:rsidRDefault="00027061">
            <w:pPr>
              <w:pStyle w:val="EmptyCellLayoutStyle"/>
              <w:spacing w:after="0" w:line="240" w:lineRule="auto"/>
            </w:pPr>
          </w:p>
        </w:tc>
        <w:tc>
          <w:tcPr>
            <w:tcW w:w="6" w:type="dxa"/>
          </w:tcPr>
          <w:p w14:paraId="23620A42" w14:textId="77777777" w:rsidR="00027061" w:rsidRDefault="00027061">
            <w:pPr>
              <w:pStyle w:val="EmptyCellLayoutStyle"/>
              <w:spacing w:after="0" w:line="240" w:lineRule="auto"/>
            </w:pPr>
          </w:p>
        </w:tc>
        <w:tc>
          <w:tcPr>
            <w:tcW w:w="18" w:type="dxa"/>
          </w:tcPr>
          <w:p w14:paraId="033048D1" w14:textId="77777777" w:rsidR="00027061" w:rsidRDefault="00027061">
            <w:pPr>
              <w:pStyle w:val="EmptyCellLayoutStyle"/>
              <w:spacing w:after="0" w:line="240" w:lineRule="auto"/>
            </w:pPr>
          </w:p>
        </w:tc>
        <w:tc>
          <w:tcPr>
            <w:tcW w:w="2" w:type="dxa"/>
          </w:tcPr>
          <w:p w14:paraId="6E662E4C" w14:textId="77777777" w:rsidR="00027061" w:rsidRDefault="00027061">
            <w:pPr>
              <w:pStyle w:val="EmptyCellLayoutStyle"/>
              <w:spacing w:after="0" w:line="240" w:lineRule="auto"/>
            </w:pPr>
          </w:p>
        </w:tc>
        <w:tc>
          <w:tcPr>
            <w:tcW w:w="12" w:type="dxa"/>
          </w:tcPr>
          <w:p w14:paraId="610B188A" w14:textId="77777777" w:rsidR="00027061" w:rsidRDefault="00027061">
            <w:pPr>
              <w:pStyle w:val="EmptyCellLayoutStyle"/>
              <w:spacing w:after="0" w:line="240" w:lineRule="auto"/>
            </w:pPr>
          </w:p>
        </w:tc>
        <w:tc>
          <w:tcPr>
            <w:tcW w:w="12712" w:type="dxa"/>
          </w:tcPr>
          <w:p w14:paraId="01B94B84" w14:textId="77777777" w:rsidR="00027061" w:rsidRDefault="00027061">
            <w:pPr>
              <w:pStyle w:val="EmptyCellLayoutStyle"/>
              <w:spacing w:after="0" w:line="240" w:lineRule="auto"/>
            </w:pPr>
          </w:p>
        </w:tc>
        <w:tc>
          <w:tcPr>
            <w:tcW w:w="14" w:type="dxa"/>
          </w:tcPr>
          <w:p w14:paraId="3C92B137" w14:textId="77777777" w:rsidR="00027061" w:rsidRDefault="00027061">
            <w:pPr>
              <w:pStyle w:val="EmptyCellLayoutStyle"/>
              <w:spacing w:after="0" w:line="240" w:lineRule="auto"/>
            </w:pPr>
          </w:p>
        </w:tc>
        <w:tc>
          <w:tcPr>
            <w:tcW w:w="11" w:type="dxa"/>
          </w:tcPr>
          <w:p w14:paraId="62A54F8A" w14:textId="77777777" w:rsidR="00027061" w:rsidRDefault="00027061">
            <w:pPr>
              <w:pStyle w:val="EmptyCellLayoutStyle"/>
              <w:spacing w:after="0" w:line="240" w:lineRule="auto"/>
            </w:pPr>
          </w:p>
        </w:tc>
        <w:tc>
          <w:tcPr>
            <w:tcW w:w="164" w:type="dxa"/>
          </w:tcPr>
          <w:p w14:paraId="7AE959B0" w14:textId="77777777" w:rsidR="00027061" w:rsidRDefault="00027061">
            <w:pPr>
              <w:pStyle w:val="EmptyCellLayoutStyle"/>
              <w:spacing w:after="0" w:line="240" w:lineRule="auto"/>
            </w:pPr>
          </w:p>
        </w:tc>
      </w:tr>
      <w:tr w:rsidR="00150D1C" w14:paraId="001BEC7E" w14:textId="77777777" w:rsidTr="00150D1C">
        <w:trPr>
          <w:trHeight w:val="515"/>
        </w:trPr>
        <w:tc>
          <w:tcPr>
            <w:tcW w:w="15" w:type="dxa"/>
          </w:tcPr>
          <w:p w14:paraId="010A468E" w14:textId="77777777" w:rsidR="00027061" w:rsidRDefault="00027061">
            <w:pPr>
              <w:pStyle w:val="EmptyCellLayoutStyle"/>
              <w:spacing w:after="0" w:line="240" w:lineRule="auto"/>
            </w:pPr>
          </w:p>
        </w:tc>
        <w:tc>
          <w:tcPr>
            <w:tcW w:w="6" w:type="dxa"/>
          </w:tcPr>
          <w:p w14:paraId="02415D9A" w14:textId="77777777" w:rsidR="00027061" w:rsidRDefault="00027061">
            <w:pPr>
              <w:pStyle w:val="EmptyCellLayoutStyle"/>
              <w:spacing w:after="0" w:line="240" w:lineRule="auto"/>
            </w:pPr>
          </w:p>
        </w:tc>
        <w:tc>
          <w:tcPr>
            <w:tcW w:w="18" w:type="dxa"/>
            <w:gridSpan w:val="4"/>
          </w:tcPr>
          <w:tbl>
            <w:tblPr>
              <w:tblW w:w="0" w:type="auto"/>
              <w:tblLayout w:type="fixed"/>
              <w:tblCellMar>
                <w:left w:w="0" w:type="dxa"/>
                <w:right w:w="0" w:type="dxa"/>
              </w:tblCellMar>
              <w:tblLook w:val="04A0" w:firstRow="1" w:lastRow="0" w:firstColumn="1" w:lastColumn="0" w:noHBand="0" w:noVBand="1"/>
            </w:tblPr>
            <w:tblGrid>
              <w:gridCol w:w="12746"/>
            </w:tblGrid>
            <w:tr w:rsidR="00027061" w14:paraId="309B9CAA"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20B09046" w14:textId="77777777" w:rsidR="00027061" w:rsidRDefault="00000000">
                  <w:pPr>
                    <w:spacing w:after="0" w:line="240" w:lineRule="auto"/>
                  </w:pPr>
                  <w:r>
                    <w:rPr>
                      <w:rFonts w:ascii="Calibri" w:eastAsia="Calibri" w:hAnsi="Calibri"/>
                      <w:color w:val="000000"/>
                      <w:sz w:val="22"/>
                    </w:rPr>
                    <w:t>There are no additional required health effects violation notices.</w:t>
                  </w:r>
                </w:p>
              </w:tc>
            </w:tr>
          </w:tbl>
          <w:p w14:paraId="5CD5FF09" w14:textId="77777777" w:rsidR="00027061" w:rsidRDefault="00027061">
            <w:pPr>
              <w:spacing w:after="0" w:line="240" w:lineRule="auto"/>
            </w:pPr>
          </w:p>
        </w:tc>
        <w:tc>
          <w:tcPr>
            <w:tcW w:w="14" w:type="dxa"/>
          </w:tcPr>
          <w:p w14:paraId="21ED6F4A" w14:textId="77777777" w:rsidR="00027061" w:rsidRDefault="00027061">
            <w:pPr>
              <w:pStyle w:val="EmptyCellLayoutStyle"/>
              <w:spacing w:after="0" w:line="240" w:lineRule="auto"/>
            </w:pPr>
          </w:p>
        </w:tc>
        <w:tc>
          <w:tcPr>
            <w:tcW w:w="11" w:type="dxa"/>
          </w:tcPr>
          <w:p w14:paraId="2CD323F4" w14:textId="77777777" w:rsidR="00027061" w:rsidRDefault="00027061">
            <w:pPr>
              <w:pStyle w:val="EmptyCellLayoutStyle"/>
              <w:spacing w:after="0" w:line="240" w:lineRule="auto"/>
            </w:pPr>
          </w:p>
        </w:tc>
        <w:tc>
          <w:tcPr>
            <w:tcW w:w="164" w:type="dxa"/>
          </w:tcPr>
          <w:p w14:paraId="3B1718B7" w14:textId="77777777" w:rsidR="00027061" w:rsidRDefault="00027061">
            <w:pPr>
              <w:pStyle w:val="EmptyCellLayoutStyle"/>
              <w:spacing w:after="0" w:line="240" w:lineRule="auto"/>
            </w:pPr>
          </w:p>
        </w:tc>
      </w:tr>
      <w:tr w:rsidR="00027061" w14:paraId="4FCB15E5" w14:textId="77777777">
        <w:trPr>
          <w:trHeight w:val="1535"/>
        </w:trPr>
        <w:tc>
          <w:tcPr>
            <w:tcW w:w="15" w:type="dxa"/>
          </w:tcPr>
          <w:p w14:paraId="4A4C403D" w14:textId="77777777" w:rsidR="00027061" w:rsidRDefault="00027061">
            <w:pPr>
              <w:pStyle w:val="EmptyCellLayoutStyle"/>
              <w:spacing w:after="0" w:line="240" w:lineRule="auto"/>
            </w:pPr>
          </w:p>
        </w:tc>
        <w:tc>
          <w:tcPr>
            <w:tcW w:w="6" w:type="dxa"/>
          </w:tcPr>
          <w:p w14:paraId="6A495347" w14:textId="77777777" w:rsidR="00027061" w:rsidRDefault="00027061">
            <w:pPr>
              <w:pStyle w:val="EmptyCellLayoutStyle"/>
              <w:spacing w:after="0" w:line="240" w:lineRule="auto"/>
            </w:pPr>
          </w:p>
        </w:tc>
        <w:tc>
          <w:tcPr>
            <w:tcW w:w="18" w:type="dxa"/>
          </w:tcPr>
          <w:p w14:paraId="1A0CC155" w14:textId="77777777" w:rsidR="00027061" w:rsidRDefault="00027061">
            <w:pPr>
              <w:pStyle w:val="EmptyCellLayoutStyle"/>
              <w:spacing w:after="0" w:line="240" w:lineRule="auto"/>
            </w:pPr>
          </w:p>
        </w:tc>
        <w:tc>
          <w:tcPr>
            <w:tcW w:w="2" w:type="dxa"/>
          </w:tcPr>
          <w:p w14:paraId="76619AFD" w14:textId="77777777" w:rsidR="00027061" w:rsidRDefault="00027061">
            <w:pPr>
              <w:pStyle w:val="EmptyCellLayoutStyle"/>
              <w:spacing w:after="0" w:line="240" w:lineRule="auto"/>
            </w:pPr>
          </w:p>
        </w:tc>
        <w:tc>
          <w:tcPr>
            <w:tcW w:w="12" w:type="dxa"/>
          </w:tcPr>
          <w:p w14:paraId="1983D632" w14:textId="77777777" w:rsidR="00027061" w:rsidRDefault="00027061">
            <w:pPr>
              <w:pStyle w:val="EmptyCellLayoutStyle"/>
              <w:spacing w:after="0" w:line="240" w:lineRule="auto"/>
            </w:pPr>
          </w:p>
        </w:tc>
        <w:tc>
          <w:tcPr>
            <w:tcW w:w="12712" w:type="dxa"/>
          </w:tcPr>
          <w:p w14:paraId="71BD006C" w14:textId="77777777" w:rsidR="00027061" w:rsidRDefault="00027061">
            <w:pPr>
              <w:pStyle w:val="EmptyCellLayoutStyle"/>
              <w:spacing w:after="0" w:line="240" w:lineRule="auto"/>
            </w:pPr>
          </w:p>
        </w:tc>
        <w:tc>
          <w:tcPr>
            <w:tcW w:w="14" w:type="dxa"/>
          </w:tcPr>
          <w:p w14:paraId="7AC61B47" w14:textId="77777777" w:rsidR="00027061" w:rsidRDefault="00027061">
            <w:pPr>
              <w:pStyle w:val="EmptyCellLayoutStyle"/>
              <w:spacing w:after="0" w:line="240" w:lineRule="auto"/>
            </w:pPr>
          </w:p>
        </w:tc>
        <w:tc>
          <w:tcPr>
            <w:tcW w:w="11" w:type="dxa"/>
          </w:tcPr>
          <w:p w14:paraId="1D11704D" w14:textId="77777777" w:rsidR="00027061" w:rsidRDefault="00027061">
            <w:pPr>
              <w:pStyle w:val="EmptyCellLayoutStyle"/>
              <w:spacing w:after="0" w:line="240" w:lineRule="auto"/>
            </w:pPr>
          </w:p>
        </w:tc>
        <w:tc>
          <w:tcPr>
            <w:tcW w:w="164" w:type="dxa"/>
          </w:tcPr>
          <w:p w14:paraId="410DF70A" w14:textId="77777777" w:rsidR="00027061" w:rsidRDefault="00027061">
            <w:pPr>
              <w:pStyle w:val="EmptyCellLayoutStyle"/>
              <w:spacing w:after="0" w:line="240" w:lineRule="auto"/>
            </w:pPr>
          </w:p>
        </w:tc>
      </w:tr>
    </w:tbl>
    <w:p w14:paraId="3D13D52C" w14:textId="77777777" w:rsidR="00027061" w:rsidRDefault="00027061">
      <w:pPr>
        <w:spacing w:after="0" w:line="240" w:lineRule="auto"/>
      </w:pPr>
    </w:p>
    <w:sectPr w:rsidR="00027061">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21C8" w14:textId="77777777" w:rsidR="001A59FF" w:rsidRDefault="001A59FF">
      <w:pPr>
        <w:spacing w:after="0" w:line="240" w:lineRule="auto"/>
      </w:pPr>
      <w:r>
        <w:separator/>
      </w:r>
    </w:p>
  </w:endnote>
  <w:endnote w:type="continuationSeparator" w:id="0">
    <w:p w14:paraId="5BAFC972" w14:textId="77777777" w:rsidR="001A59FF" w:rsidRDefault="001A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027061" w14:paraId="64A7FFA3" w14:textId="77777777">
      <w:tc>
        <w:tcPr>
          <w:tcW w:w="96" w:type="dxa"/>
        </w:tcPr>
        <w:p w14:paraId="2086D032" w14:textId="77777777" w:rsidR="00027061" w:rsidRDefault="00027061">
          <w:pPr>
            <w:pStyle w:val="EmptyCellLayoutStyle"/>
            <w:spacing w:after="0" w:line="240" w:lineRule="auto"/>
          </w:pPr>
        </w:p>
      </w:tc>
      <w:tc>
        <w:tcPr>
          <w:tcW w:w="12753" w:type="dxa"/>
        </w:tcPr>
        <w:p w14:paraId="6EEDC7DB" w14:textId="77777777" w:rsidR="00027061" w:rsidRDefault="00027061">
          <w:pPr>
            <w:pStyle w:val="EmptyCellLayoutStyle"/>
            <w:spacing w:after="0" w:line="240" w:lineRule="auto"/>
          </w:pPr>
        </w:p>
      </w:tc>
      <w:tc>
        <w:tcPr>
          <w:tcW w:w="110" w:type="dxa"/>
        </w:tcPr>
        <w:p w14:paraId="33191784" w14:textId="77777777" w:rsidR="00027061" w:rsidRDefault="00027061">
          <w:pPr>
            <w:pStyle w:val="EmptyCellLayoutStyle"/>
            <w:spacing w:after="0" w:line="240" w:lineRule="auto"/>
          </w:pPr>
        </w:p>
      </w:tc>
    </w:tr>
    <w:tr w:rsidR="00027061" w14:paraId="5C2B2DF0" w14:textId="77777777">
      <w:tc>
        <w:tcPr>
          <w:tcW w:w="96" w:type="dxa"/>
        </w:tcPr>
        <w:p w14:paraId="1C070482" w14:textId="77777777" w:rsidR="00027061" w:rsidRDefault="00027061">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027061" w14:paraId="6798AB45" w14:textId="77777777">
            <w:trPr>
              <w:trHeight w:val="498"/>
            </w:trPr>
            <w:tc>
              <w:tcPr>
                <w:tcW w:w="12753" w:type="dxa"/>
                <w:tcBorders>
                  <w:top w:val="nil"/>
                  <w:left w:val="nil"/>
                  <w:bottom w:val="nil"/>
                  <w:right w:val="nil"/>
                </w:tcBorders>
                <w:tcMar>
                  <w:top w:w="39" w:type="dxa"/>
                  <w:left w:w="39" w:type="dxa"/>
                  <w:bottom w:w="39" w:type="dxa"/>
                  <w:right w:w="39" w:type="dxa"/>
                </w:tcMar>
              </w:tcPr>
              <w:p w14:paraId="54449F1B" w14:textId="77777777" w:rsidR="00027061" w:rsidRDefault="00000000">
                <w:pPr>
                  <w:spacing w:after="0" w:line="240" w:lineRule="auto"/>
                  <w:jc w:val="center"/>
                </w:pPr>
                <w:r>
                  <w:rPr>
                    <w:rFonts w:ascii="Calibri" w:eastAsia="Calibri" w:hAnsi="Calibri"/>
                    <w:b/>
                    <w:color w:val="000000"/>
                    <w:sz w:val="22"/>
                  </w:rPr>
                  <w:t xml:space="preserve">2025 Consumer Confidence Report - OAKLAND WSC Public Water Supply ID: TX2010028   </w:t>
                </w:r>
              </w:p>
            </w:tc>
          </w:tr>
        </w:tbl>
        <w:p w14:paraId="66EF5573" w14:textId="77777777" w:rsidR="00027061" w:rsidRDefault="00027061">
          <w:pPr>
            <w:spacing w:after="0" w:line="240" w:lineRule="auto"/>
          </w:pPr>
        </w:p>
      </w:tc>
      <w:tc>
        <w:tcPr>
          <w:tcW w:w="110" w:type="dxa"/>
        </w:tcPr>
        <w:p w14:paraId="06ADFF63" w14:textId="77777777" w:rsidR="00027061" w:rsidRDefault="00027061">
          <w:pPr>
            <w:pStyle w:val="EmptyCellLayoutStyle"/>
            <w:spacing w:after="0" w:line="240" w:lineRule="auto"/>
          </w:pPr>
        </w:p>
      </w:tc>
    </w:tr>
    <w:tr w:rsidR="00027061" w14:paraId="21A8C134" w14:textId="77777777">
      <w:tc>
        <w:tcPr>
          <w:tcW w:w="96" w:type="dxa"/>
        </w:tcPr>
        <w:p w14:paraId="7F8E3A22" w14:textId="77777777" w:rsidR="00027061" w:rsidRDefault="00027061">
          <w:pPr>
            <w:pStyle w:val="EmptyCellLayoutStyle"/>
            <w:spacing w:after="0" w:line="240" w:lineRule="auto"/>
          </w:pPr>
        </w:p>
      </w:tc>
      <w:tc>
        <w:tcPr>
          <w:tcW w:w="12753" w:type="dxa"/>
        </w:tcPr>
        <w:p w14:paraId="0E59246A" w14:textId="77777777" w:rsidR="00027061" w:rsidRDefault="00027061">
          <w:pPr>
            <w:pStyle w:val="EmptyCellLayoutStyle"/>
            <w:spacing w:after="0" w:line="240" w:lineRule="auto"/>
          </w:pPr>
        </w:p>
      </w:tc>
      <w:tc>
        <w:tcPr>
          <w:tcW w:w="110" w:type="dxa"/>
        </w:tcPr>
        <w:p w14:paraId="0CD6A5F1" w14:textId="77777777" w:rsidR="00027061" w:rsidRDefault="00027061">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465B" w14:textId="77777777" w:rsidR="00027061" w:rsidRDefault="00027061">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E9FB" w14:textId="77777777" w:rsidR="001A59FF" w:rsidRDefault="001A59FF">
      <w:pPr>
        <w:spacing w:after="0" w:line="240" w:lineRule="auto"/>
      </w:pPr>
      <w:r>
        <w:separator/>
      </w:r>
    </w:p>
  </w:footnote>
  <w:footnote w:type="continuationSeparator" w:id="0">
    <w:p w14:paraId="48A64641" w14:textId="77777777" w:rsidR="001A59FF" w:rsidRDefault="001A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027061" w14:paraId="6A82342D" w14:textId="77777777">
      <w:tc>
        <w:tcPr>
          <w:tcW w:w="19" w:type="dxa"/>
        </w:tcPr>
        <w:p w14:paraId="3FA5FCDE" w14:textId="77777777" w:rsidR="00027061" w:rsidRDefault="00027061">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027061" w14:paraId="6D0E34CB" w14:textId="77777777">
            <w:trPr>
              <w:trHeight w:val="204"/>
            </w:trPr>
            <w:tc>
              <w:tcPr>
                <w:tcW w:w="11173" w:type="dxa"/>
              </w:tcPr>
              <w:p w14:paraId="5DE2A949" w14:textId="77777777" w:rsidR="00027061" w:rsidRDefault="00027061">
                <w:pPr>
                  <w:pStyle w:val="EmptyCellLayoutStyle"/>
                  <w:spacing w:after="0" w:line="240" w:lineRule="auto"/>
                </w:pPr>
              </w:p>
            </w:tc>
            <w:tc>
              <w:tcPr>
                <w:tcW w:w="1604" w:type="dxa"/>
              </w:tcPr>
              <w:p w14:paraId="5B855126" w14:textId="77777777" w:rsidR="00027061" w:rsidRDefault="00027061">
                <w:pPr>
                  <w:pStyle w:val="EmptyCellLayoutStyle"/>
                  <w:spacing w:after="0" w:line="240" w:lineRule="auto"/>
                </w:pPr>
              </w:p>
            </w:tc>
            <w:tc>
              <w:tcPr>
                <w:tcW w:w="11" w:type="dxa"/>
              </w:tcPr>
              <w:p w14:paraId="248713C5" w14:textId="77777777" w:rsidR="00027061" w:rsidRDefault="00027061">
                <w:pPr>
                  <w:pStyle w:val="EmptyCellLayoutStyle"/>
                  <w:spacing w:after="0" w:line="240" w:lineRule="auto"/>
                </w:pPr>
              </w:p>
            </w:tc>
          </w:tr>
          <w:tr w:rsidR="00027061" w14:paraId="6A0BBB58" w14:textId="77777777">
            <w:tc>
              <w:tcPr>
                <w:tcW w:w="11173" w:type="dxa"/>
              </w:tcPr>
              <w:p w14:paraId="550C53D8" w14:textId="77777777" w:rsidR="00027061" w:rsidRDefault="00027061">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027061" w14:paraId="7F231BD9" w14:textId="77777777">
                  <w:trPr>
                    <w:trHeight w:val="282"/>
                  </w:trPr>
                  <w:tc>
                    <w:tcPr>
                      <w:tcW w:w="1604" w:type="dxa"/>
                      <w:tcBorders>
                        <w:top w:val="nil"/>
                        <w:left w:val="nil"/>
                        <w:bottom w:val="nil"/>
                        <w:right w:val="nil"/>
                      </w:tcBorders>
                      <w:tcMar>
                        <w:top w:w="39" w:type="dxa"/>
                        <w:left w:w="39" w:type="dxa"/>
                        <w:bottom w:w="39" w:type="dxa"/>
                        <w:right w:w="39" w:type="dxa"/>
                      </w:tcMar>
                    </w:tcPr>
                    <w:p w14:paraId="54F9684C" w14:textId="77777777" w:rsidR="00027061"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00F057C9" w14:textId="77777777" w:rsidR="00027061" w:rsidRDefault="00027061">
                <w:pPr>
                  <w:spacing w:after="0" w:line="240" w:lineRule="auto"/>
                </w:pPr>
              </w:p>
            </w:tc>
            <w:tc>
              <w:tcPr>
                <w:tcW w:w="11" w:type="dxa"/>
              </w:tcPr>
              <w:p w14:paraId="1F64688D" w14:textId="77777777" w:rsidR="00027061" w:rsidRDefault="00027061">
                <w:pPr>
                  <w:pStyle w:val="EmptyCellLayoutStyle"/>
                  <w:spacing w:after="0" w:line="240" w:lineRule="auto"/>
                </w:pPr>
              </w:p>
            </w:tc>
          </w:tr>
        </w:tbl>
        <w:p w14:paraId="5F1F074E" w14:textId="77777777" w:rsidR="00027061" w:rsidRDefault="00027061">
          <w:pPr>
            <w:spacing w:after="0" w:line="240" w:lineRule="auto"/>
          </w:pPr>
        </w:p>
      </w:tc>
      <w:tc>
        <w:tcPr>
          <w:tcW w:w="149" w:type="dxa"/>
        </w:tcPr>
        <w:p w14:paraId="446825E2" w14:textId="77777777" w:rsidR="00027061" w:rsidRDefault="00027061">
          <w:pPr>
            <w:pStyle w:val="EmptyCellLayoutStyle"/>
            <w:spacing w:after="0" w:line="240" w:lineRule="auto"/>
          </w:pPr>
        </w:p>
      </w:tc>
    </w:tr>
    <w:tr w:rsidR="00027061" w14:paraId="03EEE3F4" w14:textId="77777777">
      <w:tc>
        <w:tcPr>
          <w:tcW w:w="19" w:type="dxa"/>
        </w:tcPr>
        <w:p w14:paraId="2018A3D3" w14:textId="77777777" w:rsidR="00027061" w:rsidRDefault="00027061">
          <w:pPr>
            <w:pStyle w:val="EmptyCellLayoutStyle"/>
            <w:spacing w:after="0" w:line="240" w:lineRule="auto"/>
          </w:pPr>
        </w:p>
      </w:tc>
      <w:tc>
        <w:tcPr>
          <w:tcW w:w="12790" w:type="dxa"/>
        </w:tcPr>
        <w:p w14:paraId="6C51AAB2" w14:textId="77777777" w:rsidR="00027061" w:rsidRDefault="00027061">
          <w:pPr>
            <w:pStyle w:val="EmptyCellLayoutStyle"/>
            <w:spacing w:after="0" w:line="240" w:lineRule="auto"/>
          </w:pPr>
        </w:p>
      </w:tc>
      <w:tc>
        <w:tcPr>
          <w:tcW w:w="149" w:type="dxa"/>
        </w:tcPr>
        <w:p w14:paraId="140E4EBA" w14:textId="77777777" w:rsidR="00027061" w:rsidRDefault="00027061">
          <w:pPr>
            <w:pStyle w:val="EmptyCellLayoutStyle"/>
            <w:spacing w:after="0" w:line="240" w:lineRule="auto"/>
          </w:pPr>
        </w:p>
      </w:tc>
    </w:tr>
    <w:tr w:rsidR="00027061" w14:paraId="7AEE1045" w14:textId="77777777">
      <w:tc>
        <w:tcPr>
          <w:tcW w:w="19" w:type="dxa"/>
        </w:tcPr>
        <w:p w14:paraId="7EABCBD2" w14:textId="77777777" w:rsidR="00027061" w:rsidRDefault="00027061">
          <w:pPr>
            <w:pStyle w:val="EmptyCellLayoutStyle"/>
            <w:spacing w:after="0" w:line="240" w:lineRule="auto"/>
          </w:pPr>
        </w:p>
      </w:tc>
      <w:tc>
        <w:tcPr>
          <w:tcW w:w="12790" w:type="dxa"/>
          <w:tcBorders>
            <w:top w:val="single" w:sz="11" w:space="0" w:color="808080"/>
          </w:tcBorders>
        </w:tcPr>
        <w:p w14:paraId="1FB742BC" w14:textId="77777777" w:rsidR="00027061" w:rsidRDefault="00027061">
          <w:pPr>
            <w:pStyle w:val="EmptyCellLayoutStyle"/>
            <w:spacing w:after="0" w:line="240" w:lineRule="auto"/>
          </w:pPr>
        </w:p>
      </w:tc>
      <w:tc>
        <w:tcPr>
          <w:tcW w:w="149" w:type="dxa"/>
        </w:tcPr>
        <w:p w14:paraId="5487DB1F" w14:textId="77777777" w:rsidR="00027061" w:rsidRDefault="00027061">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8294" w14:textId="77777777" w:rsidR="00027061" w:rsidRDefault="00027061">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27061"/>
    <w:rsid w:val="00027061"/>
    <w:rsid w:val="00150D1C"/>
    <w:rsid w:val="001A59FF"/>
    <w:rsid w:val="0023005F"/>
    <w:rsid w:val="00475805"/>
    <w:rsid w:val="00787CDA"/>
    <w:rsid w:val="0086627F"/>
    <w:rsid w:val="00A61D60"/>
    <w:rsid w:val="00AC4BBC"/>
    <w:rsid w:val="00BD3FA2"/>
    <w:rsid w:val="00E04039"/>
    <w:rsid w:val="00F0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53DE8D"/>
  <w15:docId w15:val="{F17E94D6-C9BA-4395-BA4D-DE94BA6C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Elaine1 Crippen</dc:creator>
  <dc:description/>
  <cp:lastModifiedBy>Elaine1 Crippen</cp:lastModifiedBy>
  <cp:revision>5</cp:revision>
  <cp:lastPrinted>2026-06-08T18:43:00Z</cp:lastPrinted>
  <dcterms:created xsi:type="dcterms:W3CDTF">2026-06-08T18:44:00Z</dcterms:created>
  <dcterms:modified xsi:type="dcterms:W3CDTF">2026-06-28T16:40:00Z</dcterms:modified>
</cp:coreProperties>
</file>