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09EF9" w14:textId="7A4B9832" w:rsidR="00F70462" w:rsidRPr="00373DA0" w:rsidRDefault="00373DA0" w:rsidP="00373DA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373DA0">
        <w:rPr>
          <w:b/>
          <w:bCs/>
          <w:sz w:val="36"/>
          <w:szCs w:val="36"/>
        </w:rPr>
        <w:t>NACRW Reference Materials Working Group</w:t>
      </w:r>
    </w:p>
    <w:p w14:paraId="411AA249" w14:textId="1822418B" w:rsidR="00373DA0" w:rsidRPr="00373DA0" w:rsidRDefault="00373DA0" w:rsidP="00373DA0">
      <w:pPr>
        <w:jc w:val="center"/>
        <w:rPr>
          <w:b/>
          <w:bCs/>
          <w:sz w:val="32"/>
          <w:szCs w:val="32"/>
        </w:rPr>
      </w:pPr>
      <w:r w:rsidRPr="00373DA0">
        <w:rPr>
          <w:b/>
          <w:bCs/>
          <w:sz w:val="32"/>
          <w:szCs w:val="32"/>
        </w:rPr>
        <w:t>Guidance Document Draft Outline</w:t>
      </w:r>
    </w:p>
    <w:p w14:paraId="75392A70" w14:textId="0AB75E1B" w:rsidR="00373DA0" w:rsidRDefault="003E3509" w:rsidP="00373D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Revised Novem</w:t>
      </w:r>
      <w:r w:rsidR="00373DA0">
        <w:rPr>
          <w:b/>
          <w:bCs/>
          <w:sz w:val="32"/>
          <w:szCs w:val="32"/>
        </w:rPr>
        <w:t>ber 2</w:t>
      </w:r>
      <w:r>
        <w:rPr>
          <w:b/>
          <w:bCs/>
          <w:sz w:val="32"/>
          <w:szCs w:val="32"/>
        </w:rPr>
        <w:t>1</w:t>
      </w:r>
      <w:r w:rsidR="00373DA0">
        <w:rPr>
          <w:b/>
          <w:bCs/>
          <w:sz w:val="32"/>
          <w:szCs w:val="32"/>
        </w:rPr>
        <w:t>, 2019</w:t>
      </w:r>
    </w:p>
    <w:p w14:paraId="33A135F5" w14:textId="4A9FD9A3" w:rsidR="00373DA0" w:rsidRDefault="00373DA0" w:rsidP="00373DA0">
      <w:pPr>
        <w:jc w:val="center"/>
        <w:rPr>
          <w:b/>
          <w:bCs/>
          <w:sz w:val="32"/>
          <w:szCs w:val="32"/>
        </w:rPr>
      </w:pPr>
    </w:p>
    <w:p w14:paraId="63DBD3D7" w14:textId="4AE72E74" w:rsidR="00373DA0" w:rsidRPr="00373DA0" w:rsidRDefault="00373DA0" w:rsidP="00373DA0">
      <w:pPr>
        <w:rPr>
          <w:sz w:val="32"/>
          <w:szCs w:val="32"/>
        </w:rPr>
      </w:pPr>
      <w:r>
        <w:rPr>
          <w:sz w:val="32"/>
          <w:szCs w:val="32"/>
        </w:rPr>
        <w:t xml:space="preserve">Title:  </w:t>
      </w:r>
      <w:r w:rsidRPr="00373DA0">
        <w:rPr>
          <w:sz w:val="32"/>
          <w:szCs w:val="32"/>
        </w:rPr>
        <w:t>Best Practices for Use and Handling of Reference Materials</w:t>
      </w:r>
    </w:p>
    <w:p w14:paraId="0F75EF33" w14:textId="545EAD3C" w:rsid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373DA0">
        <w:rPr>
          <w:sz w:val="24"/>
          <w:szCs w:val="24"/>
        </w:rPr>
        <w:t>Introduction</w:t>
      </w:r>
      <w:r w:rsidR="003E3509">
        <w:rPr>
          <w:sz w:val="24"/>
          <w:szCs w:val="24"/>
        </w:rPr>
        <w:t xml:space="preserve">  (</w:t>
      </w:r>
      <w:proofErr w:type="gramEnd"/>
      <w:r w:rsidR="003E3509">
        <w:rPr>
          <w:sz w:val="24"/>
          <w:szCs w:val="24"/>
        </w:rPr>
        <w:t>Need author)</w:t>
      </w:r>
    </w:p>
    <w:p w14:paraId="2533156D" w14:textId="08B9A4AB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Scope</w:t>
      </w:r>
    </w:p>
    <w:p w14:paraId="54EED790" w14:textId="082254EE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Manufacturer/Producer Requirements </w:t>
      </w:r>
    </w:p>
    <w:p w14:paraId="2820DD85" w14:textId="104E8D87" w:rsidR="002C54C2" w:rsidRDefault="002C54C2" w:rsidP="002C54C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ISO 17034</w:t>
      </w:r>
    </w:p>
    <w:p w14:paraId="30981D8E" w14:textId="12265D64" w:rsidR="002C54C2" w:rsidRDefault="002C54C2" w:rsidP="002C54C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ISO 17025</w:t>
      </w:r>
    </w:p>
    <w:p w14:paraId="2404CF7C" w14:textId="77777777" w:rsidR="00373DA0" w:rsidRPr="00373DA0" w:rsidRDefault="00373DA0" w:rsidP="00373DA0">
      <w:pPr>
        <w:pStyle w:val="ListParagraph"/>
        <w:rPr>
          <w:sz w:val="24"/>
          <w:szCs w:val="24"/>
        </w:rPr>
      </w:pPr>
    </w:p>
    <w:p w14:paraId="3A6632DF" w14:textId="32B65C0F" w:rsidR="00373DA0" w:rsidRP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 xml:space="preserve">Glossary of </w:t>
      </w:r>
      <w:proofErr w:type="gramStart"/>
      <w:r w:rsidRPr="00373DA0">
        <w:rPr>
          <w:sz w:val="24"/>
          <w:szCs w:val="24"/>
        </w:rPr>
        <w:t>Terms</w:t>
      </w:r>
      <w:r w:rsidR="003E3509">
        <w:rPr>
          <w:sz w:val="24"/>
          <w:szCs w:val="24"/>
        </w:rPr>
        <w:t xml:space="preserve">  (</w:t>
      </w:r>
      <w:proofErr w:type="gramEnd"/>
      <w:r w:rsidR="003E3509">
        <w:rPr>
          <w:sz w:val="24"/>
          <w:szCs w:val="24"/>
        </w:rPr>
        <w:t>Melissa P. &amp; working group)</w:t>
      </w:r>
    </w:p>
    <w:p w14:paraId="5FD034F6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736C7C2D" w14:textId="68FB98A4" w:rsidR="00373DA0" w:rsidRP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 xml:space="preserve">Reference </w:t>
      </w:r>
      <w:proofErr w:type="gramStart"/>
      <w:r w:rsidRPr="00373DA0">
        <w:rPr>
          <w:sz w:val="24"/>
          <w:szCs w:val="24"/>
        </w:rPr>
        <w:t>Documents</w:t>
      </w:r>
      <w:r w:rsidR="003E3509">
        <w:rPr>
          <w:sz w:val="24"/>
          <w:szCs w:val="24"/>
        </w:rPr>
        <w:t xml:space="preserve">  (</w:t>
      </w:r>
      <w:proofErr w:type="gramEnd"/>
      <w:r w:rsidR="003E3509">
        <w:rPr>
          <w:sz w:val="24"/>
          <w:szCs w:val="24"/>
        </w:rPr>
        <w:t>Need author)</w:t>
      </w:r>
    </w:p>
    <w:p w14:paraId="1DFF45D4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19A8E714" w14:textId="6D8E2673" w:rsidR="00373DA0" w:rsidRP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 xml:space="preserve">RM &amp; CRM Handling </w:t>
      </w:r>
      <w:proofErr w:type="gramStart"/>
      <w:r w:rsidRPr="00373DA0">
        <w:rPr>
          <w:sz w:val="24"/>
          <w:szCs w:val="24"/>
        </w:rPr>
        <w:t>Tips</w:t>
      </w:r>
      <w:r w:rsidR="008423FA">
        <w:rPr>
          <w:sz w:val="24"/>
          <w:szCs w:val="24"/>
        </w:rPr>
        <w:t xml:space="preserve">  (</w:t>
      </w:r>
      <w:proofErr w:type="gramEnd"/>
      <w:r w:rsidR="008423FA">
        <w:rPr>
          <w:sz w:val="24"/>
          <w:szCs w:val="24"/>
        </w:rPr>
        <w:t>Francesca M. &amp; Joe K.</w:t>
      </w:r>
      <w:r w:rsidR="00F83025">
        <w:rPr>
          <w:sz w:val="24"/>
          <w:szCs w:val="24"/>
        </w:rPr>
        <w:t xml:space="preserve"> Review</w:t>
      </w:r>
      <w:r w:rsidR="008423FA">
        <w:rPr>
          <w:sz w:val="24"/>
          <w:szCs w:val="24"/>
        </w:rPr>
        <w:t>)</w:t>
      </w:r>
    </w:p>
    <w:p w14:paraId="148380C8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76A4E5DB" w14:textId="48EE26C7" w:rsidR="00373DA0" w:rsidRP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 xml:space="preserve">Certificates of </w:t>
      </w:r>
      <w:proofErr w:type="gramStart"/>
      <w:r w:rsidRPr="00373DA0">
        <w:rPr>
          <w:sz w:val="24"/>
          <w:szCs w:val="24"/>
        </w:rPr>
        <w:t>Analysis</w:t>
      </w:r>
      <w:r w:rsidR="008423FA">
        <w:rPr>
          <w:sz w:val="24"/>
          <w:szCs w:val="24"/>
        </w:rPr>
        <w:t xml:space="preserve">  (</w:t>
      </w:r>
      <w:proofErr w:type="gramEnd"/>
      <w:r w:rsidR="008423FA">
        <w:rPr>
          <w:sz w:val="24"/>
          <w:szCs w:val="24"/>
        </w:rPr>
        <w:t>Joe K. &amp; Francesca M.</w:t>
      </w:r>
      <w:r w:rsidR="00F83025">
        <w:rPr>
          <w:sz w:val="24"/>
          <w:szCs w:val="24"/>
        </w:rPr>
        <w:t xml:space="preserve"> Review</w:t>
      </w:r>
      <w:r w:rsidR="008423FA">
        <w:rPr>
          <w:sz w:val="24"/>
          <w:szCs w:val="24"/>
        </w:rPr>
        <w:t>)</w:t>
      </w:r>
    </w:p>
    <w:p w14:paraId="01BFB02C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69CE57E1" w14:textId="77777777" w:rsidR="003E3509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Starting Material Characterization</w:t>
      </w:r>
      <w:r w:rsidR="00F83025">
        <w:rPr>
          <w:sz w:val="24"/>
          <w:szCs w:val="24"/>
        </w:rPr>
        <w:t xml:space="preserve"> (Patti A. </w:t>
      </w:r>
      <w:r w:rsidR="003E3509">
        <w:rPr>
          <w:sz w:val="24"/>
          <w:szCs w:val="24"/>
        </w:rPr>
        <w:t>w/</w:t>
      </w:r>
      <w:r w:rsidR="00F83025">
        <w:rPr>
          <w:sz w:val="24"/>
          <w:szCs w:val="24"/>
        </w:rPr>
        <w:t xml:space="preserve"> Kathy S.</w:t>
      </w:r>
      <w:r w:rsidR="003E3509">
        <w:rPr>
          <w:sz w:val="24"/>
          <w:szCs w:val="24"/>
        </w:rPr>
        <w:t xml:space="preserve"> &amp; Mario S. to</w:t>
      </w:r>
      <w:r w:rsidR="00F83025">
        <w:rPr>
          <w:sz w:val="24"/>
          <w:szCs w:val="24"/>
        </w:rPr>
        <w:t xml:space="preserve"> Review)</w:t>
      </w:r>
      <w:r w:rsidRPr="00373DA0">
        <w:rPr>
          <w:sz w:val="24"/>
          <w:szCs w:val="24"/>
        </w:rPr>
        <w:t xml:space="preserve"> </w:t>
      </w:r>
    </w:p>
    <w:p w14:paraId="52953855" w14:textId="3C0D6AFE" w:rsidR="00373DA0" w:rsidRPr="00373DA0" w:rsidRDefault="00F83025" w:rsidP="003E350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(Joe – ask Melissa to add to Glossary) </w:t>
      </w:r>
    </w:p>
    <w:p w14:paraId="1054D710" w14:textId="77777777" w:rsidR="00373DA0" w:rsidRPr="00373DA0" w:rsidRDefault="00373DA0" w:rsidP="00373DA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Traceability</w:t>
      </w:r>
    </w:p>
    <w:p w14:paraId="21CB36FD" w14:textId="77777777" w:rsidR="00373DA0" w:rsidRPr="00373DA0" w:rsidRDefault="00373DA0" w:rsidP="00373DA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Purity</w:t>
      </w:r>
    </w:p>
    <w:p w14:paraId="716D0FB0" w14:textId="31D63518" w:rsidR="00373DA0" w:rsidRDefault="00373DA0" w:rsidP="00373DA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Identity</w:t>
      </w:r>
    </w:p>
    <w:p w14:paraId="01BF9A8A" w14:textId="77777777" w:rsidR="00373DA0" w:rsidRPr="00373DA0" w:rsidRDefault="00373DA0" w:rsidP="00373DA0">
      <w:pPr>
        <w:pStyle w:val="ListParagraph"/>
        <w:ind w:left="1440"/>
        <w:rPr>
          <w:sz w:val="24"/>
          <w:szCs w:val="24"/>
        </w:rPr>
      </w:pPr>
    </w:p>
    <w:p w14:paraId="3AC5F9E8" w14:textId="1DEDAE6D" w:rsid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373DA0">
        <w:rPr>
          <w:sz w:val="24"/>
          <w:szCs w:val="24"/>
        </w:rPr>
        <w:t>Stability</w:t>
      </w:r>
      <w:r w:rsidR="002C54C2">
        <w:rPr>
          <w:sz w:val="24"/>
          <w:szCs w:val="24"/>
        </w:rPr>
        <w:t xml:space="preserve">  (</w:t>
      </w:r>
      <w:proofErr w:type="gramEnd"/>
      <w:r w:rsidR="002C54C2">
        <w:rPr>
          <w:sz w:val="24"/>
          <w:szCs w:val="24"/>
        </w:rPr>
        <w:t>Kelly D., Alex K.</w:t>
      </w:r>
      <w:r w:rsidR="00F83025">
        <w:rPr>
          <w:sz w:val="24"/>
          <w:szCs w:val="24"/>
        </w:rPr>
        <w:t xml:space="preserve"> – Alok Kumar</w:t>
      </w:r>
      <w:r w:rsidR="003E3509">
        <w:rPr>
          <w:sz w:val="24"/>
          <w:szCs w:val="24"/>
        </w:rPr>
        <w:t>, Mario S. to</w:t>
      </w:r>
      <w:r w:rsidR="00F83025">
        <w:rPr>
          <w:sz w:val="24"/>
          <w:szCs w:val="24"/>
        </w:rPr>
        <w:t xml:space="preserve"> Review</w:t>
      </w:r>
      <w:r w:rsidR="002C54C2">
        <w:rPr>
          <w:sz w:val="24"/>
          <w:szCs w:val="24"/>
        </w:rPr>
        <w:t xml:space="preserve">) </w:t>
      </w:r>
    </w:p>
    <w:p w14:paraId="3DFB63AE" w14:textId="5C8B8B9E" w:rsidR="00E027DD" w:rsidRDefault="00E027DD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Neat vs. Solution vs. Mixtures</w:t>
      </w:r>
    </w:p>
    <w:p w14:paraId="1EA77B91" w14:textId="1FEC0EAA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Detection</w:t>
      </w:r>
      <w:r w:rsidR="008423FA">
        <w:rPr>
          <w:sz w:val="24"/>
          <w:szCs w:val="24"/>
        </w:rPr>
        <w:t xml:space="preserve"> – MS vs. UV</w:t>
      </w:r>
    </w:p>
    <w:p w14:paraId="7D38469E" w14:textId="165CF703" w:rsidR="008423FA" w:rsidRDefault="008423FA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Monitoring breakdown products</w:t>
      </w:r>
    </w:p>
    <w:p w14:paraId="077CF68D" w14:textId="1CA26557" w:rsidR="00E027DD" w:rsidRDefault="00E027DD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Storage Conditions</w:t>
      </w:r>
      <w:r w:rsidR="00531E8B">
        <w:rPr>
          <w:sz w:val="24"/>
          <w:szCs w:val="24"/>
        </w:rPr>
        <w:t xml:space="preserve"> </w:t>
      </w:r>
    </w:p>
    <w:p w14:paraId="1D167F78" w14:textId="49C278FA" w:rsidR="00531E8B" w:rsidRPr="00373DA0" w:rsidRDefault="00531E8B" w:rsidP="00531E8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(Kelly and Alex will consider combining this chapter with #10 below)</w:t>
      </w:r>
    </w:p>
    <w:p w14:paraId="232E6BF9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20C70D11" w14:textId="5354C139" w:rsid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373DA0">
        <w:rPr>
          <w:sz w:val="24"/>
          <w:szCs w:val="24"/>
        </w:rPr>
        <w:t>Expiration</w:t>
      </w:r>
      <w:r w:rsidR="008423FA">
        <w:rPr>
          <w:sz w:val="24"/>
          <w:szCs w:val="24"/>
        </w:rPr>
        <w:t xml:space="preserve">  (</w:t>
      </w:r>
      <w:proofErr w:type="gramEnd"/>
      <w:r w:rsidR="008423FA">
        <w:rPr>
          <w:sz w:val="24"/>
          <w:szCs w:val="24"/>
        </w:rPr>
        <w:t>Kyle H.)</w:t>
      </w:r>
    </w:p>
    <w:p w14:paraId="0CAE3096" w14:textId="0A4B83C1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Requalification/Recertification</w:t>
      </w:r>
    </w:p>
    <w:p w14:paraId="36580C2A" w14:textId="5723F271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</w:t>
      </w:r>
      <w:r w:rsidR="008423FA">
        <w:rPr>
          <w:sz w:val="24"/>
          <w:szCs w:val="24"/>
        </w:rPr>
        <w:t>re-</w:t>
      </w:r>
      <w:r>
        <w:rPr>
          <w:sz w:val="24"/>
          <w:szCs w:val="24"/>
        </w:rPr>
        <w:t>use</w:t>
      </w:r>
    </w:p>
    <w:p w14:paraId="67C06883" w14:textId="1A5D06E2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SANTE Guidelines</w:t>
      </w:r>
    </w:p>
    <w:p w14:paraId="7DDDCA37" w14:textId="7994DACA" w:rsidR="008423FA" w:rsidRPr="00373DA0" w:rsidRDefault="008423FA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Disposition</w:t>
      </w:r>
    </w:p>
    <w:p w14:paraId="229218BF" w14:textId="24FA8B5A" w:rsidR="00373DA0" w:rsidRDefault="00373DA0" w:rsidP="00373DA0">
      <w:pPr>
        <w:pStyle w:val="ListParagraph"/>
        <w:rPr>
          <w:sz w:val="24"/>
          <w:szCs w:val="24"/>
        </w:rPr>
      </w:pPr>
    </w:p>
    <w:p w14:paraId="3AC0B817" w14:textId="77777777" w:rsidR="00F83025" w:rsidRDefault="00F83025" w:rsidP="00373DA0">
      <w:pPr>
        <w:pStyle w:val="ListParagraph"/>
        <w:rPr>
          <w:sz w:val="24"/>
          <w:szCs w:val="24"/>
        </w:rPr>
      </w:pPr>
    </w:p>
    <w:p w14:paraId="37083664" w14:textId="7A8A34D1" w:rsidR="002C54C2" w:rsidRDefault="002C54C2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Application &amp; Use of </w:t>
      </w:r>
      <w:proofErr w:type="gramStart"/>
      <w:r>
        <w:rPr>
          <w:sz w:val="24"/>
          <w:szCs w:val="24"/>
        </w:rPr>
        <w:t>RMs</w:t>
      </w:r>
      <w:r w:rsidR="003E3509">
        <w:rPr>
          <w:sz w:val="24"/>
          <w:szCs w:val="24"/>
        </w:rPr>
        <w:t xml:space="preserve">  (</w:t>
      </w:r>
      <w:proofErr w:type="gramEnd"/>
      <w:r w:rsidR="003E3509">
        <w:rPr>
          <w:sz w:val="24"/>
          <w:szCs w:val="24"/>
        </w:rPr>
        <w:t>Need Author)</w:t>
      </w:r>
    </w:p>
    <w:p w14:paraId="0900CB6A" w14:textId="532CAD4B" w:rsidR="00F83025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Calibration vs. Incurred</w:t>
      </w:r>
    </w:p>
    <w:p w14:paraId="74010344" w14:textId="41061F13" w:rsidR="00D33F7E" w:rsidRDefault="00D33F7E" w:rsidP="00D33F7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Solvent-based</w:t>
      </w:r>
    </w:p>
    <w:p w14:paraId="22E2E748" w14:textId="32B2034F" w:rsidR="00D33F7E" w:rsidRDefault="00D33F7E" w:rsidP="00D33F7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Incurred in Matrix</w:t>
      </w:r>
    </w:p>
    <w:p w14:paraId="37AA7D65" w14:textId="413CCA5A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Development &amp; Performance</w:t>
      </w:r>
    </w:p>
    <w:p w14:paraId="24D3AB4D" w14:textId="542BB5D6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Validation</w:t>
      </w:r>
    </w:p>
    <w:p w14:paraId="2BEBB619" w14:textId="7D2E9499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Expansion</w:t>
      </w:r>
    </w:p>
    <w:p w14:paraId="31502B78" w14:textId="50E539C3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Qualitative vs. Quantitative Analysis</w:t>
      </w:r>
    </w:p>
    <w:p w14:paraId="04E5D1CC" w14:textId="452C882C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QC Check or Verification</w:t>
      </w:r>
    </w:p>
    <w:p w14:paraId="5870D913" w14:textId="4CE8CA70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Identification</w:t>
      </w:r>
    </w:p>
    <w:p w14:paraId="19AB0E7F" w14:textId="7F07A977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Comparability</w:t>
      </w:r>
    </w:p>
    <w:p w14:paraId="63FD2C0B" w14:textId="390EE14A" w:rsidR="00D33F7E" w:rsidRDefault="00D33F7E" w:rsidP="00D33F7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(Kate will send her presentation on this topic) </w:t>
      </w:r>
    </w:p>
    <w:p w14:paraId="511B7AFC" w14:textId="77777777" w:rsidR="002C54C2" w:rsidRPr="002C54C2" w:rsidRDefault="002C54C2" w:rsidP="002C54C2">
      <w:pPr>
        <w:pStyle w:val="ListParagraph"/>
        <w:rPr>
          <w:sz w:val="24"/>
          <w:szCs w:val="24"/>
        </w:rPr>
      </w:pPr>
    </w:p>
    <w:p w14:paraId="1A1F2B7C" w14:textId="42493A94" w:rsid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 xml:space="preserve">Interactions upon </w:t>
      </w:r>
      <w:proofErr w:type="gramStart"/>
      <w:r w:rsidRPr="00373DA0">
        <w:rPr>
          <w:sz w:val="24"/>
          <w:szCs w:val="24"/>
        </w:rPr>
        <w:t>Mixing</w:t>
      </w:r>
      <w:r w:rsidR="002C54C2">
        <w:rPr>
          <w:sz w:val="24"/>
          <w:szCs w:val="24"/>
        </w:rPr>
        <w:t xml:space="preserve">  (</w:t>
      </w:r>
      <w:proofErr w:type="gramEnd"/>
      <w:r w:rsidR="002C54C2">
        <w:rPr>
          <w:sz w:val="24"/>
          <w:szCs w:val="24"/>
        </w:rPr>
        <w:t>Kelly D., Alex K.)</w:t>
      </w:r>
      <w:r w:rsidR="00D33F7E">
        <w:rPr>
          <w:sz w:val="24"/>
          <w:szCs w:val="24"/>
        </w:rPr>
        <w:t xml:space="preserve"> </w:t>
      </w:r>
    </w:p>
    <w:p w14:paraId="0E591556" w14:textId="43AD81B3" w:rsidR="003E3509" w:rsidRPr="003E3509" w:rsidRDefault="003E3509" w:rsidP="003E3509">
      <w:pPr>
        <w:ind w:left="720"/>
        <w:rPr>
          <w:sz w:val="24"/>
          <w:szCs w:val="24"/>
        </w:rPr>
      </w:pPr>
      <w:r>
        <w:rPr>
          <w:sz w:val="24"/>
          <w:szCs w:val="24"/>
        </w:rPr>
        <w:t>(May combine this chapter with chapter 7 above due to overlap)</w:t>
      </w:r>
    </w:p>
    <w:p w14:paraId="45190379" w14:textId="556316D1" w:rsidR="00D33F7E" w:rsidRDefault="00D33F7E" w:rsidP="00D33F7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Degradation Products &amp; Precursors</w:t>
      </w:r>
    </w:p>
    <w:p w14:paraId="556F3048" w14:textId="058D7EC0" w:rsidR="00D33F7E" w:rsidRDefault="00D33F7E" w:rsidP="00D33F7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Solvent Types &amp; Combinations</w:t>
      </w:r>
    </w:p>
    <w:p w14:paraId="204433C4" w14:textId="6F7F15F8" w:rsidR="00D33F7E" w:rsidRDefault="00D33F7E" w:rsidP="00D33F7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Matrix Interactions</w:t>
      </w:r>
    </w:p>
    <w:p w14:paraId="797AB5CA" w14:textId="62BAE65F" w:rsidR="00D33F7E" w:rsidRDefault="00D33F7E" w:rsidP="00D33F7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Detection System Influence</w:t>
      </w:r>
    </w:p>
    <w:p w14:paraId="3724ACF8" w14:textId="341DF4E2" w:rsidR="00D33F7E" w:rsidRDefault="00D33F7E" w:rsidP="00D33F7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Challenging Compounds </w:t>
      </w:r>
      <w:r w:rsidR="00E027DD">
        <w:rPr>
          <w:sz w:val="24"/>
          <w:szCs w:val="24"/>
        </w:rPr>
        <w:t>–</w:t>
      </w:r>
      <w:r>
        <w:rPr>
          <w:sz w:val="24"/>
          <w:szCs w:val="24"/>
        </w:rPr>
        <w:t xml:space="preserve"> Reactive</w:t>
      </w:r>
    </w:p>
    <w:p w14:paraId="28D6AB21" w14:textId="4F94F0F0" w:rsidR="00E027DD" w:rsidRPr="00373DA0" w:rsidRDefault="00E027DD" w:rsidP="00D33F7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Storage Stability</w:t>
      </w:r>
    </w:p>
    <w:p w14:paraId="08CE7827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07A64435" w14:textId="711D1C8B" w:rsid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 xml:space="preserve">Second Source Reference </w:t>
      </w:r>
      <w:proofErr w:type="gramStart"/>
      <w:r w:rsidRPr="00373DA0">
        <w:rPr>
          <w:sz w:val="24"/>
          <w:szCs w:val="24"/>
        </w:rPr>
        <w:t>Materials</w:t>
      </w:r>
      <w:r w:rsidR="008423FA">
        <w:rPr>
          <w:sz w:val="24"/>
          <w:szCs w:val="24"/>
        </w:rPr>
        <w:t xml:space="preserve">  (</w:t>
      </w:r>
      <w:proofErr w:type="gramEnd"/>
      <w:r w:rsidR="008423FA">
        <w:rPr>
          <w:sz w:val="24"/>
          <w:szCs w:val="24"/>
        </w:rPr>
        <w:t>Jo Marie C.)</w:t>
      </w:r>
      <w:r w:rsidR="00D33F7E">
        <w:rPr>
          <w:sz w:val="24"/>
          <w:szCs w:val="24"/>
        </w:rPr>
        <w:t xml:space="preserve"> </w:t>
      </w:r>
    </w:p>
    <w:p w14:paraId="04DCF098" w14:textId="08860837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History </w:t>
      </w:r>
    </w:p>
    <w:p w14:paraId="18F5E00D" w14:textId="3A13942E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Definition</w:t>
      </w:r>
    </w:p>
    <w:p w14:paraId="1C288A0C" w14:textId="7F3FC27B" w:rsidR="00E027DD" w:rsidRPr="00373DA0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to Use</w:t>
      </w:r>
    </w:p>
    <w:p w14:paraId="64A22600" w14:textId="38FF39C3" w:rsidR="00373DA0" w:rsidRDefault="00E027DD" w:rsidP="00373D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(Joe – ask Jo Marie to add resources to our web page)</w:t>
      </w:r>
    </w:p>
    <w:p w14:paraId="3257AECE" w14:textId="77777777" w:rsidR="00E027DD" w:rsidRDefault="00E027DD" w:rsidP="00373DA0">
      <w:pPr>
        <w:pStyle w:val="ListParagraph"/>
        <w:rPr>
          <w:sz w:val="24"/>
          <w:szCs w:val="24"/>
        </w:rPr>
      </w:pPr>
    </w:p>
    <w:p w14:paraId="08AC76CB" w14:textId="52B39D2D" w:rsidR="00E027DD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 xml:space="preserve">Measurement </w:t>
      </w:r>
      <w:proofErr w:type="gramStart"/>
      <w:r w:rsidRPr="00373DA0">
        <w:rPr>
          <w:sz w:val="24"/>
          <w:szCs w:val="24"/>
        </w:rPr>
        <w:t>Uncertainty</w:t>
      </w:r>
      <w:r w:rsidR="003E3509">
        <w:rPr>
          <w:sz w:val="24"/>
          <w:szCs w:val="24"/>
        </w:rPr>
        <w:t xml:space="preserve">  (</w:t>
      </w:r>
      <w:proofErr w:type="gramEnd"/>
      <w:r w:rsidR="003E3509">
        <w:rPr>
          <w:sz w:val="24"/>
          <w:szCs w:val="24"/>
        </w:rPr>
        <w:t>Need Author)  (Joe will add NIST guidance docs on measurement uncertainty onto project page)</w:t>
      </w:r>
    </w:p>
    <w:p w14:paraId="5AC9A64F" w14:textId="77777777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NIST Guidance Resources</w:t>
      </w:r>
    </w:p>
    <w:p w14:paraId="72DEDEF6" w14:textId="77777777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Reference Material Provider Resources</w:t>
      </w:r>
    </w:p>
    <w:p w14:paraId="67CE200A" w14:textId="77777777" w:rsidR="00E027DD" w:rsidRDefault="00E027DD" w:rsidP="00E027D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Patti – SPEX White Paper</w:t>
      </w:r>
    </w:p>
    <w:p w14:paraId="2F60244A" w14:textId="77777777" w:rsidR="00E027DD" w:rsidRDefault="00E027DD" w:rsidP="00E027D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CoA definitions, equations</w:t>
      </w:r>
    </w:p>
    <w:p w14:paraId="0883D14F" w14:textId="67B01674" w:rsidR="00373DA0" w:rsidRPr="00373DA0" w:rsidRDefault="00531E8B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Stressed vs. unstressed Uncertainty </w:t>
      </w:r>
    </w:p>
    <w:sectPr w:rsidR="00373DA0" w:rsidRPr="00373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04F69"/>
    <w:multiLevelType w:val="hybridMultilevel"/>
    <w:tmpl w:val="FD2AF6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E4415"/>
    <w:multiLevelType w:val="hybridMultilevel"/>
    <w:tmpl w:val="1C6EE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61"/>
    <w:rsid w:val="002C54C2"/>
    <w:rsid w:val="002C6E2D"/>
    <w:rsid w:val="00373DA0"/>
    <w:rsid w:val="003E3509"/>
    <w:rsid w:val="00531E8B"/>
    <w:rsid w:val="008423FA"/>
    <w:rsid w:val="00AC33A5"/>
    <w:rsid w:val="00AE2BE2"/>
    <w:rsid w:val="00BD6781"/>
    <w:rsid w:val="00D33F7E"/>
    <w:rsid w:val="00E027DD"/>
    <w:rsid w:val="00E37561"/>
    <w:rsid w:val="00F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DB62"/>
  <w15:chartTrackingRefBased/>
  <w15:docId w15:val="{7599D0DC-35BD-4A7F-AA6D-2844A543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Konschnik</dc:creator>
  <cp:keywords/>
  <dc:description/>
  <cp:lastModifiedBy>Joe Konschnik</cp:lastModifiedBy>
  <cp:revision>2</cp:revision>
  <dcterms:created xsi:type="dcterms:W3CDTF">2019-11-25T18:18:00Z</dcterms:created>
  <dcterms:modified xsi:type="dcterms:W3CDTF">2019-11-25T18:18:00Z</dcterms:modified>
</cp:coreProperties>
</file>