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0FA2" w14:textId="77777777" w:rsidR="00CC60FC" w:rsidRDefault="00CC60FC" w:rsidP="00CC60FC">
      <w:pPr>
        <w:pStyle w:val="Heading3"/>
      </w:pPr>
      <w:bookmarkStart w:id="0" w:name="_Toc116303102"/>
      <w:r>
        <w:t xml:space="preserve">Philosophy 3930, </w:t>
      </w:r>
      <w:r w:rsidRPr="00B17299">
        <w:rPr>
          <w:i/>
          <w:iCs/>
        </w:rPr>
        <w:t>Animal Ethics</w:t>
      </w:r>
      <w:r>
        <w:t>, Fall 2022</w:t>
      </w:r>
      <w:bookmarkEnd w:id="0"/>
      <w:r w:rsidRPr="00AB5F88">
        <w:t xml:space="preserve"> </w:t>
      </w:r>
    </w:p>
    <w:p w14:paraId="56B680CF" w14:textId="77777777" w:rsidR="00CC60FC" w:rsidRPr="00AB5F88" w:rsidRDefault="00CC60FC" w:rsidP="00CC60FC">
      <w:pPr>
        <w:jc w:val="center"/>
        <w:rPr>
          <w:rFonts w:ascii="Times New Roman" w:hAnsi="Times New Roman" w:cs="Times New Roman"/>
          <w:sz w:val="24"/>
          <w:szCs w:val="24"/>
        </w:rPr>
      </w:pPr>
      <w:r w:rsidRPr="00AB5F88">
        <w:rPr>
          <w:rFonts w:ascii="Times New Roman" w:hAnsi="Times New Roman" w:cs="Times New Roman"/>
          <w:sz w:val="24"/>
          <w:szCs w:val="24"/>
        </w:rPr>
        <w:t>3 credits</w:t>
      </w:r>
    </w:p>
    <w:p w14:paraId="32785F90" w14:textId="77777777" w:rsidR="00CC60FC" w:rsidRPr="00AB5F88" w:rsidRDefault="00CC60FC" w:rsidP="00CC60FC">
      <w:pPr>
        <w:jc w:val="center"/>
        <w:rPr>
          <w:rFonts w:ascii="Times New Roman" w:hAnsi="Times New Roman" w:cs="Times New Roman"/>
          <w:sz w:val="24"/>
          <w:szCs w:val="24"/>
        </w:rPr>
      </w:pPr>
      <w:r w:rsidRPr="00AB5F88">
        <w:rPr>
          <w:rFonts w:ascii="Times New Roman" w:hAnsi="Times New Roman" w:cs="Times New Roman"/>
          <w:sz w:val="24"/>
          <w:szCs w:val="24"/>
        </w:rPr>
        <w:t>Tuesday/Thursday 11:00am–12:15pm</w:t>
      </w:r>
    </w:p>
    <w:p w14:paraId="4EF6F366" w14:textId="77777777" w:rsidR="00CC60FC" w:rsidRPr="00AB5F88" w:rsidRDefault="00CC60FC" w:rsidP="00CC60FC">
      <w:pPr>
        <w:jc w:val="center"/>
        <w:rPr>
          <w:rFonts w:ascii="Times New Roman" w:hAnsi="Times New Roman" w:cs="Times New Roman"/>
          <w:sz w:val="24"/>
          <w:szCs w:val="24"/>
        </w:rPr>
      </w:pPr>
      <w:r w:rsidRPr="00AB5F88">
        <w:rPr>
          <w:rFonts w:ascii="Times New Roman" w:hAnsi="Times New Roman" w:cs="Times New Roman"/>
          <w:sz w:val="24"/>
          <w:szCs w:val="24"/>
        </w:rPr>
        <w:t>Newcomb Hall 9</w:t>
      </w:r>
    </w:p>
    <w:p w14:paraId="72E472F5" w14:textId="77777777" w:rsidR="00CC60FC" w:rsidRPr="00AB5F88" w:rsidRDefault="00CC60FC" w:rsidP="00CC60FC">
      <w:pPr>
        <w:jc w:val="center"/>
        <w:rPr>
          <w:rFonts w:ascii="Times New Roman" w:hAnsi="Times New Roman" w:cs="Times New Roman"/>
          <w:sz w:val="24"/>
          <w:szCs w:val="24"/>
        </w:rPr>
      </w:pPr>
      <w:r w:rsidRPr="00AB5F88">
        <w:rPr>
          <w:rFonts w:ascii="Times New Roman" w:hAnsi="Times New Roman" w:cs="Times New Roman"/>
          <w:sz w:val="24"/>
          <w:szCs w:val="24"/>
        </w:rPr>
        <w:t xml:space="preserve">Canvas Website: </w:t>
      </w:r>
      <w:hyperlink r:id="rId5" w:history="1">
        <w:r w:rsidRPr="00AB5F88">
          <w:rPr>
            <w:rFonts w:ascii="Times New Roman" w:hAnsi="Times New Roman" w:cs="Times New Roman"/>
            <w:color w:val="0000FF"/>
            <w:sz w:val="24"/>
            <w:szCs w:val="24"/>
            <w:u w:val="single"/>
          </w:rPr>
          <w:t>https://tulane.instructure.com/courses/2254178</w:t>
        </w:r>
      </w:hyperlink>
    </w:p>
    <w:p w14:paraId="411B1837" w14:textId="77777777" w:rsidR="00CC60FC" w:rsidRPr="00AB5F88" w:rsidRDefault="00CC60FC" w:rsidP="00CC60FC">
      <w:pPr>
        <w:jc w:val="center"/>
        <w:rPr>
          <w:rFonts w:ascii="Times New Roman" w:hAnsi="Times New Roman" w:cs="Times New Roman"/>
          <w:sz w:val="24"/>
          <w:szCs w:val="24"/>
        </w:rPr>
      </w:pPr>
    </w:p>
    <w:p w14:paraId="477CCF85" w14:textId="77777777" w:rsidR="00CC60FC" w:rsidRPr="00AB5F88" w:rsidRDefault="00CC60FC" w:rsidP="00CC60FC">
      <w:pPr>
        <w:rPr>
          <w:rFonts w:ascii="Times New Roman" w:eastAsia="MS Gothic" w:hAnsi="Times New Roman" w:cs="Times New Roman"/>
          <w:bCs/>
          <w:color w:val="000000"/>
          <w:sz w:val="24"/>
          <w:szCs w:val="24"/>
        </w:rPr>
      </w:pPr>
      <w:r w:rsidRPr="00AB5F88">
        <w:rPr>
          <w:rFonts w:ascii="Times New Roman" w:eastAsia="MS Gothic" w:hAnsi="Times New Roman" w:cs="Times New Roman"/>
          <w:bCs/>
          <w:color w:val="000000"/>
          <w:sz w:val="24"/>
          <w:szCs w:val="24"/>
        </w:rPr>
        <w:t>Instructor: Josh Mund (he)</w:t>
      </w:r>
    </w:p>
    <w:p w14:paraId="1A31FD7B" w14:textId="77777777" w:rsidR="00CC60FC" w:rsidRPr="00AB5F88" w:rsidRDefault="00CC60FC" w:rsidP="00CC60FC">
      <w:pPr>
        <w:rPr>
          <w:rFonts w:ascii="Times New Roman" w:eastAsia="MS Gothic" w:hAnsi="Times New Roman" w:cs="Times New Roman"/>
          <w:bCs/>
          <w:color w:val="000000"/>
          <w:sz w:val="24"/>
          <w:szCs w:val="24"/>
        </w:rPr>
      </w:pPr>
      <w:r w:rsidRPr="00AB5F88">
        <w:rPr>
          <w:rFonts w:ascii="Times New Roman" w:eastAsia="MS Gothic" w:hAnsi="Times New Roman" w:cs="Times New Roman"/>
          <w:bCs/>
          <w:color w:val="000000"/>
          <w:sz w:val="24"/>
          <w:szCs w:val="24"/>
        </w:rPr>
        <w:t>Office: Newcomb Hall 105E</w:t>
      </w:r>
    </w:p>
    <w:p w14:paraId="0AD61B33" w14:textId="77777777" w:rsidR="00CC60FC" w:rsidRPr="00AB5F88" w:rsidRDefault="00CC60FC" w:rsidP="00CC60FC">
      <w:pPr>
        <w:rPr>
          <w:rFonts w:ascii="Times New Roman" w:eastAsia="MS Gothic" w:hAnsi="Times New Roman" w:cs="Times New Roman"/>
          <w:bCs/>
          <w:color w:val="000000"/>
          <w:sz w:val="24"/>
          <w:szCs w:val="24"/>
        </w:rPr>
      </w:pPr>
      <w:r w:rsidRPr="00AB5F88">
        <w:rPr>
          <w:rFonts w:ascii="Times New Roman" w:eastAsia="MS Gothic" w:hAnsi="Times New Roman" w:cs="Times New Roman"/>
          <w:bCs/>
          <w:color w:val="000000"/>
          <w:sz w:val="24"/>
          <w:szCs w:val="24"/>
        </w:rPr>
        <w:t>Office hours: Thursdays 1:00–3:00pm; please also feel free to set up a different time to meet with me.</w:t>
      </w:r>
    </w:p>
    <w:p w14:paraId="52DE19E4" w14:textId="77777777" w:rsidR="00CC60FC" w:rsidRPr="00AB5F88" w:rsidRDefault="00CC60FC" w:rsidP="00CC60FC">
      <w:pPr>
        <w:rPr>
          <w:rFonts w:ascii="Times New Roman" w:eastAsia="MS Gothic" w:hAnsi="Times New Roman" w:cs="Times New Roman"/>
          <w:bCs/>
          <w:color w:val="000000"/>
          <w:sz w:val="24"/>
          <w:szCs w:val="24"/>
        </w:rPr>
      </w:pPr>
      <w:r w:rsidRPr="00AB5F88">
        <w:rPr>
          <w:rFonts w:ascii="Times New Roman" w:eastAsia="MS Gothic" w:hAnsi="Times New Roman" w:cs="Times New Roman"/>
          <w:bCs/>
          <w:color w:val="000000"/>
          <w:sz w:val="24"/>
          <w:szCs w:val="24"/>
        </w:rPr>
        <w:t>Email address: jmund@tulane.edu</w:t>
      </w:r>
    </w:p>
    <w:p w14:paraId="2D9419AB" w14:textId="77777777" w:rsidR="00CC60FC" w:rsidRPr="00AB5F88" w:rsidRDefault="00CC60FC" w:rsidP="00CC60FC">
      <w:pPr>
        <w:rPr>
          <w:rFonts w:ascii="Times New Roman" w:hAnsi="Times New Roman" w:cs="Times New Roman"/>
          <w:sz w:val="24"/>
          <w:szCs w:val="24"/>
        </w:rPr>
      </w:pPr>
    </w:p>
    <w:p w14:paraId="25A986CB" w14:textId="77777777" w:rsidR="00CC60FC" w:rsidRPr="00AB5F88" w:rsidRDefault="00CC60FC" w:rsidP="00CC60FC">
      <w:pPr>
        <w:rPr>
          <w:rFonts w:ascii="Times New Roman" w:eastAsia="MS Gothic" w:hAnsi="Times New Roman" w:cs="Times New Roman"/>
          <w:b/>
          <w:color w:val="C00000"/>
          <w:sz w:val="24"/>
          <w:szCs w:val="24"/>
        </w:rPr>
      </w:pPr>
      <w:r w:rsidRPr="00AB5F88">
        <w:rPr>
          <w:rFonts w:ascii="Times New Roman" w:eastAsia="MS Gothic" w:hAnsi="Times New Roman" w:cs="Times New Roman"/>
          <w:b/>
          <w:color w:val="000000"/>
          <w:sz w:val="24"/>
          <w:szCs w:val="24"/>
        </w:rPr>
        <w:t xml:space="preserve">Course description </w:t>
      </w:r>
    </w:p>
    <w:p w14:paraId="73A4F322"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This course introduces students to a number of central topics in animal ethics: (</w:t>
      </w:r>
      <w:proofErr w:type="spellStart"/>
      <w:r w:rsidRPr="00AB5F88">
        <w:rPr>
          <w:rFonts w:ascii="Times New Roman" w:hAnsi="Times New Roman" w:cs="Times New Roman"/>
          <w:sz w:val="24"/>
          <w:szCs w:val="24"/>
        </w:rPr>
        <w:t>i</w:t>
      </w:r>
      <w:proofErr w:type="spellEnd"/>
      <w:r w:rsidRPr="00AB5F88">
        <w:rPr>
          <w:rFonts w:ascii="Times New Roman" w:hAnsi="Times New Roman" w:cs="Times New Roman"/>
          <w:sz w:val="24"/>
          <w:szCs w:val="24"/>
        </w:rPr>
        <w:t xml:space="preserve">) the nature of animal minds (are non-human animals conscious and do they have a sense of themselves existing through time?), (ii) the moral status of animals (e.g., does the suffering of a non-human animal matter—in a moral sense—as much as the suffering of a human being?), (iii) arguments for and against the use of animals in agriculture, and (more briefly) arguments for and against biomedical experimentation using animals. We will also address other applied topics in animals ethics, such as obligations to wild animals, the ethics of keeping pets, and the ethics of animal activism, based on student interest. </w:t>
      </w:r>
    </w:p>
    <w:p w14:paraId="1A1053F1" w14:textId="77777777" w:rsidR="00CC60FC" w:rsidRPr="00AB5F88" w:rsidRDefault="00CC60FC" w:rsidP="00CC60FC">
      <w:pPr>
        <w:rPr>
          <w:rFonts w:ascii="Times New Roman" w:hAnsi="Times New Roman" w:cs="Times New Roman"/>
          <w:sz w:val="24"/>
          <w:szCs w:val="24"/>
        </w:rPr>
      </w:pPr>
    </w:p>
    <w:p w14:paraId="7F71104D" w14:textId="77777777" w:rsidR="00CC60FC" w:rsidRPr="00AB5F88" w:rsidRDefault="00CC60FC" w:rsidP="00CC60FC">
      <w:pPr>
        <w:rPr>
          <w:rFonts w:ascii="Times New Roman" w:eastAsia="MS Gothic" w:hAnsi="Times New Roman" w:cs="Times New Roman"/>
          <w:i/>
          <w:iCs/>
          <w:color w:val="00B0F0"/>
          <w:sz w:val="24"/>
          <w:szCs w:val="24"/>
        </w:rPr>
      </w:pPr>
      <w:r w:rsidRPr="00AB5F88">
        <w:rPr>
          <w:rFonts w:ascii="Times New Roman" w:eastAsia="MS Gothic" w:hAnsi="Times New Roman" w:cs="Times New Roman"/>
          <w:b/>
          <w:color w:val="000000"/>
          <w:sz w:val="24"/>
          <w:szCs w:val="24"/>
        </w:rPr>
        <w:t>Course Learning Objectives</w:t>
      </w:r>
    </w:p>
    <w:p w14:paraId="2F8B4C51"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At the end of this course you will be able to:</w:t>
      </w:r>
    </w:p>
    <w:p w14:paraId="0DFB7A19"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Defend your considered position on the key questions of the course: e.g., Are farm animals conscious? Do animals and humans have the same moral status? Is it morally permissible to buy the products of industrial animal agriculture?</w:t>
      </w:r>
    </w:p>
    <w:p w14:paraId="0387CD2E"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Explain and evaluate a written argument in an ethically sophisticated way.</w:t>
      </w:r>
    </w:p>
    <w:p w14:paraId="0BD704C1"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Construct and defend a written argument in an ethically sophisticated way. </w:t>
      </w:r>
    </w:p>
    <w:p w14:paraId="52DE0594"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Contribute to respectful and productive discussion of complex and controversial ethical issues.</w:t>
      </w:r>
    </w:p>
    <w:p w14:paraId="2A88D1B6" w14:textId="77777777" w:rsidR="00CC60FC" w:rsidRPr="00AB5F88" w:rsidRDefault="00CC60FC" w:rsidP="00CC60FC">
      <w:pPr>
        <w:rPr>
          <w:rFonts w:ascii="Times New Roman" w:hAnsi="Times New Roman" w:cs="Times New Roman"/>
          <w:sz w:val="24"/>
          <w:szCs w:val="24"/>
        </w:rPr>
      </w:pPr>
    </w:p>
    <w:p w14:paraId="5DE20FE0" w14:textId="77777777" w:rsidR="00CC60FC" w:rsidRPr="00AB5F88" w:rsidRDefault="00CC60FC" w:rsidP="00CC60FC">
      <w:pPr>
        <w:rPr>
          <w:rFonts w:ascii="Times New Roman" w:eastAsia="MS Gothic" w:hAnsi="Times New Roman" w:cs="Times New Roman"/>
          <w:b/>
          <w:color w:val="000000"/>
          <w:sz w:val="24"/>
          <w:szCs w:val="24"/>
        </w:rPr>
      </w:pPr>
      <w:r w:rsidRPr="00AB5F88">
        <w:rPr>
          <w:rFonts w:ascii="Times New Roman" w:eastAsia="MS Gothic" w:hAnsi="Times New Roman" w:cs="Times New Roman"/>
          <w:b/>
          <w:color w:val="000000"/>
          <w:sz w:val="24"/>
          <w:szCs w:val="24"/>
        </w:rPr>
        <w:t>Program-Level Outcomes</w:t>
      </w:r>
    </w:p>
    <w:p w14:paraId="4487FFA2" w14:textId="77777777" w:rsidR="00CC60FC" w:rsidRPr="00AB5F88" w:rsidRDefault="00CC60FC" w:rsidP="00CC60FC">
      <w:pPr>
        <w:rPr>
          <w:rFonts w:ascii="Times New Roman" w:eastAsia="MS Gothic" w:hAnsi="Times New Roman" w:cs="Times New Roman"/>
          <w:bCs/>
          <w:color w:val="000000"/>
          <w:sz w:val="24"/>
          <w:szCs w:val="24"/>
        </w:rPr>
      </w:pPr>
      <w:r w:rsidRPr="00AB5F88">
        <w:rPr>
          <w:rFonts w:ascii="Times New Roman" w:eastAsia="MS Gothic" w:hAnsi="Times New Roman" w:cs="Times New Roman"/>
          <w:bCs/>
          <w:color w:val="000000"/>
          <w:sz w:val="24"/>
          <w:szCs w:val="24"/>
        </w:rPr>
        <w:t>This course counts towards the philosophy major and minor, and it satisfies the philosophy major’s ethics requirement.</w:t>
      </w:r>
    </w:p>
    <w:p w14:paraId="3066BBF9" w14:textId="77777777" w:rsidR="00CC60FC" w:rsidRPr="00AB5F88" w:rsidRDefault="00CC60FC" w:rsidP="00CC60FC">
      <w:pPr>
        <w:rPr>
          <w:rFonts w:ascii="Times New Roman" w:hAnsi="Times New Roman" w:cs="Times New Roman"/>
          <w:sz w:val="24"/>
          <w:szCs w:val="24"/>
        </w:rPr>
      </w:pPr>
    </w:p>
    <w:p w14:paraId="70461C4A" w14:textId="77777777" w:rsidR="00CC60FC" w:rsidRPr="00AB5F88" w:rsidRDefault="00CC60FC" w:rsidP="00CC60FC">
      <w:pPr>
        <w:rPr>
          <w:rFonts w:ascii="Times New Roman" w:eastAsia="MS Gothic" w:hAnsi="Times New Roman" w:cs="Times New Roman"/>
          <w:i/>
          <w:iCs/>
          <w:color w:val="17365D"/>
          <w:sz w:val="24"/>
          <w:szCs w:val="24"/>
        </w:rPr>
      </w:pPr>
      <w:r w:rsidRPr="00AB5F88">
        <w:rPr>
          <w:rFonts w:ascii="Times New Roman" w:eastAsia="MS Gothic" w:hAnsi="Times New Roman" w:cs="Times New Roman"/>
          <w:b/>
          <w:color w:val="000000"/>
          <w:sz w:val="24"/>
          <w:szCs w:val="24"/>
        </w:rPr>
        <w:t xml:space="preserve">Core Curriculum Outcomes </w:t>
      </w:r>
    </w:p>
    <w:p w14:paraId="4CB8451C"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None</w:t>
      </w:r>
    </w:p>
    <w:p w14:paraId="54401152" w14:textId="77777777" w:rsidR="00CC60FC" w:rsidRPr="00AB5F88" w:rsidRDefault="00CC60FC" w:rsidP="00CC60FC">
      <w:pPr>
        <w:rPr>
          <w:rFonts w:ascii="Times New Roman" w:hAnsi="Times New Roman" w:cs="Times New Roman"/>
          <w:b/>
          <w:bCs/>
          <w:sz w:val="24"/>
          <w:szCs w:val="24"/>
        </w:rPr>
      </w:pPr>
    </w:p>
    <w:p w14:paraId="38E561F0"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b/>
          <w:bCs/>
          <w:sz w:val="24"/>
          <w:szCs w:val="24"/>
        </w:rPr>
        <w:t>Classroom Rules</w:t>
      </w:r>
    </w:p>
    <w:p w14:paraId="52EB0449"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i/>
          <w:iCs/>
          <w:sz w:val="24"/>
          <w:szCs w:val="24"/>
        </w:rPr>
        <w:t>Electronics</w:t>
      </w:r>
    </w:p>
    <w:p w14:paraId="1D104508"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The success of this course depends on your engagement and participation. This is for two main reasons. First, a key learning goal of the course is that you develop a well-considered position on the major ethical questions that we will discuss; developing a well-considered position requires careful attention and participation—you need to “try out” ideas by bringing them up in class so that, together, we can see how well those ideas “work.” So, your individual success in achieving this learning goal requires consistent engagement. The second reason that the success of the </w:t>
      </w:r>
      <w:r w:rsidRPr="00AB5F88">
        <w:rPr>
          <w:rFonts w:ascii="Times New Roman" w:hAnsi="Times New Roman" w:cs="Times New Roman"/>
          <w:sz w:val="24"/>
          <w:szCs w:val="24"/>
        </w:rPr>
        <w:lastRenderedPageBreak/>
        <w:t>course depends on your engagement and participation is that each of your ideas will be beneficial to other students as they try to decide what to think about these ethical questions. I will have a great deal to say about these topics, of course; but, having taught for a number of years, I’ve found that student contributions—e.g., pointing out an ethical consideration I haven’t thought of, bringing unique knowledge or experience to the table, etc.—are extremely valuable in furthering our shared goal of reaching a well-informed position on these issues. So, your engagement and participation will benefit everyone else.</w:t>
      </w:r>
    </w:p>
    <w:p w14:paraId="1434F596" w14:textId="77777777" w:rsidR="00CC60FC" w:rsidRPr="00AB5F88" w:rsidRDefault="00CC60FC" w:rsidP="00CC60FC">
      <w:pPr>
        <w:rPr>
          <w:rFonts w:ascii="Times New Roman" w:hAnsi="Times New Roman" w:cs="Times New Roman"/>
          <w:sz w:val="24"/>
          <w:szCs w:val="24"/>
        </w:rPr>
      </w:pPr>
    </w:p>
    <w:p w14:paraId="4EBE3F60"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For the reasons just described, I will require that everyone silence their phones and keep them put away during class time. (If something is happening in your personal life that makes it important for you to check your phone, please email me or talk with me in class). If you choose to, you may use laptops or tablets during class; however, you may use them only for taking notes or other activities directly related to class. I also encourage you to think about whether using laptops/tablets to take notes will make it difficult for you to refrain from checking email/social media; you may want to consider taking notes on paper to avoid this temptation; however, that decision is up to you.</w:t>
      </w:r>
    </w:p>
    <w:p w14:paraId="73923571" w14:textId="77777777" w:rsidR="00CC60FC" w:rsidRPr="00AB5F88" w:rsidRDefault="00CC60FC" w:rsidP="00CC60FC">
      <w:pPr>
        <w:rPr>
          <w:rFonts w:ascii="Times New Roman" w:hAnsi="Times New Roman" w:cs="Times New Roman"/>
          <w:sz w:val="24"/>
          <w:szCs w:val="24"/>
        </w:rPr>
      </w:pPr>
    </w:p>
    <w:p w14:paraId="4B191BA6"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i/>
          <w:iCs/>
          <w:sz w:val="24"/>
          <w:szCs w:val="24"/>
        </w:rPr>
        <w:t>Respectful Discussion</w:t>
      </w:r>
    </w:p>
    <w:p w14:paraId="1D4682DA"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Very often we will disagree with each other about the topics covered in this class. This is to be expected and even welcomed (you are especially welcome to disagree with me). Hearing the reasons that other people have for their positions—positions that are different than yours—gives you an opportunity to reflect on what you think is true and either (a) change your position, based on the reasons presented by others, or (b) understand why the other person’s reasons are not persuasive. Either way, you can leave the experience with a better understanding of the issue. </w:t>
      </w:r>
    </w:p>
    <w:p w14:paraId="3516ACFA"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While disagreement is welcome, it’s very important to discuss these issues in a way that is highly respectful to others in the class. Some specific ways to do this are the following: listen carefully when other people are talking, never interrupt or speak out of turn, refrain from using sarcasm or humor that comes at someone else’s expense, or at the expense of their position. Note that it is perfectly possible to explain why you think someone’s position is mistaken without showing disrespect in any of the ways just mentioned.</w:t>
      </w:r>
    </w:p>
    <w:p w14:paraId="41F6CD1C"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Here is a final point that may help promote respectful discussion. A useful way to think about discussion and debate is that we are all engaged in a group project together, and the goal of that project is to figure out </w:t>
      </w:r>
      <w:r w:rsidRPr="00AB5F88">
        <w:rPr>
          <w:rFonts w:ascii="Times New Roman" w:hAnsi="Times New Roman" w:cs="Times New Roman"/>
          <w:i/>
          <w:iCs/>
          <w:sz w:val="24"/>
          <w:szCs w:val="24"/>
        </w:rPr>
        <w:t>the truth</w:t>
      </w:r>
      <w:r w:rsidRPr="00AB5F88">
        <w:rPr>
          <w:rFonts w:ascii="Times New Roman" w:hAnsi="Times New Roman" w:cs="Times New Roman"/>
          <w:sz w:val="24"/>
          <w:szCs w:val="24"/>
        </w:rPr>
        <w:t xml:space="preserve"> regarding a particular topic. If our goal is to figure out what is true about the course topics, then people who disagree with us become valuable allies: hearing and understanding their position may help us understand why we were mistaken (or why they were mistaken). In contrast, it’s less productive to approach discussion and debate as an attempt to “win the argument.” Please do </w:t>
      </w:r>
      <w:r w:rsidRPr="00AB5F88">
        <w:rPr>
          <w:rFonts w:ascii="Times New Roman" w:hAnsi="Times New Roman" w:cs="Times New Roman"/>
          <w:i/>
          <w:iCs/>
          <w:sz w:val="24"/>
          <w:szCs w:val="24"/>
        </w:rPr>
        <w:t>argue</w:t>
      </w:r>
      <w:r w:rsidRPr="00AB5F88">
        <w:rPr>
          <w:rFonts w:ascii="Times New Roman" w:hAnsi="Times New Roman" w:cs="Times New Roman"/>
          <w:sz w:val="24"/>
          <w:szCs w:val="24"/>
        </w:rPr>
        <w:t xml:space="preserve"> for the position that you think is correct, but try to do so with a willingness to hear where your thinking may have gone wrong. </w:t>
      </w:r>
    </w:p>
    <w:p w14:paraId="3427804B" w14:textId="77777777" w:rsidR="00CC60FC" w:rsidRPr="00AB5F88" w:rsidRDefault="00CC60FC" w:rsidP="00CC60FC">
      <w:pPr>
        <w:rPr>
          <w:rFonts w:ascii="Times New Roman" w:hAnsi="Times New Roman" w:cs="Times New Roman"/>
          <w:sz w:val="24"/>
          <w:szCs w:val="24"/>
        </w:rPr>
      </w:pPr>
    </w:p>
    <w:p w14:paraId="6A717DE8" w14:textId="77777777" w:rsidR="00CC60FC" w:rsidRPr="00AB5F88" w:rsidRDefault="00CC60FC" w:rsidP="00CC60FC">
      <w:pPr>
        <w:rPr>
          <w:rFonts w:ascii="Times New Roman" w:hAnsi="Times New Roman" w:cs="Times New Roman"/>
          <w:i/>
          <w:iCs/>
          <w:sz w:val="24"/>
          <w:szCs w:val="24"/>
        </w:rPr>
      </w:pPr>
      <w:r w:rsidRPr="00AB5F88">
        <w:rPr>
          <w:rFonts w:ascii="Times New Roman" w:hAnsi="Times New Roman" w:cs="Times New Roman"/>
          <w:i/>
          <w:iCs/>
          <w:sz w:val="24"/>
          <w:szCs w:val="24"/>
        </w:rPr>
        <w:t>Food and Drinks</w:t>
      </w:r>
    </w:p>
    <w:p w14:paraId="1EF8241F"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Drinking coffee, water, etc. in class is completely fine. It is also ok to bring something to eat in class, if it will not disturb others, but please take advantage of the food policy only when you have a good reason to (for example, you have 3 classes in a row on Tuesday and having a quick snack will help you focus).</w:t>
      </w:r>
    </w:p>
    <w:p w14:paraId="308E6FE3" w14:textId="77777777" w:rsidR="00CC60FC" w:rsidRPr="00AB5F88" w:rsidRDefault="00CC60FC" w:rsidP="00CC60FC">
      <w:pPr>
        <w:rPr>
          <w:rFonts w:ascii="Times New Roman" w:hAnsi="Times New Roman" w:cs="Times New Roman"/>
          <w:sz w:val="24"/>
          <w:szCs w:val="24"/>
        </w:rPr>
      </w:pPr>
    </w:p>
    <w:p w14:paraId="63671AE6" w14:textId="77777777" w:rsidR="00CC60FC" w:rsidRPr="00AB5F88" w:rsidRDefault="00CC60FC" w:rsidP="00CC60FC">
      <w:pPr>
        <w:rPr>
          <w:rFonts w:ascii="Times New Roman" w:hAnsi="Times New Roman" w:cs="Times New Roman"/>
          <w:b/>
          <w:bCs/>
          <w:sz w:val="24"/>
          <w:szCs w:val="24"/>
        </w:rPr>
      </w:pPr>
      <w:r w:rsidRPr="00AB5F88">
        <w:rPr>
          <w:rFonts w:ascii="Times New Roman" w:hAnsi="Times New Roman" w:cs="Times New Roman"/>
          <w:b/>
          <w:bCs/>
          <w:sz w:val="24"/>
          <w:szCs w:val="24"/>
        </w:rPr>
        <w:t>Required Student Resources</w:t>
      </w:r>
    </w:p>
    <w:p w14:paraId="057FD5AE"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lastRenderedPageBreak/>
        <w:t xml:space="preserve">The textbook for the course is </w:t>
      </w:r>
      <w:r w:rsidRPr="00AB5F88">
        <w:rPr>
          <w:rFonts w:ascii="Times New Roman" w:hAnsi="Times New Roman" w:cs="Times New Roman"/>
          <w:i/>
          <w:iCs/>
          <w:sz w:val="24"/>
          <w:szCs w:val="24"/>
        </w:rPr>
        <w:t xml:space="preserve">Animal Ethics: A Contemporary Introduction, </w:t>
      </w:r>
      <w:r w:rsidRPr="00AB5F88">
        <w:rPr>
          <w:rFonts w:ascii="Times New Roman" w:hAnsi="Times New Roman" w:cs="Times New Roman"/>
          <w:sz w:val="24"/>
          <w:szCs w:val="24"/>
        </w:rPr>
        <w:t>by Bob Fischer.</w:t>
      </w:r>
    </w:p>
    <w:p w14:paraId="14352BD0"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If who chose to use the NTC Undergrad Bundle, please make sure that you have responded to emails from Tulane about that process; once you’ve done so, you’ll receive instructions about picking up your book. If you haven’t received these emails or are having trouble with the process, contact either the bookstore (</w:t>
      </w:r>
      <w:hyperlink r:id="rId6" w:history="1">
        <w:r w:rsidRPr="00AB5F88">
          <w:rPr>
            <w:rFonts w:ascii="Times New Roman" w:hAnsi="Times New Roman" w:cs="Times New Roman"/>
            <w:color w:val="0000FF"/>
            <w:sz w:val="24"/>
            <w:szCs w:val="24"/>
            <w:u w:val="single"/>
          </w:rPr>
          <w:t>https://tulane.bncollege.com/customer-service</w:t>
        </w:r>
      </w:hyperlink>
      <w:r w:rsidRPr="00AB5F88">
        <w:rPr>
          <w:rFonts w:ascii="Times New Roman" w:hAnsi="Times New Roman" w:cs="Times New Roman"/>
          <w:sz w:val="24"/>
          <w:szCs w:val="24"/>
        </w:rPr>
        <w:t xml:space="preserve"> ) or IT support (</w:t>
      </w:r>
      <w:hyperlink r:id="rId7" w:history="1">
        <w:r w:rsidRPr="00AB5F88">
          <w:rPr>
            <w:rFonts w:ascii="Times New Roman" w:hAnsi="Times New Roman" w:cs="Times New Roman"/>
            <w:color w:val="0000FF"/>
            <w:sz w:val="24"/>
            <w:szCs w:val="24"/>
            <w:u w:val="single"/>
          </w:rPr>
          <w:t>https://it.tulane.edu/customer-support</w:t>
        </w:r>
      </w:hyperlink>
      <w:r w:rsidRPr="00AB5F88">
        <w:rPr>
          <w:rFonts w:ascii="Times New Roman" w:hAnsi="Times New Roman" w:cs="Times New Roman"/>
          <w:sz w:val="24"/>
          <w:szCs w:val="24"/>
        </w:rPr>
        <w:t xml:space="preserve"> ). If you continue to have trouble, please let me know.</w:t>
      </w:r>
    </w:p>
    <w:p w14:paraId="56DE757F"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If you decided not to use the NTC Undergrad Bundle, there are many ways to buy the textbook, e.g., </w:t>
      </w:r>
      <w:hyperlink r:id="rId8" w:history="1">
        <w:r w:rsidRPr="00AB5F88">
          <w:rPr>
            <w:rFonts w:ascii="Times New Roman" w:hAnsi="Times New Roman" w:cs="Times New Roman"/>
            <w:color w:val="0000FF"/>
            <w:sz w:val="24"/>
            <w:szCs w:val="24"/>
            <w:u w:val="single"/>
          </w:rPr>
          <w:t>https://www.routledge.com/Animal-Ethics-A-Contemporary-Introduction/Fischer/p/book/9781138484436</w:t>
        </w:r>
      </w:hyperlink>
    </w:p>
    <w:p w14:paraId="2F4E660D"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Many of the readings do not come from the textbook. I will post these on Canvas. </w:t>
      </w:r>
    </w:p>
    <w:p w14:paraId="6DADBD30" w14:textId="77777777" w:rsidR="00CC60FC" w:rsidRPr="00AB5F88" w:rsidRDefault="00CC60FC" w:rsidP="00CC60FC">
      <w:pPr>
        <w:rPr>
          <w:rFonts w:ascii="Times New Roman" w:hAnsi="Times New Roman" w:cs="Times New Roman"/>
          <w:sz w:val="24"/>
          <w:szCs w:val="24"/>
        </w:rPr>
      </w:pPr>
    </w:p>
    <w:p w14:paraId="3D3FCAAE" w14:textId="77777777" w:rsidR="00CC60FC" w:rsidRPr="00AB5F88" w:rsidRDefault="00CC60FC" w:rsidP="00CC60FC">
      <w:pPr>
        <w:rPr>
          <w:rFonts w:ascii="Times New Roman" w:hAnsi="Times New Roman" w:cs="Times New Roman"/>
          <w:b/>
          <w:bCs/>
          <w:sz w:val="24"/>
          <w:szCs w:val="24"/>
        </w:rPr>
      </w:pPr>
      <w:r w:rsidRPr="00AB5F88">
        <w:rPr>
          <w:rFonts w:ascii="Times New Roman" w:hAnsi="Times New Roman" w:cs="Times New Roman"/>
          <w:b/>
          <w:bCs/>
          <w:sz w:val="24"/>
          <w:szCs w:val="24"/>
        </w:rPr>
        <w:t>Assignments and Grading:</w:t>
      </w:r>
    </w:p>
    <w:p w14:paraId="534F52F2" w14:textId="77777777" w:rsidR="00CC60FC" w:rsidRDefault="00CC60FC" w:rsidP="00CC60FC">
      <w:pPr>
        <w:pStyle w:val="ListParagraph"/>
        <w:numPr>
          <w:ilvl w:val="0"/>
          <w:numId w:val="2"/>
        </w:numPr>
        <w:rPr>
          <w:rFonts w:cs="Times New Roman"/>
          <w:sz w:val="24"/>
          <w:szCs w:val="24"/>
        </w:rPr>
      </w:pPr>
      <w:r w:rsidRPr="003F6027">
        <w:rPr>
          <w:rFonts w:cs="Times New Roman"/>
          <w:sz w:val="24"/>
          <w:szCs w:val="24"/>
        </w:rPr>
        <w:t>Assignments:</w:t>
      </w:r>
    </w:p>
    <w:p w14:paraId="252DF0AC" w14:textId="77777777" w:rsidR="00CC60FC" w:rsidRDefault="00CC60FC" w:rsidP="00CC60FC">
      <w:pPr>
        <w:pStyle w:val="ListParagraph"/>
        <w:numPr>
          <w:ilvl w:val="1"/>
          <w:numId w:val="2"/>
        </w:numPr>
        <w:rPr>
          <w:rFonts w:cs="Times New Roman"/>
          <w:sz w:val="24"/>
          <w:szCs w:val="24"/>
        </w:rPr>
      </w:pPr>
      <w:r w:rsidRPr="003F6027">
        <w:rPr>
          <w:rFonts w:cs="Times New Roman"/>
          <w:sz w:val="24"/>
          <w:szCs w:val="24"/>
        </w:rPr>
        <w:t>Attendance (15% of final grade)</w:t>
      </w:r>
    </w:p>
    <w:p w14:paraId="6E76B965" w14:textId="77777777" w:rsidR="00CC60FC" w:rsidRDefault="00CC60FC" w:rsidP="00CC60FC">
      <w:pPr>
        <w:pStyle w:val="ListParagraph"/>
        <w:numPr>
          <w:ilvl w:val="2"/>
          <w:numId w:val="2"/>
        </w:numPr>
        <w:rPr>
          <w:rFonts w:cs="Times New Roman"/>
          <w:sz w:val="24"/>
          <w:szCs w:val="24"/>
        </w:rPr>
      </w:pPr>
      <w:r w:rsidRPr="003F6027">
        <w:rPr>
          <w:rFonts w:cs="Times New Roman"/>
          <w:sz w:val="24"/>
          <w:szCs w:val="24"/>
        </w:rPr>
        <w:t>Everyone starts the semester with 15 points for attendance. Each unexcused absence after the 1</w:t>
      </w:r>
      <w:r w:rsidRPr="003F6027">
        <w:rPr>
          <w:rFonts w:cs="Times New Roman"/>
          <w:sz w:val="24"/>
          <w:szCs w:val="24"/>
          <w:vertAlign w:val="superscript"/>
        </w:rPr>
        <w:t>st</w:t>
      </w:r>
      <w:r w:rsidRPr="003F6027">
        <w:rPr>
          <w:rFonts w:cs="Times New Roman"/>
          <w:sz w:val="24"/>
          <w:szCs w:val="24"/>
        </w:rPr>
        <w:t xml:space="preserve"> reduces your attendance grade by 2 points. For example, if you have 0 or 1 unexcused absence, you’ll receive 15/15 attendance points; if you have 2 unexcused absences, you’ll receive 13/15 attendance points; if you have 3 unexcused absences, you’ll receive 11/15 attendance points.</w:t>
      </w:r>
    </w:p>
    <w:p w14:paraId="5BB33966" w14:textId="77777777" w:rsidR="00CC60FC" w:rsidRDefault="00CC60FC" w:rsidP="00CC60FC">
      <w:pPr>
        <w:pStyle w:val="ListParagraph"/>
        <w:numPr>
          <w:ilvl w:val="2"/>
          <w:numId w:val="2"/>
        </w:numPr>
        <w:rPr>
          <w:rFonts w:cs="Times New Roman"/>
          <w:sz w:val="24"/>
          <w:szCs w:val="24"/>
        </w:rPr>
      </w:pPr>
      <w:r w:rsidRPr="003F6027">
        <w:rPr>
          <w:rFonts w:cs="Times New Roman"/>
          <w:sz w:val="24"/>
          <w:szCs w:val="24"/>
        </w:rPr>
        <w:t>Excused absences include medical issues and important non-academic conflicts, e.g., weddings, funerals, family illness. Please let me know about these ahead of time.</w:t>
      </w:r>
    </w:p>
    <w:p w14:paraId="05ADD281" w14:textId="77777777" w:rsidR="00CC60FC" w:rsidRDefault="00CC60FC" w:rsidP="00CC60FC">
      <w:pPr>
        <w:pStyle w:val="ListParagraph"/>
        <w:numPr>
          <w:ilvl w:val="1"/>
          <w:numId w:val="2"/>
        </w:numPr>
        <w:rPr>
          <w:rFonts w:cs="Times New Roman"/>
          <w:sz w:val="24"/>
          <w:szCs w:val="24"/>
        </w:rPr>
      </w:pPr>
      <w:r w:rsidRPr="003F6027">
        <w:rPr>
          <w:rFonts w:cs="Times New Roman"/>
          <w:sz w:val="24"/>
          <w:szCs w:val="24"/>
        </w:rPr>
        <w:t>Reading Responses (40% of final grade)</w:t>
      </w:r>
    </w:p>
    <w:p w14:paraId="7871472C" w14:textId="77777777" w:rsidR="00CC60FC" w:rsidRDefault="00CC60FC" w:rsidP="00CC60FC">
      <w:pPr>
        <w:pStyle w:val="ListParagraph"/>
        <w:numPr>
          <w:ilvl w:val="2"/>
          <w:numId w:val="2"/>
        </w:numPr>
        <w:rPr>
          <w:rFonts w:cs="Times New Roman"/>
          <w:sz w:val="24"/>
          <w:szCs w:val="24"/>
        </w:rPr>
      </w:pPr>
      <w:r w:rsidRPr="003F6027">
        <w:rPr>
          <w:rFonts w:cs="Times New Roman"/>
          <w:sz w:val="24"/>
          <w:szCs w:val="24"/>
        </w:rPr>
        <w:t>There will be reading assigned for each class meeting (with just a few exceptions). I will post a reading question or questions for each day that has assigned reading—approximately 25 times throughout the semester. These questions will ask you about the “big picture” of what the author is getting at in the reading. Regarding the length of your response, 250 words is a good ballpark, however there will be questions that can be answered more briefly and some that require more. Please note that the readings are challenging; you should expect to read each one slowly and perhaps more than once. However, responses that show a serious effort to understand the subject matter will receive full credit. I hope and expect that everyone will get full credit on nearly every response. Your lowest four grades will be dropped, meaning that you can skip four reading responses with no penalty to your grade.</w:t>
      </w:r>
    </w:p>
    <w:p w14:paraId="2CC4588C" w14:textId="77777777" w:rsidR="00CC60FC" w:rsidRDefault="00CC60FC" w:rsidP="00CC60FC">
      <w:pPr>
        <w:pStyle w:val="ListParagraph"/>
        <w:numPr>
          <w:ilvl w:val="2"/>
          <w:numId w:val="2"/>
        </w:numPr>
        <w:rPr>
          <w:rFonts w:cs="Times New Roman"/>
          <w:sz w:val="24"/>
          <w:szCs w:val="24"/>
        </w:rPr>
      </w:pPr>
      <w:r w:rsidRPr="003F6027">
        <w:rPr>
          <w:rFonts w:cs="Times New Roman"/>
          <w:sz w:val="24"/>
          <w:szCs w:val="24"/>
        </w:rPr>
        <w:t xml:space="preserve">Late submission: I ask you to read and reflect on the readings before class so that we can have a richer discussion during our class meeting. For that reason, it’s especially important to complete the reading responses before class. With that in mind, I will only give half credit for reading responses submitted after the class meeting, unless there are special circumstances. </w:t>
      </w:r>
    </w:p>
    <w:p w14:paraId="0385CC8D" w14:textId="77777777" w:rsidR="00CC60FC" w:rsidRDefault="00CC60FC" w:rsidP="00CC60FC">
      <w:pPr>
        <w:pStyle w:val="ListParagraph"/>
        <w:numPr>
          <w:ilvl w:val="1"/>
          <w:numId w:val="2"/>
        </w:numPr>
        <w:rPr>
          <w:rFonts w:cs="Times New Roman"/>
          <w:sz w:val="24"/>
          <w:szCs w:val="24"/>
        </w:rPr>
      </w:pPr>
      <w:r w:rsidRPr="003F6027">
        <w:rPr>
          <w:rFonts w:cs="Times New Roman"/>
          <w:sz w:val="24"/>
          <w:szCs w:val="24"/>
        </w:rPr>
        <w:lastRenderedPageBreak/>
        <w:t>Paper One (10% of final grade)</w:t>
      </w:r>
      <w:r>
        <w:rPr>
          <w:rFonts w:cs="Times New Roman"/>
          <w:sz w:val="24"/>
          <w:szCs w:val="24"/>
        </w:rPr>
        <w:t xml:space="preserve">: </w:t>
      </w:r>
      <w:r w:rsidRPr="003F6027">
        <w:rPr>
          <w:rFonts w:cs="Times New Roman"/>
          <w:sz w:val="24"/>
          <w:szCs w:val="24"/>
        </w:rPr>
        <w:t>Approximately 1,000 words</w:t>
      </w:r>
    </w:p>
    <w:p w14:paraId="3F0500F5" w14:textId="77777777" w:rsidR="00CC60FC" w:rsidRDefault="00CC60FC" w:rsidP="00CC60FC">
      <w:pPr>
        <w:pStyle w:val="ListParagraph"/>
        <w:numPr>
          <w:ilvl w:val="2"/>
          <w:numId w:val="2"/>
        </w:numPr>
        <w:rPr>
          <w:rFonts w:cs="Times New Roman"/>
          <w:sz w:val="24"/>
          <w:szCs w:val="24"/>
        </w:rPr>
      </w:pPr>
      <w:r w:rsidRPr="003F6027">
        <w:rPr>
          <w:rFonts w:cs="Times New Roman"/>
          <w:sz w:val="24"/>
          <w:szCs w:val="24"/>
        </w:rPr>
        <w:t>Late submissions regarding papers: In general, your paper grade will be reduced by 5% for each day that you submit the assignment after the deadline. For example, if you submit the assignment two days after the deadline, your grade on that assignment will be reduced by 10%. I’m generally happy to give extensions for illness and for other important commitments (e.g., weddings, other important family events). I will also generally give a short extension if you find yourself swamped with other work. When at all possible, be sure to check with me about any extensions ahead of time.</w:t>
      </w:r>
    </w:p>
    <w:p w14:paraId="3E0298A3" w14:textId="77777777" w:rsidR="00CC60FC" w:rsidRDefault="00CC60FC" w:rsidP="00CC60FC">
      <w:pPr>
        <w:pStyle w:val="ListParagraph"/>
        <w:numPr>
          <w:ilvl w:val="1"/>
          <w:numId w:val="2"/>
        </w:numPr>
        <w:rPr>
          <w:rFonts w:cs="Times New Roman"/>
          <w:sz w:val="24"/>
          <w:szCs w:val="24"/>
        </w:rPr>
      </w:pPr>
      <w:r w:rsidRPr="003F6027">
        <w:rPr>
          <w:rFonts w:cs="Times New Roman"/>
          <w:sz w:val="24"/>
          <w:szCs w:val="24"/>
        </w:rPr>
        <w:t>Paper Two (15% of final grade)</w:t>
      </w:r>
      <w:r>
        <w:rPr>
          <w:rFonts w:cs="Times New Roman"/>
          <w:sz w:val="24"/>
          <w:szCs w:val="24"/>
        </w:rPr>
        <w:t xml:space="preserve">: </w:t>
      </w:r>
      <w:r w:rsidRPr="003F6027">
        <w:rPr>
          <w:rFonts w:cs="Times New Roman"/>
          <w:sz w:val="24"/>
          <w:szCs w:val="24"/>
        </w:rPr>
        <w:t>Approximately 1,500 words</w:t>
      </w:r>
    </w:p>
    <w:p w14:paraId="04A672B2" w14:textId="77777777" w:rsidR="00CC60FC" w:rsidRPr="003F6027" w:rsidRDefault="00CC60FC" w:rsidP="00CC60FC">
      <w:pPr>
        <w:pStyle w:val="ListParagraph"/>
        <w:numPr>
          <w:ilvl w:val="1"/>
          <w:numId w:val="2"/>
        </w:numPr>
        <w:rPr>
          <w:rFonts w:cs="Times New Roman"/>
          <w:sz w:val="24"/>
          <w:szCs w:val="24"/>
        </w:rPr>
      </w:pPr>
      <w:r w:rsidRPr="003F6027">
        <w:rPr>
          <w:rFonts w:cs="Times New Roman"/>
          <w:sz w:val="24"/>
          <w:szCs w:val="24"/>
        </w:rPr>
        <w:t>Paper Three (20% of final grade)</w:t>
      </w:r>
      <w:r>
        <w:rPr>
          <w:rFonts w:cs="Times New Roman"/>
          <w:sz w:val="24"/>
          <w:szCs w:val="24"/>
        </w:rPr>
        <w:t xml:space="preserve">: </w:t>
      </w:r>
      <w:r w:rsidRPr="003F6027">
        <w:rPr>
          <w:rFonts w:cs="Times New Roman"/>
          <w:sz w:val="24"/>
          <w:szCs w:val="24"/>
        </w:rPr>
        <w:t>Approximately 2,000 words</w:t>
      </w:r>
    </w:p>
    <w:p w14:paraId="008AC31A" w14:textId="77777777" w:rsidR="00CC60FC" w:rsidRPr="00AB5F88" w:rsidRDefault="00CC60FC" w:rsidP="00CC60FC">
      <w:pPr>
        <w:rPr>
          <w:rFonts w:ascii="Times New Roman" w:hAnsi="Times New Roman" w:cs="Times New Roman"/>
          <w:sz w:val="24"/>
          <w:szCs w:val="24"/>
        </w:rPr>
      </w:pPr>
    </w:p>
    <w:tbl>
      <w:tblPr>
        <w:tblStyle w:val="TableGrid4"/>
        <w:tblW w:w="0" w:type="auto"/>
        <w:tblLook w:val="04A0" w:firstRow="1" w:lastRow="0" w:firstColumn="1" w:lastColumn="0" w:noHBand="0" w:noVBand="1"/>
      </w:tblPr>
      <w:tblGrid>
        <w:gridCol w:w="3654"/>
        <w:gridCol w:w="416"/>
        <w:gridCol w:w="428"/>
        <w:gridCol w:w="463"/>
        <w:gridCol w:w="416"/>
        <w:gridCol w:w="416"/>
        <w:gridCol w:w="463"/>
        <w:gridCol w:w="416"/>
        <w:gridCol w:w="416"/>
        <w:gridCol w:w="474"/>
        <w:gridCol w:w="416"/>
        <w:gridCol w:w="428"/>
      </w:tblGrid>
      <w:tr w:rsidR="00CC60FC" w:rsidRPr="00AB5F88" w14:paraId="6D4354E0" w14:textId="77777777" w:rsidTr="00BF2F4A">
        <w:tc>
          <w:tcPr>
            <w:tcW w:w="0" w:type="auto"/>
          </w:tcPr>
          <w:p w14:paraId="666B64E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If your overall percentage is at least a(n)…</w:t>
            </w:r>
          </w:p>
        </w:tc>
        <w:tc>
          <w:tcPr>
            <w:tcW w:w="0" w:type="auto"/>
          </w:tcPr>
          <w:p w14:paraId="410AF56B"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93</w:t>
            </w:r>
          </w:p>
        </w:tc>
        <w:tc>
          <w:tcPr>
            <w:tcW w:w="0" w:type="auto"/>
          </w:tcPr>
          <w:p w14:paraId="5C75E6B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90</w:t>
            </w:r>
          </w:p>
        </w:tc>
        <w:tc>
          <w:tcPr>
            <w:tcW w:w="0" w:type="auto"/>
          </w:tcPr>
          <w:p w14:paraId="3220899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87</w:t>
            </w:r>
          </w:p>
        </w:tc>
        <w:tc>
          <w:tcPr>
            <w:tcW w:w="0" w:type="auto"/>
          </w:tcPr>
          <w:p w14:paraId="254C406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83</w:t>
            </w:r>
          </w:p>
        </w:tc>
        <w:tc>
          <w:tcPr>
            <w:tcW w:w="0" w:type="auto"/>
          </w:tcPr>
          <w:p w14:paraId="794F664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80</w:t>
            </w:r>
          </w:p>
        </w:tc>
        <w:tc>
          <w:tcPr>
            <w:tcW w:w="0" w:type="auto"/>
          </w:tcPr>
          <w:p w14:paraId="7613170A"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77</w:t>
            </w:r>
          </w:p>
        </w:tc>
        <w:tc>
          <w:tcPr>
            <w:tcW w:w="0" w:type="auto"/>
          </w:tcPr>
          <w:p w14:paraId="5567E0D4"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73</w:t>
            </w:r>
          </w:p>
        </w:tc>
        <w:tc>
          <w:tcPr>
            <w:tcW w:w="0" w:type="auto"/>
          </w:tcPr>
          <w:p w14:paraId="0D290B2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70</w:t>
            </w:r>
          </w:p>
        </w:tc>
        <w:tc>
          <w:tcPr>
            <w:tcW w:w="0" w:type="auto"/>
          </w:tcPr>
          <w:p w14:paraId="7A9D540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67</w:t>
            </w:r>
          </w:p>
        </w:tc>
        <w:tc>
          <w:tcPr>
            <w:tcW w:w="0" w:type="auto"/>
          </w:tcPr>
          <w:p w14:paraId="00AD2BE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63</w:t>
            </w:r>
          </w:p>
        </w:tc>
        <w:tc>
          <w:tcPr>
            <w:tcW w:w="0" w:type="auto"/>
          </w:tcPr>
          <w:p w14:paraId="0E79AF36"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60</w:t>
            </w:r>
          </w:p>
        </w:tc>
      </w:tr>
      <w:tr w:rsidR="00CC60FC" w:rsidRPr="00AB5F88" w14:paraId="7B0D2CF4" w14:textId="77777777" w:rsidTr="00BF2F4A">
        <w:tc>
          <w:tcPr>
            <w:tcW w:w="0" w:type="auto"/>
          </w:tcPr>
          <w:p w14:paraId="4B1C0BC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Your grade will be at least a(n)…</w:t>
            </w:r>
          </w:p>
        </w:tc>
        <w:tc>
          <w:tcPr>
            <w:tcW w:w="0" w:type="auto"/>
          </w:tcPr>
          <w:p w14:paraId="0DFD816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w:t>
            </w:r>
          </w:p>
        </w:tc>
        <w:tc>
          <w:tcPr>
            <w:tcW w:w="0" w:type="auto"/>
          </w:tcPr>
          <w:p w14:paraId="515B172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w:t>
            </w:r>
          </w:p>
        </w:tc>
        <w:tc>
          <w:tcPr>
            <w:tcW w:w="0" w:type="auto"/>
          </w:tcPr>
          <w:p w14:paraId="2E9403D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B+</w:t>
            </w:r>
          </w:p>
        </w:tc>
        <w:tc>
          <w:tcPr>
            <w:tcW w:w="0" w:type="auto"/>
          </w:tcPr>
          <w:p w14:paraId="7F65272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B</w:t>
            </w:r>
          </w:p>
        </w:tc>
        <w:tc>
          <w:tcPr>
            <w:tcW w:w="0" w:type="auto"/>
          </w:tcPr>
          <w:p w14:paraId="669CC6C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B-</w:t>
            </w:r>
          </w:p>
        </w:tc>
        <w:tc>
          <w:tcPr>
            <w:tcW w:w="0" w:type="auto"/>
          </w:tcPr>
          <w:p w14:paraId="2782D3FA"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C+</w:t>
            </w:r>
          </w:p>
        </w:tc>
        <w:tc>
          <w:tcPr>
            <w:tcW w:w="0" w:type="auto"/>
          </w:tcPr>
          <w:p w14:paraId="610AF82F"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C</w:t>
            </w:r>
          </w:p>
        </w:tc>
        <w:tc>
          <w:tcPr>
            <w:tcW w:w="0" w:type="auto"/>
          </w:tcPr>
          <w:p w14:paraId="7CDFFF2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C-</w:t>
            </w:r>
          </w:p>
        </w:tc>
        <w:tc>
          <w:tcPr>
            <w:tcW w:w="0" w:type="auto"/>
          </w:tcPr>
          <w:p w14:paraId="384CAACD"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D+</w:t>
            </w:r>
          </w:p>
        </w:tc>
        <w:tc>
          <w:tcPr>
            <w:tcW w:w="0" w:type="auto"/>
          </w:tcPr>
          <w:p w14:paraId="70414B5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D</w:t>
            </w:r>
          </w:p>
        </w:tc>
        <w:tc>
          <w:tcPr>
            <w:tcW w:w="0" w:type="auto"/>
          </w:tcPr>
          <w:p w14:paraId="13F36242"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D-</w:t>
            </w:r>
          </w:p>
        </w:tc>
      </w:tr>
    </w:tbl>
    <w:p w14:paraId="43828892" w14:textId="77777777" w:rsidR="00CC60FC" w:rsidRPr="00AB5F88" w:rsidRDefault="00CC60FC" w:rsidP="00CC60FC">
      <w:pPr>
        <w:rPr>
          <w:rFonts w:ascii="Times New Roman" w:hAnsi="Times New Roman" w:cs="Times New Roman"/>
          <w:b/>
          <w:bCs/>
          <w:sz w:val="24"/>
          <w:szCs w:val="24"/>
        </w:rPr>
      </w:pPr>
    </w:p>
    <w:p w14:paraId="01BE33AB" w14:textId="77777777" w:rsidR="00CC60FC" w:rsidRPr="00AB5F88" w:rsidRDefault="00CC60FC" w:rsidP="00CC60FC">
      <w:pPr>
        <w:rPr>
          <w:rFonts w:ascii="Times New Roman" w:hAnsi="Times New Roman" w:cs="Times New Roman"/>
          <w:b/>
          <w:bCs/>
          <w:sz w:val="24"/>
          <w:szCs w:val="24"/>
        </w:rPr>
      </w:pPr>
      <w:r w:rsidRPr="00AB5F88">
        <w:rPr>
          <w:rFonts w:ascii="Times New Roman" w:hAnsi="Times New Roman" w:cs="Times New Roman"/>
          <w:b/>
          <w:bCs/>
          <w:sz w:val="24"/>
          <w:szCs w:val="24"/>
        </w:rPr>
        <w:t>Attendance</w:t>
      </w:r>
    </w:p>
    <w:p w14:paraId="78D0C670"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As described above, attendance constitutes 15% of your grade.</w:t>
      </w:r>
    </w:p>
    <w:p w14:paraId="7C59B40B"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I strongly encouraged you to attend every class. If you have to miss class, please get in touch with someone else in class to discuss what you missed. I’m happy to answer questions as well. </w:t>
      </w:r>
    </w:p>
    <w:p w14:paraId="185CF66C"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Attending class via Zoom is permitted for special circumstances such as illness, or important non-academic commitments that prevent you from attending in person. Please let me know 24 hours in advance—if possible—that you would like to attend class via Zoom; I don’t plan to open up the zoom room unless someone has contacted me about attending that way. If you attend via Zoom, please type “here” or “present” into the chat so that I know you attended class. I expect that you be engaged with the material and ready to participate when attending via Zoom.</w:t>
      </w:r>
    </w:p>
    <w:p w14:paraId="41663A6B" w14:textId="77777777" w:rsidR="00CC60FC" w:rsidRPr="00AB5F88" w:rsidRDefault="00CC60FC" w:rsidP="00CC60FC">
      <w:pPr>
        <w:rPr>
          <w:rFonts w:ascii="Times New Roman" w:hAnsi="Times New Roman" w:cs="Times New Roman"/>
          <w:sz w:val="24"/>
          <w:szCs w:val="24"/>
        </w:rPr>
      </w:pPr>
    </w:p>
    <w:p w14:paraId="09DBE2A8" w14:textId="77777777" w:rsidR="00CC60FC" w:rsidRPr="00AB5F88" w:rsidRDefault="00CC60FC" w:rsidP="00CC60FC">
      <w:pPr>
        <w:rPr>
          <w:rFonts w:ascii="Times New Roman" w:eastAsia="MS Gothic" w:hAnsi="Times New Roman" w:cs="Times New Roman"/>
          <w:b/>
          <w:color w:val="000000"/>
          <w:sz w:val="24"/>
          <w:szCs w:val="24"/>
        </w:rPr>
      </w:pPr>
      <w:r w:rsidRPr="00AB5F88">
        <w:rPr>
          <w:rFonts w:ascii="Times New Roman" w:eastAsia="MS Gothic" w:hAnsi="Times New Roman" w:cs="Times New Roman"/>
          <w:b/>
          <w:color w:val="000000"/>
          <w:sz w:val="24"/>
          <w:szCs w:val="24"/>
        </w:rPr>
        <w:t>Recordings of class sessions</w:t>
      </w:r>
    </w:p>
    <w:p w14:paraId="5392FAF5"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Because I want everyone to feel uninhibited during our discussions, I won’t record class sessions, and one of the rules of the class is that no one else record them either.</w:t>
      </w:r>
    </w:p>
    <w:p w14:paraId="48B25E1F" w14:textId="77777777" w:rsidR="00CC60FC" w:rsidRPr="00AB5F88" w:rsidRDefault="00CC60FC" w:rsidP="00CC60FC">
      <w:pPr>
        <w:rPr>
          <w:rFonts w:ascii="Times New Roman" w:hAnsi="Times New Roman" w:cs="Times New Roman"/>
          <w:sz w:val="24"/>
          <w:szCs w:val="24"/>
        </w:rPr>
      </w:pPr>
    </w:p>
    <w:p w14:paraId="7DD1B249" w14:textId="77777777" w:rsidR="00CC60FC" w:rsidRPr="00AB5F88" w:rsidRDefault="00CC60FC" w:rsidP="00CC60FC">
      <w:pPr>
        <w:rPr>
          <w:rFonts w:ascii="Times New Roman" w:eastAsia="MS Gothic" w:hAnsi="Times New Roman" w:cs="Times New Roman"/>
          <w:b/>
          <w:color w:val="000000"/>
          <w:sz w:val="24"/>
          <w:szCs w:val="24"/>
        </w:rPr>
      </w:pPr>
      <w:r w:rsidRPr="00AB5F88">
        <w:rPr>
          <w:rFonts w:ascii="Times New Roman" w:eastAsia="MS Gothic" w:hAnsi="Times New Roman" w:cs="Times New Roman"/>
          <w:b/>
          <w:color w:val="000000"/>
          <w:sz w:val="24"/>
          <w:szCs w:val="24"/>
        </w:rPr>
        <w:t>ADA/Accessibility Statement</w:t>
      </w:r>
      <w:r w:rsidRPr="00AB5F88">
        <w:rPr>
          <w:rFonts w:ascii="Times New Roman" w:eastAsia="MS Gothic" w:hAnsi="Times New Roman" w:cs="Times New Roman"/>
          <w:b/>
          <w:color w:val="00B0F0"/>
          <w:sz w:val="24"/>
          <w:szCs w:val="24"/>
        </w:rPr>
        <w:t xml:space="preserve"> </w:t>
      </w:r>
    </w:p>
    <w:p w14:paraId="70B1915A" w14:textId="77777777" w:rsidR="00CC60FC" w:rsidRPr="00AB5F88" w:rsidRDefault="00CC60FC" w:rsidP="00CC60FC">
      <w:pPr>
        <w:rPr>
          <w:rFonts w:ascii="Times New Roman" w:eastAsia="Arial" w:hAnsi="Times New Roman" w:cs="Times New Roman"/>
          <w:sz w:val="24"/>
          <w:szCs w:val="24"/>
        </w:rPr>
      </w:pPr>
      <w:r w:rsidRPr="00AB5F88">
        <w:rPr>
          <w:rFonts w:ascii="Times New Roman" w:eastAsia="Arial" w:hAnsi="Times New Roman" w:cs="Times New Roman"/>
          <w:color w:val="201F1E"/>
          <w:sz w:val="24"/>
          <w:szCs w:val="24"/>
        </w:rPr>
        <w:t xml:space="preserve">Tulane University is committed to offering classes that are accessible. If you anticipate or encounter disability-related barriers in a course, please contact the Goldman Center for Student Accessibility to establish reasonable accommodations. If approved by Goldman, make arrangements with me as soon as possible to discuss your accommodations so that they may be implemented in a timely fashion. I will never ask for medical documentation from you to support potential accommodation needs. </w:t>
      </w:r>
      <w:r w:rsidRPr="00AB5F88">
        <w:rPr>
          <w:rFonts w:ascii="Times New Roman" w:eastAsia="Arial" w:hAnsi="Times New Roman" w:cs="Times New Roman"/>
          <w:b/>
          <w:bCs/>
          <w:color w:val="201F1E"/>
          <w:sz w:val="24"/>
          <w:szCs w:val="24"/>
        </w:rPr>
        <w:t>Goldman Center contact information:</w:t>
      </w:r>
      <w:r w:rsidRPr="00AB5F88">
        <w:rPr>
          <w:rFonts w:ascii="Times New Roman" w:eastAsia="Arial" w:hAnsi="Times New Roman" w:cs="Times New Roman"/>
          <w:color w:val="201F1E"/>
          <w:sz w:val="24"/>
          <w:szCs w:val="24"/>
        </w:rPr>
        <w:t xml:space="preserve"> Email: </w:t>
      </w:r>
      <w:hyperlink r:id="rId9">
        <w:r w:rsidRPr="00AB5F88">
          <w:rPr>
            <w:rFonts w:ascii="Times New Roman" w:eastAsia="Arial" w:hAnsi="Times New Roman" w:cs="Times New Roman"/>
            <w:color w:val="0000FF"/>
            <w:sz w:val="24"/>
            <w:szCs w:val="24"/>
            <w:u w:val="single"/>
          </w:rPr>
          <w:t>goldman@tulane.edu</w:t>
        </w:r>
      </w:hyperlink>
      <w:r w:rsidRPr="00AB5F88">
        <w:rPr>
          <w:rFonts w:ascii="Times New Roman" w:eastAsia="Arial" w:hAnsi="Times New Roman" w:cs="Times New Roman"/>
          <w:color w:val="201F1E"/>
          <w:sz w:val="24"/>
          <w:szCs w:val="24"/>
        </w:rPr>
        <w:t xml:space="preserve">; Phone (504) 862-8433; Website: </w:t>
      </w:r>
      <w:hyperlink r:id="rId10">
        <w:r w:rsidRPr="00AB5F88">
          <w:rPr>
            <w:rFonts w:ascii="Times New Roman" w:eastAsia="Arial" w:hAnsi="Times New Roman" w:cs="Times New Roman"/>
            <w:color w:val="0000FF"/>
            <w:sz w:val="24"/>
            <w:szCs w:val="24"/>
            <w:u w:val="single"/>
          </w:rPr>
          <w:t>accessibility.tulane.edu</w:t>
        </w:r>
      </w:hyperlink>
    </w:p>
    <w:p w14:paraId="67222D31" w14:textId="77777777" w:rsidR="00CC60FC" w:rsidRDefault="00CC60FC" w:rsidP="00CC60FC">
      <w:pPr>
        <w:rPr>
          <w:rFonts w:ascii="Times New Roman" w:hAnsi="Times New Roman" w:cs="Times New Roman"/>
          <w:sz w:val="24"/>
          <w:szCs w:val="24"/>
        </w:rPr>
      </w:pPr>
    </w:p>
    <w:p w14:paraId="252CA89D" w14:textId="77777777" w:rsidR="00CC60FC" w:rsidRPr="00AB5F88" w:rsidRDefault="00CC60FC" w:rsidP="00CC60FC">
      <w:pPr>
        <w:rPr>
          <w:rFonts w:ascii="Times New Roman" w:hAnsi="Times New Roman" w:cs="Times New Roman"/>
          <w:sz w:val="24"/>
          <w:szCs w:val="24"/>
        </w:rPr>
      </w:pPr>
    </w:p>
    <w:p w14:paraId="3D4D5385" w14:textId="77777777" w:rsidR="00CC60FC" w:rsidRPr="00AB5F88" w:rsidRDefault="00CC60FC" w:rsidP="00CC60FC">
      <w:pPr>
        <w:rPr>
          <w:rFonts w:ascii="Times New Roman" w:eastAsia="MS Gothic" w:hAnsi="Times New Roman" w:cs="Times New Roman"/>
          <w:b/>
          <w:color w:val="000000"/>
          <w:sz w:val="24"/>
          <w:szCs w:val="24"/>
        </w:rPr>
      </w:pPr>
      <w:r w:rsidRPr="00AB5F88">
        <w:rPr>
          <w:rFonts w:ascii="Times New Roman" w:eastAsia="MS Gothic" w:hAnsi="Times New Roman" w:cs="Times New Roman"/>
          <w:b/>
          <w:color w:val="000000"/>
          <w:sz w:val="24"/>
          <w:szCs w:val="24"/>
        </w:rPr>
        <w:t>Code of Academic Conduct</w:t>
      </w:r>
    </w:p>
    <w:p w14:paraId="5A89EFE7"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The Code of Academic Conduct applies to all undergraduate students, full-time and part-time, in Tulane University. Tulane University expects and requires behavior compatible with its high standards of scholarship. By accepting admission to the university, a student accepts its </w:t>
      </w:r>
      <w:r w:rsidRPr="00AB5F88">
        <w:rPr>
          <w:rFonts w:ascii="Times New Roman" w:hAnsi="Times New Roman" w:cs="Times New Roman"/>
          <w:sz w:val="24"/>
          <w:szCs w:val="24"/>
        </w:rPr>
        <w:lastRenderedPageBreak/>
        <w:t xml:space="preserve">regulations (i.e., </w:t>
      </w:r>
      <w:hyperlink r:id="rId11">
        <w:r w:rsidRPr="00AB5F88">
          <w:rPr>
            <w:rFonts w:ascii="Times New Roman" w:hAnsi="Times New Roman" w:cs="Times New Roman"/>
            <w:color w:val="0000FF"/>
            <w:sz w:val="24"/>
            <w:szCs w:val="24"/>
            <w:u w:val="single"/>
          </w:rPr>
          <w:t>Code of Academic Conduct</w:t>
        </w:r>
      </w:hyperlink>
      <w:r w:rsidRPr="00AB5F88">
        <w:rPr>
          <w:rFonts w:ascii="Times New Roman" w:hAnsi="Times New Roman" w:cs="Times New Roman"/>
          <w:sz w:val="24"/>
          <w:szCs w:val="24"/>
        </w:rPr>
        <w:t xml:space="preserve"> and </w:t>
      </w:r>
      <w:hyperlink r:id="rId12">
        <w:r w:rsidRPr="00AB5F88">
          <w:rPr>
            <w:rFonts w:ascii="Times New Roman" w:hAnsi="Times New Roman" w:cs="Times New Roman"/>
            <w:color w:val="0000FF"/>
            <w:sz w:val="24"/>
            <w:szCs w:val="24"/>
            <w:u w:val="single"/>
          </w:rPr>
          <w:t>Code of Student Conduct</w:t>
        </w:r>
      </w:hyperlink>
      <w:r w:rsidRPr="00AB5F88">
        <w:rPr>
          <w:rFonts w:ascii="Times New Roman" w:hAnsi="Times New Roman" w:cs="Times New Roman"/>
          <w:sz w:val="24"/>
          <w:szCs w:val="24"/>
        </w:rPr>
        <w:t>) and acknowledges the right of the university to take disciplinary action, including suspension or expulsion, for conduct judged unsatisfactory or disruptive.</w:t>
      </w:r>
    </w:p>
    <w:p w14:paraId="78C561E8" w14:textId="77777777" w:rsidR="00CC60FC" w:rsidRPr="00AB5F88" w:rsidRDefault="00CC60FC" w:rsidP="00CC60FC">
      <w:pPr>
        <w:rPr>
          <w:rFonts w:ascii="Times New Roman" w:hAnsi="Times New Roman" w:cs="Times New Roman"/>
          <w:i/>
          <w:iCs/>
          <w:color w:val="FF0000"/>
          <w:sz w:val="24"/>
          <w:szCs w:val="24"/>
        </w:rPr>
      </w:pPr>
    </w:p>
    <w:p w14:paraId="4749FE30" w14:textId="77777777" w:rsidR="00CC60FC" w:rsidRPr="00AB5F88" w:rsidRDefault="00CC60FC" w:rsidP="00CC60FC">
      <w:pPr>
        <w:rPr>
          <w:rFonts w:ascii="Times New Roman" w:eastAsia="MS Gothic" w:hAnsi="Times New Roman" w:cs="Times New Roman"/>
          <w:b/>
          <w:color w:val="000000"/>
          <w:sz w:val="24"/>
          <w:szCs w:val="24"/>
        </w:rPr>
      </w:pPr>
      <w:r w:rsidRPr="00AB5F88">
        <w:rPr>
          <w:rFonts w:ascii="Times New Roman" w:eastAsia="MS Gothic" w:hAnsi="Times New Roman" w:cs="Times New Roman"/>
          <w:b/>
          <w:color w:val="000000"/>
          <w:sz w:val="24"/>
          <w:szCs w:val="24"/>
        </w:rPr>
        <w:t>Equity, Diversity, and Inclusion Statement (EDI)</w:t>
      </w:r>
    </w:p>
    <w:p w14:paraId="7CA9497B" w14:textId="77777777" w:rsidR="00CC60FC" w:rsidRPr="00AB5F88" w:rsidRDefault="00CC60FC" w:rsidP="00CC60FC">
      <w:pPr>
        <w:rPr>
          <w:rFonts w:ascii="Times New Roman" w:hAnsi="Times New Roman" w:cs="Times New Roman"/>
          <w:sz w:val="24"/>
          <w:szCs w:val="24"/>
        </w:rPr>
      </w:pPr>
      <w:r w:rsidRPr="00AB5F88">
        <w:rPr>
          <w:rFonts w:ascii="Times New Roman" w:eastAsia="Arial" w:hAnsi="Times New Roman" w:cs="Times New Roman"/>
          <w:color w:val="000000"/>
          <w:sz w:val="24"/>
          <w:szCs w:val="24"/>
        </w:rPr>
        <w:t xml:space="preserve">Equity, diversity, and inclusion (EDI) are important </w:t>
      </w:r>
      <w:hyperlink r:id="rId13" w:anchor=":~:text=An%20inclusive%20community%20supports%20an,to%20build%20a%20better%20tomorrow.">
        <w:r w:rsidRPr="00AB5F88">
          <w:rPr>
            <w:rFonts w:ascii="Times New Roman" w:eastAsia="Arial" w:hAnsi="Times New Roman" w:cs="Times New Roman"/>
            <w:color w:val="0000FF"/>
            <w:sz w:val="24"/>
            <w:szCs w:val="24"/>
            <w:u w:val="single"/>
          </w:rPr>
          <w:t>Tulane values</w:t>
        </w:r>
      </w:hyperlink>
      <w:r w:rsidRPr="00AB5F88">
        <w:rPr>
          <w:rFonts w:ascii="Times New Roman" w:eastAsia="Arial" w:hAnsi="Times New Roman" w:cs="Times New Roman"/>
          <w:color w:val="000000"/>
          <w:sz w:val="24"/>
          <w:szCs w:val="24"/>
        </w:rPr>
        <w:t xml:space="preserve"> that are key drivers of academic excellence in our learning environments. In our drive for academic excellence, we seek to ensure that students, faculty, and staff across diverse social identities, cultural backgrounds, and lived experiences can thrive - especially those from underrepresented and underserved communities (e.g., race/ethnicity, gender identity and expression, sexual orientation, disability, social class, international, veterans, religious minorities, age, and any other classification protected by applicable law - see </w:t>
      </w:r>
      <w:hyperlink r:id="rId14" w:anchor=":~:text=Tulane%20does%20not%20discriminate%20on,law)%20in%20any%20of%20its">
        <w:r w:rsidRPr="00AB5F88">
          <w:rPr>
            <w:rFonts w:ascii="Times New Roman" w:eastAsia="Arial" w:hAnsi="Times New Roman" w:cs="Times New Roman"/>
            <w:color w:val="0000FF"/>
            <w:sz w:val="24"/>
            <w:szCs w:val="24"/>
            <w:u w:val="single"/>
          </w:rPr>
          <w:t>Tulane's Nondiscrimination Policy</w:t>
        </w:r>
      </w:hyperlink>
      <w:r w:rsidRPr="00AB5F88">
        <w:rPr>
          <w:rFonts w:ascii="Times New Roman" w:eastAsia="Arial" w:hAnsi="Times New Roman" w:cs="Times New Roman"/>
          <w:color w:val="000000"/>
          <w:sz w:val="24"/>
          <w:szCs w:val="24"/>
        </w:rPr>
        <w:t>). In order to build a supportive culture and climate for every member of our community, we recognize that we each of have unique EDI strengths to share with others and that we also have areas for EDI growth, learning, and change. This EDI commitment and cultural humility helps us collectively build a university community and culture where everyone experiences belonging.</w:t>
      </w:r>
    </w:p>
    <w:p w14:paraId="0574EFEB" w14:textId="77777777" w:rsidR="00CC60FC" w:rsidRPr="00AB5F88" w:rsidRDefault="00CC60FC" w:rsidP="00CC60FC">
      <w:pPr>
        <w:rPr>
          <w:rFonts w:ascii="Times New Roman" w:hAnsi="Times New Roman" w:cs="Times New Roman"/>
          <w:sz w:val="24"/>
          <w:szCs w:val="24"/>
        </w:rPr>
      </w:pPr>
    </w:p>
    <w:p w14:paraId="7224C423" w14:textId="77777777" w:rsidR="00CC60FC" w:rsidRPr="00AB5F88" w:rsidRDefault="00CC60FC" w:rsidP="00CC60FC">
      <w:pPr>
        <w:rPr>
          <w:rFonts w:ascii="Times New Roman" w:hAnsi="Times New Roman" w:cs="Times New Roman"/>
          <w:i/>
          <w:iCs/>
          <w:color w:val="00B0F0"/>
          <w:sz w:val="24"/>
          <w:szCs w:val="24"/>
        </w:rPr>
      </w:pPr>
      <w:r w:rsidRPr="00AB5F88">
        <w:rPr>
          <w:rFonts w:ascii="Times New Roman" w:eastAsia="MS Gothic" w:hAnsi="Times New Roman" w:cs="Times New Roman"/>
          <w:b/>
          <w:color w:val="000000"/>
          <w:sz w:val="24"/>
          <w:szCs w:val="24"/>
        </w:rPr>
        <w:t>Religious accommodation policy</w:t>
      </w:r>
      <w:r w:rsidRPr="00AB5F88">
        <w:rPr>
          <w:rFonts w:ascii="Times New Roman" w:hAnsi="Times New Roman" w:cs="Times New Roman"/>
          <w:b/>
          <w:bCs/>
          <w:sz w:val="24"/>
          <w:szCs w:val="24"/>
        </w:rPr>
        <w:t xml:space="preserve"> </w:t>
      </w:r>
    </w:p>
    <w:p w14:paraId="078574A5" w14:textId="77777777" w:rsidR="00CC60FC" w:rsidRDefault="00CC60FC" w:rsidP="00CC60FC">
      <w:pPr>
        <w:rPr>
          <w:rFonts w:ascii="Times New Roman" w:hAnsi="Times New Roman" w:cs="Times New Roman"/>
          <w:sz w:val="24"/>
          <w:szCs w:val="24"/>
        </w:rPr>
      </w:pPr>
      <w:r w:rsidRPr="00AB5F88">
        <w:rPr>
          <w:rFonts w:ascii="Times New Roman" w:hAnsi="Times New Roman" w:cs="Times New Roman"/>
          <w:sz w:val="24"/>
          <w:szCs w:val="24"/>
        </w:rPr>
        <w:t xml:space="preserve">Per Tulane’s religious accommodation policy as stated at the bottom </w:t>
      </w:r>
      <w:hyperlink r:id="rId15">
        <w:r w:rsidRPr="00AB5F88">
          <w:rPr>
            <w:rFonts w:ascii="Times New Roman" w:hAnsi="Times New Roman" w:cs="Times New Roman"/>
            <w:sz w:val="24"/>
            <w:szCs w:val="24"/>
            <w:u w:val="single"/>
          </w:rPr>
          <w:t>Tulane’s academic calendar</w:t>
        </w:r>
      </w:hyperlink>
      <w:r w:rsidRPr="00AB5F88">
        <w:rPr>
          <w:rFonts w:ascii="Times New Roman" w:hAnsi="Times New Roman" w:cs="Times New Roman"/>
          <w:sz w:val="24"/>
          <w:szCs w:val="24"/>
        </w:rPr>
        <w:t>, I will make every reasonable effort to ensure that students are able to observe religious holidays without jeopardizing their ability to fulfill their academic obligations. Excused absences do not relieve the student from the responsibility for any course work required during the period of absence. Students should notify me within the first two weeks of the semester about their intent to observe any holidays that fall on a class day or on the day of the final exam.</w:t>
      </w:r>
    </w:p>
    <w:p w14:paraId="25D89038" w14:textId="77777777" w:rsidR="00CC60FC" w:rsidRPr="00AB5F88" w:rsidRDefault="00CC60FC" w:rsidP="00CC60FC">
      <w:pPr>
        <w:rPr>
          <w:rFonts w:ascii="Times New Roman" w:hAnsi="Times New Roman" w:cs="Times New Roman"/>
          <w:sz w:val="24"/>
          <w:szCs w:val="24"/>
        </w:rPr>
      </w:pPr>
    </w:p>
    <w:p w14:paraId="0021899E" w14:textId="77777777" w:rsidR="00CC60FC" w:rsidRPr="00AB5F88" w:rsidRDefault="00CC60FC" w:rsidP="00CC60FC">
      <w:pPr>
        <w:rPr>
          <w:rFonts w:ascii="Times New Roman" w:eastAsia="MS Gothic" w:hAnsi="Times New Roman" w:cs="Times New Roman"/>
          <w:bCs/>
          <w:color w:val="000000"/>
          <w:sz w:val="24"/>
          <w:szCs w:val="24"/>
        </w:rPr>
      </w:pPr>
      <w:r w:rsidRPr="00AB5F88">
        <w:rPr>
          <w:rFonts w:ascii="Times New Roman" w:eastAsia="MS Gothic" w:hAnsi="Times New Roman" w:cs="Times New Roman"/>
          <w:b/>
          <w:color w:val="000000"/>
          <w:sz w:val="24"/>
          <w:szCs w:val="24"/>
        </w:rPr>
        <w:t xml:space="preserve">Course Schedule </w:t>
      </w:r>
      <w:r w:rsidRPr="00AB5F88">
        <w:rPr>
          <w:rFonts w:ascii="Times New Roman" w:eastAsia="MS Gothic" w:hAnsi="Times New Roman" w:cs="Times New Roman"/>
          <w:bCs/>
          <w:color w:val="000000"/>
          <w:sz w:val="24"/>
          <w:szCs w:val="24"/>
        </w:rPr>
        <w:t>(subject to change; for the most recent version, look at the course schedule on Canvas):</w:t>
      </w:r>
    </w:p>
    <w:tbl>
      <w:tblPr>
        <w:tblStyle w:val="TableGrid4"/>
        <w:tblW w:w="9361" w:type="dxa"/>
        <w:tblLayout w:type="fixed"/>
        <w:tblLook w:val="04A0" w:firstRow="1" w:lastRow="0" w:firstColumn="1" w:lastColumn="0" w:noHBand="0" w:noVBand="1"/>
      </w:tblPr>
      <w:tblGrid>
        <w:gridCol w:w="1888"/>
        <w:gridCol w:w="3304"/>
        <w:gridCol w:w="4169"/>
      </w:tblGrid>
      <w:tr w:rsidR="00CC60FC" w:rsidRPr="00AB5F88" w14:paraId="6F22E1CD" w14:textId="77777777" w:rsidTr="00BF2F4A">
        <w:tc>
          <w:tcPr>
            <w:tcW w:w="1888" w:type="dxa"/>
            <w:tcBorders>
              <w:top w:val="single" w:sz="8" w:space="0" w:color="auto"/>
              <w:left w:val="single" w:sz="8" w:space="0" w:color="auto"/>
              <w:bottom w:val="single" w:sz="8" w:space="0" w:color="auto"/>
              <w:right w:val="single" w:sz="8" w:space="0" w:color="auto"/>
            </w:tcBorders>
          </w:tcPr>
          <w:p w14:paraId="21A91AA3" w14:textId="77777777" w:rsidR="00CC60FC" w:rsidRPr="00AB5F88" w:rsidRDefault="00CC60FC" w:rsidP="00BF2F4A">
            <w:pPr>
              <w:rPr>
                <w:rFonts w:ascii="Times New Roman" w:hAnsi="Times New Roman" w:cs="Times New Roman"/>
                <w:b/>
                <w:bCs/>
              </w:rPr>
            </w:pPr>
          </w:p>
        </w:tc>
        <w:tc>
          <w:tcPr>
            <w:tcW w:w="3304" w:type="dxa"/>
            <w:tcBorders>
              <w:top w:val="single" w:sz="8" w:space="0" w:color="auto"/>
              <w:left w:val="single" w:sz="8" w:space="0" w:color="auto"/>
              <w:bottom w:val="single" w:sz="8" w:space="0" w:color="auto"/>
              <w:right w:val="single" w:sz="8" w:space="0" w:color="auto"/>
            </w:tcBorders>
          </w:tcPr>
          <w:p w14:paraId="6F6FA772"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Topics</w:t>
            </w:r>
          </w:p>
        </w:tc>
        <w:tc>
          <w:tcPr>
            <w:tcW w:w="4169" w:type="dxa"/>
            <w:tcBorders>
              <w:top w:val="single" w:sz="8" w:space="0" w:color="auto"/>
              <w:left w:val="single" w:sz="8" w:space="0" w:color="auto"/>
              <w:bottom w:val="single" w:sz="8" w:space="0" w:color="auto"/>
              <w:right w:val="single" w:sz="8" w:space="0" w:color="auto"/>
            </w:tcBorders>
          </w:tcPr>
          <w:p w14:paraId="2977AC8A"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 xml:space="preserve">Reading: </w:t>
            </w:r>
            <w:r w:rsidRPr="00AB5F88">
              <w:rPr>
                <w:rFonts w:ascii="Times New Roman" w:hAnsi="Times New Roman" w:cs="Times New Roman"/>
              </w:rPr>
              <w:t>from the textbook or available on Canvas</w:t>
            </w:r>
          </w:p>
        </w:tc>
      </w:tr>
      <w:tr w:rsidR="00CC60FC" w:rsidRPr="00AB5F88" w14:paraId="5430EF80" w14:textId="77777777" w:rsidTr="00BF2F4A">
        <w:tc>
          <w:tcPr>
            <w:tcW w:w="9361" w:type="dxa"/>
            <w:gridSpan w:val="3"/>
            <w:tcBorders>
              <w:top w:val="single" w:sz="8" w:space="0" w:color="auto"/>
              <w:left w:val="single" w:sz="8" w:space="0" w:color="auto"/>
              <w:bottom w:val="single" w:sz="8" w:space="0" w:color="auto"/>
              <w:right w:val="single" w:sz="8" w:space="0" w:color="auto"/>
            </w:tcBorders>
          </w:tcPr>
          <w:p w14:paraId="283D741A"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 xml:space="preserve"> </w:t>
            </w:r>
          </w:p>
          <w:p w14:paraId="589BE262"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Unit 1: Introduction</w:t>
            </w:r>
          </w:p>
          <w:p w14:paraId="6F48BABE"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 xml:space="preserve"> </w:t>
            </w:r>
          </w:p>
        </w:tc>
      </w:tr>
      <w:tr w:rsidR="00CC60FC" w:rsidRPr="00AB5F88" w14:paraId="393059ED" w14:textId="77777777" w:rsidTr="00BF2F4A">
        <w:tc>
          <w:tcPr>
            <w:tcW w:w="1888" w:type="dxa"/>
            <w:tcBorders>
              <w:top w:val="single" w:sz="8" w:space="0" w:color="auto"/>
              <w:left w:val="single" w:sz="8" w:space="0" w:color="auto"/>
              <w:bottom w:val="single" w:sz="8" w:space="0" w:color="auto"/>
              <w:right w:val="single" w:sz="8" w:space="0" w:color="auto"/>
            </w:tcBorders>
          </w:tcPr>
          <w:p w14:paraId="7460F1AA"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1</w:t>
            </w:r>
          </w:p>
          <w:p w14:paraId="462403BD"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8/23 (day 1)</w:t>
            </w:r>
          </w:p>
        </w:tc>
        <w:tc>
          <w:tcPr>
            <w:tcW w:w="3304" w:type="dxa"/>
            <w:tcBorders>
              <w:top w:val="nil"/>
              <w:left w:val="single" w:sz="8" w:space="0" w:color="auto"/>
              <w:bottom w:val="single" w:sz="8" w:space="0" w:color="auto"/>
              <w:right w:val="single" w:sz="8" w:space="0" w:color="auto"/>
            </w:tcBorders>
          </w:tcPr>
          <w:p w14:paraId="6EB0429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7AF7D8B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Course Introduction</w:t>
            </w:r>
          </w:p>
          <w:p w14:paraId="114215D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Logic</w:t>
            </w:r>
          </w:p>
        </w:tc>
        <w:tc>
          <w:tcPr>
            <w:tcW w:w="4169" w:type="dxa"/>
            <w:tcBorders>
              <w:top w:val="nil"/>
              <w:left w:val="single" w:sz="8" w:space="0" w:color="auto"/>
              <w:bottom w:val="single" w:sz="8" w:space="0" w:color="auto"/>
              <w:right w:val="single" w:sz="8" w:space="0" w:color="auto"/>
            </w:tcBorders>
          </w:tcPr>
          <w:p w14:paraId="2F4C8A7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2669856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r w:rsidR="00CC60FC" w:rsidRPr="00AB5F88" w14:paraId="4BA9CE79" w14:textId="77777777" w:rsidTr="00BF2F4A">
        <w:tc>
          <w:tcPr>
            <w:tcW w:w="1888" w:type="dxa"/>
            <w:tcBorders>
              <w:top w:val="single" w:sz="8" w:space="0" w:color="auto"/>
              <w:left w:val="single" w:sz="8" w:space="0" w:color="auto"/>
              <w:bottom w:val="single" w:sz="8" w:space="0" w:color="auto"/>
              <w:right w:val="single" w:sz="8" w:space="0" w:color="auto"/>
            </w:tcBorders>
          </w:tcPr>
          <w:p w14:paraId="0EF69CD6"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8/25 (day 2)</w:t>
            </w:r>
          </w:p>
        </w:tc>
        <w:tc>
          <w:tcPr>
            <w:tcW w:w="3304" w:type="dxa"/>
            <w:tcBorders>
              <w:top w:val="single" w:sz="8" w:space="0" w:color="auto"/>
              <w:left w:val="single" w:sz="8" w:space="0" w:color="auto"/>
              <w:bottom w:val="single" w:sz="8" w:space="0" w:color="auto"/>
              <w:right w:val="single" w:sz="8" w:space="0" w:color="auto"/>
            </w:tcBorders>
          </w:tcPr>
          <w:p w14:paraId="25EB790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Logic</w:t>
            </w:r>
          </w:p>
        </w:tc>
        <w:tc>
          <w:tcPr>
            <w:tcW w:w="4169" w:type="dxa"/>
            <w:tcBorders>
              <w:top w:val="single" w:sz="8" w:space="0" w:color="auto"/>
              <w:left w:val="single" w:sz="8" w:space="0" w:color="auto"/>
              <w:bottom w:val="single" w:sz="8" w:space="0" w:color="auto"/>
              <w:right w:val="single" w:sz="8" w:space="0" w:color="auto"/>
            </w:tcBorders>
          </w:tcPr>
          <w:p w14:paraId="558E359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r w:rsidR="00CC60FC" w:rsidRPr="00AB5F88" w14:paraId="78DC737C" w14:textId="77777777" w:rsidTr="00BF2F4A">
        <w:tc>
          <w:tcPr>
            <w:tcW w:w="1888" w:type="dxa"/>
            <w:tcBorders>
              <w:top w:val="single" w:sz="8" w:space="0" w:color="auto"/>
              <w:left w:val="single" w:sz="8" w:space="0" w:color="auto"/>
              <w:bottom w:val="single" w:sz="8" w:space="0" w:color="auto"/>
              <w:right w:val="single" w:sz="8" w:space="0" w:color="auto"/>
            </w:tcBorders>
          </w:tcPr>
          <w:p w14:paraId="4C62C6C8"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2</w:t>
            </w:r>
          </w:p>
          <w:p w14:paraId="0470C3C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8/30 (day 3)</w:t>
            </w:r>
          </w:p>
        </w:tc>
        <w:tc>
          <w:tcPr>
            <w:tcW w:w="3304" w:type="dxa"/>
            <w:tcBorders>
              <w:top w:val="nil"/>
              <w:left w:val="single" w:sz="8" w:space="0" w:color="auto"/>
              <w:bottom w:val="single" w:sz="8" w:space="0" w:color="auto"/>
              <w:right w:val="single" w:sz="8" w:space="0" w:color="auto"/>
            </w:tcBorders>
          </w:tcPr>
          <w:p w14:paraId="7514141E" w14:textId="77777777" w:rsidR="00CC60FC" w:rsidRPr="00AB5F88" w:rsidRDefault="00CC60FC" w:rsidP="00BF2F4A">
            <w:pPr>
              <w:rPr>
                <w:rFonts w:ascii="Times New Roman" w:hAnsi="Times New Roman" w:cs="Times New Roman"/>
              </w:rPr>
            </w:pPr>
          </w:p>
          <w:p w14:paraId="1E54A6C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Finish Logic</w:t>
            </w:r>
          </w:p>
        </w:tc>
        <w:tc>
          <w:tcPr>
            <w:tcW w:w="4169" w:type="dxa"/>
            <w:tcBorders>
              <w:top w:val="nil"/>
              <w:left w:val="single" w:sz="8" w:space="0" w:color="auto"/>
              <w:bottom w:val="single" w:sz="8" w:space="0" w:color="auto"/>
              <w:right w:val="single" w:sz="8" w:space="0" w:color="auto"/>
            </w:tcBorders>
          </w:tcPr>
          <w:p w14:paraId="308EFF14" w14:textId="77777777" w:rsidR="00CC60FC" w:rsidRPr="00AB5F88" w:rsidRDefault="00CC60FC" w:rsidP="00BF2F4A">
            <w:pPr>
              <w:rPr>
                <w:rFonts w:ascii="Times New Roman" w:hAnsi="Times New Roman" w:cs="Times New Roman"/>
              </w:rPr>
            </w:pPr>
          </w:p>
        </w:tc>
      </w:tr>
      <w:tr w:rsidR="00CC60FC" w:rsidRPr="00AB5F88" w14:paraId="5F54EFF6" w14:textId="77777777" w:rsidTr="00BF2F4A">
        <w:tc>
          <w:tcPr>
            <w:tcW w:w="1888" w:type="dxa"/>
            <w:tcBorders>
              <w:top w:val="single" w:sz="8" w:space="0" w:color="auto"/>
              <w:left w:val="single" w:sz="8" w:space="0" w:color="auto"/>
              <w:bottom w:val="single" w:sz="8" w:space="0" w:color="auto"/>
              <w:right w:val="single" w:sz="8" w:space="0" w:color="auto"/>
            </w:tcBorders>
          </w:tcPr>
          <w:p w14:paraId="3C47585A"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9/1 (day 4)</w:t>
            </w:r>
          </w:p>
        </w:tc>
        <w:tc>
          <w:tcPr>
            <w:tcW w:w="3304" w:type="dxa"/>
            <w:tcBorders>
              <w:top w:val="nil"/>
              <w:left w:val="single" w:sz="8" w:space="0" w:color="auto"/>
              <w:bottom w:val="single" w:sz="8" w:space="0" w:color="auto"/>
              <w:right w:val="single" w:sz="8" w:space="0" w:color="auto"/>
            </w:tcBorders>
          </w:tcPr>
          <w:p w14:paraId="18155BB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What is “the Moral Community”? Are animals part of it?</w:t>
            </w:r>
          </w:p>
        </w:tc>
        <w:tc>
          <w:tcPr>
            <w:tcW w:w="4169" w:type="dxa"/>
            <w:tcBorders>
              <w:top w:val="nil"/>
              <w:left w:val="single" w:sz="8" w:space="0" w:color="auto"/>
              <w:bottom w:val="single" w:sz="8" w:space="0" w:color="auto"/>
              <w:right w:val="single" w:sz="8" w:space="0" w:color="auto"/>
            </w:tcBorders>
          </w:tcPr>
          <w:p w14:paraId="066C98AF"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Fischer, ch2, “The Moral Community”</w:t>
            </w:r>
          </w:p>
          <w:p w14:paraId="0F2A2833" w14:textId="77777777" w:rsidR="00CC60FC" w:rsidRPr="00AB5F88" w:rsidRDefault="00CC60FC" w:rsidP="00BF2F4A">
            <w:pPr>
              <w:rPr>
                <w:rFonts w:ascii="Times New Roman" w:hAnsi="Times New Roman" w:cs="Times New Roman"/>
              </w:rPr>
            </w:pPr>
          </w:p>
        </w:tc>
      </w:tr>
      <w:tr w:rsidR="00CC60FC" w:rsidRPr="00AB5F88" w14:paraId="3732C81C" w14:textId="77777777" w:rsidTr="00BF2F4A">
        <w:tc>
          <w:tcPr>
            <w:tcW w:w="9361" w:type="dxa"/>
            <w:gridSpan w:val="3"/>
            <w:tcBorders>
              <w:top w:val="single" w:sz="8" w:space="0" w:color="auto"/>
              <w:left w:val="single" w:sz="8" w:space="0" w:color="000000"/>
              <w:bottom w:val="single" w:sz="8" w:space="0" w:color="000000"/>
              <w:right w:val="single" w:sz="8" w:space="0" w:color="000000"/>
            </w:tcBorders>
          </w:tcPr>
          <w:p w14:paraId="58869C7D" w14:textId="77777777" w:rsidR="00CC60FC" w:rsidRPr="00AB5F88" w:rsidRDefault="00CC60FC" w:rsidP="00BF2F4A">
            <w:pPr>
              <w:rPr>
                <w:rFonts w:ascii="Times New Roman" w:hAnsi="Times New Roman" w:cs="Times New Roman"/>
                <w:b/>
                <w:bCs/>
              </w:rPr>
            </w:pPr>
          </w:p>
          <w:p w14:paraId="3F2E455F"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Unit 2: Animal Minds—Consciousness, Awareness of Time, and Moral Agency</w:t>
            </w:r>
          </w:p>
          <w:p w14:paraId="6D281ECE" w14:textId="77777777" w:rsidR="00CC60FC" w:rsidRPr="00AB5F88" w:rsidRDefault="00CC60FC" w:rsidP="00BF2F4A">
            <w:pPr>
              <w:rPr>
                <w:rFonts w:ascii="Times New Roman" w:hAnsi="Times New Roman" w:cs="Times New Roman"/>
                <w:b/>
                <w:bCs/>
              </w:rPr>
            </w:pPr>
          </w:p>
        </w:tc>
      </w:tr>
      <w:tr w:rsidR="00CC60FC" w:rsidRPr="00AB5F88" w14:paraId="1893ED6D" w14:textId="77777777" w:rsidTr="00BF2F4A">
        <w:tc>
          <w:tcPr>
            <w:tcW w:w="1888" w:type="dxa"/>
            <w:tcBorders>
              <w:top w:val="single" w:sz="8" w:space="0" w:color="auto"/>
              <w:left w:val="single" w:sz="8" w:space="0" w:color="auto"/>
              <w:bottom w:val="single" w:sz="8" w:space="0" w:color="auto"/>
              <w:right w:val="single" w:sz="8" w:space="0" w:color="auto"/>
            </w:tcBorders>
          </w:tcPr>
          <w:p w14:paraId="3233BD01"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3</w:t>
            </w:r>
          </w:p>
          <w:p w14:paraId="05E6993F"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9/6 (day 5)</w:t>
            </w:r>
          </w:p>
        </w:tc>
        <w:tc>
          <w:tcPr>
            <w:tcW w:w="3304" w:type="dxa"/>
            <w:tcBorders>
              <w:top w:val="nil"/>
              <w:left w:val="single" w:sz="8" w:space="0" w:color="auto"/>
              <w:bottom w:val="single" w:sz="8" w:space="0" w:color="auto"/>
              <w:right w:val="single" w:sz="8" w:space="0" w:color="auto"/>
            </w:tcBorders>
          </w:tcPr>
          <w:p w14:paraId="7A91BD1B"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4410AFF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Animal Consciousness, part 1</w:t>
            </w:r>
          </w:p>
        </w:tc>
        <w:tc>
          <w:tcPr>
            <w:tcW w:w="4169" w:type="dxa"/>
            <w:tcBorders>
              <w:top w:val="nil"/>
              <w:left w:val="single" w:sz="8" w:space="0" w:color="auto"/>
              <w:bottom w:val="single" w:sz="8" w:space="0" w:color="auto"/>
              <w:right w:val="single" w:sz="8" w:space="0" w:color="auto"/>
            </w:tcBorders>
          </w:tcPr>
          <w:p w14:paraId="4F3C6E6D"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5C652C8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Chalmers, </w:t>
            </w:r>
            <w:r w:rsidRPr="00AB5F88">
              <w:rPr>
                <w:rFonts w:ascii="Times New Roman" w:hAnsi="Times New Roman" w:cs="Times New Roman"/>
                <w:i/>
                <w:iCs/>
              </w:rPr>
              <w:t>The Conscious Mind</w:t>
            </w:r>
            <w:r w:rsidRPr="00AB5F88">
              <w:rPr>
                <w:rFonts w:ascii="Times New Roman" w:hAnsi="Times New Roman" w:cs="Times New Roman"/>
              </w:rPr>
              <w:t>, pp. 3–11</w:t>
            </w:r>
          </w:p>
          <w:p w14:paraId="306B1F1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Varner, </w:t>
            </w:r>
            <w:r w:rsidRPr="00AB5F88">
              <w:rPr>
                <w:rFonts w:ascii="Times New Roman" w:hAnsi="Times New Roman" w:cs="Times New Roman"/>
                <w:i/>
                <w:iCs/>
              </w:rPr>
              <w:t>Personhood, Ethics, and Animal Cognition</w:t>
            </w:r>
            <w:r w:rsidRPr="00AB5F88">
              <w:rPr>
                <w:rFonts w:ascii="Times New Roman" w:hAnsi="Times New Roman" w:cs="Times New Roman"/>
              </w:rPr>
              <w:t>, pp. 105–18</w:t>
            </w:r>
          </w:p>
        </w:tc>
      </w:tr>
      <w:tr w:rsidR="00CC60FC" w:rsidRPr="00AB5F88" w14:paraId="4007BE99" w14:textId="77777777" w:rsidTr="00BF2F4A">
        <w:tc>
          <w:tcPr>
            <w:tcW w:w="1888" w:type="dxa"/>
            <w:tcBorders>
              <w:top w:val="single" w:sz="8" w:space="0" w:color="auto"/>
              <w:left w:val="single" w:sz="8" w:space="0" w:color="auto"/>
              <w:bottom w:val="single" w:sz="8" w:space="0" w:color="auto"/>
              <w:right w:val="single" w:sz="8" w:space="0" w:color="auto"/>
            </w:tcBorders>
          </w:tcPr>
          <w:p w14:paraId="7E083A0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9/8 (day 6)</w:t>
            </w:r>
          </w:p>
        </w:tc>
        <w:tc>
          <w:tcPr>
            <w:tcW w:w="3304" w:type="dxa"/>
            <w:tcBorders>
              <w:top w:val="single" w:sz="8" w:space="0" w:color="auto"/>
              <w:left w:val="single" w:sz="8" w:space="0" w:color="auto"/>
              <w:bottom w:val="single" w:sz="8" w:space="0" w:color="auto"/>
              <w:right w:val="single" w:sz="8" w:space="0" w:color="auto"/>
            </w:tcBorders>
          </w:tcPr>
          <w:p w14:paraId="1CA7DB3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Animal Consciousness, part 2</w:t>
            </w:r>
          </w:p>
        </w:tc>
        <w:tc>
          <w:tcPr>
            <w:tcW w:w="4169" w:type="dxa"/>
            <w:tcBorders>
              <w:top w:val="single" w:sz="8" w:space="0" w:color="auto"/>
              <w:left w:val="single" w:sz="8" w:space="0" w:color="auto"/>
              <w:bottom w:val="single" w:sz="8" w:space="0" w:color="auto"/>
              <w:right w:val="single" w:sz="8" w:space="0" w:color="auto"/>
            </w:tcBorders>
          </w:tcPr>
          <w:p w14:paraId="6E90B1F4"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Fischer, ch3, “Animal Minds”</w:t>
            </w:r>
          </w:p>
        </w:tc>
      </w:tr>
      <w:tr w:rsidR="00CC60FC" w:rsidRPr="00AB5F88" w14:paraId="329C2394" w14:textId="77777777" w:rsidTr="00BF2F4A">
        <w:tc>
          <w:tcPr>
            <w:tcW w:w="1888" w:type="dxa"/>
            <w:tcBorders>
              <w:top w:val="single" w:sz="8" w:space="0" w:color="auto"/>
              <w:left w:val="single" w:sz="8" w:space="0" w:color="auto"/>
              <w:bottom w:val="single" w:sz="8" w:space="0" w:color="auto"/>
              <w:right w:val="single" w:sz="8" w:space="0" w:color="auto"/>
            </w:tcBorders>
          </w:tcPr>
          <w:p w14:paraId="0427CF39" w14:textId="77777777" w:rsidR="00CC60FC" w:rsidRPr="00AB5F88" w:rsidRDefault="00CC60FC" w:rsidP="00BF2F4A">
            <w:pPr>
              <w:rPr>
                <w:rFonts w:ascii="Times New Roman" w:hAnsi="Times New Roman" w:cs="Times New Roman"/>
              </w:rPr>
            </w:pPr>
          </w:p>
        </w:tc>
        <w:tc>
          <w:tcPr>
            <w:tcW w:w="3304" w:type="dxa"/>
            <w:tcBorders>
              <w:top w:val="single" w:sz="8" w:space="0" w:color="auto"/>
              <w:left w:val="single" w:sz="8" w:space="0" w:color="auto"/>
              <w:bottom w:val="single" w:sz="8" w:space="0" w:color="auto"/>
              <w:right w:val="single" w:sz="8" w:space="0" w:color="auto"/>
            </w:tcBorders>
          </w:tcPr>
          <w:p w14:paraId="064576CE" w14:textId="77777777" w:rsidR="00CC60FC" w:rsidRPr="00AB5F88" w:rsidRDefault="00CC60FC" w:rsidP="00BF2F4A">
            <w:pPr>
              <w:rPr>
                <w:rFonts w:ascii="Times New Roman" w:hAnsi="Times New Roman" w:cs="Times New Roman"/>
              </w:rPr>
            </w:pPr>
            <w:r w:rsidRPr="00AB5F88">
              <w:rPr>
                <w:rFonts w:ascii="Times New Roman" w:hAnsi="Times New Roman" w:cs="Times New Roman"/>
                <w:i/>
                <w:iCs/>
              </w:rPr>
              <w:t>Paper 1 Prompt Posted Fri 9/9</w:t>
            </w:r>
          </w:p>
        </w:tc>
        <w:tc>
          <w:tcPr>
            <w:tcW w:w="4169" w:type="dxa"/>
            <w:tcBorders>
              <w:top w:val="single" w:sz="8" w:space="0" w:color="auto"/>
              <w:left w:val="single" w:sz="8" w:space="0" w:color="auto"/>
              <w:bottom w:val="single" w:sz="8" w:space="0" w:color="auto"/>
              <w:right w:val="single" w:sz="8" w:space="0" w:color="auto"/>
            </w:tcBorders>
          </w:tcPr>
          <w:p w14:paraId="31EB800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r w:rsidR="00CC60FC" w:rsidRPr="00AB5F88" w14:paraId="28C4DFDD" w14:textId="77777777" w:rsidTr="00BF2F4A">
        <w:tc>
          <w:tcPr>
            <w:tcW w:w="1888" w:type="dxa"/>
            <w:tcBorders>
              <w:top w:val="single" w:sz="8" w:space="0" w:color="auto"/>
              <w:left w:val="single" w:sz="8" w:space="0" w:color="auto"/>
              <w:bottom w:val="single" w:sz="8" w:space="0" w:color="auto"/>
              <w:right w:val="single" w:sz="8" w:space="0" w:color="auto"/>
            </w:tcBorders>
          </w:tcPr>
          <w:p w14:paraId="2B0DA8BA"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lastRenderedPageBreak/>
              <w:t>Week 4</w:t>
            </w:r>
          </w:p>
          <w:p w14:paraId="460EB7B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9/13 (day 7)</w:t>
            </w:r>
          </w:p>
          <w:p w14:paraId="3DABDB80" w14:textId="77777777" w:rsidR="00CC60FC" w:rsidRPr="00AB5F88" w:rsidRDefault="00CC60FC" w:rsidP="00BF2F4A">
            <w:pPr>
              <w:rPr>
                <w:rFonts w:ascii="Times New Roman" w:hAnsi="Times New Roman" w:cs="Times New Roman"/>
                <w:b/>
                <w:bCs/>
              </w:rPr>
            </w:pPr>
          </w:p>
          <w:p w14:paraId="0510916C"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 xml:space="preserve"> </w:t>
            </w:r>
          </w:p>
        </w:tc>
        <w:tc>
          <w:tcPr>
            <w:tcW w:w="3304" w:type="dxa"/>
            <w:tcBorders>
              <w:top w:val="single" w:sz="8" w:space="0" w:color="auto"/>
              <w:left w:val="single" w:sz="8" w:space="0" w:color="auto"/>
              <w:bottom w:val="single" w:sz="8" w:space="0" w:color="auto"/>
              <w:right w:val="single" w:sz="8" w:space="0" w:color="auto"/>
            </w:tcBorders>
          </w:tcPr>
          <w:p w14:paraId="67A7A07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24C4EDD2"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Animal Awareness of Time</w:t>
            </w:r>
          </w:p>
          <w:p w14:paraId="31E4684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22816794"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596F4EF0" w14:textId="77777777" w:rsidR="00CC60FC" w:rsidRPr="00AB5F88" w:rsidRDefault="00CC60FC" w:rsidP="00BF2F4A">
            <w:pPr>
              <w:rPr>
                <w:rFonts w:ascii="Times New Roman" w:hAnsi="Times New Roman" w:cs="Times New Roman"/>
              </w:rPr>
            </w:pPr>
            <w:r w:rsidRPr="00AB5F88">
              <w:rPr>
                <w:rFonts w:ascii="Times New Roman" w:hAnsi="Times New Roman" w:cs="Times New Roman"/>
                <w:i/>
                <w:iCs/>
              </w:rPr>
              <w:t xml:space="preserve"> </w:t>
            </w:r>
          </w:p>
        </w:tc>
        <w:tc>
          <w:tcPr>
            <w:tcW w:w="4169" w:type="dxa"/>
            <w:tcBorders>
              <w:top w:val="single" w:sz="8" w:space="0" w:color="auto"/>
              <w:left w:val="single" w:sz="8" w:space="0" w:color="auto"/>
              <w:bottom w:val="single" w:sz="8" w:space="0" w:color="auto"/>
              <w:right w:val="single" w:sz="8" w:space="0" w:color="auto"/>
            </w:tcBorders>
          </w:tcPr>
          <w:p w14:paraId="1E34338B"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53AA139E" w14:textId="77777777" w:rsidR="00CC60FC" w:rsidRPr="00AB5F88" w:rsidRDefault="00CC60FC" w:rsidP="00BF2F4A">
            <w:pPr>
              <w:rPr>
                <w:rFonts w:ascii="Times New Roman" w:hAnsi="Times New Roman" w:cs="Times New Roman"/>
              </w:rPr>
            </w:pPr>
            <w:proofErr w:type="spellStart"/>
            <w:r w:rsidRPr="00AB5F88">
              <w:rPr>
                <w:rFonts w:ascii="Times New Roman" w:hAnsi="Times New Roman" w:cs="Times New Roman"/>
              </w:rPr>
              <w:t>DeWaal</w:t>
            </w:r>
            <w:proofErr w:type="spellEnd"/>
            <w:r w:rsidRPr="00AB5F88">
              <w:rPr>
                <w:rFonts w:ascii="Times New Roman" w:hAnsi="Times New Roman" w:cs="Times New Roman"/>
              </w:rPr>
              <w:t xml:space="preserve">, </w:t>
            </w:r>
            <w:r w:rsidRPr="00AB5F88">
              <w:rPr>
                <w:rFonts w:ascii="Times New Roman" w:hAnsi="Times New Roman" w:cs="Times New Roman"/>
                <w:i/>
                <w:iCs/>
              </w:rPr>
              <w:t>Are We Smart Enough…</w:t>
            </w:r>
            <w:r w:rsidRPr="00AB5F88">
              <w:rPr>
                <w:rFonts w:ascii="Times New Roman" w:hAnsi="Times New Roman" w:cs="Times New Roman"/>
              </w:rPr>
              <w:t>, pp. 205–21</w:t>
            </w:r>
          </w:p>
          <w:p w14:paraId="3EBF701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Section of Marino, “Thinking Pigs”</w:t>
            </w:r>
          </w:p>
          <w:p w14:paraId="513CC89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Section of Marino, “Thinking Chickens”</w:t>
            </w:r>
          </w:p>
          <w:p w14:paraId="23E87B0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Section of Marino &amp; Allen, “Psychology of Cows”</w:t>
            </w:r>
          </w:p>
        </w:tc>
      </w:tr>
      <w:tr w:rsidR="00CC60FC" w:rsidRPr="00AB5F88" w14:paraId="7AE15858" w14:textId="77777777" w:rsidTr="00BF2F4A">
        <w:tc>
          <w:tcPr>
            <w:tcW w:w="1888" w:type="dxa"/>
            <w:tcBorders>
              <w:top w:val="single" w:sz="8" w:space="0" w:color="auto"/>
              <w:left w:val="single" w:sz="8" w:space="0" w:color="auto"/>
              <w:bottom w:val="single" w:sz="8" w:space="0" w:color="auto"/>
              <w:right w:val="single" w:sz="8" w:space="0" w:color="auto"/>
            </w:tcBorders>
          </w:tcPr>
          <w:p w14:paraId="23CCE1BA"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9/15 (day 8)</w:t>
            </w:r>
          </w:p>
          <w:p w14:paraId="05FC5824" w14:textId="77777777" w:rsidR="00CC60FC" w:rsidRPr="00AB5F88" w:rsidRDefault="00CC60FC" w:rsidP="00BF2F4A">
            <w:pPr>
              <w:rPr>
                <w:rFonts w:ascii="Times New Roman" w:hAnsi="Times New Roman" w:cs="Times New Roman"/>
                <w:b/>
                <w:bCs/>
              </w:rPr>
            </w:pPr>
          </w:p>
        </w:tc>
        <w:tc>
          <w:tcPr>
            <w:tcW w:w="3304" w:type="dxa"/>
            <w:tcBorders>
              <w:top w:val="single" w:sz="8" w:space="0" w:color="auto"/>
              <w:left w:val="single" w:sz="8" w:space="0" w:color="auto"/>
              <w:bottom w:val="single" w:sz="8" w:space="0" w:color="auto"/>
              <w:right w:val="single" w:sz="8" w:space="0" w:color="auto"/>
            </w:tcBorders>
          </w:tcPr>
          <w:p w14:paraId="3CCE201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Non-human Morality</w:t>
            </w:r>
          </w:p>
        </w:tc>
        <w:tc>
          <w:tcPr>
            <w:tcW w:w="4169" w:type="dxa"/>
            <w:tcBorders>
              <w:top w:val="single" w:sz="8" w:space="0" w:color="auto"/>
              <w:left w:val="single" w:sz="8" w:space="0" w:color="auto"/>
              <w:bottom w:val="single" w:sz="8" w:space="0" w:color="auto"/>
              <w:right w:val="single" w:sz="8" w:space="0" w:color="auto"/>
            </w:tcBorders>
          </w:tcPr>
          <w:p w14:paraId="4AB0EE7D" w14:textId="77777777" w:rsidR="00CC60FC" w:rsidRPr="00AB5F88" w:rsidRDefault="00CC60FC" w:rsidP="00BF2F4A">
            <w:pPr>
              <w:rPr>
                <w:rFonts w:ascii="Times New Roman" w:hAnsi="Times New Roman" w:cs="Times New Roman"/>
              </w:rPr>
            </w:pPr>
            <w:proofErr w:type="spellStart"/>
            <w:r w:rsidRPr="00AB5F88">
              <w:rPr>
                <w:rFonts w:ascii="Times New Roman" w:hAnsi="Times New Roman" w:cs="Times New Roman"/>
              </w:rPr>
              <w:t>Pluhar</w:t>
            </w:r>
            <w:proofErr w:type="spellEnd"/>
            <w:r w:rsidRPr="00AB5F88">
              <w:rPr>
                <w:rFonts w:ascii="Times New Roman" w:hAnsi="Times New Roman" w:cs="Times New Roman"/>
              </w:rPr>
              <w:t>, “The Nonhuman Roots of Human Morality,” pp. 202–208</w:t>
            </w:r>
          </w:p>
          <w:p w14:paraId="00BA01BD"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Reid, “Moral Agency in </w:t>
            </w:r>
            <w:r w:rsidRPr="00AB5F88">
              <w:rPr>
                <w:rFonts w:ascii="Times New Roman" w:hAnsi="Times New Roman" w:cs="Times New Roman"/>
                <w:i/>
                <w:iCs/>
              </w:rPr>
              <w:t>Mammalia</w:t>
            </w:r>
            <w:r w:rsidRPr="00AB5F88">
              <w:rPr>
                <w:rFonts w:ascii="Times New Roman" w:hAnsi="Times New Roman" w:cs="Times New Roman"/>
              </w:rPr>
              <w:t>”</w:t>
            </w:r>
          </w:p>
        </w:tc>
      </w:tr>
      <w:tr w:rsidR="00CC60FC" w:rsidRPr="00AB5F88" w14:paraId="7AFBE14C" w14:textId="77777777" w:rsidTr="00BF2F4A">
        <w:tc>
          <w:tcPr>
            <w:tcW w:w="9361" w:type="dxa"/>
            <w:gridSpan w:val="3"/>
            <w:tcBorders>
              <w:top w:val="single" w:sz="8" w:space="0" w:color="auto"/>
              <w:left w:val="single" w:sz="8" w:space="0" w:color="auto"/>
              <w:bottom w:val="single" w:sz="8" w:space="0" w:color="auto"/>
              <w:right w:val="single" w:sz="8" w:space="0" w:color="auto"/>
            </w:tcBorders>
          </w:tcPr>
          <w:p w14:paraId="32071A03" w14:textId="77777777" w:rsidR="00CC60FC" w:rsidRPr="00AB5F88" w:rsidRDefault="00CC60FC" w:rsidP="00BF2F4A">
            <w:pPr>
              <w:rPr>
                <w:rFonts w:ascii="Times New Roman" w:hAnsi="Times New Roman" w:cs="Times New Roman"/>
                <w:b/>
                <w:bCs/>
              </w:rPr>
            </w:pPr>
          </w:p>
          <w:p w14:paraId="557DB5A3"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Unit 3: The Moral Status of Animals</w:t>
            </w:r>
          </w:p>
          <w:p w14:paraId="52AE122B" w14:textId="77777777" w:rsidR="00CC60FC" w:rsidRPr="00AB5F88" w:rsidRDefault="00CC60FC" w:rsidP="00BF2F4A">
            <w:pPr>
              <w:rPr>
                <w:rFonts w:ascii="Times New Roman" w:hAnsi="Times New Roman" w:cs="Times New Roman"/>
              </w:rPr>
            </w:pPr>
          </w:p>
        </w:tc>
      </w:tr>
      <w:tr w:rsidR="00CC60FC" w:rsidRPr="00AB5F88" w14:paraId="687E63CA" w14:textId="77777777" w:rsidTr="00BF2F4A">
        <w:tc>
          <w:tcPr>
            <w:tcW w:w="1888" w:type="dxa"/>
            <w:tcBorders>
              <w:top w:val="single" w:sz="8" w:space="0" w:color="auto"/>
              <w:left w:val="single" w:sz="8" w:space="0" w:color="auto"/>
              <w:bottom w:val="single" w:sz="8" w:space="0" w:color="auto"/>
              <w:right w:val="single" w:sz="8" w:space="0" w:color="auto"/>
            </w:tcBorders>
          </w:tcPr>
          <w:p w14:paraId="2BFF0D1B"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r w:rsidRPr="00AB5F88">
              <w:rPr>
                <w:rFonts w:ascii="Times New Roman" w:hAnsi="Times New Roman" w:cs="Times New Roman"/>
                <w:b/>
                <w:bCs/>
              </w:rPr>
              <w:t>Week 5</w:t>
            </w:r>
          </w:p>
          <w:p w14:paraId="72A69F3F"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9/20 (day 9)</w:t>
            </w:r>
          </w:p>
          <w:p w14:paraId="7D3816F0" w14:textId="77777777" w:rsidR="00CC60FC" w:rsidRPr="00AB5F88" w:rsidRDefault="00CC60FC" w:rsidP="00BF2F4A">
            <w:pPr>
              <w:rPr>
                <w:rFonts w:ascii="Times New Roman" w:hAnsi="Times New Roman" w:cs="Times New Roman"/>
              </w:rPr>
            </w:pPr>
          </w:p>
        </w:tc>
        <w:tc>
          <w:tcPr>
            <w:tcW w:w="3304" w:type="dxa"/>
            <w:tcBorders>
              <w:top w:val="nil"/>
              <w:left w:val="single" w:sz="8" w:space="0" w:color="auto"/>
              <w:bottom w:val="single" w:sz="8" w:space="0" w:color="auto"/>
              <w:right w:val="single" w:sz="8" w:space="0" w:color="auto"/>
            </w:tcBorders>
          </w:tcPr>
          <w:p w14:paraId="6BD4FA7C" w14:textId="77777777" w:rsidR="00CC60FC" w:rsidRPr="00AB5F88" w:rsidRDefault="00CC60FC" w:rsidP="00BF2F4A">
            <w:pPr>
              <w:rPr>
                <w:rFonts w:ascii="Times New Roman" w:hAnsi="Times New Roman" w:cs="Times New Roman"/>
              </w:rPr>
            </w:pPr>
          </w:p>
          <w:p w14:paraId="649A464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Ethical theory: utilitarianism and deontology, relativism and objectivism </w:t>
            </w:r>
          </w:p>
        </w:tc>
        <w:tc>
          <w:tcPr>
            <w:tcW w:w="4169" w:type="dxa"/>
            <w:tcBorders>
              <w:top w:val="nil"/>
              <w:left w:val="single" w:sz="8" w:space="0" w:color="auto"/>
              <w:bottom w:val="single" w:sz="8" w:space="0" w:color="auto"/>
              <w:right w:val="single" w:sz="8" w:space="0" w:color="auto"/>
            </w:tcBorders>
          </w:tcPr>
          <w:p w14:paraId="0D870CE7" w14:textId="77777777" w:rsidR="00CC60FC" w:rsidRPr="00AB5F88" w:rsidRDefault="00CC60FC" w:rsidP="00BF2F4A">
            <w:pPr>
              <w:rPr>
                <w:rFonts w:ascii="Times New Roman" w:hAnsi="Times New Roman" w:cs="Times New Roman"/>
              </w:rPr>
            </w:pPr>
          </w:p>
          <w:p w14:paraId="1106BE1B" w14:textId="77777777" w:rsidR="00CC60FC" w:rsidRPr="00AB5F88" w:rsidRDefault="00CC60FC" w:rsidP="00BF2F4A">
            <w:pPr>
              <w:rPr>
                <w:rFonts w:ascii="Times New Roman" w:hAnsi="Times New Roman" w:cs="Times New Roman"/>
              </w:rPr>
            </w:pPr>
            <w:hyperlink r:id="rId16">
              <w:r w:rsidRPr="00AB5F88">
                <w:rPr>
                  <w:rFonts w:ascii="Times New Roman" w:hAnsi="Times New Roman" w:cs="Times New Roman"/>
                  <w:color w:val="0000FF"/>
                  <w:u w:val="single"/>
                </w:rPr>
                <w:t>https://youtu.be/uvmz5E75ZIA</w:t>
              </w:r>
            </w:hyperlink>
          </w:p>
          <w:p w14:paraId="4AB7D086" w14:textId="77777777" w:rsidR="00CC60FC" w:rsidRPr="00AB5F88" w:rsidRDefault="00CC60FC" w:rsidP="00BF2F4A">
            <w:pPr>
              <w:rPr>
                <w:rFonts w:ascii="Times New Roman" w:hAnsi="Times New Roman" w:cs="Times New Roman"/>
              </w:rPr>
            </w:pPr>
            <w:hyperlink r:id="rId17">
              <w:r w:rsidRPr="00AB5F88">
                <w:rPr>
                  <w:rFonts w:ascii="Times New Roman" w:hAnsi="Times New Roman" w:cs="Times New Roman"/>
                  <w:color w:val="0000FF"/>
                  <w:u w:val="single"/>
                </w:rPr>
                <w:t>https://youtu.be/MoCuVa9UeR4</w:t>
              </w:r>
            </w:hyperlink>
          </w:p>
          <w:p w14:paraId="08C77FCC" w14:textId="77777777" w:rsidR="00CC60FC" w:rsidRPr="00AB5F88" w:rsidRDefault="00CC60FC" w:rsidP="00BF2F4A">
            <w:pPr>
              <w:rPr>
                <w:rFonts w:ascii="Times New Roman" w:hAnsi="Times New Roman" w:cs="Times New Roman"/>
              </w:rPr>
            </w:pPr>
            <w:hyperlink r:id="rId18">
              <w:r w:rsidRPr="00AB5F88">
                <w:rPr>
                  <w:rFonts w:ascii="Times New Roman" w:hAnsi="Times New Roman" w:cs="Times New Roman"/>
                  <w:color w:val="0000FF"/>
                  <w:u w:val="single"/>
                </w:rPr>
                <w:t>https://youtu.be/NT3VU4B5Dsc</w:t>
              </w:r>
            </w:hyperlink>
          </w:p>
        </w:tc>
      </w:tr>
      <w:tr w:rsidR="00CC60FC" w:rsidRPr="00AB5F88" w14:paraId="019435DD" w14:textId="77777777" w:rsidTr="00BF2F4A">
        <w:tc>
          <w:tcPr>
            <w:tcW w:w="1888" w:type="dxa"/>
            <w:tcBorders>
              <w:top w:val="single" w:sz="8" w:space="0" w:color="auto"/>
              <w:left w:val="single" w:sz="8" w:space="0" w:color="auto"/>
              <w:bottom w:val="single" w:sz="8" w:space="0" w:color="auto"/>
              <w:right w:val="single" w:sz="8" w:space="0" w:color="auto"/>
            </w:tcBorders>
          </w:tcPr>
          <w:p w14:paraId="53C71C7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9/22 (day 10)</w:t>
            </w:r>
          </w:p>
          <w:p w14:paraId="189AEFA6" w14:textId="77777777" w:rsidR="00CC60FC" w:rsidRPr="00AB5F88" w:rsidRDefault="00CC60FC" w:rsidP="00BF2F4A">
            <w:pPr>
              <w:rPr>
                <w:rFonts w:ascii="Times New Roman" w:hAnsi="Times New Roman" w:cs="Times New Roman"/>
                <w:b/>
                <w:bCs/>
              </w:rPr>
            </w:pPr>
          </w:p>
        </w:tc>
        <w:tc>
          <w:tcPr>
            <w:tcW w:w="3304" w:type="dxa"/>
            <w:tcBorders>
              <w:top w:val="single" w:sz="8" w:space="0" w:color="auto"/>
              <w:left w:val="single" w:sz="8" w:space="0" w:color="auto"/>
              <w:bottom w:val="single" w:sz="8" w:space="0" w:color="auto"/>
              <w:right w:val="single" w:sz="8" w:space="0" w:color="auto"/>
            </w:tcBorders>
          </w:tcPr>
          <w:p w14:paraId="0AE8698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The moral status of animals: Do the interests of animals matter as much as the “like interests” of humans?</w:t>
            </w:r>
          </w:p>
        </w:tc>
        <w:tc>
          <w:tcPr>
            <w:tcW w:w="4169" w:type="dxa"/>
            <w:tcBorders>
              <w:top w:val="single" w:sz="8" w:space="0" w:color="auto"/>
              <w:left w:val="single" w:sz="8" w:space="0" w:color="auto"/>
              <w:bottom w:val="single" w:sz="8" w:space="0" w:color="auto"/>
              <w:right w:val="single" w:sz="8" w:space="0" w:color="auto"/>
            </w:tcBorders>
          </w:tcPr>
          <w:p w14:paraId="1126338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Singer, “Equality and its Implications”</w:t>
            </w:r>
          </w:p>
        </w:tc>
      </w:tr>
      <w:tr w:rsidR="00CC60FC" w:rsidRPr="00AB5F88" w14:paraId="21A893C1" w14:textId="77777777" w:rsidTr="00BF2F4A">
        <w:tc>
          <w:tcPr>
            <w:tcW w:w="1888" w:type="dxa"/>
            <w:tcBorders>
              <w:top w:val="single" w:sz="8" w:space="0" w:color="auto"/>
              <w:left w:val="single" w:sz="8" w:space="0" w:color="auto"/>
              <w:bottom w:val="single" w:sz="8" w:space="0" w:color="auto"/>
              <w:right w:val="single" w:sz="8" w:space="0" w:color="auto"/>
            </w:tcBorders>
          </w:tcPr>
          <w:p w14:paraId="2DE31503" w14:textId="77777777" w:rsidR="00CC60FC" w:rsidRPr="00AB5F88" w:rsidRDefault="00CC60FC" w:rsidP="00BF2F4A">
            <w:pPr>
              <w:rPr>
                <w:rFonts w:ascii="Times New Roman" w:hAnsi="Times New Roman" w:cs="Times New Roman"/>
              </w:rPr>
            </w:pPr>
          </w:p>
        </w:tc>
        <w:tc>
          <w:tcPr>
            <w:tcW w:w="3304" w:type="dxa"/>
            <w:tcBorders>
              <w:top w:val="single" w:sz="8" w:space="0" w:color="auto"/>
              <w:left w:val="single" w:sz="8" w:space="0" w:color="auto"/>
              <w:bottom w:val="single" w:sz="8" w:space="0" w:color="auto"/>
              <w:right w:val="single" w:sz="8" w:space="0" w:color="auto"/>
            </w:tcBorders>
          </w:tcPr>
          <w:p w14:paraId="7BA9D0A1"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Paper 1 Due Friday 9/23</w:t>
            </w:r>
          </w:p>
        </w:tc>
        <w:tc>
          <w:tcPr>
            <w:tcW w:w="4169" w:type="dxa"/>
            <w:tcBorders>
              <w:top w:val="single" w:sz="8" w:space="0" w:color="auto"/>
              <w:left w:val="single" w:sz="8" w:space="0" w:color="auto"/>
              <w:bottom w:val="single" w:sz="8" w:space="0" w:color="auto"/>
              <w:right w:val="single" w:sz="8" w:space="0" w:color="auto"/>
            </w:tcBorders>
          </w:tcPr>
          <w:p w14:paraId="3CB5B334" w14:textId="77777777" w:rsidR="00CC60FC" w:rsidRPr="00AB5F88" w:rsidRDefault="00CC60FC" w:rsidP="00BF2F4A">
            <w:pPr>
              <w:rPr>
                <w:rFonts w:ascii="Times New Roman" w:hAnsi="Times New Roman" w:cs="Times New Roman"/>
              </w:rPr>
            </w:pPr>
          </w:p>
        </w:tc>
      </w:tr>
      <w:tr w:rsidR="00CC60FC" w:rsidRPr="00AB5F88" w14:paraId="14F33B3F" w14:textId="77777777" w:rsidTr="00BF2F4A">
        <w:tc>
          <w:tcPr>
            <w:tcW w:w="1888" w:type="dxa"/>
            <w:tcBorders>
              <w:top w:val="single" w:sz="8" w:space="0" w:color="auto"/>
              <w:left w:val="single" w:sz="8" w:space="0" w:color="auto"/>
              <w:bottom w:val="single" w:sz="8" w:space="0" w:color="auto"/>
              <w:right w:val="single" w:sz="8" w:space="0" w:color="auto"/>
            </w:tcBorders>
          </w:tcPr>
          <w:p w14:paraId="5B391FFD"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6</w:t>
            </w:r>
          </w:p>
          <w:p w14:paraId="398D14B0"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9/27 (day 11)</w:t>
            </w:r>
          </w:p>
        </w:tc>
        <w:tc>
          <w:tcPr>
            <w:tcW w:w="3304" w:type="dxa"/>
            <w:tcBorders>
              <w:top w:val="single" w:sz="8" w:space="0" w:color="auto"/>
              <w:left w:val="single" w:sz="8" w:space="0" w:color="auto"/>
              <w:bottom w:val="single" w:sz="8" w:space="0" w:color="auto"/>
              <w:right w:val="single" w:sz="8" w:space="0" w:color="auto"/>
            </w:tcBorders>
          </w:tcPr>
          <w:p w14:paraId="745F6D5D" w14:textId="77777777" w:rsidR="00CC60FC" w:rsidRPr="00AB5F88" w:rsidRDefault="00CC60FC" w:rsidP="00BF2F4A">
            <w:pPr>
              <w:rPr>
                <w:rFonts w:ascii="Times New Roman" w:hAnsi="Times New Roman" w:cs="Times New Roman"/>
              </w:rPr>
            </w:pPr>
          </w:p>
          <w:p w14:paraId="0BF3894A"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Can animal interests be outweighed by more substantial interests (of humans or other animals)?</w:t>
            </w:r>
          </w:p>
        </w:tc>
        <w:tc>
          <w:tcPr>
            <w:tcW w:w="4169" w:type="dxa"/>
            <w:tcBorders>
              <w:top w:val="single" w:sz="8" w:space="0" w:color="auto"/>
              <w:left w:val="single" w:sz="8" w:space="0" w:color="auto"/>
              <w:bottom w:val="single" w:sz="8" w:space="0" w:color="auto"/>
              <w:right w:val="single" w:sz="8" w:space="0" w:color="auto"/>
            </w:tcBorders>
          </w:tcPr>
          <w:p w14:paraId="18E6A324"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630D6BF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Frey, “Moral Standing, the Value of Lives, and Speciesism”</w:t>
            </w:r>
          </w:p>
        </w:tc>
      </w:tr>
      <w:tr w:rsidR="00CC60FC" w:rsidRPr="00AB5F88" w14:paraId="5D41A7A7" w14:textId="77777777" w:rsidTr="00BF2F4A">
        <w:tc>
          <w:tcPr>
            <w:tcW w:w="1888" w:type="dxa"/>
            <w:tcBorders>
              <w:top w:val="single" w:sz="8" w:space="0" w:color="auto"/>
              <w:left w:val="single" w:sz="8" w:space="0" w:color="auto"/>
              <w:bottom w:val="single" w:sz="8" w:space="0" w:color="auto"/>
              <w:right w:val="single" w:sz="8" w:space="0" w:color="auto"/>
            </w:tcBorders>
          </w:tcPr>
          <w:p w14:paraId="52349DED"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9/29 (day 12)</w:t>
            </w:r>
          </w:p>
        </w:tc>
        <w:tc>
          <w:tcPr>
            <w:tcW w:w="3304" w:type="dxa"/>
            <w:tcBorders>
              <w:top w:val="single" w:sz="8" w:space="0" w:color="auto"/>
              <w:left w:val="single" w:sz="8" w:space="0" w:color="auto"/>
              <w:bottom w:val="single" w:sz="8" w:space="0" w:color="auto"/>
              <w:right w:val="single" w:sz="8" w:space="0" w:color="auto"/>
            </w:tcBorders>
          </w:tcPr>
          <w:p w14:paraId="479B763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When arguing about animal ethics, is it ethical to use comparisons involving severely cognitively disabled human beings? </w:t>
            </w:r>
          </w:p>
        </w:tc>
        <w:tc>
          <w:tcPr>
            <w:tcW w:w="4169" w:type="dxa"/>
            <w:tcBorders>
              <w:top w:val="single" w:sz="8" w:space="0" w:color="auto"/>
              <w:left w:val="single" w:sz="8" w:space="0" w:color="auto"/>
              <w:bottom w:val="single" w:sz="8" w:space="0" w:color="auto"/>
              <w:right w:val="single" w:sz="8" w:space="0" w:color="auto"/>
            </w:tcBorders>
          </w:tcPr>
          <w:p w14:paraId="32133C7A" w14:textId="77777777" w:rsidR="00CC60FC" w:rsidRPr="00AB5F88" w:rsidRDefault="00CC60FC" w:rsidP="00BF2F4A">
            <w:pPr>
              <w:rPr>
                <w:rFonts w:ascii="Times New Roman" w:hAnsi="Times New Roman" w:cs="Times New Roman"/>
              </w:rPr>
            </w:pPr>
            <w:proofErr w:type="spellStart"/>
            <w:r w:rsidRPr="00AB5F88">
              <w:rPr>
                <w:rFonts w:ascii="Times New Roman" w:hAnsi="Times New Roman" w:cs="Times New Roman"/>
              </w:rPr>
              <w:t>Kittay</w:t>
            </w:r>
            <w:proofErr w:type="spellEnd"/>
            <w:r w:rsidRPr="00AB5F88">
              <w:rPr>
                <w:rFonts w:ascii="Times New Roman" w:hAnsi="Times New Roman" w:cs="Times New Roman"/>
              </w:rPr>
              <w:t>, “The Moral Significance of Being Human”</w:t>
            </w:r>
          </w:p>
          <w:p w14:paraId="2703F102"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r w:rsidR="00CC60FC" w:rsidRPr="00AB5F88" w14:paraId="29814087" w14:textId="77777777" w:rsidTr="00BF2F4A">
        <w:tc>
          <w:tcPr>
            <w:tcW w:w="1888" w:type="dxa"/>
            <w:tcBorders>
              <w:top w:val="single" w:sz="8" w:space="0" w:color="auto"/>
              <w:left w:val="single" w:sz="8" w:space="0" w:color="auto"/>
              <w:bottom w:val="single" w:sz="8" w:space="0" w:color="auto"/>
              <w:right w:val="single" w:sz="8" w:space="0" w:color="auto"/>
            </w:tcBorders>
          </w:tcPr>
          <w:p w14:paraId="3AC987E9"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7</w:t>
            </w:r>
          </w:p>
          <w:p w14:paraId="606FD21B"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10/4 (day 13)</w:t>
            </w:r>
          </w:p>
          <w:p w14:paraId="3CDC3531" w14:textId="77777777" w:rsidR="00CC60FC" w:rsidRPr="00AB5F88" w:rsidRDefault="00CC60FC" w:rsidP="00BF2F4A">
            <w:pPr>
              <w:rPr>
                <w:rFonts w:ascii="Times New Roman" w:hAnsi="Times New Roman" w:cs="Times New Roman"/>
                <w:b/>
                <w:bCs/>
              </w:rPr>
            </w:pPr>
          </w:p>
          <w:p w14:paraId="66F17B6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c>
          <w:tcPr>
            <w:tcW w:w="3304" w:type="dxa"/>
            <w:tcBorders>
              <w:top w:val="single" w:sz="8" w:space="0" w:color="auto"/>
              <w:left w:val="single" w:sz="8" w:space="0" w:color="auto"/>
              <w:bottom w:val="single" w:sz="8" w:space="0" w:color="auto"/>
              <w:right w:val="single" w:sz="8" w:space="0" w:color="auto"/>
            </w:tcBorders>
          </w:tcPr>
          <w:p w14:paraId="5918201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Do humans have stronger obligations to each other than to animals because of ‘species loyalty’?</w:t>
            </w:r>
          </w:p>
        </w:tc>
        <w:tc>
          <w:tcPr>
            <w:tcW w:w="4169" w:type="dxa"/>
            <w:tcBorders>
              <w:top w:val="single" w:sz="8" w:space="0" w:color="auto"/>
              <w:left w:val="single" w:sz="8" w:space="0" w:color="auto"/>
              <w:bottom w:val="single" w:sz="8" w:space="0" w:color="auto"/>
              <w:right w:val="single" w:sz="8" w:space="0" w:color="auto"/>
            </w:tcBorders>
          </w:tcPr>
          <w:p w14:paraId="0D9508DA"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Lowe, “Speciesism”</w:t>
            </w:r>
          </w:p>
        </w:tc>
      </w:tr>
      <w:tr w:rsidR="00CC60FC" w:rsidRPr="00AB5F88" w14:paraId="324938DD" w14:textId="77777777" w:rsidTr="00BF2F4A">
        <w:tc>
          <w:tcPr>
            <w:tcW w:w="1888" w:type="dxa"/>
            <w:tcBorders>
              <w:top w:val="single" w:sz="8" w:space="0" w:color="auto"/>
              <w:left w:val="single" w:sz="8" w:space="0" w:color="auto"/>
              <w:bottom w:val="single" w:sz="8" w:space="0" w:color="auto"/>
              <w:right w:val="single" w:sz="8" w:space="0" w:color="auto"/>
            </w:tcBorders>
          </w:tcPr>
          <w:p w14:paraId="5E9550C2"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10/6</w:t>
            </w:r>
          </w:p>
        </w:tc>
        <w:tc>
          <w:tcPr>
            <w:tcW w:w="3304" w:type="dxa"/>
            <w:tcBorders>
              <w:top w:val="single" w:sz="8" w:space="0" w:color="auto"/>
              <w:left w:val="single" w:sz="8" w:space="0" w:color="auto"/>
              <w:bottom w:val="single" w:sz="8" w:space="0" w:color="auto"/>
              <w:right w:val="single" w:sz="8" w:space="0" w:color="auto"/>
            </w:tcBorders>
          </w:tcPr>
          <w:p w14:paraId="21481AE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Fall Break—No Class</w:t>
            </w:r>
          </w:p>
        </w:tc>
        <w:tc>
          <w:tcPr>
            <w:tcW w:w="4169" w:type="dxa"/>
            <w:tcBorders>
              <w:top w:val="single" w:sz="8" w:space="0" w:color="auto"/>
              <w:left w:val="single" w:sz="8" w:space="0" w:color="auto"/>
              <w:bottom w:val="single" w:sz="8" w:space="0" w:color="auto"/>
              <w:right w:val="single" w:sz="8" w:space="0" w:color="auto"/>
            </w:tcBorders>
          </w:tcPr>
          <w:p w14:paraId="663C4C55" w14:textId="77777777" w:rsidR="00CC60FC" w:rsidRPr="00AB5F88" w:rsidRDefault="00CC60FC" w:rsidP="00BF2F4A">
            <w:pPr>
              <w:rPr>
                <w:rFonts w:ascii="Times New Roman" w:hAnsi="Times New Roman" w:cs="Times New Roman"/>
              </w:rPr>
            </w:pPr>
          </w:p>
        </w:tc>
      </w:tr>
      <w:tr w:rsidR="00CC60FC" w:rsidRPr="00AB5F88" w14:paraId="0BE4D5D9" w14:textId="77777777" w:rsidTr="00BF2F4A">
        <w:tc>
          <w:tcPr>
            <w:tcW w:w="1888" w:type="dxa"/>
            <w:tcBorders>
              <w:top w:val="single" w:sz="8" w:space="0" w:color="auto"/>
              <w:left w:val="single" w:sz="8" w:space="0" w:color="auto"/>
              <w:bottom w:val="single" w:sz="8" w:space="0" w:color="auto"/>
              <w:right w:val="single" w:sz="8" w:space="0" w:color="auto"/>
            </w:tcBorders>
          </w:tcPr>
          <w:p w14:paraId="3E1743E9"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8</w:t>
            </w:r>
          </w:p>
          <w:p w14:paraId="1D95226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10/11 (day 14)</w:t>
            </w:r>
          </w:p>
        </w:tc>
        <w:tc>
          <w:tcPr>
            <w:tcW w:w="3304" w:type="dxa"/>
            <w:tcBorders>
              <w:top w:val="nil"/>
              <w:left w:val="single" w:sz="8" w:space="0" w:color="auto"/>
              <w:bottom w:val="single" w:sz="8" w:space="0" w:color="auto"/>
              <w:right w:val="single" w:sz="8" w:space="0" w:color="auto"/>
            </w:tcBorders>
          </w:tcPr>
          <w:p w14:paraId="7D54A9D1" w14:textId="77777777" w:rsidR="00CC60FC" w:rsidRPr="00AB5F88" w:rsidRDefault="00CC60FC" w:rsidP="00BF2F4A">
            <w:pPr>
              <w:rPr>
                <w:rFonts w:ascii="Times New Roman" w:hAnsi="Times New Roman" w:cs="Times New Roman"/>
              </w:rPr>
            </w:pPr>
          </w:p>
          <w:p w14:paraId="3403BB2D"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Moral Status of Animals Wrap Up</w:t>
            </w:r>
          </w:p>
          <w:p w14:paraId="0E3077C1" w14:textId="77777777" w:rsidR="00CC60FC" w:rsidRPr="00AB5F88" w:rsidRDefault="00CC60FC" w:rsidP="00BF2F4A">
            <w:pPr>
              <w:rPr>
                <w:rFonts w:ascii="Times New Roman" w:hAnsi="Times New Roman" w:cs="Times New Roman"/>
              </w:rPr>
            </w:pPr>
            <w:r w:rsidRPr="00AB5F88">
              <w:rPr>
                <w:rFonts w:ascii="Times New Roman" w:hAnsi="Times New Roman" w:cs="Times New Roman"/>
                <w:i/>
                <w:iCs/>
              </w:rPr>
              <w:t>Paper 2 Prompt Posted</w:t>
            </w:r>
            <w:r w:rsidRPr="00AB5F88">
              <w:rPr>
                <w:rFonts w:ascii="Times New Roman" w:hAnsi="Times New Roman" w:cs="Times New Roman"/>
              </w:rPr>
              <w:t xml:space="preserve"> </w:t>
            </w:r>
          </w:p>
        </w:tc>
        <w:tc>
          <w:tcPr>
            <w:tcW w:w="4169" w:type="dxa"/>
            <w:tcBorders>
              <w:top w:val="nil"/>
              <w:left w:val="single" w:sz="8" w:space="0" w:color="auto"/>
              <w:bottom w:val="single" w:sz="8" w:space="0" w:color="auto"/>
              <w:right w:val="single" w:sz="8" w:space="0" w:color="auto"/>
            </w:tcBorders>
          </w:tcPr>
          <w:p w14:paraId="746EE8BF" w14:textId="77777777" w:rsidR="00CC60FC" w:rsidRPr="00AB5F88" w:rsidRDefault="00CC60FC" w:rsidP="00BF2F4A">
            <w:pPr>
              <w:rPr>
                <w:rFonts w:ascii="Times New Roman" w:hAnsi="Times New Roman" w:cs="Times New Roman"/>
              </w:rPr>
            </w:pPr>
          </w:p>
          <w:p w14:paraId="5DE3EC15" w14:textId="77777777" w:rsidR="00CC60FC" w:rsidRPr="00AB5F88" w:rsidRDefault="00CC60FC" w:rsidP="00BF2F4A">
            <w:pPr>
              <w:rPr>
                <w:rFonts w:ascii="Times New Roman" w:hAnsi="Times New Roman" w:cs="Times New Roman"/>
              </w:rPr>
            </w:pPr>
          </w:p>
        </w:tc>
      </w:tr>
    </w:tbl>
    <w:p w14:paraId="64EC8EBE" w14:textId="77777777" w:rsidR="00CC60FC" w:rsidRDefault="00CC60FC" w:rsidP="00CC60FC"/>
    <w:tbl>
      <w:tblPr>
        <w:tblStyle w:val="TableGrid4"/>
        <w:tblW w:w="9361" w:type="dxa"/>
        <w:tblLayout w:type="fixed"/>
        <w:tblLook w:val="04A0" w:firstRow="1" w:lastRow="0" w:firstColumn="1" w:lastColumn="0" w:noHBand="0" w:noVBand="1"/>
      </w:tblPr>
      <w:tblGrid>
        <w:gridCol w:w="1888"/>
        <w:gridCol w:w="3304"/>
        <w:gridCol w:w="4169"/>
      </w:tblGrid>
      <w:tr w:rsidR="00CC60FC" w:rsidRPr="00AB5F88" w14:paraId="49F5A23D" w14:textId="77777777" w:rsidTr="00BF2F4A">
        <w:tc>
          <w:tcPr>
            <w:tcW w:w="9361" w:type="dxa"/>
            <w:gridSpan w:val="3"/>
            <w:tcBorders>
              <w:top w:val="single" w:sz="8" w:space="0" w:color="auto"/>
              <w:left w:val="single" w:sz="8" w:space="0" w:color="000000"/>
              <w:bottom w:val="single" w:sz="8" w:space="0" w:color="000000"/>
              <w:right w:val="single" w:sz="8" w:space="0" w:color="000000"/>
            </w:tcBorders>
          </w:tcPr>
          <w:p w14:paraId="622CEF9B" w14:textId="77777777" w:rsidR="00CC60FC" w:rsidRPr="00AB5F88" w:rsidRDefault="00CC60FC" w:rsidP="00BF2F4A">
            <w:pPr>
              <w:rPr>
                <w:rFonts w:ascii="Times New Roman" w:hAnsi="Times New Roman" w:cs="Times New Roman"/>
                <w:b/>
                <w:bCs/>
              </w:rPr>
            </w:pPr>
          </w:p>
          <w:p w14:paraId="70F0EC51"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Unit 4: Animals in Agriculture</w:t>
            </w:r>
          </w:p>
          <w:p w14:paraId="65A6C58D" w14:textId="77777777" w:rsidR="00CC60FC" w:rsidRPr="00AB5F88" w:rsidRDefault="00CC60FC" w:rsidP="00BF2F4A">
            <w:pPr>
              <w:rPr>
                <w:rFonts w:ascii="Times New Roman" w:hAnsi="Times New Roman" w:cs="Times New Roman"/>
                <w:b/>
                <w:bCs/>
              </w:rPr>
            </w:pPr>
          </w:p>
        </w:tc>
      </w:tr>
      <w:tr w:rsidR="00CC60FC" w:rsidRPr="00AB5F88" w14:paraId="3946ED0C" w14:textId="77777777" w:rsidTr="00BF2F4A">
        <w:tc>
          <w:tcPr>
            <w:tcW w:w="1888" w:type="dxa"/>
            <w:tcBorders>
              <w:top w:val="single" w:sz="8" w:space="0" w:color="auto"/>
              <w:left w:val="single" w:sz="8" w:space="0" w:color="auto"/>
              <w:bottom w:val="single" w:sz="8" w:space="0" w:color="auto"/>
              <w:right w:val="single" w:sz="8" w:space="0" w:color="auto"/>
            </w:tcBorders>
          </w:tcPr>
          <w:p w14:paraId="6F5DED34"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10/13 (day 15)</w:t>
            </w:r>
          </w:p>
        </w:tc>
        <w:tc>
          <w:tcPr>
            <w:tcW w:w="3304" w:type="dxa"/>
            <w:tcBorders>
              <w:top w:val="single" w:sz="8" w:space="0" w:color="auto"/>
              <w:left w:val="single" w:sz="8" w:space="0" w:color="auto"/>
              <w:bottom w:val="single" w:sz="8" w:space="0" w:color="auto"/>
              <w:right w:val="single" w:sz="8" w:space="0" w:color="auto"/>
            </w:tcBorders>
          </w:tcPr>
          <w:p w14:paraId="0161C514"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Are animal products necessary (or close-to-necessary) for a healthy diet?</w:t>
            </w:r>
          </w:p>
          <w:p w14:paraId="1ED23402" w14:textId="77777777" w:rsidR="00CC60FC" w:rsidRPr="00AB5F88" w:rsidRDefault="00CC60FC" w:rsidP="00BF2F4A">
            <w:pPr>
              <w:rPr>
                <w:rFonts w:ascii="Times New Roman" w:hAnsi="Times New Roman" w:cs="Times New Roman"/>
              </w:rPr>
            </w:pPr>
          </w:p>
        </w:tc>
        <w:tc>
          <w:tcPr>
            <w:tcW w:w="4169" w:type="dxa"/>
            <w:tcBorders>
              <w:top w:val="single" w:sz="8" w:space="0" w:color="auto"/>
              <w:left w:val="single" w:sz="8" w:space="0" w:color="auto"/>
              <w:bottom w:val="single" w:sz="8" w:space="0" w:color="auto"/>
              <w:right w:val="single" w:sz="8" w:space="0" w:color="auto"/>
            </w:tcBorders>
          </w:tcPr>
          <w:p w14:paraId="0121FCD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“Position of the American Dietetic Association, vegetarian Diets”: </w:t>
            </w:r>
            <w:hyperlink r:id="rId19">
              <w:r w:rsidRPr="00AB5F88">
                <w:rPr>
                  <w:rFonts w:ascii="Times New Roman" w:hAnsi="Times New Roman" w:cs="Times New Roman"/>
                  <w:color w:val="0000FF"/>
                  <w:u w:val="single"/>
                </w:rPr>
                <w:t>https://pubmed.ncbi.nlm.nih.gov/19562864/</w:t>
              </w:r>
            </w:hyperlink>
            <w:r w:rsidRPr="00AB5F88">
              <w:rPr>
                <w:rFonts w:ascii="Times New Roman" w:hAnsi="Times New Roman" w:cs="Times New Roman"/>
              </w:rPr>
              <w:t xml:space="preserve"> (you only need to read the abstract)</w:t>
            </w:r>
          </w:p>
          <w:p w14:paraId="0FEE318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Hunt, “Veganism and Children: Physical and Social Well-Being”</w:t>
            </w:r>
          </w:p>
          <w:p w14:paraId="3FEE6FE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Alvaro, “Veganism and Children: A Response to Marcus William Hunt”</w:t>
            </w:r>
          </w:p>
        </w:tc>
      </w:tr>
      <w:tr w:rsidR="00CC60FC" w:rsidRPr="00AB5F88" w14:paraId="05EC8307" w14:textId="77777777" w:rsidTr="00BF2F4A">
        <w:tc>
          <w:tcPr>
            <w:tcW w:w="1888" w:type="dxa"/>
            <w:tcBorders>
              <w:top w:val="single" w:sz="8" w:space="0" w:color="auto"/>
              <w:left w:val="single" w:sz="8" w:space="0" w:color="auto"/>
              <w:bottom w:val="single" w:sz="8" w:space="0" w:color="auto"/>
              <w:right w:val="single" w:sz="8" w:space="0" w:color="auto"/>
            </w:tcBorders>
          </w:tcPr>
          <w:p w14:paraId="7100A4D2"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9</w:t>
            </w:r>
          </w:p>
          <w:p w14:paraId="40C006B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10/18 (day 16)</w:t>
            </w:r>
          </w:p>
        </w:tc>
        <w:tc>
          <w:tcPr>
            <w:tcW w:w="3304" w:type="dxa"/>
            <w:tcBorders>
              <w:top w:val="single" w:sz="8" w:space="0" w:color="auto"/>
              <w:left w:val="single" w:sz="8" w:space="0" w:color="auto"/>
              <w:bottom w:val="single" w:sz="8" w:space="0" w:color="auto"/>
              <w:right w:val="single" w:sz="8" w:space="0" w:color="auto"/>
            </w:tcBorders>
          </w:tcPr>
          <w:p w14:paraId="21CEB98E" w14:textId="77777777" w:rsidR="00CC60FC" w:rsidRPr="00AB5F88" w:rsidRDefault="00CC60FC" w:rsidP="00BF2F4A">
            <w:pPr>
              <w:rPr>
                <w:rFonts w:ascii="Times New Roman" w:hAnsi="Times New Roman" w:cs="Times New Roman"/>
              </w:rPr>
            </w:pPr>
          </w:p>
          <w:p w14:paraId="12B147F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Conditions of animals in industrial agriculture</w:t>
            </w:r>
          </w:p>
          <w:p w14:paraId="36229E3B"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691D0C8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1A779C9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79BF5A7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lastRenderedPageBreak/>
              <w:t xml:space="preserve"> </w:t>
            </w:r>
          </w:p>
          <w:p w14:paraId="3CFE92F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0D592B2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The effect of animal agriculture on food supply</w:t>
            </w:r>
          </w:p>
        </w:tc>
        <w:tc>
          <w:tcPr>
            <w:tcW w:w="4169" w:type="dxa"/>
            <w:tcBorders>
              <w:top w:val="single" w:sz="8" w:space="0" w:color="auto"/>
              <w:left w:val="single" w:sz="8" w:space="0" w:color="auto"/>
              <w:bottom w:val="single" w:sz="8" w:space="0" w:color="auto"/>
              <w:right w:val="single" w:sz="8" w:space="0" w:color="auto"/>
            </w:tcBorders>
          </w:tcPr>
          <w:p w14:paraId="30D9690F" w14:textId="77777777" w:rsidR="00CC60FC" w:rsidRPr="00AB5F88" w:rsidRDefault="00CC60FC" w:rsidP="00BF2F4A">
            <w:pPr>
              <w:rPr>
                <w:rFonts w:ascii="Times New Roman" w:hAnsi="Times New Roman" w:cs="Times New Roman"/>
              </w:rPr>
            </w:pPr>
          </w:p>
          <w:p w14:paraId="1FA041E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Fischer, ch6, “Animal Agriculture and Aquaculture”</w:t>
            </w:r>
          </w:p>
          <w:p w14:paraId="620C685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Timothy </w:t>
            </w:r>
            <w:proofErr w:type="spellStart"/>
            <w:r w:rsidRPr="00AB5F88">
              <w:rPr>
                <w:rFonts w:ascii="Times New Roman" w:hAnsi="Times New Roman" w:cs="Times New Roman"/>
              </w:rPr>
              <w:t>Pachirat</w:t>
            </w:r>
            <w:proofErr w:type="spellEnd"/>
            <w:r w:rsidRPr="00AB5F88">
              <w:rPr>
                <w:rFonts w:ascii="Times New Roman" w:hAnsi="Times New Roman" w:cs="Times New Roman"/>
              </w:rPr>
              <w:t xml:space="preserve">, </w:t>
            </w:r>
            <w:r w:rsidRPr="00AB5F88">
              <w:rPr>
                <w:rFonts w:ascii="Times New Roman" w:hAnsi="Times New Roman" w:cs="Times New Roman"/>
                <w:i/>
                <w:iCs/>
              </w:rPr>
              <w:t>Every Twelve Seconds</w:t>
            </w:r>
            <w:r w:rsidRPr="00AB5F88">
              <w:rPr>
                <w:rFonts w:ascii="Times New Roman" w:hAnsi="Times New Roman" w:cs="Times New Roman"/>
              </w:rPr>
              <w:t>, pp. 33–61</w:t>
            </w:r>
          </w:p>
          <w:p w14:paraId="110BF1BB" w14:textId="77777777" w:rsidR="00CC60FC" w:rsidRPr="00AB5F88" w:rsidRDefault="00CC60FC" w:rsidP="00BF2F4A">
            <w:pPr>
              <w:rPr>
                <w:rFonts w:ascii="Times New Roman" w:hAnsi="Times New Roman" w:cs="Times New Roman"/>
              </w:rPr>
            </w:pPr>
            <w:hyperlink r:id="rId20">
              <w:r w:rsidRPr="00AB5F88">
                <w:rPr>
                  <w:rFonts w:ascii="Times New Roman" w:hAnsi="Times New Roman" w:cs="Times New Roman"/>
                  <w:color w:val="0000FF"/>
                  <w:u w:val="single"/>
                </w:rPr>
                <w:t>https://www.theguardian.com/environment/2022/mar/08/theyre-cooking-them-alive-calls-to-ban-cruel-killing-methods-on-us-farms</w:t>
              </w:r>
            </w:hyperlink>
          </w:p>
          <w:p w14:paraId="12454CC8" w14:textId="77777777" w:rsidR="00CC60FC" w:rsidRPr="00AB5F88" w:rsidRDefault="00CC60FC" w:rsidP="00BF2F4A">
            <w:pPr>
              <w:rPr>
                <w:rFonts w:ascii="Times New Roman" w:hAnsi="Times New Roman" w:cs="Times New Roman"/>
              </w:rPr>
            </w:pPr>
            <w:hyperlink r:id="rId21">
              <w:r w:rsidRPr="00AB5F88">
                <w:rPr>
                  <w:rFonts w:ascii="Times New Roman" w:hAnsi="Times New Roman" w:cs="Times New Roman"/>
                  <w:color w:val="0000FF"/>
                  <w:u w:val="single"/>
                </w:rPr>
                <w:t>https://ourworldindata.org/land-use-diets</w:t>
              </w:r>
            </w:hyperlink>
          </w:p>
          <w:p w14:paraId="079F50D4" w14:textId="77777777" w:rsidR="00CC60FC" w:rsidRPr="00AB5F88" w:rsidRDefault="00CC60FC" w:rsidP="00BF2F4A">
            <w:pPr>
              <w:rPr>
                <w:rFonts w:ascii="Times New Roman" w:hAnsi="Times New Roman" w:cs="Times New Roman"/>
              </w:rPr>
            </w:pPr>
            <w:hyperlink r:id="rId22">
              <w:r w:rsidRPr="00AB5F88">
                <w:rPr>
                  <w:rFonts w:ascii="Times New Roman" w:hAnsi="Times New Roman" w:cs="Times New Roman"/>
                  <w:color w:val="0000FF"/>
                  <w:u w:val="single"/>
                </w:rPr>
                <w:t>https://ourworldindata.org/grapher/land-use-protein-poore</w:t>
              </w:r>
            </w:hyperlink>
          </w:p>
        </w:tc>
      </w:tr>
      <w:tr w:rsidR="00CC60FC" w:rsidRPr="00AB5F88" w14:paraId="2C10A55B" w14:textId="77777777" w:rsidTr="00BF2F4A">
        <w:tc>
          <w:tcPr>
            <w:tcW w:w="1888" w:type="dxa"/>
            <w:tcBorders>
              <w:top w:val="single" w:sz="8" w:space="0" w:color="auto"/>
              <w:left w:val="single" w:sz="8" w:space="0" w:color="auto"/>
              <w:bottom w:val="single" w:sz="8" w:space="0" w:color="auto"/>
              <w:right w:val="single" w:sz="8" w:space="0" w:color="auto"/>
            </w:tcBorders>
          </w:tcPr>
          <w:p w14:paraId="5D6B44E2"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lastRenderedPageBreak/>
              <w:t>R 10/20 (day 17)</w:t>
            </w:r>
          </w:p>
        </w:tc>
        <w:tc>
          <w:tcPr>
            <w:tcW w:w="3304" w:type="dxa"/>
            <w:tcBorders>
              <w:top w:val="single" w:sz="8" w:space="0" w:color="auto"/>
              <w:left w:val="single" w:sz="8" w:space="0" w:color="auto"/>
              <w:bottom w:val="single" w:sz="8" w:space="0" w:color="auto"/>
              <w:right w:val="single" w:sz="8" w:space="0" w:color="auto"/>
            </w:tcBorders>
          </w:tcPr>
          <w:p w14:paraId="773E8BC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Buying the products of industrial animal agriculture, part 1: causal inefficacy</w:t>
            </w:r>
          </w:p>
        </w:tc>
        <w:tc>
          <w:tcPr>
            <w:tcW w:w="4169" w:type="dxa"/>
            <w:tcBorders>
              <w:top w:val="single" w:sz="8" w:space="0" w:color="auto"/>
              <w:left w:val="single" w:sz="8" w:space="0" w:color="auto"/>
              <w:bottom w:val="single" w:sz="8" w:space="0" w:color="auto"/>
              <w:right w:val="single" w:sz="8" w:space="0" w:color="auto"/>
            </w:tcBorders>
          </w:tcPr>
          <w:p w14:paraId="35857743" w14:textId="77777777" w:rsidR="00CC60FC" w:rsidRPr="00AB5F88" w:rsidRDefault="00CC60FC" w:rsidP="00BF2F4A">
            <w:pPr>
              <w:rPr>
                <w:rFonts w:ascii="Times New Roman" w:hAnsi="Times New Roman" w:cs="Times New Roman"/>
              </w:rPr>
            </w:pPr>
            <w:proofErr w:type="spellStart"/>
            <w:r w:rsidRPr="00AB5F88">
              <w:rPr>
                <w:rFonts w:ascii="Times New Roman" w:hAnsi="Times New Roman" w:cs="Times New Roman"/>
              </w:rPr>
              <w:t>Budolfson</w:t>
            </w:r>
            <w:proofErr w:type="spellEnd"/>
            <w:r w:rsidRPr="00AB5F88">
              <w:rPr>
                <w:rFonts w:ascii="Times New Roman" w:hAnsi="Times New Roman" w:cs="Times New Roman"/>
              </w:rPr>
              <w:t>, “The Inefficacy Objection…”</w:t>
            </w:r>
          </w:p>
          <w:p w14:paraId="5C3D05B4"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Section of Kagan, “Do I Make a Difference?”</w:t>
            </w:r>
          </w:p>
        </w:tc>
      </w:tr>
      <w:tr w:rsidR="00CC60FC" w:rsidRPr="00AB5F88" w14:paraId="1066FD18" w14:textId="77777777" w:rsidTr="00BF2F4A">
        <w:tc>
          <w:tcPr>
            <w:tcW w:w="1888" w:type="dxa"/>
            <w:tcBorders>
              <w:top w:val="single" w:sz="8" w:space="0" w:color="auto"/>
              <w:left w:val="single" w:sz="8" w:space="0" w:color="auto"/>
              <w:bottom w:val="single" w:sz="8" w:space="0" w:color="auto"/>
              <w:right w:val="single" w:sz="8" w:space="0" w:color="auto"/>
            </w:tcBorders>
          </w:tcPr>
          <w:p w14:paraId="15A45B2B"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10</w:t>
            </w:r>
          </w:p>
          <w:p w14:paraId="5D4A428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10/25 (day 18)</w:t>
            </w:r>
          </w:p>
        </w:tc>
        <w:tc>
          <w:tcPr>
            <w:tcW w:w="3304" w:type="dxa"/>
            <w:tcBorders>
              <w:top w:val="single" w:sz="8" w:space="0" w:color="auto"/>
              <w:left w:val="single" w:sz="8" w:space="0" w:color="auto"/>
              <w:bottom w:val="single" w:sz="8" w:space="0" w:color="auto"/>
              <w:right w:val="single" w:sz="8" w:space="0" w:color="auto"/>
            </w:tcBorders>
          </w:tcPr>
          <w:p w14:paraId="04E83BCC"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5C4ABE66" w14:textId="77777777" w:rsidR="00CC60FC" w:rsidRPr="00AB5F88" w:rsidRDefault="00CC60FC" w:rsidP="00BF2F4A">
            <w:pPr>
              <w:rPr>
                <w:rFonts w:ascii="Times New Roman" w:hAnsi="Times New Roman" w:cs="Times New Roman"/>
              </w:rPr>
            </w:pPr>
            <w:r w:rsidRPr="00AB5F88">
              <w:rPr>
                <w:rFonts w:ascii="Times New Roman" w:hAnsi="Times New Roman" w:cs="Times New Roman"/>
                <w:i/>
                <w:iCs/>
              </w:rPr>
              <w:t>Peer Review Paper Activity</w:t>
            </w:r>
          </w:p>
        </w:tc>
        <w:tc>
          <w:tcPr>
            <w:tcW w:w="4169" w:type="dxa"/>
            <w:tcBorders>
              <w:top w:val="single" w:sz="8" w:space="0" w:color="auto"/>
              <w:left w:val="single" w:sz="8" w:space="0" w:color="auto"/>
              <w:bottom w:val="single" w:sz="8" w:space="0" w:color="auto"/>
              <w:right w:val="single" w:sz="8" w:space="0" w:color="auto"/>
            </w:tcBorders>
          </w:tcPr>
          <w:p w14:paraId="3A773F3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p w14:paraId="0BC14454" w14:textId="77777777" w:rsidR="00CC60FC" w:rsidRPr="00AB5F88" w:rsidRDefault="00CC60FC" w:rsidP="00BF2F4A">
            <w:pPr>
              <w:rPr>
                <w:rFonts w:ascii="Times New Roman" w:hAnsi="Times New Roman" w:cs="Times New Roman"/>
              </w:rPr>
            </w:pPr>
          </w:p>
        </w:tc>
      </w:tr>
      <w:tr w:rsidR="00CC60FC" w:rsidRPr="00AB5F88" w14:paraId="0C3D3433" w14:textId="77777777" w:rsidTr="00BF2F4A">
        <w:tc>
          <w:tcPr>
            <w:tcW w:w="1888" w:type="dxa"/>
            <w:tcBorders>
              <w:top w:val="single" w:sz="8" w:space="0" w:color="auto"/>
              <w:left w:val="single" w:sz="8" w:space="0" w:color="auto"/>
              <w:bottom w:val="single" w:sz="8" w:space="0" w:color="auto"/>
              <w:right w:val="single" w:sz="8" w:space="0" w:color="auto"/>
            </w:tcBorders>
          </w:tcPr>
          <w:p w14:paraId="5A084C7F"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10/27 (day 19)</w:t>
            </w:r>
          </w:p>
          <w:p w14:paraId="0B6B889E" w14:textId="77777777" w:rsidR="00CC60FC" w:rsidRPr="00AB5F88" w:rsidRDefault="00CC60FC" w:rsidP="00BF2F4A">
            <w:pPr>
              <w:rPr>
                <w:rFonts w:ascii="Times New Roman" w:hAnsi="Times New Roman" w:cs="Times New Roman"/>
              </w:rPr>
            </w:pPr>
          </w:p>
        </w:tc>
        <w:tc>
          <w:tcPr>
            <w:tcW w:w="3304" w:type="dxa"/>
            <w:tcBorders>
              <w:top w:val="single" w:sz="8" w:space="0" w:color="auto"/>
              <w:left w:val="single" w:sz="8" w:space="0" w:color="auto"/>
              <w:bottom w:val="single" w:sz="8" w:space="0" w:color="auto"/>
              <w:right w:val="single" w:sz="8" w:space="0" w:color="auto"/>
            </w:tcBorders>
          </w:tcPr>
          <w:p w14:paraId="3764DF2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Buying the products of industrial animal agriculture, part 2: symbolic disvalue</w:t>
            </w:r>
          </w:p>
        </w:tc>
        <w:tc>
          <w:tcPr>
            <w:tcW w:w="4169" w:type="dxa"/>
            <w:tcBorders>
              <w:top w:val="single" w:sz="8" w:space="0" w:color="auto"/>
              <w:left w:val="single" w:sz="8" w:space="0" w:color="auto"/>
              <w:bottom w:val="single" w:sz="8" w:space="0" w:color="auto"/>
              <w:right w:val="single" w:sz="8" w:space="0" w:color="auto"/>
            </w:tcBorders>
          </w:tcPr>
          <w:p w14:paraId="33D0C4A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Martin, “Factory Farming and Consumer Complicity”</w:t>
            </w:r>
          </w:p>
          <w:p w14:paraId="6B147E46"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Section of Cuneo, “Conscientious </w:t>
            </w:r>
            <w:proofErr w:type="spellStart"/>
            <w:r w:rsidRPr="00AB5F88">
              <w:rPr>
                <w:rFonts w:ascii="Times New Roman" w:hAnsi="Times New Roman" w:cs="Times New Roman"/>
              </w:rPr>
              <w:t>Omnivorism</w:t>
            </w:r>
            <w:proofErr w:type="spellEnd"/>
            <w:r w:rsidRPr="00AB5F88">
              <w:rPr>
                <w:rFonts w:ascii="Times New Roman" w:hAnsi="Times New Roman" w:cs="Times New Roman"/>
              </w:rPr>
              <w:t>”</w:t>
            </w:r>
          </w:p>
        </w:tc>
      </w:tr>
      <w:tr w:rsidR="00CC60FC" w:rsidRPr="00AB5F88" w14:paraId="1D9FE628" w14:textId="77777777" w:rsidTr="00BF2F4A">
        <w:tc>
          <w:tcPr>
            <w:tcW w:w="1888" w:type="dxa"/>
            <w:tcBorders>
              <w:top w:val="single" w:sz="8" w:space="0" w:color="auto"/>
              <w:left w:val="single" w:sz="8" w:space="0" w:color="auto"/>
              <w:bottom w:val="single" w:sz="8" w:space="0" w:color="auto"/>
              <w:right w:val="single" w:sz="8" w:space="0" w:color="auto"/>
            </w:tcBorders>
          </w:tcPr>
          <w:p w14:paraId="23084A3E"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11</w:t>
            </w:r>
          </w:p>
          <w:p w14:paraId="1014EB7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11/1 (day 20)</w:t>
            </w:r>
          </w:p>
        </w:tc>
        <w:tc>
          <w:tcPr>
            <w:tcW w:w="3304" w:type="dxa"/>
            <w:tcBorders>
              <w:top w:val="single" w:sz="8" w:space="0" w:color="auto"/>
              <w:left w:val="single" w:sz="8" w:space="0" w:color="auto"/>
              <w:bottom w:val="single" w:sz="8" w:space="0" w:color="auto"/>
              <w:right w:val="single" w:sz="8" w:space="0" w:color="auto"/>
            </w:tcBorders>
          </w:tcPr>
          <w:p w14:paraId="0D99FDE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Buying the products of industrial animal agriculture, part 3: Is eating food that you </w:t>
            </w:r>
            <w:r w:rsidRPr="00AB5F88">
              <w:rPr>
                <w:rFonts w:ascii="Times New Roman" w:hAnsi="Times New Roman" w:cs="Times New Roman"/>
                <w:i/>
                <w:iCs/>
              </w:rPr>
              <w:t xml:space="preserve">enjoy </w:t>
            </w:r>
            <w:r w:rsidRPr="00AB5F88">
              <w:rPr>
                <w:rFonts w:ascii="Times New Roman" w:hAnsi="Times New Roman" w:cs="Times New Roman"/>
              </w:rPr>
              <w:t>morally significant (and is it morally ok to buy vegan ice cream)?</w:t>
            </w:r>
          </w:p>
        </w:tc>
        <w:tc>
          <w:tcPr>
            <w:tcW w:w="4169" w:type="dxa"/>
            <w:tcBorders>
              <w:top w:val="single" w:sz="8" w:space="0" w:color="auto"/>
              <w:left w:val="single" w:sz="8" w:space="0" w:color="auto"/>
              <w:bottom w:val="single" w:sz="8" w:space="0" w:color="auto"/>
              <w:right w:val="single" w:sz="8" w:space="0" w:color="auto"/>
            </w:tcBorders>
          </w:tcPr>
          <w:p w14:paraId="67ADB62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roofErr w:type="spellStart"/>
            <w:r w:rsidRPr="00AB5F88">
              <w:rPr>
                <w:rFonts w:ascii="Times New Roman" w:hAnsi="Times New Roman" w:cs="Times New Roman"/>
              </w:rPr>
              <w:t>Kazez</w:t>
            </w:r>
            <w:proofErr w:type="spellEnd"/>
            <w:r w:rsidRPr="00AB5F88">
              <w:rPr>
                <w:rFonts w:ascii="Times New Roman" w:hAnsi="Times New Roman" w:cs="Times New Roman"/>
              </w:rPr>
              <w:t>, “The Taste Question in Animal Ethics”</w:t>
            </w:r>
          </w:p>
          <w:p w14:paraId="0E318AA0"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Section of </w:t>
            </w:r>
            <w:proofErr w:type="spellStart"/>
            <w:r w:rsidRPr="00AB5F88">
              <w:rPr>
                <w:rFonts w:ascii="Times New Roman" w:hAnsi="Times New Roman" w:cs="Times New Roman"/>
              </w:rPr>
              <w:t>Bobier</w:t>
            </w:r>
            <w:proofErr w:type="spellEnd"/>
            <w:r w:rsidRPr="00AB5F88">
              <w:rPr>
                <w:rFonts w:ascii="Times New Roman" w:hAnsi="Times New Roman" w:cs="Times New Roman"/>
              </w:rPr>
              <w:t>, “Should Moral Vegetarians Avoid Eating Vegetables?”</w:t>
            </w:r>
          </w:p>
        </w:tc>
      </w:tr>
      <w:tr w:rsidR="00CC60FC" w:rsidRPr="00AB5F88" w14:paraId="17B0FB7F" w14:textId="77777777" w:rsidTr="00BF2F4A">
        <w:tc>
          <w:tcPr>
            <w:tcW w:w="1888" w:type="dxa"/>
            <w:tcBorders>
              <w:top w:val="single" w:sz="8" w:space="0" w:color="auto"/>
              <w:left w:val="single" w:sz="8" w:space="0" w:color="auto"/>
              <w:bottom w:val="single" w:sz="8" w:space="0" w:color="auto"/>
              <w:right w:val="single" w:sz="8" w:space="0" w:color="auto"/>
            </w:tcBorders>
          </w:tcPr>
          <w:p w14:paraId="1A4D51B1" w14:textId="77777777" w:rsidR="00CC60FC" w:rsidRPr="00AB5F88" w:rsidRDefault="00CC60FC" w:rsidP="00BF2F4A">
            <w:pPr>
              <w:rPr>
                <w:rFonts w:ascii="Times New Roman" w:hAnsi="Times New Roman" w:cs="Times New Roman"/>
                <w:b/>
                <w:bCs/>
              </w:rPr>
            </w:pPr>
          </w:p>
        </w:tc>
        <w:tc>
          <w:tcPr>
            <w:tcW w:w="3304" w:type="dxa"/>
            <w:tcBorders>
              <w:top w:val="single" w:sz="8" w:space="0" w:color="auto"/>
              <w:left w:val="single" w:sz="8" w:space="0" w:color="auto"/>
              <w:bottom w:val="single" w:sz="8" w:space="0" w:color="auto"/>
              <w:right w:val="single" w:sz="8" w:space="0" w:color="auto"/>
            </w:tcBorders>
          </w:tcPr>
          <w:p w14:paraId="2343BFE1"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Paper 2 due Wednesday 11/2</w:t>
            </w:r>
          </w:p>
        </w:tc>
        <w:tc>
          <w:tcPr>
            <w:tcW w:w="4169" w:type="dxa"/>
            <w:tcBorders>
              <w:top w:val="single" w:sz="8" w:space="0" w:color="auto"/>
              <w:left w:val="single" w:sz="8" w:space="0" w:color="auto"/>
              <w:bottom w:val="single" w:sz="8" w:space="0" w:color="auto"/>
              <w:right w:val="single" w:sz="8" w:space="0" w:color="auto"/>
            </w:tcBorders>
          </w:tcPr>
          <w:p w14:paraId="7924E6A3" w14:textId="77777777" w:rsidR="00CC60FC" w:rsidRPr="00AB5F88" w:rsidRDefault="00CC60FC" w:rsidP="00BF2F4A">
            <w:pPr>
              <w:rPr>
                <w:rFonts w:ascii="Times New Roman" w:hAnsi="Times New Roman" w:cs="Times New Roman"/>
              </w:rPr>
            </w:pPr>
          </w:p>
        </w:tc>
      </w:tr>
      <w:tr w:rsidR="00CC60FC" w:rsidRPr="00AB5F88" w14:paraId="778461BF" w14:textId="77777777" w:rsidTr="00BF2F4A">
        <w:tc>
          <w:tcPr>
            <w:tcW w:w="1888" w:type="dxa"/>
            <w:tcBorders>
              <w:top w:val="single" w:sz="8" w:space="0" w:color="auto"/>
              <w:left w:val="single" w:sz="8" w:space="0" w:color="auto"/>
              <w:bottom w:val="single" w:sz="8" w:space="0" w:color="auto"/>
              <w:right w:val="single" w:sz="8" w:space="0" w:color="auto"/>
            </w:tcBorders>
          </w:tcPr>
          <w:p w14:paraId="7BACE96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11/3 (day 21)</w:t>
            </w:r>
          </w:p>
        </w:tc>
        <w:tc>
          <w:tcPr>
            <w:tcW w:w="3304" w:type="dxa"/>
            <w:tcBorders>
              <w:top w:val="single" w:sz="8" w:space="0" w:color="auto"/>
              <w:left w:val="single" w:sz="8" w:space="0" w:color="auto"/>
              <w:bottom w:val="single" w:sz="8" w:space="0" w:color="auto"/>
              <w:right w:val="single" w:sz="8" w:space="0" w:color="auto"/>
            </w:tcBorders>
          </w:tcPr>
          <w:p w14:paraId="33835CC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Conditions of animals in humane(?) animal agriculture</w:t>
            </w:r>
          </w:p>
        </w:tc>
        <w:tc>
          <w:tcPr>
            <w:tcW w:w="4169" w:type="dxa"/>
            <w:tcBorders>
              <w:top w:val="single" w:sz="8" w:space="0" w:color="auto"/>
              <w:left w:val="single" w:sz="8" w:space="0" w:color="auto"/>
              <w:bottom w:val="single" w:sz="8" w:space="0" w:color="auto"/>
              <w:right w:val="single" w:sz="8" w:space="0" w:color="auto"/>
            </w:tcBorders>
          </w:tcPr>
          <w:p w14:paraId="518B0D0B"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Singer and Mason, </w:t>
            </w:r>
            <w:r w:rsidRPr="00AB5F88">
              <w:rPr>
                <w:rFonts w:ascii="Times New Roman" w:hAnsi="Times New Roman" w:cs="Times New Roman"/>
                <w:i/>
                <w:iCs/>
              </w:rPr>
              <w:t>The Way We Eat</w:t>
            </w:r>
            <w:r w:rsidRPr="00AB5F88">
              <w:rPr>
                <w:rFonts w:ascii="Times New Roman" w:hAnsi="Times New Roman" w:cs="Times New Roman"/>
              </w:rPr>
              <w:t xml:space="preserve">, </w:t>
            </w:r>
            <w:proofErr w:type="spellStart"/>
            <w:r w:rsidRPr="00AB5F88">
              <w:rPr>
                <w:rFonts w:ascii="Times New Roman" w:hAnsi="Times New Roman" w:cs="Times New Roman"/>
              </w:rPr>
              <w:t>ch.</w:t>
            </w:r>
            <w:proofErr w:type="spellEnd"/>
            <w:r w:rsidRPr="00AB5F88">
              <w:rPr>
                <w:rFonts w:ascii="Times New Roman" w:hAnsi="Times New Roman" w:cs="Times New Roman"/>
              </w:rPr>
              <w:t xml:space="preserve"> 6–8</w:t>
            </w:r>
          </w:p>
          <w:p w14:paraId="5E80352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Pollan, </w:t>
            </w:r>
            <w:r w:rsidRPr="00AB5F88">
              <w:rPr>
                <w:rFonts w:ascii="Times New Roman" w:hAnsi="Times New Roman" w:cs="Times New Roman"/>
                <w:i/>
                <w:iCs/>
              </w:rPr>
              <w:t>The Omnivore’s Dilemma</w:t>
            </w:r>
            <w:r w:rsidRPr="00AB5F88">
              <w:rPr>
                <w:rFonts w:ascii="Times New Roman" w:hAnsi="Times New Roman" w:cs="Times New Roman"/>
              </w:rPr>
              <w:t xml:space="preserve">, </w:t>
            </w:r>
            <w:proofErr w:type="spellStart"/>
            <w:r w:rsidRPr="00AB5F88">
              <w:rPr>
                <w:rFonts w:ascii="Times New Roman" w:hAnsi="Times New Roman" w:cs="Times New Roman"/>
              </w:rPr>
              <w:t>ch.</w:t>
            </w:r>
            <w:proofErr w:type="spellEnd"/>
            <w:r w:rsidRPr="00AB5F88">
              <w:rPr>
                <w:rFonts w:ascii="Times New Roman" w:hAnsi="Times New Roman" w:cs="Times New Roman"/>
              </w:rPr>
              <w:t xml:space="preserve"> 12</w:t>
            </w:r>
          </w:p>
        </w:tc>
      </w:tr>
      <w:tr w:rsidR="00CC60FC" w:rsidRPr="00AB5F88" w14:paraId="0F4116EC" w14:textId="77777777" w:rsidTr="00BF2F4A">
        <w:tc>
          <w:tcPr>
            <w:tcW w:w="1888" w:type="dxa"/>
            <w:tcBorders>
              <w:top w:val="single" w:sz="8" w:space="0" w:color="auto"/>
              <w:left w:val="single" w:sz="8" w:space="0" w:color="auto"/>
              <w:bottom w:val="single" w:sz="8" w:space="0" w:color="auto"/>
              <w:right w:val="single" w:sz="8" w:space="0" w:color="auto"/>
            </w:tcBorders>
          </w:tcPr>
          <w:p w14:paraId="2CA6E642"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12</w:t>
            </w:r>
          </w:p>
          <w:p w14:paraId="19DC2DD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11/8 (day 22)</w:t>
            </w:r>
          </w:p>
        </w:tc>
        <w:tc>
          <w:tcPr>
            <w:tcW w:w="3304" w:type="dxa"/>
            <w:tcBorders>
              <w:top w:val="single" w:sz="8" w:space="0" w:color="auto"/>
              <w:left w:val="single" w:sz="8" w:space="0" w:color="auto"/>
              <w:bottom w:val="single" w:sz="8" w:space="0" w:color="auto"/>
              <w:right w:val="single" w:sz="8" w:space="0" w:color="auto"/>
            </w:tcBorders>
          </w:tcPr>
          <w:p w14:paraId="2ED79654" w14:textId="77777777" w:rsidR="00CC60FC" w:rsidRPr="00AB5F88" w:rsidRDefault="00CC60FC" w:rsidP="00BF2F4A">
            <w:pPr>
              <w:rPr>
                <w:rFonts w:ascii="Times New Roman" w:hAnsi="Times New Roman" w:cs="Times New Roman"/>
              </w:rPr>
            </w:pPr>
          </w:p>
          <w:p w14:paraId="1FAEECB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Are farm animals who are living a good life harmed by being killed painlessly?</w:t>
            </w:r>
          </w:p>
        </w:tc>
        <w:tc>
          <w:tcPr>
            <w:tcW w:w="4169" w:type="dxa"/>
            <w:tcBorders>
              <w:top w:val="single" w:sz="8" w:space="0" w:color="auto"/>
              <w:left w:val="single" w:sz="8" w:space="0" w:color="auto"/>
              <w:bottom w:val="single" w:sz="8" w:space="0" w:color="auto"/>
              <w:right w:val="single" w:sz="8" w:space="0" w:color="auto"/>
            </w:tcBorders>
          </w:tcPr>
          <w:p w14:paraId="14BBAD94"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 xml:space="preserve"> </w:t>
            </w:r>
          </w:p>
          <w:p w14:paraId="7EFEC7BA" w14:textId="77777777" w:rsidR="00CC60FC" w:rsidRPr="00AB5F88" w:rsidRDefault="00CC60FC" w:rsidP="00BF2F4A">
            <w:pPr>
              <w:rPr>
                <w:rFonts w:ascii="Times New Roman" w:hAnsi="Times New Roman" w:cs="Times New Roman"/>
              </w:rPr>
            </w:pPr>
            <w:proofErr w:type="spellStart"/>
            <w:r w:rsidRPr="00AB5F88">
              <w:rPr>
                <w:rFonts w:ascii="Times New Roman" w:hAnsi="Times New Roman" w:cs="Times New Roman"/>
              </w:rPr>
              <w:t>Belshaw</w:t>
            </w:r>
            <w:proofErr w:type="spellEnd"/>
            <w:r w:rsidRPr="00AB5F88">
              <w:rPr>
                <w:rFonts w:ascii="Times New Roman" w:hAnsi="Times New Roman" w:cs="Times New Roman"/>
              </w:rPr>
              <w:t>, “Death, Pain, and Animal Life”</w:t>
            </w:r>
          </w:p>
        </w:tc>
      </w:tr>
      <w:tr w:rsidR="00CC60FC" w:rsidRPr="00AB5F88" w14:paraId="4C1462D7" w14:textId="77777777" w:rsidTr="00BF2F4A">
        <w:tc>
          <w:tcPr>
            <w:tcW w:w="1888" w:type="dxa"/>
            <w:tcBorders>
              <w:top w:val="single" w:sz="8" w:space="0" w:color="auto"/>
              <w:left w:val="single" w:sz="8" w:space="0" w:color="auto"/>
              <w:bottom w:val="single" w:sz="8" w:space="0" w:color="auto"/>
              <w:right w:val="single" w:sz="8" w:space="0" w:color="auto"/>
            </w:tcBorders>
          </w:tcPr>
          <w:p w14:paraId="4F190206"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11/10 (day 23)</w:t>
            </w:r>
          </w:p>
        </w:tc>
        <w:tc>
          <w:tcPr>
            <w:tcW w:w="3304" w:type="dxa"/>
            <w:tcBorders>
              <w:top w:val="single" w:sz="8" w:space="0" w:color="auto"/>
              <w:left w:val="single" w:sz="8" w:space="0" w:color="auto"/>
              <w:bottom w:val="single" w:sz="8" w:space="0" w:color="auto"/>
              <w:right w:val="single" w:sz="8" w:space="0" w:color="auto"/>
            </w:tcBorders>
          </w:tcPr>
          <w:p w14:paraId="0D6F730E"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Is it morally ok (or even morally good!) to eat humane animal products, because doing so causes happy animals to exist?</w:t>
            </w:r>
          </w:p>
        </w:tc>
        <w:tc>
          <w:tcPr>
            <w:tcW w:w="4169" w:type="dxa"/>
            <w:tcBorders>
              <w:top w:val="single" w:sz="8" w:space="0" w:color="auto"/>
              <w:left w:val="single" w:sz="8" w:space="0" w:color="auto"/>
              <w:bottom w:val="single" w:sz="8" w:space="0" w:color="auto"/>
              <w:right w:val="single" w:sz="8" w:space="0" w:color="auto"/>
            </w:tcBorders>
          </w:tcPr>
          <w:p w14:paraId="079D8F85"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Zangwill, “Our Moral Duty to Eat Meat”</w:t>
            </w:r>
          </w:p>
          <w:p w14:paraId="429793F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r w:rsidR="00CC60FC" w:rsidRPr="00AB5F88" w14:paraId="555F301B" w14:textId="77777777" w:rsidTr="00BF2F4A">
        <w:tc>
          <w:tcPr>
            <w:tcW w:w="1888" w:type="dxa"/>
            <w:tcBorders>
              <w:top w:val="single" w:sz="8" w:space="0" w:color="auto"/>
              <w:left w:val="single" w:sz="8" w:space="0" w:color="000000"/>
              <w:bottom w:val="single" w:sz="8" w:space="0" w:color="000000"/>
              <w:right w:val="single" w:sz="8" w:space="0" w:color="000000"/>
            </w:tcBorders>
          </w:tcPr>
          <w:p w14:paraId="4520B277"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13</w:t>
            </w:r>
          </w:p>
          <w:p w14:paraId="126B4956"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11/15 (day 24)</w:t>
            </w:r>
          </w:p>
          <w:p w14:paraId="38E9345F" w14:textId="77777777" w:rsidR="00CC60FC" w:rsidRPr="00AB5F88" w:rsidRDefault="00CC60FC" w:rsidP="00BF2F4A">
            <w:pPr>
              <w:rPr>
                <w:rFonts w:ascii="Times New Roman" w:hAnsi="Times New Roman" w:cs="Times New Roman"/>
                <w:b/>
                <w:bCs/>
              </w:rPr>
            </w:pPr>
          </w:p>
        </w:tc>
        <w:tc>
          <w:tcPr>
            <w:tcW w:w="3304" w:type="dxa"/>
            <w:tcBorders>
              <w:top w:val="single" w:sz="8" w:space="0" w:color="auto"/>
              <w:left w:val="single" w:sz="8" w:space="0" w:color="auto"/>
              <w:bottom w:val="single" w:sz="8" w:space="0" w:color="auto"/>
              <w:right w:val="single" w:sz="8" w:space="0" w:color="auto"/>
            </w:tcBorders>
          </w:tcPr>
          <w:p w14:paraId="658AE8F7" w14:textId="77777777" w:rsidR="00CC60FC" w:rsidRPr="00AB5F88" w:rsidRDefault="00CC60FC" w:rsidP="00BF2F4A">
            <w:pPr>
              <w:rPr>
                <w:rFonts w:ascii="Times New Roman" w:hAnsi="Times New Roman" w:cs="Times New Roman"/>
              </w:rPr>
            </w:pPr>
          </w:p>
          <w:p w14:paraId="1D183E60"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Logic of the Larder, Continued</w:t>
            </w:r>
          </w:p>
          <w:p w14:paraId="461D98E7" w14:textId="77777777" w:rsidR="00CC60FC" w:rsidRPr="00AB5F88" w:rsidRDefault="00CC60FC" w:rsidP="00BF2F4A">
            <w:pPr>
              <w:rPr>
                <w:rFonts w:ascii="Times New Roman" w:hAnsi="Times New Roman" w:cs="Times New Roman"/>
              </w:rPr>
            </w:pPr>
            <w:r w:rsidRPr="00AB5F88">
              <w:rPr>
                <w:rFonts w:ascii="Times New Roman" w:hAnsi="Times New Roman" w:cs="Times New Roman"/>
                <w:i/>
                <w:iCs/>
              </w:rPr>
              <w:t>Paper 3 Prompt Posted</w:t>
            </w:r>
          </w:p>
        </w:tc>
        <w:tc>
          <w:tcPr>
            <w:tcW w:w="4169" w:type="dxa"/>
            <w:tcBorders>
              <w:top w:val="single" w:sz="8" w:space="0" w:color="auto"/>
              <w:left w:val="single" w:sz="8" w:space="0" w:color="auto"/>
              <w:bottom w:val="single" w:sz="8" w:space="0" w:color="auto"/>
              <w:right w:val="single" w:sz="8" w:space="0" w:color="auto"/>
            </w:tcBorders>
          </w:tcPr>
          <w:p w14:paraId="787FC050" w14:textId="77777777" w:rsidR="00CC60FC" w:rsidRPr="00AB5F88" w:rsidRDefault="00CC60FC" w:rsidP="00BF2F4A">
            <w:pPr>
              <w:rPr>
                <w:rFonts w:ascii="Times New Roman" w:hAnsi="Times New Roman" w:cs="Times New Roman"/>
              </w:rPr>
            </w:pPr>
          </w:p>
          <w:p w14:paraId="5801BA9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McMahan, “Eating Animals the Nice Way”</w:t>
            </w:r>
          </w:p>
        </w:tc>
      </w:tr>
      <w:tr w:rsidR="00CC60FC" w:rsidRPr="00AB5F88" w14:paraId="2B95014F" w14:textId="77777777" w:rsidTr="00BF2F4A">
        <w:tc>
          <w:tcPr>
            <w:tcW w:w="1888" w:type="dxa"/>
            <w:tcBorders>
              <w:top w:val="single" w:sz="8" w:space="0" w:color="auto"/>
              <w:left w:val="single" w:sz="8" w:space="0" w:color="auto"/>
              <w:bottom w:val="single" w:sz="8" w:space="0" w:color="auto"/>
              <w:right w:val="single" w:sz="8" w:space="0" w:color="auto"/>
            </w:tcBorders>
          </w:tcPr>
          <w:p w14:paraId="3FC55712"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11/17 (day 25)</w:t>
            </w:r>
          </w:p>
          <w:p w14:paraId="10AA3086" w14:textId="77777777" w:rsidR="00CC60FC" w:rsidRPr="00AB5F88" w:rsidRDefault="00CC60FC" w:rsidP="00BF2F4A">
            <w:pPr>
              <w:rPr>
                <w:rFonts w:ascii="Times New Roman" w:hAnsi="Times New Roman" w:cs="Times New Roman"/>
              </w:rPr>
            </w:pPr>
          </w:p>
        </w:tc>
        <w:tc>
          <w:tcPr>
            <w:tcW w:w="3304" w:type="dxa"/>
            <w:tcBorders>
              <w:top w:val="nil"/>
              <w:left w:val="single" w:sz="8" w:space="0" w:color="auto"/>
              <w:bottom w:val="single" w:sz="8" w:space="0" w:color="auto"/>
              <w:right w:val="single" w:sz="8" w:space="0" w:color="auto"/>
            </w:tcBorders>
          </w:tcPr>
          <w:p w14:paraId="6C14362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Wrap Up Humane Animal Agriculture</w:t>
            </w:r>
          </w:p>
        </w:tc>
        <w:tc>
          <w:tcPr>
            <w:tcW w:w="4169" w:type="dxa"/>
            <w:tcBorders>
              <w:top w:val="nil"/>
              <w:left w:val="single" w:sz="8" w:space="0" w:color="auto"/>
              <w:bottom w:val="single" w:sz="8" w:space="0" w:color="auto"/>
              <w:right w:val="single" w:sz="8" w:space="0" w:color="auto"/>
            </w:tcBorders>
          </w:tcPr>
          <w:p w14:paraId="5E6D8BB2" w14:textId="77777777" w:rsidR="00CC60FC" w:rsidRPr="00AB5F88" w:rsidRDefault="00CC60FC" w:rsidP="00BF2F4A">
            <w:pPr>
              <w:rPr>
                <w:rFonts w:ascii="Times New Roman" w:hAnsi="Times New Roman" w:cs="Times New Roman"/>
              </w:rPr>
            </w:pPr>
          </w:p>
        </w:tc>
      </w:tr>
      <w:tr w:rsidR="00CC60FC" w:rsidRPr="00AB5F88" w14:paraId="4EAC26BE" w14:textId="77777777" w:rsidTr="00BF2F4A">
        <w:tc>
          <w:tcPr>
            <w:tcW w:w="9361" w:type="dxa"/>
            <w:gridSpan w:val="3"/>
            <w:tcBorders>
              <w:top w:val="single" w:sz="8" w:space="0" w:color="auto"/>
              <w:left w:val="single" w:sz="8" w:space="0" w:color="000000"/>
              <w:bottom w:val="single" w:sz="8" w:space="0" w:color="000000"/>
              <w:right w:val="single" w:sz="8" w:space="0" w:color="000000"/>
            </w:tcBorders>
          </w:tcPr>
          <w:p w14:paraId="0E5FFEC8" w14:textId="77777777" w:rsidR="00CC60FC" w:rsidRPr="00AB5F88" w:rsidRDefault="00CC60FC" w:rsidP="00BF2F4A">
            <w:pPr>
              <w:rPr>
                <w:rFonts w:ascii="Times New Roman" w:hAnsi="Times New Roman" w:cs="Times New Roman"/>
              </w:rPr>
            </w:pPr>
          </w:p>
          <w:p w14:paraId="13BDF24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November 21–27</w:t>
            </w:r>
          </w:p>
          <w:p w14:paraId="790493C3"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Thanksgiving Break—No Class</w:t>
            </w:r>
          </w:p>
          <w:p w14:paraId="3FA5975A"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r w:rsidR="00CC60FC" w:rsidRPr="00AB5F88" w14:paraId="35FDB969" w14:textId="77777777" w:rsidTr="00BF2F4A">
        <w:tc>
          <w:tcPr>
            <w:tcW w:w="9361" w:type="dxa"/>
            <w:gridSpan w:val="3"/>
          </w:tcPr>
          <w:p w14:paraId="3D573911" w14:textId="77777777" w:rsidR="00CC60FC" w:rsidRPr="00AB5F88" w:rsidRDefault="00CC60FC" w:rsidP="00BF2F4A">
            <w:pPr>
              <w:rPr>
                <w:rFonts w:ascii="Times New Roman" w:hAnsi="Times New Roman" w:cs="Times New Roman"/>
                <w:b/>
                <w:bCs/>
              </w:rPr>
            </w:pPr>
          </w:p>
          <w:p w14:paraId="5635062F"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Unit 5: Other Applied Topics in Animal Ethics</w:t>
            </w:r>
          </w:p>
          <w:p w14:paraId="4B3B1E14" w14:textId="77777777" w:rsidR="00CC60FC" w:rsidRPr="00AB5F88" w:rsidRDefault="00CC60FC" w:rsidP="00BF2F4A">
            <w:pPr>
              <w:rPr>
                <w:rFonts w:ascii="Times New Roman" w:hAnsi="Times New Roman" w:cs="Times New Roman"/>
              </w:rPr>
            </w:pPr>
          </w:p>
        </w:tc>
      </w:tr>
      <w:tr w:rsidR="00CC60FC" w:rsidRPr="00AB5F88" w14:paraId="5FC17603" w14:textId="77777777" w:rsidTr="00BF2F4A">
        <w:tc>
          <w:tcPr>
            <w:tcW w:w="1888" w:type="dxa"/>
            <w:tcBorders>
              <w:top w:val="single" w:sz="8" w:space="0" w:color="auto"/>
              <w:left w:val="single" w:sz="8" w:space="0" w:color="auto"/>
              <w:bottom w:val="single" w:sz="8" w:space="0" w:color="auto"/>
              <w:right w:val="single" w:sz="8" w:space="0" w:color="auto"/>
            </w:tcBorders>
          </w:tcPr>
          <w:p w14:paraId="61BECA4F"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11/29 (day 26)</w:t>
            </w:r>
          </w:p>
          <w:p w14:paraId="6F641861"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c>
          <w:tcPr>
            <w:tcW w:w="3304" w:type="dxa"/>
            <w:tcBorders>
              <w:top w:val="single" w:sz="8" w:space="0" w:color="auto"/>
              <w:left w:val="single" w:sz="8" w:space="0" w:color="auto"/>
              <w:bottom w:val="single" w:sz="8" w:space="0" w:color="auto"/>
              <w:right w:val="single" w:sz="8" w:space="0" w:color="auto"/>
            </w:tcBorders>
          </w:tcPr>
          <w:p w14:paraId="6E083FB7"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Animal Experimentation, part 1</w:t>
            </w:r>
          </w:p>
        </w:tc>
        <w:tc>
          <w:tcPr>
            <w:tcW w:w="4169" w:type="dxa"/>
            <w:tcBorders>
              <w:top w:val="single" w:sz="8" w:space="0" w:color="auto"/>
              <w:left w:val="single" w:sz="8" w:space="0" w:color="auto"/>
              <w:bottom w:val="single" w:sz="8" w:space="0" w:color="auto"/>
              <w:right w:val="single" w:sz="8" w:space="0" w:color="auto"/>
            </w:tcBorders>
          </w:tcPr>
          <w:p w14:paraId="4D8140B2" w14:textId="77777777" w:rsidR="00CC60FC" w:rsidRPr="00AB5F88" w:rsidRDefault="00CC60FC" w:rsidP="00BF2F4A">
            <w:pPr>
              <w:rPr>
                <w:rFonts w:ascii="Times New Roman" w:hAnsi="Times New Roman" w:cs="Times New Roman"/>
              </w:rPr>
            </w:pPr>
            <w:proofErr w:type="spellStart"/>
            <w:r w:rsidRPr="00AB5F88">
              <w:rPr>
                <w:rFonts w:ascii="Times New Roman" w:hAnsi="Times New Roman" w:cs="Times New Roman"/>
              </w:rPr>
              <w:t>Linzey</w:t>
            </w:r>
            <w:proofErr w:type="spellEnd"/>
            <w:r w:rsidRPr="00AB5F88">
              <w:rPr>
                <w:rFonts w:ascii="Times New Roman" w:hAnsi="Times New Roman" w:cs="Times New Roman"/>
              </w:rPr>
              <w:t xml:space="preserve"> &amp; </w:t>
            </w:r>
            <w:proofErr w:type="spellStart"/>
            <w:r w:rsidRPr="00AB5F88">
              <w:rPr>
                <w:rFonts w:ascii="Times New Roman" w:hAnsi="Times New Roman" w:cs="Times New Roman"/>
              </w:rPr>
              <w:t>Linzey</w:t>
            </w:r>
            <w:proofErr w:type="spellEnd"/>
            <w:r w:rsidRPr="00AB5F88">
              <w:rPr>
                <w:rFonts w:ascii="Times New Roman" w:hAnsi="Times New Roman" w:cs="Times New Roman"/>
              </w:rPr>
              <w:t>, “The Scale of the Problem”</w:t>
            </w:r>
          </w:p>
          <w:p w14:paraId="729BD82F" w14:textId="77777777" w:rsidR="00CC60FC" w:rsidRPr="00AB5F88" w:rsidRDefault="00CC60FC" w:rsidP="00BF2F4A">
            <w:pPr>
              <w:rPr>
                <w:rFonts w:ascii="Times New Roman" w:hAnsi="Times New Roman" w:cs="Times New Roman"/>
              </w:rPr>
            </w:pPr>
            <w:proofErr w:type="spellStart"/>
            <w:r w:rsidRPr="00AB5F88">
              <w:rPr>
                <w:rFonts w:ascii="Times New Roman" w:hAnsi="Times New Roman" w:cs="Times New Roman"/>
              </w:rPr>
              <w:t>Ringach</w:t>
            </w:r>
            <w:proofErr w:type="spellEnd"/>
            <w:r w:rsidRPr="00AB5F88">
              <w:rPr>
                <w:rFonts w:ascii="Times New Roman" w:hAnsi="Times New Roman" w:cs="Times New Roman"/>
              </w:rPr>
              <w:t xml:space="preserve">, “The Use of </w:t>
            </w:r>
            <w:proofErr w:type="spellStart"/>
            <w:r w:rsidRPr="00AB5F88">
              <w:rPr>
                <w:rFonts w:ascii="Times New Roman" w:hAnsi="Times New Roman" w:cs="Times New Roman"/>
              </w:rPr>
              <w:t>NonHuman</w:t>
            </w:r>
            <w:proofErr w:type="spellEnd"/>
            <w:r w:rsidRPr="00AB5F88">
              <w:rPr>
                <w:rFonts w:ascii="Times New Roman" w:hAnsi="Times New Roman" w:cs="Times New Roman"/>
              </w:rPr>
              <w:t xml:space="preserve"> Animals in Biomedical Research”</w:t>
            </w:r>
          </w:p>
        </w:tc>
      </w:tr>
      <w:tr w:rsidR="00CC60FC" w:rsidRPr="00AB5F88" w14:paraId="4EE5C4D5" w14:textId="77777777" w:rsidTr="00BF2F4A">
        <w:tc>
          <w:tcPr>
            <w:tcW w:w="1888" w:type="dxa"/>
            <w:tcBorders>
              <w:top w:val="single" w:sz="8" w:space="0" w:color="auto"/>
              <w:left w:val="single" w:sz="8" w:space="0" w:color="auto"/>
              <w:bottom w:val="single" w:sz="8" w:space="0" w:color="auto"/>
              <w:right w:val="single" w:sz="8" w:space="0" w:color="auto"/>
            </w:tcBorders>
          </w:tcPr>
          <w:p w14:paraId="1BD94382"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R 12/1 (day 27)</w:t>
            </w:r>
          </w:p>
        </w:tc>
        <w:tc>
          <w:tcPr>
            <w:tcW w:w="3304" w:type="dxa"/>
            <w:tcBorders>
              <w:top w:val="nil"/>
              <w:left w:val="single" w:sz="8" w:space="0" w:color="auto"/>
              <w:bottom w:val="single" w:sz="8" w:space="0" w:color="auto"/>
              <w:right w:val="single" w:sz="8" w:space="0" w:color="auto"/>
            </w:tcBorders>
          </w:tcPr>
          <w:p w14:paraId="78FF93B6"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 xml:space="preserve"> </w:t>
            </w:r>
            <w:r w:rsidRPr="00AB5F88">
              <w:rPr>
                <w:rFonts w:ascii="Times New Roman" w:hAnsi="Times New Roman" w:cs="Times New Roman"/>
              </w:rPr>
              <w:t>Animal Experimentation, part 2</w:t>
            </w:r>
          </w:p>
        </w:tc>
        <w:tc>
          <w:tcPr>
            <w:tcW w:w="4169" w:type="dxa"/>
            <w:tcBorders>
              <w:top w:val="nil"/>
              <w:left w:val="single" w:sz="8" w:space="0" w:color="auto"/>
              <w:bottom w:val="single" w:sz="8" w:space="0" w:color="auto"/>
              <w:right w:val="single" w:sz="8" w:space="0" w:color="auto"/>
            </w:tcBorders>
          </w:tcPr>
          <w:p w14:paraId="7FD2A3E0"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Bass, “Lives in the Balance”</w:t>
            </w:r>
          </w:p>
        </w:tc>
      </w:tr>
      <w:tr w:rsidR="00CC60FC" w:rsidRPr="00AB5F88" w14:paraId="7202DB5A" w14:textId="77777777" w:rsidTr="00BF2F4A">
        <w:tc>
          <w:tcPr>
            <w:tcW w:w="9361" w:type="dxa"/>
            <w:gridSpan w:val="3"/>
            <w:tcBorders>
              <w:top w:val="single" w:sz="8" w:space="0" w:color="auto"/>
              <w:left w:val="single" w:sz="8" w:space="0" w:color="000000"/>
              <w:bottom w:val="single" w:sz="8" w:space="0" w:color="000000"/>
              <w:right w:val="single" w:sz="8" w:space="0" w:color="000000"/>
            </w:tcBorders>
          </w:tcPr>
          <w:p w14:paraId="5FBCEDFA" w14:textId="77777777" w:rsidR="00CC60FC" w:rsidRPr="00AB5F88" w:rsidRDefault="00CC60FC" w:rsidP="00BF2F4A">
            <w:pPr>
              <w:rPr>
                <w:rFonts w:ascii="Times New Roman" w:hAnsi="Times New Roman" w:cs="Times New Roman"/>
              </w:rPr>
            </w:pPr>
          </w:p>
          <w:p w14:paraId="6E027E69"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Remaining Topics To Be Determined, Based on Student Interest: E.g., Obligations to Wild Animals/Ethics of Hunting, Ethics of Keeping Pets, Animal Activism, Deeper Coverage of Previous Topics.</w:t>
            </w:r>
          </w:p>
          <w:p w14:paraId="70B8863E" w14:textId="77777777" w:rsidR="00CC60FC" w:rsidRPr="00AB5F88" w:rsidRDefault="00CC60FC" w:rsidP="00BF2F4A">
            <w:pPr>
              <w:rPr>
                <w:rFonts w:ascii="Times New Roman" w:hAnsi="Times New Roman" w:cs="Times New Roman"/>
              </w:rPr>
            </w:pPr>
          </w:p>
        </w:tc>
      </w:tr>
      <w:tr w:rsidR="00CC60FC" w:rsidRPr="00AB5F88" w14:paraId="166005DF" w14:textId="77777777" w:rsidTr="00BF2F4A">
        <w:tc>
          <w:tcPr>
            <w:tcW w:w="1888" w:type="dxa"/>
            <w:tcBorders>
              <w:top w:val="single" w:sz="8" w:space="0" w:color="auto"/>
              <w:left w:val="single" w:sz="8" w:space="0" w:color="auto"/>
              <w:bottom w:val="single" w:sz="8" w:space="0" w:color="auto"/>
              <w:right w:val="single" w:sz="8" w:space="0" w:color="auto"/>
            </w:tcBorders>
          </w:tcPr>
          <w:p w14:paraId="72A5FC03" w14:textId="77777777" w:rsidR="00CC60FC" w:rsidRPr="00AB5F88" w:rsidRDefault="00CC60FC" w:rsidP="00BF2F4A">
            <w:pPr>
              <w:rPr>
                <w:rFonts w:ascii="Times New Roman" w:hAnsi="Times New Roman" w:cs="Times New Roman"/>
                <w:b/>
                <w:bCs/>
              </w:rPr>
            </w:pPr>
          </w:p>
        </w:tc>
        <w:tc>
          <w:tcPr>
            <w:tcW w:w="3304" w:type="dxa"/>
            <w:tcBorders>
              <w:top w:val="single" w:sz="8" w:space="0" w:color="auto"/>
              <w:left w:val="single" w:sz="8" w:space="0" w:color="auto"/>
              <w:bottom w:val="single" w:sz="8" w:space="0" w:color="auto"/>
              <w:right w:val="single" w:sz="8" w:space="0" w:color="auto"/>
            </w:tcBorders>
          </w:tcPr>
          <w:p w14:paraId="64C1E3B7"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Paper 3 Due Monday 12/5</w:t>
            </w:r>
          </w:p>
        </w:tc>
        <w:tc>
          <w:tcPr>
            <w:tcW w:w="4169" w:type="dxa"/>
            <w:tcBorders>
              <w:top w:val="single" w:sz="8" w:space="0" w:color="auto"/>
              <w:left w:val="single" w:sz="8" w:space="0" w:color="auto"/>
              <w:bottom w:val="single" w:sz="8" w:space="0" w:color="auto"/>
              <w:right w:val="single" w:sz="8" w:space="0" w:color="auto"/>
            </w:tcBorders>
          </w:tcPr>
          <w:p w14:paraId="7D49E195" w14:textId="77777777" w:rsidR="00CC60FC" w:rsidRPr="00AB5F88" w:rsidRDefault="00CC60FC" w:rsidP="00BF2F4A">
            <w:pPr>
              <w:rPr>
                <w:rFonts w:ascii="Times New Roman" w:hAnsi="Times New Roman" w:cs="Times New Roman"/>
              </w:rPr>
            </w:pPr>
          </w:p>
        </w:tc>
      </w:tr>
      <w:tr w:rsidR="00CC60FC" w:rsidRPr="00AB5F88" w14:paraId="227CF2AF" w14:textId="77777777" w:rsidTr="00BF2F4A">
        <w:tc>
          <w:tcPr>
            <w:tcW w:w="1888" w:type="dxa"/>
            <w:tcBorders>
              <w:top w:val="single" w:sz="8" w:space="0" w:color="auto"/>
              <w:left w:val="single" w:sz="8" w:space="0" w:color="auto"/>
              <w:bottom w:val="single" w:sz="8" w:space="0" w:color="auto"/>
              <w:right w:val="single" w:sz="8" w:space="0" w:color="auto"/>
            </w:tcBorders>
          </w:tcPr>
          <w:p w14:paraId="7CCDEF7C"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Week 15</w:t>
            </w:r>
          </w:p>
          <w:p w14:paraId="03696016"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T 12/6 (day 28)</w:t>
            </w:r>
          </w:p>
        </w:tc>
        <w:tc>
          <w:tcPr>
            <w:tcW w:w="3304" w:type="dxa"/>
            <w:tcBorders>
              <w:top w:val="single" w:sz="8" w:space="0" w:color="auto"/>
              <w:left w:val="single" w:sz="8" w:space="0" w:color="auto"/>
              <w:bottom w:val="single" w:sz="8" w:space="0" w:color="auto"/>
              <w:right w:val="single" w:sz="8" w:space="0" w:color="auto"/>
            </w:tcBorders>
          </w:tcPr>
          <w:p w14:paraId="7C97DF2A" w14:textId="77777777" w:rsidR="00CC60FC" w:rsidRPr="00AB5F88" w:rsidRDefault="00CC60FC" w:rsidP="00BF2F4A">
            <w:pPr>
              <w:rPr>
                <w:rFonts w:ascii="Times New Roman" w:hAnsi="Times New Roman" w:cs="Times New Roman"/>
                <w:b/>
                <w:bCs/>
              </w:rPr>
            </w:pPr>
          </w:p>
        </w:tc>
        <w:tc>
          <w:tcPr>
            <w:tcW w:w="4169" w:type="dxa"/>
            <w:tcBorders>
              <w:top w:val="single" w:sz="8" w:space="0" w:color="auto"/>
              <w:left w:val="single" w:sz="8" w:space="0" w:color="auto"/>
              <w:bottom w:val="single" w:sz="8" w:space="0" w:color="auto"/>
              <w:right w:val="single" w:sz="8" w:space="0" w:color="auto"/>
            </w:tcBorders>
          </w:tcPr>
          <w:p w14:paraId="695950C8"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r w:rsidR="00CC60FC" w:rsidRPr="00AB5F88" w14:paraId="16800916" w14:textId="77777777" w:rsidTr="00BF2F4A">
        <w:tc>
          <w:tcPr>
            <w:tcW w:w="1888" w:type="dxa"/>
            <w:tcBorders>
              <w:top w:val="single" w:sz="8" w:space="0" w:color="auto"/>
              <w:left w:val="single" w:sz="8" w:space="0" w:color="auto"/>
              <w:bottom w:val="single" w:sz="8" w:space="0" w:color="auto"/>
              <w:right w:val="single" w:sz="8" w:space="0" w:color="auto"/>
            </w:tcBorders>
          </w:tcPr>
          <w:p w14:paraId="2E76D7E0"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R 12/8 (day 29)</w:t>
            </w:r>
          </w:p>
        </w:tc>
        <w:tc>
          <w:tcPr>
            <w:tcW w:w="3304" w:type="dxa"/>
            <w:tcBorders>
              <w:top w:val="single" w:sz="8" w:space="0" w:color="auto"/>
              <w:left w:val="single" w:sz="8" w:space="0" w:color="auto"/>
              <w:bottom w:val="single" w:sz="8" w:space="0" w:color="auto"/>
              <w:right w:val="single" w:sz="8" w:space="0" w:color="auto"/>
            </w:tcBorders>
          </w:tcPr>
          <w:p w14:paraId="20447DF9" w14:textId="77777777" w:rsidR="00CC60FC" w:rsidRPr="00AB5F88" w:rsidRDefault="00CC60FC" w:rsidP="00BF2F4A">
            <w:pPr>
              <w:rPr>
                <w:rFonts w:ascii="Times New Roman" w:hAnsi="Times New Roman" w:cs="Times New Roman"/>
              </w:rPr>
            </w:pPr>
            <w:r w:rsidRPr="00AB5F88">
              <w:rPr>
                <w:rFonts w:ascii="Times New Roman" w:hAnsi="Times New Roman" w:cs="Times New Roman"/>
                <w:b/>
                <w:bCs/>
              </w:rPr>
              <w:t xml:space="preserve"> </w:t>
            </w:r>
          </w:p>
        </w:tc>
        <w:tc>
          <w:tcPr>
            <w:tcW w:w="4169" w:type="dxa"/>
            <w:tcBorders>
              <w:top w:val="single" w:sz="8" w:space="0" w:color="auto"/>
              <w:left w:val="single" w:sz="8" w:space="0" w:color="auto"/>
              <w:bottom w:val="single" w:sz="8" w:space="0" w:color="auto"/>
              <w:right w:val="single" w:sz="8" w:space="0" w:color="auto"/>
            </w:tcBorders>
          </w:tcPr>
          <w:p w14:paraId="7EA18BE0" w14:textId="77777777" w:rsidR="00CC60FC" w:rsidRPr="00AB5F88" w:rsidRDefault="00CC60FC" w:rsidP="00BF2F4A">
            <w:pPr>
              <w:rPr>
                <w:rFonts w:ascii="Times New Roman" w:hAnsi="Times New Roman" w:cs="Times New Roman"/>
              </w:rPr>
            </w:pPr>
            <w:r w:rsidRPr="00AB5F88">
              <w:rPr>
                <w:rFonts w:ascii="Times New Roman" w:hAnsi="Times New Roman" w:cs="Times New Roman"/>
              </w:rPr>
              <w:t xml:space="preserve"> </w:t>
            </w:r>
          </w:p>
        </w:tc>
      </w:tr>
    </w:tbl>
    <w:p w14:paraId="48E95C72" w14:textId="77777777" w:rsidR="00CC60FC" w:rsidRPr="00AB5F88" w:rsidRDefault="00CC60FC" w:rsidP="00CC60FC">
      <w:pPr>
        <w:rPr>
          <w:rFonts w:ascii="Times New Roman" w:hAnsi="Times New Roman" w:cs="Times New Roman"/>
          <w:sz w:val="24"/>
          <w:szCs w:val="24"/>
        </w:rPr>
      </w:pPr>
    </w:p>
    <w:p w14:paraId="3B8C57E2" w14:textId="77777777" w:rsidR="00CC60FC" w:rsidRDefault="00CC60FC" w:rsidP="00CC60FC">
      <w:pPr>
        <w:rPr>
          <w:rFonts w:ascii="Times New Roman" w:hAnsi="Times New Roman" w:cs="Times New Roman"/>
          <w:b/>
          <w:bCs/>
          <w:sz w:val="24"/>
          <w:szCs w:val="24"/>
        </w:rPr>
      </w:pPr>
    </w:p>
    <w:p w14:paraId="1214441C" w14:textId="77777777" w:rsidR="00CC60FC" w:rsidRDefault="00CC60FC" w:rsidP="00CC60FC">
      <w:pPr>
        <w:rPr>
          <w:rFonts w:ascii="Times New Roman" w:hAnsi="Times New Roman" w:cs="Times New Roman"/>
          <w:b/>
          <w:bCs/>
          <w:sz w:val="24"/>
          <w:szCs w:val="24"/>
        </w:rPr>
      </w:pPr>
    </w:p>
    <w:p w14:paraId="2E8592D5" w14:textId="77777777" w:rsidR="00CC60FC" w:rsidRDefault="00CC60FC" w:rsidP="00CC60FC">
      <w:pPr>
        <w:rPr>
          <w:rFonts w:ascii="Times New Roman" w:hAnsi="Times New Roman" w:cs="Times New Roman"/>
          <w:b/>
          <w:bCs/>
          <w:sz w:val="24"/>
          <w:szCs w:val="24"/>
        </w:rPr>
      </w:pPr>
    </w:p>
    <w:p w14:paraId="555EB2BF" w14:textId="77777777" w:rsidR="00CC60FC" w:rsidRDefault="00CC60FC" w:rsidP="00CC60FC">
      <w:pPr>
        <w:rPr>
          <w:rFonts w:ascii="Times New Roman" w:hAnsi="Times New Roman" w:cs="Times New Roman"/>
          <w:b/>
          <w:bCs/>
          <w:sz w:val="24"/>
          <w:szCs w:val="24"/>
        </w:rPr>
      </w:pPr>
    </w:p>
    <w:p w14:paraId="2CFC1A29" w14:textId="77777777" w:rsidR="00CC60FC" w:rsidRPr="00AB5F88" w:rsidRDefault="00CC60FC" w:rsidP="00CC60FC">
      <w:pPr>
        <w:rPr>
          <w:rFonts w:ascii="Times New Roman" w:hAnsi="Times New Roman" w:cs="Times New Roman"/>
          <w:b/>
          <w:bCs/>
          <w:sz w:val="24"/>
          <w:szCs w:val="24"/>
        </w:rPr>
      </w:pPr>
    </w:p>
    <w:p w14:paraId="5E846964" w14:textId="77777777" w:rsidR="00CC60FC" w:rsidRPr="00AB5F88" w:rsidRDefault="00CC60FC" w:rsidP="00CC60FC">
      <w:pPr>
        <w:rPr>
          <w:rFonts w:ascii="Times New Roman" w:hAnsi="Times New Roman" w:cs="Times New Roman"/>
          <w:b/>
          <w:bCs/>
          <w:color w:val="000000"/>
          <w:sz w:val="24"/>
          <w:szCs w:val="24"/>
        </w:rPr>
      </w:pPr>
      <w:r w:rsidRPr="00AB5F88">
        <w:rPr>
          <w:rFonts w:ascii="Times New Roman" w:hAnsi="Times New Roman" w:cs="Times New Roman"/>
          <w:b/>
          <w:bCs/>
          <w:color w:val="000000"/>
          <w:sz w:val="24"/>
          <w:szCs w:val="24"/>
        </w:rPr>
        <w:t xml:space="preserve">Time Management: Suggested Course Rhythm </w:t>
      </w:r>
    </w:p>
    <w:tbl>
      <w:tblPr>
        <w:tblpPr w:leftFromText="180" w:rightFromText="180" w:vertAnchor="text" w:horzAnchor="margin" w:tblpY="1"/>
        <w:tblOverlap w:val="never"/>
        <w:tblW w:w="4628" w:type="pct"/>
        <w:tblCellMar>
          <w:left w:w="0" w:type="dxa"/>
          <w:right w:w="0" w:type="dxa"/>
        </w:tblCellMar>
        <w:tblLook w:val="04A0" w:firstRow="1" w:lastRow="0" w:firstColumn="1" w:lastColumn="0" w:noHBand="0" w:noVBand="1"/>
      </w:tblPr>
      <w:tblGrid>
        <w:gridCol w:w="2022"/>
        <w:gridCol w:w="2028"/>
        <w:gridCol w:w="2108"/>
        <w:gridCol w:w="1483"/>
        <w:gridCol w:w="1011"/>
      </w:tblGrid>
      <w:tr w:rsidR="00CC60FC" w:rsidRPr="00AB5F88" w14:paraId="46153B78" w14:textId="77777777" w:rsidTr="00BF2F4A">
        <w:trPr>
          <w:trHeight w:val="22"/>
        </w:trPr>
        <w:tc>
          <w:tcPr>
            <w:tcW w:w="1169"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8CBFAA5" w14:textId="77777777" w:rsidR="00CC60FC" w:rsidRPr="00AB5F88" w:rsidRDefault="00CC60FC" w:rsidP="00BF2F4A">
            <w:pPr>
              <w:rPr>
                <w:rFonts w:ascii="Arial" w:hAnsi="Arial"/>
                <w:b/>
                <w:bCs/>
                <w:sz w:val="24"/>
                <w:szCs w:val="24"/>
              </w:rPr>
            </w:pPr>
            <w:r w:rsidRPr="00AB5F88">
              <w:rPr>
                <w:rFonts w:ascii="Arial" w:hAnsi="Arial"/>
                <w:b/>
                <w:bCs/>
                <w:sz w:val="24"/>
                <w:szCs w:val="24"/>
              </w:rPr>
              <w:t>Monday</w:t>
            </w:r>
          </w:p>
        </w:tc>
        <w:tc>
          <w:tcPr>
            <w:tcW w:w="1172" w:type="pct"/>
            <w:tcBorders>
              <w:top w:val="single" w:sz="6" w:space="0" w:color="CCCCCC"/>
              <w:left w:val="single" w:sz="4" w:space="0" w:color="auto"/>
              <w:bottom w:val="single" w:sz="4" w:space="0" w:color="auto"/>
              <w:right w:val="single" w:sz="6" w:space="0" w:color="999999"/>
            </w:tcBorders>
            <w:tcMar>
              <w:top w:w="30" w:type="dxa"/>
              <w:left w:w="45" w:type="dxa"/>
              <w:bottom w:w="30" w:type="dxa"/>
              <w:right w:w="45" w:type="dxa"/>
            </w:tcMar>
            <w:vAlign w:val="center"/>
            <w:hideMark/>
          </w:tcPr>
          <w:p w14:paraId="645B5332" w14:textId="77777777" w:rsidR="00CC60FC" w:rsidRPr="00AB5F88" w:rsidRDefault="00CC60FC" w:rsidP="00BF2F4A">
            <w:pPr>
              <w:rPr>
                <w:rFonts w:ascii="Arial" w:hAnsi="Arial"/>
                <w:b/>
                <w:bCs/>
                <w:sz w:val="24"/>
                <w:szCs w:val="24"/>
              </w:rPr>
            </w:pPr>
            <w:r w:rsidRPr="00AB5F88">
              <w:rPr>
                <w:rFonts w:ascii="Arial" w:hAnsi="Arial"/>
                <w:b/>
                <w:bCs/>
                <w:sz w:val="24"/>
                <w:szCs w:val="24"/>
              </w:rPr>
              <w:t>Tuesday</w:t>
            </w:r>
          </w:p>
        </w:tc>
        <w:tc>
          <w:tcPr>
            <w:tcW w:w="1218" w:type="pct"/>
            <w:tcBorders>
              <w:top w:val="single" w:sz="6" w:space="0" w:color="CCCCCC"/>
              <w:left w:val="single" w:sz="6" w:space="0" w:color="CCCCCC"/>
              <w:bottom w:val="single" w:sz="4" w:space="0" w:color="auto"/>
              <w:right w:val="single" w:sz="6" w:space="0" w:color="999999"/>
            </w:tcBorders>
            <w:tcMar>
              <w:top w:w="30" w:type="dxa"/>
              <w:left w:w="45" w:type="dxa"/>
              <w:bottom w:w="30" w:type="dxa"/>
              <w:right w:w="45" w:type="dxa"/>
            </w:tcMar>
            <w:vAlign w:val="center"/>
            <w:hideMark/>
          </w:tcPr>
          <w:p w14:paraId="1E939B67" w14:textId="77777777" w:rsidR="00CC60FC" w:rsidRPr="00AB5F88" w:rsidRDefault="00CC60FC" w:rsidP="00BF2F4A">
            <w:pPr>
              <w:rPr>
                <w:rFonts w:ascii="Arial" w:hAnsi="Arial"/>
                <w:b/>
                <w:bCs/>
                <w:sz w:val="24"/>
                <w:szCs w:val="24"/>
              </w:rPr>
            </w:pPr>
            <w:r w:rsidRPr="00AB5F88">
              <w:rPr>
                <w:rFonts w:ascii="Arial" w:hAnsi="Arial"/>
                <w:b/>
                <w:bCs/>
                <w:sz w:val="24"/>
                <w:szCs w:val="24"/>
              </w:rPr>
              <w:t>Wednesday</w:t>
            </w:r>
          </w:p>
        </w:tc>
        <w:tc>
          <w:tcPr>
            <w:tcW w:w="857" w:type="pct"/>
            <w:tcBorders>
              <w:top w:val="single" w:sz="6" w:space="0" w:color="CCCCCC"/>
              <w:left w:val="single" w:sz="6" w:space="0" w:color="CCCCCC"/>
              <w:bottom w:val="single" w:sz="4" w:space="0" w:color="auto"/>
              <w:right w:val="single" w:sz="6" w:space="0" w:color="999999"/>
            </w:tcBorders>
            <w:tcMar>
              <w:top w:w="30" w:type="dxa"/>
              <w:left w:w="45" w:type="dxa"/>
              <w:bottom w:w="30" w:type="dxa"/>
              <w:right w:w="45" w:type="dxa"/>
            </w:tcMar>
            <w:vAlign w:val="center"/>
            <w:hideMark/>
          </w:tcPr>
          <w:p w14:paraId="1FBD8A06" w14:textId="77777777" w:rsidR="00CC60FC" w:rsidRPr="00AB5F88" w:rsidRDefault="00CC60FC" w:rsidP="00BF2F4A">
            <w:pPr>
              <w:rPr>
                <w:rFonts w:ascii="Arial" w:hAnsi="Arial"/>
                <w:b/>
                <w:bCs/>
                <w:sz w:val="24"/>
                <w:szCs w:val="24"/>
              </w:rPr>
            </w:pPr>
            <w:r w:rsidRPr="00AB5F88">
              <w:rPr>
                <w:rFonts w:ascii="Arial" w:hAnsi="Arial"/>
                <w:b/>
                <w:bCs/>
                <w:sz w:val="24"/>
                <w:szCs w:val="24"/>
              </w:rPr>
              <w:t>Thursday</w:t>
            </w:r>
          </w:p>
        </w:tc>
        <w:tc>
          <w:tcPr>
            <w:tcW w:w="584" w:type="pct"/>
            <w:tcBorders>
              <w:top w:val="single" w:sz="6" w:space="0" w:color="CCCCCC"/>
              <w:left w:val="single" w:sz="6" w:space="0" w:color="CCCCCC"/>
              <w:bottom w:val="single" w:sz="4" w:space="0" w:color="auto"/>
              <w:right w:val="single" w:sz="6" w:space="0" w:color="999999"/>
            </w:tcBorders>
            <w:tcMar>
              <w:top w:w="30" w:type="dxa"/>
              <w:left w:w="45" w:type="dxa"/>
              <w:bottom w:w="30" w:type="dxa"/>
              <w:right w:w="45" w:type="dxa"/>
            </w:tcMar>
            <w:vAlign w:val="center"/>
            <w:hideMark/>
          </w:tcPr>
          <w:p w14:paraId="4564C638" w14:textId="77777777" w:rsidR="00CC60FC" w:rsidRPr="00AB5F88" w:rsidRDefault="00CC60FC" w:rsidP="00BF2F4A">
            <w:pPr>
              <w:rPr>
                <w:rFonts w:ascii="Arial" w:hAnsi="Arial"/>
                <w:b/>
                <w:bCs/>
                <w:sz w:val="24"/>
                <w:szCs w:val="24"/>
              </w:rPr>
            </w:pPr>
            <w:r w:rsidRPr="00AB5F88">
              <w:rPr>
                <w:rFonts w:ascii="Arial" w:hAnsi="Arial"/>
                <w:b/>
                <w:bCs/>
                <w:sz w:val="24"/>
                <w:szCs w:val="24"/>
              </w:rPr>
              <w:t>Friday</w:t>
            </w:r>
          </w:p>
        </w:tc>
      </w:tr>
      <w:tr w:rsidR="00CC60FC" w:rsidRPr="00D60B08" w14:paraId="34C18837" w14:textId="77777777" w:rsidTr="00BF2F4A">
        <w:trPr>
          <w:trHeight w:val="95"/>
        </w:trPr>
        <w:tc>
          <w:tcPr>
            <w:tcW w:w="1169" w:type="pct"/>
            <w:tcBorders>
              <w:top w:val="single" w:sz="4" w:space="0" w:color="auto"/>
              <w:left w:val="single" w:sz="4" w:space="0" w:color="auto"/>
              <w:bottom w:val="single" w:sz="4" w:space="0" w:color="auto"/>
              <w:right w:val="single" w:sz="4" w:space="0" w:color="auto"/>
            </w:tcBorders>
            <w:shd w:val="clear" w:color="auto" w:fill="E5DFEC"/>
            <w:tcMar>
              <w:top w:w="30" w:type="dxa"/>
              <w:left w:w="45" w:type="dxa"/>
              <w:bottom w:w="30" w:type="dxa"/>
              <w:right w:w="45" w:type="dxa"/>
            </w:tcMar>
            <w:vAlign w:val="center"/>
          </w:tcPr>
          <w:p w14:paraId="37973E5D" w14:textId="77777777" w:rsidR="00CC60FC" w:rsidRPr="00AB5F88" w:rsidRDefault="00CC60FC" w:rsidP="00BF2F4A">
            <w:pPr>
              <w:rPr>
                <w:rFonts w:ascii="Arial" w:hAnsi="Arial"/>
                <w:sz w:val="24"/>
                <w:szCs w:val="24"/>
              </w:rPr>
            </w:pPr>
          </w:p>
        </w:tc>
        <w:tc>
          <w:tcPr>
            <w:tcW w:w="1172" w:type="pct"/>
            <w:tcBorders>
              <w:top w:val="single" w:sz="4" w:space="0" w:color="auto"/>
              <w:left w:val="single" w:sz="4" w:space="0" w:color="auto"/>
              <w:bottom w:val="single" w:sz="4" w:space="0" w:color="auto"/>
              <w:right w:val="single" w:sz="4" w:space="0" w:color="auto"/>
            </w:tcBorders>
            <w:shd w:val="clear" w:color="auto" w:fill="E5DFEC"/>
            <w:tcMar>
              <w:top w:w="30" w:type="dxa"/>
              <w:left w:w="45" w:type="dxa"/>
              <w:bottom w:w="30" w:type="dxa"/>
              <w:right w:w="45" w:type="dxa"/>
            </w:tcMar>
            <w:vAlign w:val="center"/>
          </w:tcPr>
          <w:p w14:paraId="40405279" w14:textId="77777777" w:rsidR="00CC60FC" w:rsidRPr="00AB5F88" w:rsidRDefault="00CC60FC" w:rsidP="00BF2F4A">
            <w:pPr>
              <w:rPr>
                <w:rFonts w:ascii="Arial" w:hAnsi="Arial"/>
                <w:sz w:val="24"/>
                <w:szCs w:val="24"/>
              </w:rPr>
            </w:pPr>
            <w:r w:rsidRPr="00AB5F88">
              <w:rPr>
                <w:rFonts w:ascii="Arial" w:hAnsi="Arial"/>
                <w:sz w:val="24"/>
                <w:szCs w:val="24"/>
              </w:rPr>
              <w:t>Attend Class</w:t>
            </w:r>
          </w:p>
        </w:tc>
        <w:tc>
          <w:tcPr>
            <w:tcW w:w="1218" w:type="pct"/>
            <w:tcBorders>
              <w:top w:val="single" w:sz="4" w:space="0" w:color="auto"/>
              <w:left w:val="single" w:sz="4" w:space="0" w:color="auto"/>
              <w:bottom w:val="single" w:sz="4" w:space="0" w:color="auto"/>
              <w:right w:val="single" w:sz="4" w:space="0" w:color="auto"/>
            </w:tcBorders>
            <w:shd w:val="clear" w:color="auto" w:fill="E5DFEC"/>
            <w:tcMar>
              <w:top w:w="30" w:type="dxa"/>
              <w:left w:w="45" w:type="dxa"/>
              <w:bottom w:w="30" w:type="dxa"/>
              <w:right w:w="45" w:type="dxa"/>
            </w:tcMar>
            <w:vAlign w:val="center"/>
          </w:tcPr>
          <w:p w14:paraId="7EA8B9E1" w14:textId="77777777" w:rsidR="00CC60FC" w:rsidRPr="00AB5F88" w:rsidRDefault="00CC60FC" w:rsidP="00BF2F4A">
            <w:pPr>
              <w:rPr>
                <w:rFonts w:ascii="Arial" w:hAnsi="Arial"/>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E5DFEC"/>
            <w:tcMar>
              <w:top w:w="30" w:type="dxa"/>
              <w:left w:w="45" w:type="dxa"/>
              <w:bottom w:w="30" w:type="dxa"/>
              <w:right w:w="45" w:type="dxa"/>
            </w:tcMar>
            <w:vAlign w:val="center"/>
          </w:tcPr>
          <w:p w14:paraId="29EFE959" w14:textId="77777777" w:rsidR="00CC60FC" w:rsidRPr="00AB5F88" w:rsidRDefault="00CC60FC" w:rsidP="00BF2F4A">
            <w:pPr>
              <w:rPr>
                <w:rFonts w:ascii="Arial" w:hAnsi="Arial"/>
                <w:sz w:val="24"/>
                <w:szCs w:val="24"/>
              </w:rPr>
            </w:pPr>
            <w:r w:rsidRPr="00AB5F88">
              <w:rPr>
                <w:rFonts w:ascii="Arial" w:hAnsi="Arial"/>
                <w:sz w:val="24"/>
                <w:szCs w:val="24"/>
              </w:rPr>
              <w:t>Attend Class</w:t>
            </w:r>
          </w:p>
        </w:tc>
        <w:tc>
          <w:tcPr>
            <w:tcW w:w="584" w:type="pct"/>
            <w:tcBorders>
              <w:top w:val="single" w:sz="4" w:space="0" w:color="auto"/>
              <w:left w:val="single" w:sz="4" w:space="0" w:color="auto"/>
              <w:bottom w:val="single" w:sz="4" w:space="0" w:color="auto"/>
              <w:right w:val="single" w:sz="4" w:space="0" w:color="auto"/>
            </w:tcBorders>
            <w:shd w:val="clear" w:color="auto" w:fill="E5DFEC"/>
            <w:tcMar>
              <w:top w:w="30" w:type="dxa"/>
              <w:left w:w="45" w:type="dxa"/>
              <w:bottom w:w="30" w:type="dxa"/>
              <w:right w:w="45" w:type="dxa"/>
            </w:tcMar>
            <w:vAlign w:val="center"/>
          </w:tcPr>
          <w:p w14:paraId="73D7B181" w14:textId="77777777" w:rsidR="00CC60FC" w:rsidRPr="00AB5F88" w:rsidRDefault="00CC60FC" w:rsidP="00BF2F4A">
            <w:pPr>
              <w:rPr>
                <w:rFonts w:ascii="Arial" w:hAnsi="Arial"/>
                <w:sz w:val="24"/>
                <w:szCs w:val="24"/>
              </w:rPr>
            </w:pPr>
          </w:p>
        </w:tc>
      </w:tr>
      <w:tr w:rsidR="00CC60FC" w:rsidRPr="00AB5F88" w14:paraId="309F5A34" w14:textId="77777777" w:rsidTr="00BF2F4A">
        <w:trPr>
          <w:trHeight w:val="95"/>
        </w:trPr>
        <w:tc>
          <w:tcPr>
            <w:tcW w:w="1169"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7F93849D" w14:textId="77777777" w:rsidR="00CC60FC" w:rsidRPr="00AB5F88" w:rsidRDefault="00CC60FC" w:rsidP="00BF2F4A">
            <w:pPr>
              <w:rPr>
                <w:rFonts w:ascii="Arial" w:hAnsi="Arial"/>
                <w:sz w:val="24"/>
                <w:szCs w:val="24"/>
              </w:rPr>
            </w:pPr>
            <w:r w:rsidRPr="00AB5F88">
              <w:rPr>
                <w:rFonts w:ascii="Arial" w:hAnsi="Arial"/>
                <w:sz w:val="24"/>
                <w:szCs w:val="24"/>
              </w:rPr>
              <w:t>Read for Class; Write Reading Response</w:t>
            </w:r>
          </w:p>
          <w:p w14:paraId="595364AF" w14:textId="77777777" w:rsidR="00CC60FC" w:rsidRPr="00AB5F88" w:rsidRDefault="00CC60FC" w:rsidP="00BF2F4A">
            <w:pPr>
              <w:rPr>
                <w:rFonts w:ascii="Arial" w:hAnsi="Arial"/>
                <w:sz w:val="24"/>
                <w:szCs w:val="24"/>
              </w:rPr>
            </w:pPr>
          </w:p>
          <w:p w14:paraId="6F4A6BE8" w14:textId="77777777" w:rsidR="00CC60FC" w:rsidRPr="00AB5F88" w:rsidRDefault="00CC60FC" w:rsidP="00BF2F4A">
            <w:pPr>
              <w:rPr>
                <w:rFonts w:ascii="Arial" w:hAnsi="Arial"/>
                <w:sz w:val="24"/>
                <w:szCs w:val="24"/>
              </w:rPr>
            </w:pPr>
            <w:r w:rsidRPr="00AB5F88">
              <w:rPr>
                <w:rFonts w:ascii="Arial" w:hAnsi="Arial"/>
                <w:sz w:val="24"/>
                <w:szCs w:val="24"/>
              </w:rPr>
              <w:t>Write down questions, to ask in class/office hours</w:t>
            </w:r>
          </w:p>
          <w:p w14:paraId="151A976C" w14:textId="77777777" w:rsidR="00CC60FC" w:rsidRPr="00AB5F88" w:rsidRDefault="00CC60FC" w:rsidP="00BF2F4A">
            <w:pPr>
              <w:rPr>
                <w:rFonts w:ascii="Arial" w:hAnsi="Arial"/>
                <w:sz w:val="24"/>
                <w:szCs w:val="24"/>
              </w:rPr>
            </w:pPr>
          </w:p>
          <w:p w14:paraId="382FD2B1" w14:textId="77777777" w:rsidR="00CC60FC" w:rsidRPr="00AB5F88" w:rsidRDefault="00CC60FC" w:rsidP="00BF2F4A">
            <w:pPr>
              <w:rPr>
                <w:rFonts w:ascii="Arial" w:hAnsi="Arial"/>
                <w:sz w:val="24"/>
                <w:szCs w:val="24"/>
              </w:rPr>
            </w:pPr>
            <w:r w:rsidRPr="00AB5F88">
              <w:rPr>
                <w:rFonts w:ascii="Arial" w:hAnsi="Arial"/>
                <w:sz w:val="24"/>
                <w:szCs w:val="24"/>
              </w:rPr>
              <w:t>(1–2 hours)</w:t>
            </w:r>
          </w:p>
        </w:tc>
        <w:tc>
          <w:tcPr>
            <w:tcW w:w="1172"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1DB29C95" w14:textId="77777777" w:rsidR="00CC60FC" w:rsidRPr="00AB5F88" w:rsidRDefault="00CC60FC" w:rsidP="00BF2F4A">
            <w:pPr>
              <w:rPr>
                <w:rFonts w:ascii="Arial" w:hAnsi="Arial"/>
                <w:sz w:val="24"/>
                <w:szCs w:val="24"/>
              </w:rPr>
            </w:pPr>
            <w:r w:rsidRPr="00AB5F88">
              <w:rPr>
                <w:rFonts w:ascii="Arial" w:hAnsi="Arial"/>
                <w:sz w:val="24"/>
                <w:szCs w:val="24"/>
              </w:rPr>
              <w:t>After Class, review notes</w:t>
            </w:r>
          </w:p>
          <w:p w14:paraId="682DB028" w14:textId="77777777" w:rsidR="00CC60FC" w:rsidRPr="00AB5F88" w:rsidRDefault="00CC60FC" w:rsidP="00BF2F4A">
            <w:pPr>
              <w:rPr>
                <w:rFonts w:ascii="Arial" w:hAnsi="Arial"/>
                <w:sz w:val="24"/>
                <w:szCs w:val="24"/>
              </w:rPr>
            </w:pPr>
          </w:p>
          <w:p w14:paraId="3BCBD8EE" w14:textId="77777777" w:rsidR="00CC60FC" w:rsidRPr="00AB5F88" w:rsidRDefault="00CC60FC" w:rsidP="00BF2F4A">
            <w:pPr>
              <w:rPr>
                <w:rFonts w:ascii="Arial" w:hAnsi="Arial"/>
                <w:sz w:val="24"/>
                <w:szCs w:val="24"/>
              </w:rPr>
            </w:pPr>
            <w:r w:rsidRPr="00AB5F88">
              <w:rPr>
                <w:rFonts w:ascii="Arial" w:hAnsi="Arial"/>
                <w:sz w:val="24"/>
                <w:szCs w:val="24"/>
              </w:rPr>
              <w:t>Work on Papers</w:t>
            </w:r>
          </w:p>
          <w:p w14:paraId="164DF99B" w14:textId="77777777" w:rsidR="00CC60FC" w:rsidRPr="00AB5F88" w:rsidRDefault="00CC60FC" w:rsidP="00BF2F4A">
            <w:pPr>
              <w:rPr>
                <w:rFonts w:ascii="Arial" w:hAnsi="Arial"/>
                <w:sz w:val="24"/>
                <w:szCs w:val="24"/>
              </w:rPr>
            </w:pPr>
          </w:p>
          <w:p w14:paraId="486D6C4D" w14:textId="77777777" w:rsidR="00CC60FC" w:rsidRPr="00AB5F88" w:rsidRDefault="00CC60FC" w:rsidP="00BF2F4A">
            <w:pPr>
              <w:rPr>
                <w:rFonts w:ascii="Arial" w:hAnsi="Arial"/>
                <w:sz w:val="24"/>
                <w:szCs w:val="24"/>
              </w:rPr>
            </w:pPr>
            <w:r w:rsidRPr="00AB5F88">
              <w:rPr>
                <w:rFonts w:ascii="Arial" w:hAnsi="Arial"/>
                <w:sz w:val="24"/>
                <w:szCs w:val="24"/>
              </w:rPr>
              <w:t>(~2 hours)</w:t>
            </w:r>
          </w:p>
          <w:p w14:paraId="28E09A45" w14:textId="77777777" w:rsidR="00CC60FC" w:rsidRPr="00AB5F88" w:rsidRDefault="00CC60FC" w:rsidP="00BF2F4A">
            <w:pPr>
              <w:rPr>
                <w:rFonts w:ascii="Arial" w:hAnsi="Arial"/>
                <w:sz w:val="24"/>
                <w:szCs w:val="24"/>
              </w:rPr>
            </w:pPr>
          </w:p>
        </w:tc>
        <w:tc>
          <w:tcPr>
            <w:tcW w:w="1218"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4B8B09CE" w14:textId="77777777" w:rsidR="00CC60FC" w:rsidRPr="00AB5F88" w:rsidRDefault="00CC60FC" w:rsidP="00BF2F4A">
            <w:pPr>
              <w:rPr>
                <w:rFonts w:ascii="Arial" w:hAnsi="Arial"/>
                <w:sz w:val="24"/>
                <w:szCs w:val="24"/>
              </w:rPr>
            </w:pPr>
            <w:r w:rsidRPr="00AB5F88">
              <w:rPr>
                <w:rFonts w:ascii="Arial" w:hAnsi="Arial"/>
                <w:sz w:val="24"/>
                <w:szCs w:val="24"/>
              </w:rPr>
              <w:t>Read for Class; Write Reading Response</w:t>
            </w:r>
          </w:p>
          <w:p w14:paraId="3003FB47" w14:textId="77777777" w:rsidR="00CC60FC" w:rsidRPr="00AB5F88" w:rsidRDefault="00CC60FC" w:rsidP="00BF2F4A">
            <w:pPr>
              <w:rPr>
                <w:rFonts w:ascii="Arial" w:hAnsi="Arial"/>
                <w:sz w:val="24"/>
                <w:szCs w:val="24"/>
              </w:rPr>
            </w:pPr>
          </w:p>
          <w:p w14:paraId="23CBABA9" w14:textId="77777777" w:rsidR="00CC60FC" w:rsidRPr="00AB5F88" w:rsidRDefault="00CC60FC" w:rsidP="00BF2F4A">
            <w:pPr>
              <w:rPr>
                <w:rFonts w:ascii="Arial" w:hAnsi="Arial"/>
                <w:sz w:val="24"/>
                <w:szCs w:val="24"/>
              </w:rPr>
            </w:pPr>
            <w:r w:rsidRPr="00AB5F88">
              <w:rPr>
                <w:rFonts w:ascii="Arial" w:hAnsi="Arial"/>
                <w:sz w:val="24"/>
                <w:szCs w:val="24"/>
              </w:rPr>
              <w:t>Write down questions, to ask in class/office hours</w:t>
            </w:r>
          </w:p>
          <w:p w14:paraId="57853634" w14:textId="77777777" w:rsidR="00CC60FC" w:rsidRPr="00AB5F88" w:rsidRDefault="00CC60FC" w:rsidP="00BF2F4A">
            <w:pPr>
              <w:rPr>
                <w:rFonts w:ascii="Arial" w:hAnsi="Arial"/>
                <w:sz w:val="24"/>
                <w:szCs w:val="24"/>
              </w:rPr>
            </w:pPr>
          </w:p>
          <w:p w14:paraId="2C7D517E" w14:textId="77777777" w:rsidR="00CC60FC" w:rsidRPr="00AB5F88" w:rsidRDefault="00CC60FC" w:rsidP="00BF2F4A">
            <w:pPr>
              <w:rPr>
                <w:rFonts w:ascii="Arial" w:hAnsi="Arial"/>
                <w:sz w:val="24"/>
                <w:szCs w:val="24"/>
              </w:rPr>
            </w:pPr>
            <w:r w:rsidRPr="00AB5F88">
              <w:rPr>
                <w:rFonts w:ascii="Arial" w:hAnsi="Arial"/>
                <w:sz w:val="24"/>
                <w:szCs w:val="24"/>
              </w:rPr>
              <w:t>(1–2 hours)</w:t>
            </w:r>
          </w:p>
        </w:tc>
        <w:tc>
          <w:tcPr>
            <w:tcW w:w="857"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5EAC1820" w14:textId="77777777" w:rsidR="00CC60FC" w:rsidRPr="00AB5F88" w:rsidRDefault="00CC60FC" w:rsidP="00BF2F4A">
            <w:pPr>
              <w:rPr>
                <w:rFonts w:ascii="Arial" w:hAnsi="Arial"/>
                <w:sz w:val="24"/>
                <w:szCs w:val="24"/>
              </w:rPr>
            </w:pPr>
            <w:r w:rsidRPr="00AB5F88">
              <w:rPr>
                <w:rFonts w:ascii="Arial" w:hAnsi="Arial"/>
                <w:sz w:val="24"/>
                <w:szCs w:val="24"/>
              </w:rPr>
              <w:t>After Class, review notes</w:t>
            </w:r>
          </w:p>
          <w:p w14:paraId="0B267D2A" w14:textId="77777777" w:rsidR="00CC60FC" w:rsidRPr="00AB5F88" w:rsidRDefault="00CC60FC" w:rsidP="00BF2F4A">
            <w:pPr>
              <w:rPr>
                <w:rFonts w:ascii="Arial" w:hAnsi="Arial"/>
                <w:sz w:val="24"/>
                <w:szCs w:val="24"/>
              </w:rPr>
            </w:pPr>
          </w:p>
          <w:p w14:paraId="5E9C5932" w14:textId="77777777" w:rsidR="00CC60FC" w:rsidRPr="00AB5F88" w:rsidRDefault="00CC60FC" w:rsidP="00BF2F4A">
            <w:pPr>
              <w:rPr>
                <w:rFonts w:ascii="Arial" w:hAnsi="Arial"/>
                <w:sz w:val="24"/>
                <w:szCs w:val="24"/>
              </w:rPr>
            </w:pPr>
            <w:r w:rsidRPr="00AB5F88">
              <w:rPr>
                <w:rFonts w:ascii="Arial" w:hAnsi="Arial"/>
                <w:sz w:val="24"/>
                <w:szCs w:val="24"/>
              </w:rPr>
              <w:t>Work on Papers</w:t>
            </w:r>
          </w:p>
          <w:p w14:paraId="2F16C20F" w14:textId="77777777" w:rsidR="00CC60FC" w:rsidRPr="00AB5F88" w:rsidRDefault="00CC60FC" w:rsidP="00BF2F4A">
            <w:pPr>
              <w:rPr>
                <w:rFonts w:ascii="Arial" w:hAnsi="Arial"/>
                <w:sz w:val="24"/>
                <w:szCs w:val="24"/>
              </w:rPr>
            </w:pPr>
          </w:p>
          <w:p w14:paraId="171F8CB3" w14:textId="77777777" w:rsidR="00CC60FC" w:rsidRPr="00AB5F88" w:rsidRDefault="00CC60FC" w:rsidP="00BF2F4A">
            <w:pPr>
              <w:rPr>
                <w:rFonts w:ascii="Arial" w:hAnsi="Arial"/>
                <w:sz w:val="24"/>
                <w:szCs w:val="24"/>
              </w:rPr>
            </w:pPr>
            <w:r w:rsidRPr="00AB5F88">
              <w:rPr>
                <w:rFonts w:ascii="Arial" w:hAnsi="Arial"/>
                <w:sz w:val="24"/>
                <w:szCs w:val="24"/>
              </w:rPr>
              <w:t>(~2 hours)</w:t>
            </w:r>
          </w:p>
          <w:p w14:paraId="30655AF0" w14:textId="77777777" w:rsidR="00CC60FC" w:rsidRPr="00AB5F88" w:rsidRDefault="00CC60FC" w:rsidP="00BF2F4A">
            <w:pPr>
              <w:rPr>
                <w:rFonts w:ascii="Arial" w:hAnsi="Arial"/>
                <w:sz w:val="24"/>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3B5E6D99" w14:textId="77777777" w:rsidR="00CC60FC" w:rsidRPr="00AB5F88" w:rsidRDefault="00CC60FC" w:rsidP="00BF2F4A">
            <w:pPr>
              <w:rPr>
                <w:rFonts w:ascii="Arial" w:hAnsi="Arial"/>
                <w:sz w:val="24"/>
                <w:szCs w:val="24"/>
              </w:rPr>
            </w:pPr>
          </w:p>
        </w:tc>
      </w:tr>
      <w:tr w:rsidR="00CC60FC" w:rsidRPr="00D60B08" w14:paraId="423D5897" w14:textId="77777777" w:rsidTr="00BF2F4A">
        <w:trPr>
          <w:trHeight w:val="95"/>
        </w:trPr>
        <w:tc>
          <w:tcPr>
            <w:tcW w:w="1169" w:type="pct"/>
            <w:tcBorders>
              <w:top w:val="single" w:sz="4" w:space="0" w:color="auto"/>
              <w:left w:val="single" w:sz="4" w:space="0" w:color="auto"/>
              <w:bottom w:val="single" w:sz="4" w:space="0" w:color="auto"/>
              <w:right w:val="single" w:sz="4" w:space="0" w:color="auto"/>
            </w:tcBorders>
            <w:shd w:val="clear" w:color="auto" w:fill="EEECE1"/>
            <w:tcMar>
              <w:top w:w="30" w:type="dxa"/>
              <w:left w:w="45" w:type="dxa"/>
              <w:bottom w:w="30" w:type="dxa"/>
              <w:right w:w="45" w:type="dxa"/>
            </w:tcMar>
          </w:tcPr>
          <w:p w14:paraId="6C544BA3" w14:textId="77777777" w:rsidR="00CC60FC" w:rsidRPr="00AB5F88" w:rsidRDefault="00CC60FC" w:rsidP="00BF2F4A">
            <w:pPr>
              <w:rPr>
                <w:rFonts w:ascii="Arial" w:hAnsi="Arial"/>
                <w:sz w:val="24"/>
                <w:szCs w:val="24"/>
              </w:rPr>
            </w:pPr>
          </w:p>
        </w:tc>
        <w:tc>
          <w:tcPr>
            <w:tcW w:w="1172" w:type="pct"/>
            <w:tcBorders>
              <w:top w:val="single" w:sz="4" w:space="0" w:color="auto"/>
              <w:left w:val="single" w:sz="4" w:space="0" w:color="auto"/>
              <w:bottom w:val="single" w:sz="4" w:space="0" w:color="auto"/>
              <w:right w:val="single" w:sz="4" w:space="0" w:color="auto"/>
            </w:tcBorders>
            <w:shd w:val="clear" w:color="auto" w:fill="EEECE1"/>
            <w:tcMar>
              <w:top w:w="30" w:type="dxa"/>
              <w:left w:w="45" w:type="dxa"/>
              <w:bottom w:w="30" w:type="dxa"/>
              <w:right w:w="45" w:type="dxa"/>
            </w:tcMar>
          </w:tcPr>
          <w:p w14:paraId="78E6A8BE" w14:textId="77777777" w:rsidR="00CC60FC" w:rsidRPr="00AB5F88" w:rsidRDefault="00CC60FC" w:rsidP="00BF2F4A">
            <w:pPr>
              <w:rPr>
                <w:rFonts w:ascii="Arial" w:hAnsi="Arial"/>
                <w:sz w:val="24"/>
                <w:szCs w:val="24"/>
              </w:rPr>
            </w:pPr>
          </w:p>
        </w:tc>
        <w:tc>
          <w:tcPr>
            <w:tcW w:w="1218" w:type="pct"/>
            <w:tcBorders>
              <w:top w:val="single" w:sz="4" w:space="0" w:color="auto"/>
              <w:left w:val="single" w:sz="4" w:space="0" w:color="auto"/>
              <w:bottom w:val="single" w:sz="4" w:space="0" w:color="auto"/>
              <w:right w:val="single" w:sz="4" w:space="0" w:color="auto"/>
            </w:tcBorders>
            <w:shd w:val="clear" w:color="auto" w:fill="EEECE1"/>
            <w:tcMar>
              <w:top w:w="30" w:type="dxa"/>
              <w:left w:w="45" w:type="dxa"/>
              <w:bottom w:w="30" w:type="dxa"/>
              <w:right w:w="45" w:type="dxa"/>
            </w:tcMar>
          </w:tcPr>
          <w:p w14:paraId="43E47D08" w14:textId="77777777" w:rsidR="00CC60FC" w:rsidRPr="00AB5F88" w:rsidRDefault="00CC60FC" w:rsidP="00BF2F4A">
            <w:pPr>
              <w:rPr>
                <w:rFonts w:ascii="Arial" w:hAnsi="Arial"/>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EEECE1"/>
            <w:tcMar>
              <w:top w:w="30" w:type="dxa"/>
              <w:left w:w="45" w:type="dxa"/>
              <w:bottom w:w="30" w:type="dxa"/>
              <w:right w:w="45" w:type="dxa"/>
            </w:tcMar>
            <w:vAlign w:val="center"/>
          </w:tcPr>
          <w:p w14:paraId="2F9D6710" w14:textId="77777777" w:rsidR="00CC60FC" w:rsidRPr="00AB5F88" w:rsidRDefault="00CC60FC" w:rsidP="00BF2F4A">
            <w:pPr>
              <w:rPr>
                <w:rFonts w:ascii="Arial" w:hAnsi="Arial"/>
                <w:sz w:val="24"/>
                <w:szCs w:val="24"/>
              </w:rPr>
            </w:pPr>
            <w:r w:rsidRPr="00AB5F88">
              <w:rPr>
                <w:rFonts w:ascii="Arial" w:hAnsi="Arial"/>
                <w:sz w:val="24"/>
                <w:szCs w:val="24"/>
              </w:rPr>
              <w:t>Office Hours 1:00–3:00pm</w:t>
            </w:r>
          </w:p>
          <w:p w14:paraId="44878B68" w14:textId="77777777" w:rsidR="00CC60FC" w:rsidRPr="00AB5F88" w:rsidRDefault="00CC60FC" w:rsidP="00BF2F4A">
            <w:pPr>
              <w:rPr>
                <w:rFonts w:ascii="Arial" w:hAnsi="Arial"/>
                <w:sz w:val="24"/>
                <w:szCs w:val="24"/>
              </w:rPr>
            </w:pPr>
            <w:r w:rsidRPr="00AB5F88">
              <w:rPr>
                <w:rFonts w:ascii="Arial" w:hAnsi="Arial"/>
                <w:sz w:val="24"/>
                <w:szCs w:val="24"/>
              </w:rPr>
              <w:t>(105E Newcomb Hall)</w:t>
            </w:r>
          </w:p>
        </w:tc>
        <w:tc>
          <w:tcPr>
            <w:tcW w:w="584" w:type="pct"/>
            <w:tcBorders>
              <w:top w:val="single" w:sz="4" w:space="0" w:color="auto"/>
              <w:left w:val="single" w:sz="4" w:space="0" w:color="auto"/>
              <w:bottom w:val="single" w:sz="4" w:space="0" w:color="auto"/>
              <w:right w:val="single" w:sz="4" w:space="0" w:color="auto"/>
            </w:tcBorders>
            <w:shd w:val="clear" w:color="auto" w:fill="EEECE1"/>
            <w:tcMar>
              <w:top w:w="30" w:type="dxa"/>
              <w:left w:w="45" w:type="dxa"/>
              <w:bottom w:w="30" w:type="dxa"/>
              <w:right w:w="45" w:type="dxa"/>
            </w:tcMar>
          </w:tcPr>
          <w:p w14:paraId="1EFBF045" w14:textId="77777777" w:rsidR="00CC60FC" w:rsidRPr="00AB5F88" w:rsidRDefault="00CC60FC" w:rsidP="00BF2F4A">
            <w:pPr>
              <w:rPr>
                <w:rFonts w:ascii="Arial" w:hAnsi="Arial"/>
                <w:sz w:val="24"/>
                <w:szCs w:val="24"/>
              </w:rPr>
            </w:pPr>
          </w:p>
        </w:tc>
      </w:tr>
    </w:tbl>
    <w:p w14:paraId="467C644F" w14:textId="77777777" w:rsidR="00CC60FC" w:rsidRPr="00AB5F88" w:rsidRDefault="00CC60FC" w:rsidP="00CC60FC">
      <w:pPr>
        <w:rPr>
          <w:rFonts w:ascii="Times New Roman" w:hAnsi="Times New Roman" w:cs="Times New Roman"/>
          <w:color w:val="000000"/>
          <w:sz w:val="24"/>
          <w:szCs w:val="24"/>
        </w:rPr>
      </w:pPr>
    </w:p>
    <w:p w14:paraId="2D21012B" w14:textId="77777777" w:rsidR="00CC60FC" w:rsidRPr="00AB5F88" w:rsidRDefault="00CC60FC" w:rsidP="00CC60FC">
      <w:pPr>
        <w:rPr>
          <w:rFonts w:ascii="Times New Roman" w:hAnsi="Times New Roman" w:cs="Times New Roman"/>
          <w:color w:val="000000"/>
          <w:sz w:val="24"/>
          <w:szCs w:val="24"/>
        </w:rPr>
      </w:pPr>
    </w:p>
    <w:p w14:paraId="6636999F" w14:textId="77777777" w:rsidR="00CC60FC" w:rsidRPr="00AB5F88" w:rsidRDefault="00CC60FC" w:rsidP="00CC60FC">
      <w:pPr>
        <w:rPr>
          <w:rFonts w:ascii="Times New Roman" w:hAnsi="Times New Roman" w:cs="Times New Roman"/>
          <w:color w:val="000000"/>
          <w:sz w:val="24"/>
          <w:szCs w:val="24"/>
        </w:rPr>
      </w:pPr>
    </w:p>
    <w:p w14:paraId="57B06225" w14:textId="77777777" w:rsidR="00CC60FC" w:rsidRPr="00AB5F88" w:rsidRDefault="00CC60FC" w:rsidP="00CC60FC">
      <w:pPr>
        <w:rPr>
          <w:rFonts w:ascii="Times New Roman" w:hAnsi="Times New Roman" w:cs="Times New Roman"/>
          <w:color w:val="000000"/>
          <w:sz w:val="24"/>
          <w:szCs w:val="24"/>
        </w:rPr>
      </w:pPr>
    </w:p>
    <w:p w14:paraId="24B2092C" w14:textId="77777777" w:rsidR="00CC60FC" w:rsidRPr="00AB5F88" w:rsidRDefault="00CC60FC" w:rsidP="00CC60FC">
      <w:pPr>
        <w:rPr>
          <w:rFonts w:ascii="Times New Roman" w:hAnsi="Times New Roman" w:cs="Times New Roman"/>
          <w:color w:val="000000"/>
          <w:sz w:val="24"/>
          <w:szCs w:val="24"/>
        </w:rPr>
      </w:pPr>
    </w:p>
    <w:p w14:paraId="5D16ADC1" w14:textId="77777777" w:rsidR="00CC60FC" w:rsidRPr="00AB5F88" w:rsidRDefault="00CC60FC" w:rsidP="00CC60FC">
      <w:pPr>
        <w:rPr>
          <w:rFonts w:ascii="Times New Roman" w:hAnsi="Times New Roman" w:cs="Times New Roman"/>
          <w:color w:val="000000"/>
          <w:sz w:val="24"/>
          <w:szCs w:val="24"/>
        </w:rPr>
      </w:pPr>
    </w:p>
    <w:p w14:paraId="4A14BDF9" w14:textId="77777777" w:rsidR="00CC60FC" w:rsidRPr="00AB5F88" w:rsidRDefault="00CC60FC" w:rsidP="00CC60FC">
      <w:pPr>
        <w:rPr>
          <w:rFonts w:ascii="Times New Roman" w:hAnsi="Times New Roman" w:cs="Times New Roman"/>
          <w:color w:val="000000"/>
          <w:sz w:val="24"/>
          <w:szCs w:val="24"/>
        </w:rPr>
      </w:pPr>
    </w:p>
    <w:p w14:paraId="18C8D2C6" w14:textId="77777777" w:rsidR="00CC60FC" w:rsidRPr="00AB5F88" w:rsidRDefault="00CC60FC" w:rsidP="00CC60FC">
      <w:pPr>
        <w:rPr>
          <w:rFonts w:ascii="Times New Roman" w:hAnsi="Times New Roman" w:cs="Times New Roman"/>
          <w:color w:val="000000"/>
          <w:sz w:val="24"/>
          <w:szCs w:val="24"/>
        </w:rPr>
      </w:pPr>
    </w:p>
    <w:p w14:paraId="6B4ABD2F" w14:textId="77777777" w:rsidR="00CC60FC" w:rsidRPr="00AB5F88" w:rsidRDefault="00CC60FC" w:rsidP="00CC60FC">
      <w:pPr>
        <w:rPr>
          <w:rFonts w:ascii="Times New Roman" w:hAnsi="Times New Roman" w:cs="Times New Roman"/>
          <w:color w:val="000000"/>
          <w:sz w:val="24"/>
          <w:szCs w:val="24"/>
        </w:rPr>
      </w:pPr>
    </w:p>
    <w:p w14:paraId="2D48AA50" w14:textId="77777777" w:rsidR="00CC60FC" w:rsidRPr="00AB5F88" w:rsidRDefault="00CC60FC" w:rsidP="00CC60FC">
      <w:pPr>
        <w:rPr>
          <w:rFonts w:ascii="Times New Roman" w:hAnsi="Times New Roman" w:cs="Times New Roman"/>
          <w:color w:val="000000"/>
          <w:sz w:val="24"/>
          <w:szCs w:val="24"/>
        </w:rPr>
      </w:pPr>
    </w:p>
    <w:p w14:paraId="57BA8AD0" w14:textId="77777777" w:rsidR="00CC60FC" w:rsidRPr="00AB5F88" w:rsidRDefault="00CC60FC" w:rsidP="00CC60FC">
      <w:pPr>
        <w:rPr>
          <w:rFonts w:ascii="Times New Roman" w:hAnsi="Times New Roman" w:cs="Times New Roman"/>
          <w:color w:val="000000"/>
          <w:sz w:val="24"/>
          <w:szCs w:val="24"/>
        </w:rPr>
      </w:pPr>
    </w:p>
    <w:p w14:paraId="2A6C3FE8" w14:textId="77777777" w:rsidR="00CC60FC" w:rsidRPr="00AB5F88" w:rsidRDefault="00CC60FC" w:rsidP="00CC60FC">
      <w:pPr>
        <w:rPr>
          <w:rFonts w:ascii="Times New Roman" w:hAnsi="Times New Roman" w:cs="Times New Roman"/>
          <w:color w:val="000000"/>
          <w:sz w:val="24"/>
          <w:szCs w:val="24"/>
        </w:rPr>
      </w:pPr>
    </w:p>
    <w:p w14:paraId="15DC61CE" w14:textId="77777777" w:rsidR="00CC60FC" w:rsidRPr="00AB5F88" w:rsidRDefault="00CC60FC" w:rsidP="00CC60FC">
      <w:pPr>
        <w:rPr>
          <w:rFonts w:ascii="Times New Roman" w:hAnsi="Times New Roman" w:cs="Times New Roman"/>
          <w:color w:val="000000"/>
          <w:sz w:val="24"/>
          <w:szCs w:val="24"/>
        </w:rPr>
      </w:pPr>
    </w:p>
    <w:p w14:paraId="42A0C9FE" w14:textId="77777777" w:rsidR="00CC60FC" w:rsidRDefault="00CC60FC" w:rsidP="00CC60FC">
      <w:pPr>
        <w:rPr>
          <w:rFonts w:ascii="Times New Roman" w:hAnsi="Times New Roman" w:cs="Times New Roman"/>
          <w:color w:val="000000"/>
          <w:sz w:val="24"/>
          <w:szCs w:val="24"/>
        </w:rPr>
      </w:pPr>
    </w:p>
    <w:p w14:paraId="2D71EAEB" w14:textId="77777777" w:rsidR="00CC60FC" w:rsidRDefault="00CC60FC" w:rsidP="00CC60FC">
      <w:pPr>
        <w:rPr>
          <w:rFonts w:ascii="Times New Roman" w:hAnsi="Times New Roman" w:cs="Times New Roman"/>
          <w:color w:val="000000"/>
          <w:sz w:val="24"/>
          <w:szCs w:val="24"/>
        </w:rPr>
      </w:pPr>
    </w:p>
    <w:p w14:paraId="064E0474" w14:textId="77777777" w:rsidR="00CC60FC" w:rsidRDefault="00CC60FC" w:rsidP="00CC60FC">
      <w:pPr>
        <w:rPr>
          <w:rFonts w:ascii="Times New Roman" w:hAnsi="Times New Roman" w:cs="Times New Roman"/>
          <w:color w:val="000000"/>
          <w:sz w:val="24"/>
          <w:szCs w:val="24"/>
        </w:rPr>
      </w:pPr>
    </w:p>
    <w:p w14:paraId="7A0D89C3" w14:textId="77777777" w:rsidR="00CC60FC" w:rsidRDefault="00CC60FC" w:rsidP="00CC60FC">
      <w:pPr>
        <w:rPr>
          <w:rFonts w:ascii="Times New Roman" w:hAnsi="Times New Roman" w:cs="Times New Roman"/>
          <w:color w:val="000000"/>
          <w:sz w:val="24"/>
          <w:szCs w:val="24"/>
        </w:rPr>
      </w:pPr>
    </w:p>
    <w:p w14:paraId="746B03CF" w14:textId="77777777" w:rsidR="00CC60FC" w:rsidRDefault="00CC60FC" w:rsidP="00CC60FC">
      <w:pPr>
        <w:rPr>
          <w:rFonts w:ascii="Times New Roman" w:hAnsi="Times New Roman" w:cs="Times New Roman"/>
          <w:color w:val="000000"/>
          <w:sz w:val="24"/>
          <w:szCs w:val="24"/>
        </w:rPr>
      </w:pPr>
    </w:p>
    <w:p w14:paraId="487E13B6" w14:textId="77777777" w:rsidR="00CC60FC" w:rsidRDefault="00CC60FC" w:rsidP="00CC60FC">
      <w:pPr>
        <w:rPr>
          <w:rFonts w:ascii="Times New Roman" w:hAnsi="Times New Roman" w:cs="Times New Roman"/>
          <w:color w:val="000000"/>
          <w:sz w:val="24"/>
          <w:szCs w:val="24"/>
        </w:rPr>
      </w:pPr>
    </w:p>
    <w:p w14:paraId="27C6FC2B" w14:textId="77777777" w:rsidR="00CC60FC" w:rsidRDefault="00CC60FC" w:rsidP="00CC60FC">
      <w:pPr>
        <w:rPr>
          <w:rFonts w:ascii="Times New Roman" w:hAnsi="Times New Roman" w:cs="Times New Roman"/>
          <w:color w:val="000000"/>
          <w:sz w:val="24"/>
          <w:szCs w:val="24"/>
        </w:rPr>
      </w:pPr>
    </w:p>
    <w:p w14:paraId="17C4C94D" w14:textId="77777777" w:rsidR="00CC60FC" w:rsidRPr="00AB5F88" w:rsidRDefault="00CC60FC" w:rsidP="00CC60FC">
      <w:pPr>
        <w:rPr>
          <w:rFonts w:ascii="Times New Roman" w:hAnsi="Times New Roman" w:cs="Times New Roman"/>
          <w:b/>
          <w:bCs/>
          <w:sz w:val="24"/>
          <w:szCs w:val="24"/>
        </w:rPr>
      </w:pPr>
      <w:r w:rsidRPr="00AB5F88">
        <w:rPr>
          <w:rFonts w:ascii="Times New Roman" w:hAnsi="Times New Roman" w:cs="Times New Roman"/>
          <w:color w:val="000000"/>
          <w:sz w:val="24"/>
          <w:szCs w:val="24"/>
        </w:rPr>
        <w:t xml:space="preserve">This is </w:t>
      </w:r>
      <w:r w:rsidRPr="00AB5F88">
        <w:rPr>
          <w:rFonts w:ascii="Times New Roman" w:hAnsi="Times New Roman" w:cs="Times New Roman"/>
          <w:i/>
          <w:iCs/>
          <w:color w:val="000000"/>
          <w:sz w:val="24"/>
          <w:szCs w:val="24"/>
        </w:rPr>
        <w:t xml:space="preserve">one </w:t>
      </w:r>
      <w:r w:rsidRPr="00AB5F88">
        <w:rPr>
          <w:rFonts w:ascii="Times New Roman" w:hAnsi="Times New Roman" w:cs="Times New Roman"/>
          <w:color w:val="000000"/>
          <w:sz w:val="24"/>
          <w:szCs w:val="24"/>
        </w:rPr>
        <w:t xml:space="preserve">possible way of planning your work in the course. Treat this as a starting point for you to adjust to fit your circumstances. </w:t>
      </w:r>
      <w:r w:rsidRPr="00AB5F88">
        <w:rPr>
          <w:rFonts w:ascii="Times New Roman" w:hAnsi="Times New Roman" w:cs="Times New Roman"/>
          <w:color w:val="000000"/>
          <w:sz w:val="24"/>
          <w:szCs w:val="24"/>
        </w:rPr>
        <w:br w:type="textWrapping" w:clear="all"/>
      </w:r>
    </w:p>
    <w:p w14:paraId="736B53FB" w14:textId="77777777" w:rsidR="00CC60FC" w:rsidRPr="00AB5F88" w:rsidRDefault="00CC60FC" w:rsidP="00CC60FC">
      <w:pPr>
        <w:rPr>
          <w:rFonts w:ascii="Times New Roman" w:hAnsi="Times New Roman" w:cs="Times New Roman"/>
          <w:b/>
          <w:bCs/>
          <w:sz w:val="24"/>
          <w:szCs w:val="24"/>
        </w:rPr>
      </w:pPr>
      <w:r w:rsidRPr="00AB5F88">
        <w:rPr>
          <w:rFonts w:ascii="Times New Roman" w:eastAsia="MS Gothic" w:hAnsi="Times New Roman" w:cs="Times New Roman"/>
          <w:b/>
          <w:color w:val="000000"/>
          <w:sz w:val="24"/>
          <w:szCs w:val="24"/>
        </w:rPr>
        <w:t>Title IX:</w:t>
      </w:r>
    </w:p>
    <w:p w14:paraId="7781A92F" w14:textId="77777777" w:rsidR="00CC60FC" w:rsidRPr="00AB5F88" w:rsidRDefault="00CC60FC" w:rsidP="00CC60FC">
      <w:pPr>
        <w:rPr>
          <w:rFonts w:ascii="Times New Roman" w:hAnsi="Times New Roman" w:cs="Times New Roman"/>
          <w:sz w:val="24"/>
          <w:szCs w:val="24"/>
        </w:rPr>
      </w:pPr>
      <w:r w:rsidRPr="00AB5F88">
        <w:rPr>
          <w:rFonts w:ascii="Times New Roman" w:hAnsi="Times New Roman" w:cs="Times New Roman"/>
          <w:color w:val="000000"/>
          <w:sz w:val="24"/>
          <w:szCs w:val="24"/>
        </w:rPr>
        <w:t>Tulane University recognizes the inherent dignity of all individuals and promotes respect for all people. As such, Tulane is committed to providing an environment free of all forms of discrimination including sexual and gender-based discrimination, harassment, and violence like sexual assault, intimate partner violence, and stalking. If you (or someone you know) has experienced or is experiencing these types of behaviors, know that you are not alone. Resources and support are available: you can learn more at </w:t>
      </w:r>
      <w:hyperlink r:id="rId23">
        <w:r w:rsidRPr="00AB5F88">
          <w:rPr>
            <w:rFonts w:ascii="Times New Roman" w:hAnsi="Times New Roman" w:cs="Times New Roman"/>
            <w:color w:val="265D7F"/>
            <w:sz w:val="24"/>
            <w:szCs w:val="24"/>
            <w:u w:val="single"/>
          </w:rPr>
          <w:t>allin.tulane.edu</w:t>
        </w:r>
      </w:hyperlink>
      <w:r w:rsidRPr="00AB5F88">
        <w:rPr>
          <w:rFonts w:ascii="Times New Roman" w:hAnsi="Times New Roman" w:cs="Times New Roman"/>
          <w:color w:val="000000"/>
          <w:sz w:val="24"/>
          <w:szCs w:val="24"/>
        </w:rPr>
        <w:t>.  Any and all of your communications on these matters will be treated as either “Confidential” or “Private” as explained in the chart below. Please know that if you choose to confide in me I am required by the university to share your disclosure in a Care Connection to the Office of Case Management and Victim Support Services to be sure you are connected with all the support the university can offer.  The Office of University Sexual Misconduct Response and Title IX Administration is also notified of these disclosures.  You choose whether or not you want to meet with these offices. You can also make a disclosure yourself, including an anonymous report, through the form at </w:t>
      </w:r>
      <w:hyperlink r:id="rId24">
        <w:r w:rsidRPr="00AB5F88">
          <w:rPr>
            <w:rFonts w:ascii="Times New Roman" w:hAnsi="Times New Roman" w:cs="Times New Roman"/>
            <w:color w:val="265D7F"/>
            <w:sz w:val="24"/>
            <w:szCs w:val="24"/>
            <w:u w:val="single"/>
          </w:rPr>
          <w:t>tulane.edu/concerns</w:t>
        </w:r>
      </w:hyperlink>
      <w:r w:rsidRPr="00AB5F88">
        <w:rPr>
          <w:rFonts w:ascii="Times New Roman" w:hAnsi="Times New Roman" w:cs="Times New Roman"/>
          <w:color w:val="000000"/>
          <w:sz w:val="24"/>
          <w:szCs w:val="24"/>
        </w:rPr>
        <w:t>.</w:t>
      </w:r>
    </w:p>
    <w:p w14:paraId="44446A95" w14:textId="77777777" w:rsidR="00CC60FC" w:rsidRPr="00AB5F88" w:rsidRDefault="00CC60FC" w:rsidP="00CC60FC">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361"/>
        <w:gridCol w:w="4969"/>
      </w:tblGrid>
      <w:tr w:rsidR="00CC60FC" w:rsidRPr="00AB5F88" w14:paraId="755E7F77" w14:textId="77777777" w:rsidTr="00BF2F4A">
        <w:trPr>
          <w:trHeight w:val="413"/>
        </w:trPr>
        <w:tc>
          <w:tcPr>
            <w:tcW w:w="5080" w:type="dxa"/>
            <w:tcBorders>
              <w:top w:val="single" w:sz="12" w:space="0" w:color="000000"/>
              <w:left w:val="single" w:sz="12" w:space="0" w:color="000000"/>
              <w:bottom w:val="single" w:sz="12" w:space="0" w:color="000000"/>
              <w:right w:val="single" w:sz="12" w:space="0" w:color="000000"/>
            </w:tcBorders>
            <w:shd w:val="clear" w:color="auto" w:fill="285C4E"/>
            <w:tcMar>
              <w:top w:w="0" w:type="dxa"/>
              <w:left w:w="108" w:type="dxa"/>
              <w:bottom w:w="0" w:type="dxa"/>
              <w:right w:w="108" w:type="dxa"/>
            </w:tcMar>
            <w:hideMark/>
          </w:tcPr>
          <w:p w14:paraId="0FB9AF5F" w14:textId="77777777" w:rsidR="00CC60FC" w:rsidRPr="00AB5F88" w:rsidRDefault="00CC60FC" w:rsidP="00BF2F4A">
            <w:pPr>
              <w:rPr>
                <w:rFonts w:ascii="Times New Roman" w:eastAsia="MS Mincho" w:hAnsi="Times New Roman" w:cs="Times New Roman"/>
                <w:sz w:val="24"/>
                <w:szCs w:val="24"/>
              </w:rPr>
            </w:pPr>
            <w:r w:rsidRPr="00AB5F88">
              <w:rPr>
                <w:rFonts w:ascii="Times New Roman" w:hAnsi="Times New Roman" w:cs="Times New Roman"/>
                <w:b/>
                <w:bCs/>
                <w:color w:val="FFFFFF"/>
                <w:sz w:val="24"/>
                <w:szCs w:val="24"/>
              </w:rPr>
              <w:lastRenderedPageBreak/>
              <w:t>Confidential</w:t>
            </w:r>
          </w:p>
        </w:tc>
        <w:tc>
          <w:tcPr>
            <w:tcW w:w="5690" w:type="dxa"/>
            <w:tcBorders>
              <w:top w:val="single" w:sz="12" w:space="0" w:color="000000"/>
              <w:left w:val="nil"/>
              <w:bottom w:val="single" w:sz="12" w:space="0" w:color="000000"/>
              <w:right w:val="single" w:sz="12" w:space="0" w:color="000000"/>
            </w:tcBorders>
            <w:shd w:val="clear" w:color="auto" w:fill="285C4E"/>
            <w:tcMar>
              <w:top w:w="0" w:type="dxa"/>
              <w:left w:w="108" w:type="dxa"/>
              <w:bottom w:w="0" w:type="dxa"/>
              <w:right w:w="108" w:type="dxa"/>
            </w:tcMar>
            <w:hideMark/>
          </w:tcPr>
          <w:p w14:paraId="61898FCC" w14:textId="77777777" w:rsidR="00CC60FC" w:rsidRPr="00AB5F88" w:rsidRDefault="00CC60FC" w:rsidP="00BF2F4A">
            <w:pPr>
              <w:rPr>
                <w:rFonts w:ascii="Times New Roman" w:hAnsi="Times New Roman" w:cs="Times New Roman"/>
                <w:sz w:val="24"/>
                <w:szCs w:val="24"/>
              </w:rPr>
            </w:pPr>
            <w:r w:rsidRPr="00AB5F88">
              <w:rPr>
                <w:rFonts w:ascii="Times New Roman" w:hAnsi="Times New Roman" w:cs="Times New Roman"/>
                <w:b/>
                <w:bCs/>
                <w:color w:val="FFFFFF"/>
                <w:sz w:val="24"/>
                <w:szCs w:val="24"/>
              </w:rPr>
              <w:t>Private</w:t>
            </w:r>
          </w:p>
        </w:tc>
      </w:tr>
      <w:tr w:rsidR="00CC60FC" w:rsidRPr="00AB5F88" w14:paraId="7C93DA57" w14:textId="77777777" w:rsidTr="00BF2F4A">
        <w:trPr>
          <w:trHeight w:val="1212"/>
        </w:trPr>
        <w:tc>
          <w:tcPr>
            <w:tcW w:w="5080"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454CE9D2" w14:textId="77777777" w:rsidR="00CC60FC" w:rsidRPr="00AB5F88" w:rsidRDefault="00CC60FC" w:rsidP="00BF2F4A">
            <w:pPr>
              <w:rPr>
                <w:rFonts w:ascii="Times New Roman" w:hAnsi="Times New Roman" w:cs="Times New Roman"/>
                <w:i/>
                <w:iCs/>
                <w:color w:val="000000"/>
                <w:sz w:val="24"/>
                <w:szCs w:val="24"/>
              </w:rPr>
            </w:pPr>
            <w:r w:rsidRPr="00AB5F88">
              <w:rPr>
                <w:rFonts w:ascii="Times New Roman" w:hAnsi="Times New Roman" w:cs="Times New Roman"/>
                <w:i/>
                <w:iCs/>
                <w:color w:val="000000"/>
                <w:sz w:val="24"/>
                <w:szCs w:val="24"/>
              </w:rPr>
              <w:t>Except in extreme circumstances, involving imminent danger to one’s self or others, nothing will be shared without your explicit permission.</w:t>
            </w:r>
          </w:p>
          <w:p w14:paraId="32B30537" w14:textId="77777777" w:rsidR="00CC60FC" w:rsidRPr="00AB5F88" w:rsidRDefault="00CC60FC" w:rsidP="00BF2F4A">
            <w:pPr>
              <w:rPr>
                <w:rFonts w:ascii="Times New Roman" w:hAnsi="Times New Roman" w:cs="Times New Roman"/>
                <w:i/>
                <w:iCs/>
                <w:color w:val="000000"/>
                <w:sz w:val="24"/>
                <w:szCs w:val="24"/>
              </w:rPr>
            </w:pPr>
          </w:p>
          <w:p w14:paraId="18DBE659" w14:textId="77777777" w:rsidR="00CC60FC" w:rsidRPr="00AB5F88" w:rsidRDefault="00CC60FC" w:rsidP="00BF2F4A">
            <w:pPr>
              <w:rPr>
                <w:rFonts w:ascii="Times New Roman" w:hAnsi="Times New Roman" w:cs="Times New Roman"/>
                <w:i/>
                <w:iCs/>
                <w:color w:val="000000"/>
                <w:sz w:val="24"/>
                <w:szCs w:val="24"/>
              </w:rPr>
            </w:pPr>
          </w:p>
          <w:p w14:paraId="4720B63B" w14:textId="77777777" w:rsidR="00CC60FC" w:rsidRPr="00AB5F88" w:rsidRDefault="00CC60FC" w:rsidP="00BF2F4A">
            <w:pPr>
              <w:rPr>
                <w:rFonts w:ascii="Times New Roman" w:hAnsi="Times New Roman" w:cs="Times New Roman"/>
                <w:i/>
                <w:iCs/>
                <w:color w:val="000000"/>
                <w:sz w:val="24"/>
                <w:szCs w:val="24"/>
              </w:rPr>
            </w:pPr>
          </w:p>
          <w:p w14:paraId="4CFBBD5D"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Counseling &amp; Psychological Services (CAPS) | (504) 314-2277</w:t>
            </w:r>
          </w:p>
          <w:p w14:paraId="709C8102" w14:textId="77777777" w:rsidR="00CC60FC" w:rsidRPr="00AB5F88" w:rsidRDefault="00CC60FC" w:rsidP="00BF2F4A">
            <w:pPr>
              <w:rPr>
                <w:rFonts w:ascii="Times New Roman" w:hAnsi="Times New Roman" w:cs="Times New Roman"/>
                <w:color w:val="000000"/>
                <w:sz w:val="24"/>
                <w:szCs w:val="24"/>
              </w:rPr>
            </w:pPr>
          </w:p>
          <w:p w14:paraId="3F0E1CF7"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The Line (24/7) | (504) 264-6074</w:t>
            </w:r>
          </w:p>
          <w:p w14:paraId="1B7A17A9" w14:textId="77777777" w:rsidR="00CC60FC" w:rsidRPr="00AB5F88" w:rsidRDefault="00CC60FC" w:rsidP="00BF2F4A">
            <w:pPr>
              <w:rPr>
                <w:rFonts w:ascii="Times New Roman" w:hAnsi="Times New Roman" w:cs="Times New Roman"/>
                <w:color w:val="000000"/>
                <w:sz w:val="24"/>
                <w:szCs w:val="24"/>
              </w:rPr>
            </w:pPr>
          </w:p>
          <w:p w14:paraId="35EA5F66"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Student Health Center | (504) 865-5255</w:t>
            </w:r>
          </w:p>
          <w:p w14:paraId="7B5A9DF3" w14:textId="77777777" w:rsidR="00CC60FC" w:rsidRPr="00AB5F88" w:rsidRDefault="00CC60FC" w:rsidP="00BF2F4A">
            <w:pPr>
              <w:rPr>
                <w:rFonts w:ascii="Times New Roman" w:hAnsi="Times New Roman" w:cs="Times New Roman"/>
                <w:color w:val="000000"/>
                <w:sz w:val="24"/>
                <w:szCs w:val="24"/>
              </w:rPr>
            </w:pPr>
          </w:p>
          <w:p w14:paraId="5E6A6192"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Sexual Aggression Peer Hotline and Education (SAPHE) | (504) 654-9543</w:t>
            </w:r>
          </w:p>
        </w:tc>
        <w:tc>
          <w:tcPr>
            <w:tcW w:w="5690" w:type="dxa"/>
            <w:tcBorders>
              <w:top w:val="nil"/>
              <w:left w:val="nil"/>
              <w:bottom w:val="single" w:sz="12" w:space="0" w:color="000000"/>
              <w:right w:val="single" w:sz="12" w:space="0" w:color="000000"/>
            </w:tcBorders>
            <w:tcMar>
              <w:top w:w="0" w:type="dxa"/>
              <w:left w:w="108" w:type="dxa"/>
              <w:bottom w:w="0" w:type="dxa"/>
              <w:right w:w="108" w:type="dxa"/>
            </w:tcMar>
            <w:hideMark/>
          </w:tcPr>
          <w:p w14:paraId="322E0644"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i/>
                <w:iCs/>
                <w:color w:val="000000"/>
                <w:sz w:val="24"/>
                <w:szCs w:val="24"/>
              </w:rPr>
              <w:t>Conversations are kept as confidential as possible, but information is shared with key staff members so the University can offer resources and accommodations and take action if necessary for safety reasons.</w:t>
            </w:r>
          </w:p>
          <w:p w14:paraId="2AB32B95"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Case Management &amp; Victim Support Services | (504) 314-2160 or </w:t>
            </w:r>
            <w:hyperlink r:id="rId25">
              <w:r w:rsidRPr="00AB5F88">
                <w:rPr>
                  <w:rFonts w:ascii="Times New Roman" w:hAnsi="Times New Roman" w:cs="Times New Roman"/>
                  <w:color w:val="265D7F"/>
                  <w:sz w:val="24"/>
                  <w:szCs w:val="24"/>
                  <w:u w:val="single"/>
                </w:rPr>
                <w:t>srss@tulane.edu</w:t>
              </w:r>
            </w:hyperlink>
          </w:p>
          <w:p w14:paraId="369BB48B"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Tulane University Police (TUPD) | Uptown - (504) 865-5911 | Downtown – (504) 988-5531</w:t>
            </w:r>
          </w:p>
          <w:p w14:paraId="0E6A01EE"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Office of University Sexual Misconduct Response and Title IX Administration | (504) 865-5611 or </w:t>
            </w:r>
            <w:hyperlink r:id="rId26">
              <w:r w:rsidRPr="00AB5F88">
                <w:rPr>
                  <w:rFonts w:ascii="Times New Roman" w:hAnsi="Times New Roman" w:cs="Times New Roman"/>
                  <w:color w:val="0000FF"/>
                  <w:sz w:val="24"/>
                  <w:szCs w:val="24"/>
                  <w:u w:val="single"/>
                </w:rPr>
                <w:t>titleix@tulane.edu</w:t>
              </w:r>
            </w:hyperlink>
          </w:p>
          <w:p w14:paraId="13D8BB3D" w14:textId="77777777" w:rsidR="00CC60FC" w:rsidRPr="00AB5F88" w:rsidRDefault="00CC60FC" w:rsidP="00BF2F4A">
            <w:pPr>
              <w:rPr>
                <w:rFonts w:ascii="Times New Roman" w:hAnsi="Times New Roman" w:cs="Times New Roman"/>
                <w:color w:val="000000"/>
                <w:sz w:val="24"/>
                <w:szCs w:val="24"/>
              </w:rPr>
            </w:pPr>
            <w:r w:rsidRPr="00AB5F88">
              <w:rPr>
                <w:rFonts w:ascii="Times New Roman" w:hAnsi="Times New Roman" w:cs="Times New Roman"/>
                <w:color w:val="000000"/>
                <w:sz w:val="24"/>
                <w:szCs w:val="24"/>
              </w:rPr>
              <w:t>Student Affairs Professional On-Call (24/7) | (504) 920-9900</w:t>
            </w:r>
          </w:p>
        </w:tc>
      </w:tr>
    </w:tbl>
    <w:p w14:paraId="4F2C2AE0" w14:textId="77777777" w:rsidR="00CC60FC" w:rsidRPr="00AB5F88" w:rsidRDefault="00CC60FC" w:rsidP="00CC60FC">
      <w:pPr>
        <w:rPr>
          <w:rFonts w:ascii="Times New Roman" w:hAnsi="Times New Roman" w:cs="Times New Roman"/>
          <w:b/>
          <w:bCs/>
          <w:sz w:val="24"/>
          <w:szCs w:val="24"/>
        </w:rPr>
      </w:pPr>
    </w:p>
    <w:p w14:paraId="6C75A32C" w14:textId="77777777" w:rsidR="00CC60FC" w:rsidRPr="00AB5F88" w:rsidRDefault="00CC60FC" w:rsidP="00CC60FC">
      <w:pPr>
        <w:rPr>
          <w:rFonts w:ascii="Times New Roman" w:hAnsi="Times New Roman" w:cs="Times New Roman"/>
          <w:b/>
          <w:bCs/>
          <w:i/>
          <w:iCs/>
          <w:color w:val="00B0F0"/>
          <w:sz w:val="24"/>
          <w:szCs w:val="24"/>
        </w:rPr>
      </w:pPr>
      <w:r w:rsidRPr="00AB5F88">
        <w:rPr>
          <w:rFonts w:ascii="Times New Roman" w:eastAsia="MS Gothic" w:hAnsi="Times New Roman" w:cs="Times New Roman"/>
          <w:b/>
          <w:color w:val="000000"/>
          <w:sz w:val="24"/>
          <w:szCs w:val="24"/>
        </w:rPr>
        <w:t>Emergency Preparedness &amp; Response</w:t>
      </w:r>
    </w:p>
    <w:tbl>
      <w:tblPr>
        <w:tblStyle w:val="TableGrid4"/>
        <w:tblW w:w="0" w:type="auto"/>
        <w:tblLook w:val="04A0" w:firstRow="1" w:lastRow="0" w:firstColumn="1" w:lastColumn="0" w:noHBand="0" w:noVBand="1"/>
      </w:tblPr>
      <w:tblGrid>
        <w:gridCol w:w="4693"/>
        <w:gridCol w:w="4657"/>
      </w:tblGrid>
      <w:tr w:rsidR="00CC60FC" w:rsidRPr="00AB5F88" w14:paraId="022F9A95" w14:textId="77777777" w:rsidTr="00BF2F4A">
        <w:tc>
          <w:tcPr>
            <w:tcW w:w="5395" w:type="dxa"/>
            <w:shd w:val="clear" w:color="auto" w:fill="000000"/>
          </w:tcPr>
          <w:p w14:paraId="7801B9FB" w14:textId="77777777" w:rsidR="00CC60FC" w:rsidRPr="00AB5F88" w:rsidRDefault="00CC60FC" w:rsidP="00BF2F4A">
            <w:pPr>
              <w:rPr>
                <w:rFonts w:ascii="Times New Roman" w:hAnsi="Times New Roman" w:cs="Times New Roman"/>
                <w:color w:val="FFFFFF"/>
              </w:rPr>
            </w:pPr>
            <w:r w:rsidRPr="00AB5F88">
              <w:rPr>
                <w:rFonts w:ascii="Times New Roman" w:hAnsi="Times New Roman" w:cs="Times New Roman"/>
                <w:b/>
                <w:bCs/>
                <w:color w:val="FFFFFF"/>
              </w:rPr>
              <w:t>EMERGENCY NOTIFICATIONS: TU ALERT</w:t>
            </w:r>
          </w:p>
        </w:tc>
        <w:tc>
          <w:tcPr>
            <w:tcW w:w="5395" w:type="dxa"/>
            <w:shd w:val="clear" w:color="auto" w:fill="000000"/>
          </w:tcPr>
          <w:p w14:paraId="7548BAB5" w14:textId="77777777" w:rsidR="00CC60FC" w:rsidRPr="00AB5F88" w:rsidRDefault="00CC60FC" w:rsidP="00BF2F4A">
            <w:pPr>
              <w:rPr>
                <w:rFonts w:ascii="Times New Roman" w:hAnsi="Times New Roman" w:cs="Times New Roman"/>
                <w:color w:val="FFFFFF"/>
              </w:rPr>
            </w:pPr>
            <w:r w:rsidRPr="00AB5F88">
              <w:rPr>
                <w:rFonts w:ascii="Times New Roman" w:hAnsi="Times New Roman" w:cs="Times New Roman"/>
                <w:b/>
                <w:bCs/>
                <w:color w:val="FFFFFF"/>
              </w:rPr>
              <w:t>SEVERE WEATHER</w:t>
            </w:r>
          </w:p>
        </w:tc>
      </w:tr>
      <w:tr w:rsidR="00CC60FC" w:rsidRPr="00AB5F88" w14:paraId="7D8C824E" w14:textId="77777777" w:rsidTr="00BF2F4A">
        <w:tc>
          <w:tcPr>
            <w:tcW w:w="5395" w:type="dxa"/>
            <w:tcBorders>
              <w:bottom w:val="single" w:sz="4" w:space="0" w:color="auto"/>
            </w:tcBorders>
          </w:tcPr>
          <w:p w14:paraId="7749FE19"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 xml:space="preserve">In the event of a campus emergency, Tulane University will notify students, faculty, and staff by email, text, and/or phone call. You were automatically enrolled in this system when you enrolled at the university. </w:t>
            </w:r>
          </w:p>
          <w:p w14:paraId="6CA5F939" w14:textId="77777777" w:rsidR="00CC60FC" w:rsidRPr="00AB5F88" w:rsidRDefault="00CC60FC" w:rsidP="00BF2F4A">
            <w:pPr>
              <w:rPr>
                <w:rFonts w:ascii="Times New Roman" w:hAnsi="Times New Roman" w:cs="Times New Roman"/>
                <w:color w:val="000000"/>
              </w:rPr>
            </w:pPr>
          </w:p>
          <w:p w14:paraId="3656DF17"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 xml:space="preserve">Check your contact information annually in Gibson Online to confirm its accuracy. </w:t>
            </w:r>
          </w:p>
        </w:tc>
        <w:tc>
          <w:tcPr>
            <w:tcW w:w="5395" w:type="dxa"/>
            <w:tcBorders>
              <w:bottom w:val="single" w:sz="4" w:space="0" w:color="auto"/>
            </w:tcBorders>
          </w:tcPr>
          <w:p w14:paraId="3DB95809"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Follow all TU Alerts and outdoor warning sirens</w:t>
            </w:r>
          </w:p>
          <w:p w14:paraId="0A733394"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Seek shelter indoors until the severe weather threat has passed and an all-clear message is given</w:t>
            </w:r>
          </w:p>
          <w:p w14:paraId="008E743C"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Do not use elevators</w:t>
            </w:r>
          </w:p>
          <w:p w14:paraId="740DCF80"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Do not attempt to travel outside if weather is severe</w:t>
            </w:r>
          </w:p>
          <w:p w14:paraId="50DE5A0F" w14:textId="77777777" w:rsidR="00CC60FC" w:rsidRPr="00AB5F88" w:rsidRDefault="00CC60FC" w:rsidP="00BF2F4A">
            <w:pPr>
              <w:rPr>
                <w:rFonts w:ascii="Times New Roman" w:hAnsi="Times New Roman" w:cs="Times New Roman"/>
                <w:color w:val="000000"/>
              </w:rPr>
            </w:pPr>
          </w:p>
          <w:p w14:paraId="7D31E0DD"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Monitor the Tulane Emergency website (</w:t>
            </w:r>
            <w:r w:rsidRPr="00AB5F88">
              <w:rPr>
                <w:rFonts w:ascii="Times New Roman" w:hAnsi="Times New Roman" w:cs="Times New Roman"/>
                <w:color w:val="000000"/>
                <w:u w:val="single"/>
              </w:rPr>
              <w:t>tulane.edu/emergency/</w:t>
            </w:r>
            <w:r w:rsidRPr="00AB5F88">
              <w:rPr>
                <w:rFonts w:ascii="Times New Roman" w:hAnsi="Times New Roman" w:cs="Times New Roman"/>
                <w:color w:val="000000"/>
              </w:rPr>
              <w:t>) for university-wide closures during a severe weather event</w:t>
            </w:r>
          </w:p>
        </w:tc>
      </w:tr>
      <w:tr w:rsidR="00CC60FC" w:rsidRPr="00AB5F88" w14:paraId="2E880A09" w14:textId="77777777" w:rsidTr="00BF2F4A">
        <w:trPr>
          <w:trHeight w:val="269"/>
        </w:trPr>
        <w:tc>
          <w:tcPr>
            <w:tcW w:w="5395" w:type="dxa"/>
            <w:shd w:val="clear" w:color="auto" w:fill="000000"/>
          </w:tcPr>
          <w:p w14:paraId="126FECA4" w14:textId="77777777" w:rsidR="00CC60FC" w:rsidRPr="00AB5F88" w:rsidRDefault="00CC60FC" w:rsidP="00BF2F4A">
            <w:pPr>
              <w:rPr>
                <w:rFonts w:ascii="Times New Roman" w:hAnsi="Times New Roman" w:cs="Times New Roman"/>
                <w:color w:val="FFFFFF"/>
              </w:rPr>
            </w:pPr>
            <w:r w:rsidRPr="00AB5F88">
              <w:rPr>
                <w:rFonts w:ascii="Times New Roman" w:hAnsi="Times New Roman" w:cs="Times New Roman"/>
                <w:b/>
                <w:bCs/>
                <w:color w:val="FFFFFF"/>
              </w:rPr>
              <w:t>ACTIVE SHOOTER / VIOLENT ATTACKER</w:t>
            </w:r>
          </w:p>
        </w:tc>
        <w:tc>
          <w:tcPr>
            <w:tcW w:w="5395" w:type="dxa"/>
            <w:shd w:val="clear" w:color="auto" w:fill="000000"/>
          </w:tcPr>
          <w:p w14:paraId="6AD5FE42" w14:textId="77777777" w:rsidR="00CC60FC" w:rsidRPr="00AB5F88" w:rsidRDefault="00CC60FC" w:rsidP="00BF2F4A">
            <w:pPr>
              <w:rPr>
                <w:rFonts w:ascii="Times New Roman" w:hAnsi="Times New Roman" w:cs="Times New Roman"/>
                <w:color w:val="FFFFFF"/>
              </w:rPr>
            </w:pPr>
            <w:r w:rsidRPr="00AB5F88">
              <w:rPr>
                <w:rFonts w:ascii="Times New Roman" w:hAnsi="Times New Roman" w:cs="Times New Roman"/>
                <w:b/>
                <w:bCs/>
                <w:color w:val="FFFFFF"/>
              </w:rPr>
              <w:t>EVERBRIDGE APP</w:t>
            </w:r>
          </w:p>
        </w:tc>
      </w:tr>
      <w:tr w:rsidR="00CC60FC" w:rsidRPr="00AB5F88" w14:paraId="73CD4FD3" w14:textId="77777777" w:rsidTr="00BF2F4A">
        <w:tc>
          <w:tcPr>
            <w:tcW w:w="5395" w:type="dxa"/>
          </w:tcPr>
          <w:p w14:paraId="33F5D004"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b/>
                <w:bCs/>
                <w:color w:val="000000"/>
                <w:u w:val="single"/>
              </w:rPr>
              <w:t>RUN</w:t>
            </w:r>
            <w:r w:rsidRPr="00AB5F88">
              <w:rPr>
                <w:rFonts w:ascii="Times New Roman" w:hAnsi="Times New Roman" w:cs="Times New Roman"/>
                <w:color w:val="000000"/>
              </w:rPr>
              <w:t xml:space="preserve"> – run away from or avoid the affected area, if possible</w:t>
            </w:r>
          </w:p>
          <w:p w14:paraId="7839EDA3"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b/>
                <w:bCs/>
                <w:color w:val="000000"/>
                <w:u w:val="single"/>
              </w:rPr>
              <w:t>HIDE</w:t>
            </w:r>
            <w:r w:rsidRPr="00AB5F88">
              <w:rPr>
                <w:rFonts w:ascii="Times New Roman" w:hAnsi="Times New Roman" w:cs="Times New Roman"/>
                <w:color w:val="000000"/>
              </w:rPr>
              <w:t xml:space="preserve"> – go into the nearest room that can be locked, turn out the lights, and remain hidden until all-clear message is given through TU ALERT</w:t>
            </w:r>
          </w:p>
          <w:p w14:paraId="615E6B4B"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b/>
                <w:bCs/>
                <w:color w:val="000000"/>
                <w:u w:val="single"/>
              </w:rPr>
              <w:t>FIGHT</w:t>
            </w:r>
            <w:r w:rsidRPr="00AB5F88">
              <w:rPr>
                <w:rFonts w:ascii="Times New Roman" w:hAnsi="Times New Roman" w:cs="Times New Roman"/>
                <w:color w:val="000000"/>
              </w:rPr>
              <w:t xml:space="preserve"> – do not attempt this option, except as a last resort</w:t>
            </w:r>
          </w:p>
          <w:p w14:paraId="7E46F76E"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 xml:space="preserve">For more information or to schedule a training, visit </w:t>
            </w:r>
            <w:r w:rsidRPr="00AB5F88">
              <w:rPr>
                <w:rFonts w:ascii="Times New Roman" w:hAnsi="Times New Roman" w:cs="Times New Roman"/>
                <w:color w:val="000000"/>
                <w:u w:val="single"/>
              </w:rPr>
              <w:t>emergencyprep.tulane.edu</w:t>
            </w:r>
          </w:p>
          <w:p w14:paraId="038F3957" w14:textId="77777777" w:rsidR="00CC60FC" w:rsidRPr="00AB5F88" w:rsidRDefault="00CC60FC" w:rsidP="00BF2F4A">
            <w:pPr>
              <w:rPr>
                <w:rFonts w:ascii="Times New Roman" w:hAnsi="Times New Roman" w:cs="Times New Roman"/>
                <w:color w:val="00B0F0"/>
              </w:rPr>
            </w:pPr>
          </w:p>
        </w:tc>
        <w:tc>
          <w:tcPr>
            <w:tcW w:w="5395" w:type="dxa"/>
          </w:tcPr>
          <w:p w14:paraId="2897742E"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Download the Everbridge app from the App Store or Google Play store</w:t>
            </w:r>
          </w:p>
          <w:p w14:paraId="5550DDAE"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The Report feature allows you to silently and discreetly communicate with TUPD dispatchers</w:t>
            </w:r>
          </w:p>
          <w:p w14:paraId="1A55354E"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The SOS button allows you to notify TUPD if you need help</w:t>
            </w:r>
          </w:p>
          <w:p w14:paraId="51EAA3B0" w14:textId="77777777" w:rsidR="00CC60FC" w:rsidRPr="00AB5F88" w:rsidRDefault="00CC60FC" w:rsidP="00BF2F4A">
            <w:pPr>
              <w:rPr>
                <w:rFonts w:ascii="Times New Roman" w:hAnsi="Times New Roman" w:cs="Times New Roman"/>
                <w:color w:val="000000"/>
              </w:rPr>
            </w:pPr>
            <w:r w:rsidRPr="00AB5F88">
              <w:rPr>
                <w:rFonts w:ascii="Times New Roman" w:hAnsi="Times New Roman" w:cs="Times New Roman"/>
                <w:color w:val="000000"/>
              </w:rPr>
              <w:t xml:space="preserve">The Safe Corridor button serves as a virtual escort and allows you to send check-in notifications to TUPD </w:t>
            </w:r>
          </w:p>
          <w:p w14:paraId="3196732D" w14:textId="77777777" w:rsidR="00CC60FC" w:rsidRPr="00AB5F88" w:rsidRDefault="00CC60FC" w:rsidP="00BF2F4A">
            <w:pPr>
              <w:rPr>
                <w:rFonts w:ascii="Times New Roman" w:hAnsi="Times New Roman" w:cs="Times New Roman"/>
                <w:color w:val="00B0F0"/>
              </w:rPr>
            </w:pPr>
          </w:p>
        </w:tc>
      </w:tr>
    </w:tbl>
    <w:p w14:paraId="267C409F" w14:textId="77777777" w:rsidR="00CC60FC" w:rsidRDefault="00CC60FC" w:rsidP="00CC60FC">
      <w:pPr>
        <w:rPr>
          <w:rFonts w:ascii="Times New Roman" w:hAnsi="Times New Roman" w:cs="Times New Roman"/>
          <w:b/>
          <w:bCs/>
          <w:color w:val="000000"/>
          <w:sz w:val="24"/>
          <w:szCs w:val="24"/>
        </w:rPr>
      </w:pPr>
      <w:r w:rsidRPr="00AB5F88">
        <w:rPr>
          <w:rFonts w:ascii="Times New Roman" w:hAnsi="Times New Roman" w:cs="Times New Roman"/>
          <w:b/>
          <w:bCs/>
          <w:color w:val="000000"/>
          <w:sz w:val="24"/>
          <w:szCs w:val="24"/>
        </w:rPr>
        <w:t>From: Tulane Office of Emergency Preparedness and Response</w:t>
      </w:r>
    </w:p>
    <w:p w14:paraId="07C7EE0E" w14:textId="77777777" w:rsidR="00CC60FC" w:rsidRPr="00D60B08" w:rsidRDefault="00CC60FC" w:rsidP="00CC60FC">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1C043DD8" w14:textId="77777777" w:rsidR="00A22472" w:rsidRDefault="00000000"/>
    <w:sectPr w:rsidR="00A22472" w:rsidSect="00DA2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4250"/>
    <w:multiLevelType w:val="hybridMultilevel"/>
    <w:tmpl w:val="93F80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7E5415"/>
    <w:multiLevelType w:val="hybridMultilevel"/>
    <w:tmpl w:val="07C2FA74"/>
    <w:lvl w:ilvl="0" w:tplc="D2EADA68">
      <w:start w:val="1"/>
      <w:numFmt w:val="bullet"/>
      <w:pStyle w:val="ListParagraph"/>
      <w:lvlText w:val=""/>
      <w:lvlJc w:val="left"/>
      <w:pPr>
        <w:ind w:left="720" w:hanging="360"/>
      </w:pPr>
      <w:rPr>
        <w:rFonts w:ascii="Symbol" w:hAnsi="Symbol" w:hint="default"/>
      </w:rPr>
    </w:lvl>
    <w:lvl w:ilvl="1" w:tplc="879AB53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09396">
    <w:abstractNumId w:val="1"/>
  </w:num>
  <w:num w:numId="2" w16cid:durableId="70105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FC"/>
    <w:rsid w:val="00010FAD"/>
    <w:rsid w:val="0008440C"/>
    <w:rsid w:val="000E4A77"/>
    <w:rsid w:val="001C6D3F"/>
    <w:rsid w:val="00266CCB"/>
    <w:rsid w:val="00460414"/>
    <w:rsid w:val="006559D4"/>
    <w:rsid w:val="00720D06"/>
    <w:rsid w:val="00723F58"/>
    <w:rsid w:val="007248FC"/>
    <w:rsid w:val="00A86F1F"/>
    <w:rsid w:val="00BF6CF7"/>
    <w:rsid w:val="00C47576"/>
    <w:rsid w:val="00CC60FC"/>
    <w:rsid w:val="00DA201E"/>
    <w:rsid w:val="00E367DD"/>
    <w:rsid w:val="00E9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C755D"/>
  <w15:chartTrackingRefBased/>
  <w15:docId w15:val="{683A852D-DB9C-8A4A-9F4F-4FC7E696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60FC"/>
    <w:rPr>
      <w:rFonts w:asciiTheme="minorHAnsi" w:eastAsia="Times New Roman" w:hAnsiTheme="minorHAnsi" w:cs="Arial"/>
      <w:sz w:val="20"/>
      <w:szCs w:val="20"/>
    </w:rPr>
  </w:style>
  <w:style w:type="paragraph" w:styleId="Heading3">
    <w:name w:val="heading 3"/>
    <w:basedOn w:val="Normal"/>
    <w:next w:val="Normal"/>
    <w:link w:val="Heading3Char"/>
    <w:unhideWhenUsed/>
    <w:qFormat/>
    <w:rsid w:val="00CC60FC"/>
    <w:pPr>
      <w:keepNext/>
      <w:keepLines/>
      <w:spacing w:before="40"/>
      <w:jc w:val="center"/>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60FC"/>
    <w:rPr>
      <w:rFonts w:asciiTheme="majorHAnsi" w:eastAsiaTheme="majorEastAsia" w:hAnsiTheme="majorHAnsi" w:cstheme="majorBidi"/>
    </w:rPr>
  </w:style>
  <w:style w:type="paragraph" w:styleId="ListParagraph">
    <w:name w:val="List Paragraph"/>
    <w:basedOn w:val="Normal"/>
    <w:uiPriority w:val="34"/>
    <w:qFormat/>
    <w:rsid w:val="00CC60FC"/>
    <w:pPr>
      <w:numPr>
        <w:numId w:val="1"/>
      </w:numPr>
      <w:autoSpaceDE w:val="0"/>
      <w:autoSpaceDN w:val="0"/>
      <w:adjustRightInd w:val="0"/>
      <w:spacing w:after="120"/>
    </w:pPr>
    <w:rPr>
      <w:rFonts w:ascii="Times New Roman" w:eastAsiaTheme="minorHAnsi" w:hAnsi="Times New Roman" w:cstheme="minorHAnsi"/>
      <w:sz w:val="22"/>
      <w:szCs w:val="22"/>
    </w:rPr>
  </w:style>
  <w:style w:type="table" w:customStyle="1" w:styleId="TableGrid4">
    <w:name w:val="Table Grid4"/>
    <w:basedOn w:val="TableNormal"/>
    <w:next w:val="TableGrid"/>
    <w:uiPriority w:val="59"/>
    <w:rsid w:val="00CC60FC"/>
    <w:rPr>
      <w:rFonts w:ascii="Avenir Book" w:eastAsia="MS Mincho" w:hAnsi="Avenir Book"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Animal-Ethics-A-Contemporary-Introduction/Fischer/p/book/9781138484436" TargetMode="External"/><Relationship Id="rId13" Type="http://schemas.openxmlformats.org/officeDocument/2006/relationships/hyperlink" Target="https://tulane.edu/core-values" TargetMode="External"/><Relationship Id="rId18" Type="http://schemas.openxmlformats.org/officeDocument/2006/relationships/hyperlink" Target="https://youtu.be/NT3VU4B5Dsc" TargetMode="External"/><Relationship Id="rId26" Type="http://schemas.openxmlformats.org/officeDocument/2006/relationships/hyperlink" Target="mailto:titleix@tulane.edu" TargetMode="External"/><Relationship Id="rId3" Type="http://schemas.openxmlformats.org/officeDocument/2006/relationships/settings" Target="settings.xml"/><Relationship Id="rId21" Type="http://schemas.openxmlformats.org/officeDocument/2006/relationships/hyperlink" Target="https://ourworldindata.org/land-use-diets" TargetMode="External"/><Relationship Id="rId7" Type="http://schemas.openxmlformats.org/officeDocument/2006/relationships/hyperlink" Target="https://it.tulane.edu/customer-support" TargetMode="External"/><Relationship Id="rId12" Type="http://schemas.openxmlformats.org/officeDocument/2006/relationships/hyperlink" Target="https://conduct.tulane.edu/resources/code-student-conduct" TargetMode="External"/><Relationship Id="rId17" Type="http://schemas.openxmlformats.org/officeDocument/2006/relationships/hyperlink" Target="https://youtu.be/MoCuVa9UeR4" TargetMode="External"/><Relationship Id="rId25" Type="http://schemas.openxmlformats.org/officeDocument/2006/relationships/hyperlink" Target="mailto:srss@tulane.edu" TargetMode="External"/><Relationship Id="rId2" Type="http://schemas.openxmlformats.org/officeDocument/2006/relationships/styles" Target="styles.xml"/><Relationship Id="rId16" Type="http://schemas.openxmlformats.org/officeDocument/2006/relationships/hyperlink" Target="https://youtu.be/uvmz5E75ZIA" TargetMode="External"/><Relationship Id="rId20" Type="http://schemas.openxmlformats.org/officeDocument/2006/relationships/hyperlink" Target="https://www.theguardian.com/environment/2022/mar/08/theyre-cooking-them-alive-calls-to-ban-cruel-killing-methods-on-us-farms" TargetMode="External"/><Relationship Id="rId1" Type="http://schemas.openxmlformats.org/officeDocument/2006/relationships/numbering" Target="numbering.xml"/><Relationship Id="rId6" Type="http://schemas.openxmlformats.org/officeDocument/2006/relationships/hyperlink" Target="https://tulane.bncollege.com/customer-service" TargetMode="External"/><Relationship Id="rId11" Type="http://schemas.openxmlformats.org/officeDocument/2006/relationships/hyperlink" Target="https://college.tulane.edu/academics/academic-integrity/code-of-academic-conduct" TargetMode="External"/><Relationship Id="rId24" Type="http://schemas.openxmlformats.org/officeDocument/2006/relationships/hyperlink" Target="https://cm.maxient.com/reportingform.php?TulaneUniv&amp;layout_id=0" TargetMode="External"/><Relationship Id="rId5" Type="http://schemas.openxmlformats.org/officeDocument/2006/relationships/hyperlink" Target="https://tulane.instructure.com/courses/2254178" TargetMode="External"/><Relationship Id="rId15" Type="http://schemas.openxmlformats.org/officeDocument/2006/relationships/hyperlink" Target="https://registrar.tulane.edu/Academic_Calendar" TargetMode="External"/><Relationship Id="rId23" Type="http://schemas.openxmlformats.org/officeDocument/2006/relationships/hyperlink" Target="http://allin.tulane.edu/" TargetMode="External"/><Relationship Id="rId28" Type="http://schemas.openxmlformats.org/officeDocument/2006/relationships/theme" Target="theme/theme1.xml"/><Relationship Id="rId10" Type="http://schemas.openxmlformats.org/officeDocument/2006/relationships/hyperlink" Target="https://accessibility.tulane.edu/" TargetMode="External"/><Relationship Id="rId19" Type="http://schemas.openxmlformats.org/officeDocument/2006/relationships/hyperlink" Target="https://pubmed.ncbi.nlm.nih.gov/19562864/" TargetMode="External"/><Relationship Id="rId4" Type="http://schemas.openxmlformats.org/officeDocument/2006/relationships/webSettings" Target="webSettings.xml"/><Relationship Id="rId9" Type="http://schemas.openxmlformats.org/officeDocument/2006/relationships/hyperlink" Target="mailto:goldman@tulane.edu" TargetMode="External"/><Relationship Id="rId14" Type="http://schemas.openxmlformats.org/officeDocument/2006/relationships/hyperlink" Target="https://hr.tulane.edu/institutional-equity" TargetMode="External"/><Relationship Id="rId22" Type="http://schemas.openxmlformats.org/officeDocument/2006/relationships/hyperlink" Target="https://ourworldindata.org/grapher/land-use-protein-poo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3981</Words>
  <Characters>20503</Characters>
  <Application>Microsoft Office Word</Application>
  <DocSecurity>0</DocSecurity>
  <Lines>732</Lines>
  <Paragraphs>365</Paragraphs>
  <ScaleCrop>false</ScaleCrop>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 Josh R</dc:creator>
  <cp:keywords/>
  <dc:description/>
  <cp:lastModifiedBy>Mund, Josh R</cp:lastModifiedBy>
  <cp:revision>1</cp:revision>
  <dcterms:created xsi:type="dcterms:W3CDTF">2022-10-10T19:43:00Z</dcterms:created>
  <dcterms:modified xsi:type="dcterms:W3CDTF">2022-10-10T19:43:00Z</dcterms:modified>
</cp:coreProperties>
</file>