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March 11, 2026,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w:t>
      </w:r>
    </w:p>
    <w:p w:rsidR="00000000" w:rsidDel="00000000" w:rsidP="00000000" w:rsidRDefault="00000000" w:rsidRPr="00000000" w14:paraId="00000005">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Executive Board Officer(s): </w:t>
      </w:r>
      <w:r w:rsidDel="00000000" w:rsidR="00000000" w:rsidRPr="00000000">
        <w:rPr>
          <w:rFonts w:ascii="Times New Roman" w:cs="Times New Roman" w:eastAsia="Times New Roman" w:hAnsi="Times New Roman"/>
          <w:sz w:val="24"/>
          <w:szCs w:val="24"/>
          <w:rtl w:val="0"/>
        </w:rPr>
        <w:t xml:space="preserve">Ashley Piña Vazquez (President); Robert Lopez (Associate Director, Special Events); Gabriela Puente (Associate Vice President, Alumni Relations); Kirsten Martinez (Associate Vice President, Public Relations) Leslie Vargas (Vice President); Ray Alfaro (Associate Vice President, Marketing and Video Production); Faustino Santos (Associate Vice President, Financial Services); Marcel Leal (Associate Director of Administrative Operations)</w:t>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Executive Board Officers Absent: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Appointed Officers Present: </w:t>
      </w:r>
      <w:r w:rsidDel="00000000" w:rsidR="00000000" w:rsidRPr="00000000">
        <w:rPr>
          <w:rFonts w:ascii="Times New Roman" w:cs="Times New Roman" w:eastAsia="Times New Roman" w:hAnsi="Times New Roman"/>
          <w:sz w:val="24"/>
          <w:szCs w:val="24"/>
          <w:rtl w:val="0"/>
        </w:rPr>
        <w:t xml:space="preserve">Daniel Sanchez (Coordinator of Alumni Events); Alexis Santos (Administrative Assistant); Yaneth Cruz (Director of Business and Community Relations); Gabriella Miguel (Controller); Jocelyn Morales (Director of Video Production); Jasmin Barrera (Video Production Director)</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cc0000"/>
          <w:sz w:val="24"/>
          <w:szCs w:val="24"/>
          <w:rtl w:val="0"/>
        </w:rPr>
        <w:t xml:space="preserve">Appointed Officers Absent: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Haydee Sanchez (Historian); Eliot Subias Leon (Director of Media Relations); Valeria Amezquita (Chair of Fundraising); Melissa Gutierrez (Webmaster); Giselle Garcia (Director of Campus Relations); Destiny Paniagua (Chair of the Scholarship Banquet); Mayra Torres (Chair of Corporate Events); Esmeralda Guzman (Co-Chair of Corporate Events); Julia Alvarez (Co-Chair of the Scholarship Banquet); Melanie Quijano (Sergeant-at-Arms); Kevin Harris (Director of Governmental Reporting); Jazmin Love (Director of Alumni Communications);</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Advisor(s) Present: </w:t>
      </w:r>
      <w:r w:rsidDel="00000000" w:rsidR="00000000" w:rsidRPr="00000000">
        <w:rPr>
          <w:rFonts w:ascii="Times New Roman" w:cs="Times New Roman" w:eastAsia="Times New Roman" w:hAnsi="Times New Roman"/>
          <w:sz w:val="24"/>
          <w:szCs w:val="24"/>
          <w:rtl w:val="0"/>
        </w:rPr>
        <w:t xml:space="preserve">Randy Aoki (Senior Advisor)</w:t>
      </w:r>
    </w:p>
    <w:p w:rsidR="00000000" w:rsidDel="00000000" w:rsidP="00000000" w:rsidRDefault="00000000" w:rsidRPr="00000000" w14:paraId="00000010">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Ashley Pina Vazquez at 6:05pm.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Ray opened the meeting by reviewing the agenda and displaying the attendance QR code. He also gave a birthday shoutout to members celebrating birthdays in the month of March. Ray then announced the 47th Annual Scholarship &amp; Award Banquet, encouraging members to save the date for the upcoming event. He also presented the CBS Beautification Program, where volunteers will assist in cleaning the CBS Plaza on March 13, 2026, from 12:00–12:30 PM at Peter’s Business Building Plaza. The event is open to all students and will include a free lunch for participants. Ray introduced the guest speaker for the following week, Apolonio Garcia, Human Resource Manager at Western Valley Meat Company. The topic of the presentation will be “Preparing for a Successful Interview.” He then highlighted several job opportunities, emphasizing the importance of gaining professional experience and expanding professional networks. Leslie followed by explaining the details of each opportunity, including the roles, locations, and the types of experience members could gain from them. Ray also shared his personal experiences with several internships, discussing what he learned, the skills he developed, and how those experiences contributed to his professional growth. Ray concluded the announcements by reminding members to stay engaged through HBSA’s social media platforms for updates and opportunities. The meeting concluded with guest speaker Laura Ramos, Director of Research and Education for the California Water Institute. She shared her personal background, explaining that she grew up in a family of farmworkers and faced many educational challenges while moving between the United States and Mexico. Despite struggling academically and having limited guidance about college, she remained determined to pursue higher education and eventually attended California State University, Fresno, where she worked multiple jobs and volunteered to gain experience. During her presentation, Laura emphasized perseverance and resilience, explaining that setbacks and hearing “no” are often part of the journey to success. She highlighted how volunteering and gaining experience helped her build her career and discussed the importance of water research in California communities and agriculture. She encouraged HBSA members to stay persistent, seek opportunities, and continue building skills through education, internships, and community involvement.</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7:00pm by President Ashley Pina Vazquez.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