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September 30,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Room 2206 </w:t>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Executive Board Officer(s) Present: </w:t>
      </w:r>
      <w:r w:rsidDel="00000000" w:rsidR="00000000" w:rsidRPr="00000000">
        <w:rPr>
          <w:rFonts w:ascii="Times New Roman" w:cs="Times New Roman" w:eastAsia="Times New Roman" w:hAnsi="Times New Roman"/>
          <w:sz w:val="24"/>
          <w:szCs w:val="24"/>
          <w:highlight w:val="white"/>
          <w:rtl w:val="0"/>
        </w:rPr>
        <w:t xml:space="preserve">Leslie Vargas (President); Ashley Pina Vazquez (Vice President); Ray Alfaro (Associate Vice President, Marketing and Video Production); Kirsten Martinez (Associate Vice President, Public Relations); Gabriela Puente (Associate Vice President, Alumni Relations); Robert Lopez (Associate Director, Special Events); Marcel Leal (Associate Director of Administrative Operations); Faustino Santos (Associate Vice President, Financial Services)</w:t>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Appointed Officers Present: </w:t>
      </w:r>
      <w:r w:rsidDel="00000000" w:rsidR="00000000" w:rsidRPr="00000000">
        <w:rPr>
          <w:rFonts w:ascii="Times New Roman" w:cs="Times New Roman" w:eastAsia="Times New Roman" w:hAnsi="Times New Roman"/>
          <w:sz w:val="24"/>
          <w:szCs w:val="24"/>
          <w:highlight w:val="white"/>
          <w:rtl w:val="0"/>
        </w:rPr>
        <w:t xml:space="preserve">Anthony Mai (Chair of Membership); Alexis Santos (Administrative Assistant); Gabriella Miguel (Controller); Kevin Harris (Director of Governmental Reporting); Santiago Rodriguez (Chair of Fundraising); Kiara Flores (Director of Social Media); Yaneth Cruz (Director of Business and Community Relations); Jazmin Love (Director of Alumni Communications); Destiny Paniagua (Chair of the Scholarship Banquet)</w:t>
      </w:r>
    </w:p>
    <w:p w:rsidR="00000000" w:rsidDel="00000000" w:rsidP="00000000" w:rsidRDefault="00000000" w:rsidRPr="00000000" w14:paraId="0000000A">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Advisor(s) Present:</w:t>
      </w:r>
      <w:r w:rsidDel="00000000" w:rsidR="00000000" w:rsidRPr="00000000">
        <w:rPr>
          <w:rFonts w:ascii="Times New Roman" w:cs="Times New Roman" w:eastAsia="Times New Roman" w:hAnsi="Times New Roman"/>
          <w:sz w:val="24"/>
          <w:szCs w:val="24"/>
          <w:highlight w:val="white"/>
          <w:rtl w:val="0"/>
        </w:rPr>
        <w:t xml:space="preserve"> Randy Aoki (Senior Advisor)</w:t>
      </w:r>
    </w:p>
    <w:p w:rsidR="00000000" w:rsidDel="00000000" w:rsidP="00000000" w:rsidRDefault="00000000" w:rsidRPr="00000000" w14:paraId="0000000C">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Leslie Vargas at 6:05pm.</w:t>
      </w:r>
    </w:p>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Leslie began the meeting by reviewing the agenda and displaying the attendance QR code for members to scan. She then introduced opportunities within the Social Events team, inviting those interested in the Co-Banquet Chair or Corporate Night Chair positions to speak with Robert after the meeting. She announced the upcoming Tailgate event with BAP and FSR Underground, scheduled for October 4, encouraging members to RSVP via the QR code. Volunteer </w:t>
      </w:r>
      <w:r w:rsidDel="00000000" w:rsidR="00000000" w:rsidRPr="00000000">
        <w:rPr>
          <w:rFonts w:ascii="Times New Roman" w:cs="Times New Roman" w:eastAsia="Times New Roman" w:hAnsi="Times New Roman"/>
          <w:rtl w:val="0"/>
        </w:rPr>
        <w:t xml:space="preserve">opportunities being Beautify Fresno Volunteer, Career Fair, &amp; Trunk or Treat Volunteer were</w:t>
      </w:r>
      <w:r w:rsidDel="00000000" w:rsidR="00000000" w:rsidRPr="00000000">
        <w:rPr>
          <w:rFonts w:ascii="Times New Roman" w:cs="Times New Roman" w:eastAsia="Times New Roman" w:hAnsi="Times New Roman"/>
          <w:rtl w:val="0"/>
        </w:rPr>
        <w:t xml:space="preserve"> also presented for those interested in getting involved. Study hours will take place in RSU Room 207  on Wednesday, October 8. Leslie provided updates on upcoming meetings, noting that the next session will feature Michael Fitzgerald, who will give insight into the behind-the-scenes operations of running a law firm. She also introduced the HBSA raffle, with prizes including tickets to Ultimo Baile Masivo de 2025 and El Alfa. Members were reminded about membership fees, with applications still being accepted. Leslie also shared internship and job opportunities, emphasizing the importance of professional experience and networking, and encouraged members to sign up using the QR code provided. She further highlighted HBSA’s social media platforms and encouraged members to stay engaged. The meeting concluded with guest speaker Ed Lujano, former Chief Executive Officer of Castle Family Health Centers. Mr. Lujano shared his career journey and spoke about recognizing personal strengths, taking risks, and embracing failure as a step toward growth. He encouraged members to pursue opportunities with confidence and faith, reminding them that challenges can become lessons and skills. His message reinforced that success is possible for everyone, regardless of background or obstacles. </w:t>
      </w:r>
    </w:p>
    <w:p w:rsidR="00000000" w:rsidDel="00000000" w:rsidP="00000000" w:rsidRDefault="00000000" w:rsidRPr="00000000" w14:paraId="0000001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7:00pm by President Leslie Vargas. </w:t>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3">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