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95BBF2" w14:textId="77777777" w:rsidR="004F0818" w:rsidRDefault="00000000">
      <w:pPr>
        <w:spacing w:after="120"/>
      </w:pPr>
      <w:r>
        <w:rPr>
          <w:rFonts w:ascii="Arial" w:eastAsia="Arial" w:hAnsi="Arial" w:cs="Arial"/>
          <w:b/>
          <w:bCs/>
          <w:color w:val="C79F79"/>
          <w:spacing w:val="40"/>
          <w:sz w:val="15"/>
          <w:szCs w:val="15"/>
        </w:rPr>
        <w:t xml:space="preserve">SEVEN ESSENTIAL </w:t>
      </w:r>
      <w:proofErr w:type="gramStart"/>
      <w:r>
        <w:rPr>
          <w:rFonts w:ascii="Arial" w:eastAsia="Arial" w:hAnsi="Arial" w:cs="Arial"/>
          <w:b/>
          <w:bCs/>
          <w:color w:val="C79F79"/>
          <w:spacing w:val="40"/>
          <w:sz w:val="15"/>
          <w:szCs w:val="15"/>
        </w:rPr>
        <w:t>QUALITIES  ·</w:t>
      </w:r>
      <w:proofErr w:type="gramEnd"/>
      <w:r>
        <w:rPr>
          <w:rFonts w:ascii="Arial" w:eastAsia="Arial" w:hAnsi="Arial" w:cs="Arial"/>
          <w:b/>
          <w:bCs/>
          <w:color w:val="C79F79"/>
          <w:spacing w:val="40"/>
          <w:sz w:val="15"/>
          <w:szCs w:val="15"/>
        </w:rPr>
        <w:t xml:space="preserve">  QUALITY </w:t>
      </w:r>
      <w:proofErr w:type="gramStart"/>
      <w:r>
        <w:rPr>
          <w:rFonts w:ascii="Arial" w:eastAsia="Arial" w:hAnsi="Arial" w:cs="Arial"/>
          <w:b/>
          <w:bCs/>
          <w:color w:val="C79F79"/>
          <w:spacing w:val="40"/>
          <w:sz w:val="15"/>
          <w:szCs w:val="15"/>
        </w:rPr>
        <w:t>02  ·</w:t>
      </w:r>
      <w:proofErr w:type="gramEnd"/>
      <w:r>
        <w:rPr>
          <w:rFonts w:ascii="Arial" w:eastAsia="Arial" w:hAnsi="Arial" w:cs="Arial"/>
          <w:b/>
          <w:bCs/>
          <w:color w:val="C79F79"/>
          <w:spacing w:val="40"/>
          <w:sz w:val="15"/>
          <w:szCs w:val="15"/>
        </w:rPr>
        <w:t xml:space="preserve">  UP</w:t>
      </w:r>
    </w:p>
    <w:p w14:paraId="49580BA1" w14:textId="77777777" w:rsidR="004F0818" w:rsidRDefault="00000000">
      <w:pPr>
        <w:spacing w:after="100"/>
      </w:pPr>
      <w:r>
        <w:rPr>
          <w:rFonts w:ascii="Arial" w:eastAsia="Arial" w:hAnsi="Arial" w:cs="Arial"/>
          <w:b/>
          <w:bCs/>
          <w:color w:val="1C2840"/>
          <w:sz w:val="44"/>
          <w:szCs w:val="44"/>
        </w:rPr>
        <w:t>Keep the Conversation Going</w:t>
      </w:r>
    </w:p>
    <w:p w14:paraId="51C2FBB9" w14:textId="77777777" w:rsidR="004F0818" w:rsidRDefault="00000000">
      <w:pPr>
        <w:spacing w:after="220"/>
      </w:pPr>
      <w:r>
        <w:rPr>
          <w:rFonts w:ascii="Georgia" w:eastAsia="Georgia" w:hAnsi="Georgia" w:cs="Georgia"/>
          <w:i/>
          <w:iCs/>
          <w:color w:val="6B7280"/>
        </w:rPr>
        <w:t>Praying – cultivating an ongoing, conversational relationship with God, bringing our needs, our gratitude, our burdens, and our world before Him in dependence and faith.</w:t>
      </w:r>
    </w:p>
    <w:tbl>
      <w:tblPr>
        <w:tblW w:w="10240" w:type="dxa"/>
        <w:tblBorders>
          <w:left w:val="single" w:sz="24" w:space="0" w:color="C79F79"/>
        </w:tblBorders>
        <w:tblCellMar>
          <w:left w:w="10" w:type="dxa"/>
          <w:right w:w="10" w:type="dxa"/>
        </w:tblCellMar>
        <w:tblLook w:val="0000" w:firstRow="0" w:lastRow="0" w:firstColumn="0" w:lastColumn="0" w:noHBand="0" w:noVBand="0"/>
      </w:tblPr>
      <w:tblGrid>
        <w:gridCol w:w="10240"/>
      </w:tblGrid>
      <w:tr w:rsidR="004F0818" w14:paraId="1B8BC0BB" w14:textId="77777777">
        <w:tblPrEx>
          <w:tblCellMar>
            <w:top w:w="0" w:type="dxa"/>
            <w:bottom w:w="0" w:type="dxa"/>
          </w:tblCellMar>
        </w:tblPrEx>
        <w:tc>
          <w:tcPr>
            <w:tcW w:w="10240" w:type="dxa"/>
            <w:shd w:val="clear" w:color="auto" w:fill="F6F1E8"/>
            <w:tcMar>
              <w:top w:w="180" w:type="dxa"/>
              <w:left w:w="260" w:type="dxa"/>
              <w:bottom w:w="180" w:type="dxa"/>
              <w:right w:w="260" w:type="dxa"/>
            </w:tcMar>
          </w:tcPr>
          <w:p w14:paraId="403FD90D" w14:textId="77777777" w:rsidR="004F0818" w:rsidRDefault="00000000">
            <w:pPr>
              <w:spacing w:after="90"/>
            </w:pPr>
            <w:r>
              <w:rPr>
                <w:rFonts w:ascii="Arial" w:eastAsia="Arial" w:hAnsi="Arial" w:cs="Arial"/>
                <w:b/>
                <w:bCs/>
                <w:color w:val="1C2840"/>
                <w:spacing w:val="30"/>
                <w:sz w:val="14"/>
                <w:szCs w:val="14"/>
              </w:rPr>
              <w:t>THE BIG IDEA</w:t>
            </w:r>
          </w:p>
          <w:p w14:paraId="6C769053" w14:textId="77777777" w:rsidR="004F0818" w:rsidRDefault="00000000">
            <w:r>
              <w:rPr>
                <w:rFonts w:ascii="Georgia" w:eastAsia="Georgia" w:hAnsi="Georgia" w:cs="Georgia"/>
                <w:i/>
                <w:iCs/>
                <w:color w:val="242424"/>
              </w:rPr>
              <w:t>Prayer is more a way of life than a collection of isolated events. It is not a meeting you attend. It is a relationship you live in, carried through the day, open to listening, and holding nothing back.</w:t>
            </w:r>
          </w:p>
        </w:tc>
      </w:tr>
    </w:tbl>
    <w:p w14:paraId="5B6D9415" w14:textId="77777777" w:rsidR="004F0818" w:rsidRDefault="00000000">
      <w:pPr>
        <w:pBdr>
          <w:bottom w:val="single" w:sz="6" w:space="6" w:color="C79F79"/>
        </w:pBdr>
        <w:spacing w:before="320" w:after="40"/>
      </w:pPr>
      <w:r>
        <w:rPr>
          <w:rFonts w:ascii="Arial" w:eastAsia="Arial" w:hAnsi="Arial" w:cs="Arial"/>
          <w:b/>
          <w:bCs/>
          <w:color w:val="C79F79"/>
          <w:sz w:val="26"/>
          <w:szCs w:val="26"/>
        </w:rPr>
        <w:t xml:space="preserve">1.  </w:t>
      </w:r>
      <w:r>
        <w:rPr>
          <w:rFonts w:ascii="Arial" w:eastAsia="Arial" w:hAnsi="Arial" w:cs="Arial"/>
          <w:b/>
          <w:bCs/>
          <w:color w:val="1C2840"/>
          <w:sz w:val="26"/>
          <w:szCs w:val="26"/>
        </w:rPr>
        <w:t>Talk to Him Along the Way</w:t>
      </w:r>
    </w:p>
    <w:p w14:paraId="15D6D4C7" w14:textId="77777777" w:rsidR="004F0818" w:rsidRDefault="00000000">
      <w:pPr>
        <w:spacing w:before="60" w:after="100"/>
      </w:pPr>
      <w:r>
        <w:rPr>
          <w:rFonts w:ascii="Arial" w:eastAsia="Arial" w:hAnsi="Arial" w:cs="Arial"/>
          <w:b/>
          <w:bCs/>
          <w:color w:val="6B7280"/>
          <w:spacing w:val="15"/>
          <w:sz w:val="14"/>
          <w:szCs w:val="14"/>
        </w:rPr>
        <w:t xml:space="preserve">1 THESSALONIANS </w:t>
      </w:r>
      <w:proofErr w:type="gramStart"/>
      <w:r>
        <w:rPr>
          <w:rFonts w:ascii="Arial" w:eastAsia="Arial" w:hAnsi="Arial" w:cs="Arial"/>
          <w:b/>
          <w:bCs/>
          <w:color w:val="6B7280"/>
          <w:spacing w:val="15"/>
          <w:sz w:val="14"/>
          <w:szCs w:val="14"/>
        </w:rPr>
        <w:t>5:17  ·</w:t>
      </w:r>
      <w:proofErr w:type="gramEnd"/>
      <w:r>
        <w:rPr>
          <w:rFonts w:ascii="Arial" w:eastAsia="Arial" w:hAnsi="Arial" w:cs="Arial"/>
          <w:b/>
          <w:bCs/>
          <w:color w:val="6B7280"/>
          <w:spacing w:val="15"/>
          <w:sz w:val="14"/>
          <w:szCs w:val="14"/>
        </w:rPr>
        <w:t xml:space="preserve">  NEHEMIAH 2:4</w:t>
      </w:r>
    </w:p>
    <w:p w14:paraId="6DADA664" w14:textId="77777777" w:rsidR="004F0818" w:rsidRDefault="00000000">
      <w:pPr>
        <w:spacing w:after="120"/>
      </w:pPr>
      <w:r>
        <w:rPr>
          <w:rFonts w:ascii="Georgia" w:eastAsia="Georgia" w:hAnsi="Georgia" w:cs="Georgia"/>
          <w:color w:val="242424"/>
        </w:rPr>
        <w:t>“Pray continually” sits inside a burst of nonstop commands: rejoice always, pray continually, give thanks in all circumstances. Paul is not describing a special class of super-Christian. He is describing normal Christian life, a repeated action with no permanent gap, closer to a recurring habit than a single long, unbroken prayer.</w:t>
      </w:r>
    </w:p>
    <w:p w14:paraId="39D52AD6" w14:textId="77777777" w:rsidR="004F0818" w:rsidRDefault="00000000">
      <w:pPr>
        <w:spacing w:after="120"/>
      </w:pPr>
      <w:r>
        <w:rPr>
          <w:rFonts w:ascii="Georgia" w:eastAsia="Georgia" w:hAnsi="Georgia" w:cs="Georgia"/>
          <w:color w:val="242424"/>
        </w:rPr>
        <w:t>Nehemiah shows what this looks like in real time. The king asks him a question, and in the half-second before Nehemiah answers, he prays. The prayer does not interrupt the conversation. It happens inside it.</w:t>
      </w:r>
    </w:p>
    <w:tbl>
      <w:tblPr>
        <w:tblW w:w="10240" w:type="dxa"/>
        <w:tblBorders>
          <w:left w:val="single" w:sz="24" w:space="0" w:color="C79F79"/>
        </w:tblBorders>
        <w:tblCellMar>
          <w:left w:w="10" w:type="dxa"/>
          <w:right w:w="10" w:type="dxa"/>
        </w:tblCellMar>
        <w:tblLook w:val="0000" w:firstRow="0" w:lastRow="0" w:firstColumn="0" w:lastColumn="0" w:noHBand="0" w:noVBand="0"/>
      </w:tblPr>
      <w:tblGrid>
        <w:gridCol w:w="10240"/>
      </w:tblGrid>
      <w:tr w:rsidR="004F0818" w14:paraId="74916A7C" w14:textId="77777777">
        <w:tblPrEx>
          <w:tblCellMar>
            <w:top w:w="0" w:type="dxa"/>
            <w:bottom w:w="0" w:type="dxa"/>
          </w:tblCellMar>
        </w:tblPrEx>
        <w:tc>
          <w:tcPr>
            <w:tcW w:w="10240" w:type="dxa"/>
            <w:shd w:val="clear" w:color="auto" w:fill="F6F1E8"/>
            <w:tcMar>
              <w:top w:w="180" w:type="dxa"/>
              <w:left w:w="260" w:type="dxa"/>
              <w:bottom w:w="180" w:type="dxa"/>
              <w:right w:w="260" w:type="dxa"/>
            </w:tcMar>
          </w:tcPr>
          <w:p w14:paraId="41D92BC8" w14:textId="77777777" w:rsidR="004F0818" w:rsidRDefault="00000000">
            <w:pPr>
              <w:spacing w:after="90"/>
            </w:pPr>
            <w:r>
              <w:rPr>
                <w:rFonts w:ascii="Arial" w:eastAsia="Arial" w:hAnsi="Arial" w:cs="Arial"/>
                <w:b/>
                <w:bCs/>
                <w:color w:val="1C2840"/>
                <w:spacing w:val="30"/>
                <w:sz w:val="14"/>
                <w:szCs w:val="14"/>
              </w:rPr>
              <w:t>THIS WEEK</w:t>
            </w:r>
          </w:p>
          <w:p w14:paraId="437181E8" w14:textId="77777777" w:rsidR="004F0818" w:rsidRDefault="00000000">
            <w:r>
              <w:rPr>
                <w:rFonts w:ascii="Georgia" w:eastAsia="Georgia" w:hAnsi="Georgia" w:cs="Georgia"/>
                <w:i/>
                <w:iCs/>
                <w:color w:val="242424"/>
              </w:rPr>
              <w:t>Pick one repeated moment in your day, a stoplight, the walk from the car to the door, the first five minutes at your desk, and turn it into a checkpoint with God this week.</w:t>
            </w:r>
          </w:p>
        </w:tc>
      </w:tr>
    </w:tbl>
    <w:p w14:paraId="09AF02A6" w14:textId="77777777" w:rsidR="004F0818" w:rsidRDefault="00000000">
      <w:pPr>
        <w:pBdr>
          <w:bottom w:val="single" w:sz="6" w:space="6" w:color="C79F79"/>
        </w:pBdr>
        <w:spacing w:before="320" w:after="40"/>
      </w:pPr>
      <w:r>
        <w:rPr>
          <w:rFonts w:ascii="Arial" w:eastAsia="Arial" w:hAnsi="Arial" w:cs="Arial"/>
          <w:b/>
          <w:bCs/>
          <w:color w:val="C79F79"/>
          <w:sz w:val="26"/>
          <w:szCs w:val="26"/>
        </w:rPr>
        <w:t xml:space="preserve">2.  </w:t>
      </w:r>
      <w:r>
        <w:rPr>
          <w:rFonts w:ascii="Arial" w:eastAsia="Arial" w:hAnsi="Arial" w:cs="Arial"/>
          <w:b/>
          <w:bCs/>
          <w:color w:val="1C2840"/>
          <w:sz w:val="26"/>
          <w:szCs w:val="26"/>
        </w:rPr>
        <w:t>Make Room to Listen</w:t>
      </w:r>
    </w:p>
    <w:p w14:paraId="1A05477D" w14:textId="77777777" w:rsidR="004F0818" w:rsidRDefault="00000000">
      <w:pPr>
        <w:spacing w:before="60" w:after="100"/>
      </w:pPr>
      <w:r>
        <w:rPr>
          <w:rFonts w:ascii="Arial" w:eastAsia="Arial" w:hAnsi="Arial" w:cs="Arial"/>
          <w:b/>
          <w:bCs/>
          <w:color w:val="6B7280"/>
          <w:spacing w:val="15"/>
          <w:sz w:val="14"/>
          <w:szCs w:val="14"/>
        </w:rPr>
        <w:t>1 SAMUEL 3:9-</w:t>
      </w:r>
      <w:proofErr w:type="gramStart"/>
      <w:r>
        <w:rPr>
          <w:rFonts w:ascii="Arial" w:eastAsia="Arial" w:hAnsi="Arial" w:cs="Arial"/>
          <w:b/>
          <w:bCs/>
          <w:color w:val="6B7280"/>
          <w:spacing w:val="15"/>
          <w:sz w:val="14"/>
          <w:szCs w:val="14"/>
        </w:rPr>
        <w:t>10  ·</w:t>
      </w:r>
      <w:proofErr w:type="gramEnd"/>
      <w:r>
        <w:rPr>
          <w:rFonts w:ascii="Arial" w:eastAsia="Arial" w:hAnsi="Arial" w:cs="Arial"/>
          <w:b/>
          <w:bCs/>
          <w:color w:val="6B7280"/>
          <w:spacing w:val="15"/>
          <w:sz w:val="14"/>
          <w:szCs w:val="14"/>
        </w:rPr>
        <w:t xml:space="preserve">  HABAKKUK 2:1</w:t>
      </w:r>
    </w:p>
    <w:p w14:paraId="57944E31" w14:textId="77777777" w:rsidR="004F0818" w:rsidRDefault="00000000">
      <w:pPr>
        <w:spacing w:after="120"/>
      </w:pPr>
      <w:r>
        <w:rPr>
          <w:rFonts w:ascii="Georgia" w:eastAsia="Georgia" w:hAnsi="Georgia" w:cs="Georgia"/>
          <w:color w:val="242424"/>
        </w:rPr>
        <w:t>Samuel had already heard God's voice three times and mistaken it for Eli, twice. Eli finally coaches him into a posture, not a new skill: stop waiting to talk, and start waiting to hear. A conversation runs two directions. If prayer is only ever us talking, it is not a conversation, it is a monologue with good intentions.</w:t>
      </w:r>
    </w:p>
    <w:p w14:paraId="6F888816" w14:textId="77777777" w:rsidR="004F0818" w:rsidRDefault="00000000">
      <w:pPr>
        <w:spacing w:after="120"/>
      </w:pPr>
      <w:r>
        <w:rPr>
          <w:rFonts w:ascii="Georgia" w:eastAsia="Georgia" w:hAnsi="Georgia" w:cs="Georgia"/>
          <w:color w:val="242424"/>
        </w:rPr>
        <w:t>Habakkuk models the same posture from the other side. After pouring out real complaint to God, he does not walk away. He stations himself at his watch and waits to see what God will say back.</w:t>
      </w:r>
    </w:p>
    <w:tbl>
      <w:tblPr>
        <w:tblW w:w="10240" w:type="dxa"/>
        <w:tblBorders>
          <w:left w:val="single" w:sz="24" w:space="0" w:color="C79F79"/>
        </w:tblBorders>
        <w:tblCellMar>
          <w:left w:w="10" w:type="dxa"/>
          <w:right w:w="10" w:type="dxa"/>
        </w:tblCellMar>
        <w:tblLook w:val="0000" w:firstRow="0" w:lastRow="0" w:firstColumn="0" w:lastColumn="0" w:noHBand="0" w:noVBand="0"/>
      </w:tblPr>
      <w:tblGrid>
        <w:gridCol w:w="10240"/>
      </w:tblGrid>
      <w:tr w:rsidR="004F0818" w14:paraId="3DC5E305" w14:textId="77777777">
        <w:tblPrEx>
          <w:tblCellMar>
            <w:top w:w="0" w:type="dxa"/>
            <w:bottom w:w="0" w:type="dxa"/>
          </w:tblCellMar>
        </w:tblPrEx>
        <w:tc>
          <w:tcPr>
            <w:tcW w:w="10240" w:type="dxa"/>
            <w:shd w:val="clear" w:color="auto" w:fill="F6F1E8"/>
            <w:tcMar>
              <w:top w:w="180" w:type="dxa"/>
              <w:left w:w="260" w:type="dxa"/>
              <w:bottom w:w="180" w:type="dxa"/>
              <w:right w:w="260" w:type="dxa"/>
            </w:tcMar>
          </w:tcPr>
          <w:p w14:paraId="63D9AF79" w14:textId="77777777" w:rsidR="004F0818" w:rsidRDefault="00000000">
            <w:pPr>
              <w:spacing w:after="90"/>
            </w:pPr>
            <w:r>
              <w:rPr>
                <w:rFonts w:ascii="Arial" w:eastAsia="Arial" w:hAnsi="Arial" w:cs="Arial"/>
                <w:b/>
                <w:bCs/>
                <w:color w:val="1C2840"/>
                <w:spacing w:val="30"/>
                <w:sz w:val="14"/>
                <w:szCs w:val="14"/>
              </w:rPr>
              <w:t>THIS WEEK</w:t>
            </w:r>
          </w:p>
          <w:p w14:paraId="312D9BFC" w14:textId="77777777" w:rsidR="004F0818" w:rsidRDefault="00000000">
            <w:r>
              <w:rPr>
                <w:rFonts w:ascii="Georgia" w:eastAsia="Georgia" w:hAnsi="Georgia" w:cs="Georgia"/>
                <w:i/>
                <w:iCs/>
                <w:color w:val="242424"/>
              </w:rPr>
              <w:t>Build five minutes of real silence into one day this week. No requests, no list, just wait, the way you would for a friend to answer.</w:t>
            </w:r>
          </w:p>
        </w:tc>
      </w:tr>
    </w:tbl>
    <w:p w14:paraId="6BA313CD" w14:textId="77777777" w:rsidR="004F0818" w:rsidRDefault="00000000">
      <w:r>
        <w:br w:type="page"/>
      </w:r>
    </w:p>
    <w:p w14:paraId="6A3B8945" w14:textId="77777777" w:rsidR="004F0818" w:rsidRDefault="00000000">
      <w:pPr>
        <w:pBdr>
          <w:bottom w:val="single" w:sz="6" w:space="6" w:color="C79F79"/>
        </w:pBdr>
        <w:spacing w:before="320" w:after="40"/>
      </w:pPr>
      <w:r>
        <w:rPr>
          <w:rFonts w:ascii="Arial" w:eastAsia="Arial" w:hAnsi="Arial" w:cs="Arial"/>
          <w:b/>
          <w:bCs/>
          <w:color w:val="C79F79"/>
          <w:sz w:val="26"/>
          <w:szCs w:val="26"/>
        </w:rPr>
        <w:lastRenderedPageBreak/>
        <w:t xml:space="preserve">3.  </w:t>
      </w:r>
      <w:r>
        <w:rPr>
          <w:rFonts w:ascii="Arial" w:eastAsia="Arial" w:hAnsi="Arial" w:cs="Arial"/>
          <w:b/>
          <w:bCs/>
          <w:color w:val="1C2840"/>
          <w:sz w:val="26"/>
          <w:szCs w:val="26"/>
        </w:rPr>
        <w:t>Bring Him the Unedited Version</w:t>
      </w:r>
    </w:p>
    <w:p w14:paraId="090E0831" w14:textId="77777777" w:rsidR="004F0818" w:rsidRDefault="00000000">
      <w:pPr>
        <w:spacing w:before="60" w:after="100"/>
      </w:pPr>
      <w:r>
        <w:rPr>
          <w:rFonts w:ascii="Arial" w:eastAsia="Arial" w:hAnsi="Arial" w:cs="Arial"/>
          <w:b/>
          <w:bCs/>
          <w:color w:val="6B7280"/>
          <w:spacing w:val="15"/>
          <w:sz w:val="14"/>
          <w:szCs w:val="14"/>
        </w:rPr>
        <w:t xml:space="preserve">PSALM </w:t>
      </w:r>
      <w:proofErr w:type="gramStart"/>
      <w:r>
        <w:rPr>
          <w:rFonts w:ascii="Arial" w:eastAsia="Arial" w:hAnsi="Arial" w:cs="Arial"/>
          <w:b/>
          <w:bCs/>
          <w:color w:val="6B7280"/>
          <w:spacing w:val="15"/>
          <w:sz w:val="14"/>
          <w:szCs w:val="14"/>
        </w:rPr>
        <w:t>62:8  ·</w:t>
      </w:r>
      <w:proofErr w:type="gramEnd"/>
      <w:r>
        <w:rPr>
          <w:rFonts w:ascii="Arial" w:eastAsia="Arial" w:hAnsi="Arial" w:cs="Arial"/>
          <w:b/>
          <w:bCs/>
          <w:color w:val="6B7280"/>
          <w:spacing w:val="15"/>
          <w:sz w:val="14"/>
          <w:szCs w:val="14"/>
        </w:rPr>
        <w:t xml:space="preserve">  MATTHEW 26:39</w:t>
      </w:r>
    </w:p>
    <w:p w14:paraId="7A5CF765" w14:textId="77777777" w:rsidR="004F0818" w:rsidRDefault="00000000">
      <w:pPr>
        <w:spacing w:after="120"/>
      </w:pPr>
      <w:r>
        <w:rPr>
          <w:rFonts w:ascii="Georgia" w:eastAsia="Georgia" w:hAnsi="Georgia" w:cs="Georgia"/>
          <w:color w:val="242424"/>
        </w:rPr>
        <w:t xml:space="preserve">David wrote Psalm 62 under real threat, people actively plotting against him, and his instruction is not to compose something respectable. It is to pour, unfiltered, the way liquid takes the shape of whatever it is poured into. This is a real relationship. God wants what you are </w:t>
      </w:r>
      <w:proofErr w:type="gramStart"/>
      <w:r>
        <w:rPr>
          <w:rFonts w:ascii="Georgia" w:eastAsia="Georgia" w:hAnsi="Georgia" w:cs="Georgia"/>
          <w:color w:val="242424"/>
        </w:rPr>
        <w:t>actually thinking</w:t>
      </w:r>
      <w:proofErr w:type="gramEnd"/>
      <w:r>
        <w:rPr>
          <w:rFonts w:ascii="Georgia" w:eastAsia="Georgia" w:hAnsi="Georgia" w:cs="Georgia"/>
          <w:color w:val="242424"/>
        </w:rPr>
        <w:t>, feeling, and even dreaming about, not the version you would say in front of people.</w:t>
      </w:r>
    </w:p>
    <w:p w14:paraId="5B8BD55A" w14:textId="77777777" w:rsidR="004F0818" w:rsidRDefault="00000000">
      <w:pPr>
        <w:spacing w:after="120"/>
      </w:pPr>
      <w:r>
        <w:rPr>
          <w:rFonts w:ascii="Georgia" w:eastAsia="Georgia" w:hAnsi="Georgia" w:cs="Georgia"/>
          <w:color w:val="242424"/>
        </w:rPr>
        <w:t>Jesus modeled this Himself. In Gethsemane, He prays exactly what He feels before He prays what He knows is true. He does not skip the honest part to get to the submitted part. Both belong in the same prayer.</w:t>
      </w:r>
    </w:p>
    <w:tbl>
      <w:tblPr>
        <w:tblW w:w="10240" w:type="dxa"/>
        <w:tblBorders>
          <w:left w:val="single" w:sz="24" w:space="0" w:color="C79F79"/>
        </w:tblBorders>
        <w:tblCellMar>
          <w:left w:w="10" w:type="dxa"/>
          <w:right w:w="10" w:type="dxa"/>
        </w:tblCellMar>
        <w:tblLook w:val="0000" w:firstRow="0" w:lastRow="0" w:firstColumn="0" w:lastColumn="0" w:noHBand="0" w:noVBand="0"/>
      </w:tblPr>
      <w:tblGrid>
        <w:gridCol w:w="10240"/>
      </w:tblGrid>
      <w:tr w:rsidR="004F0818" w14:paraId="7B4D2BD8" w14:textId="77777777">
        <w:tblPrEx>
          <w:tblCellMar>
            <w:top w:w="0" w:type="dxa"/>
            <w:bottom w:w="0" w:type="dxa"/>
          </w:tblCellMar>
        </w:tblPrEx>
        <w:tc>
          <w:tcPr>
            <w:tcW w:w="10240" w:type="dxa"/>
            <w:shd w:val="clear" w:color="auto" w:fill="F6F1E8"/>
            <w:tcMar>
              <w:top w:w="180" w:type="dxa"/>
              <w:left w:w="260" w:type="dxa"/>
              <w:bottom w:w="180" w:type="dxa"/>
              <w:right w:w="260" w:type="dxa"/>
            </w:tcMar>
          </w:tcPr>
          <w:p w14:paraId="1E84BAAF" w14:textId="77777777" w:rsidR="004F0818" w:rsidRDefault="00000000">
            <w:pPr>
              <w:spacing w:after="90"/>
            </w:pPr>
            <w:r>
              <w:rPr>
                <w:rFonts w:ascii="Arial" w:eastAsia="Arial" w:hAnsi="Arial" w:cs="Arial"/>
                <w:b/>
                <w:bCs/>
                <w:color w:val="1C2840"/>
                <w:spacing w:val="30"/>
                <w:sz w:val="14"/>
                <w:szCs w:val="14"/>
              </w:rPr>
              <w:t>THIS WEEK</w:t>
            </w:r>
          </w:p>
          <w:p w14:paraId="64FA8F02" w14:textId="77777777" w:rsidR="004F0818" w:rsidRDefault="00000000">
            <w:r>
              <w:rPr>
                <w:rFonts w:ascii="Georgia" w:eastAsia="Georgia" w:hAnsi="Georgia" w:cs="Georgia"/>
                <w:i/>
                <w:iCs/>
                <w:color w:val="242424"/>
              </w:rPr>
              <w:t xml:space="preserve">Pray one prayer this week without editing it first. Say what is </w:t>
            </w:r>
            <w:proofErr w:type="gramStart"/>
            <w:r>
              <w:rPr>
                <w:rFonts w:ascii="Georgia" w:eastAsia="Georgia" w:hAnsi="Georgia" w:cs="Georgia"/>
                <w:i/>
                <w:iCs/>
                <w:color w:val="242424"/>
              </w:rPr>
              <w:t>actually true</w:t>
            </w:r>
            <w:proofErr w:type="gramEnd"/>
            <w:r>
              <w:rPr>
                <w:rFonts w:ascii="Georgia" w:eastAsia="Georgia" w:hAnsi="Georgia" w:cs="Georgia"/>
                <w:i/>
                <w:iCs/>
                <w:color w:val="242424"/>
              </w:rPr>
              <w:t xml:space="preserve"> before you say what sounds right.</w:t>
            </w:r>
          </w:p>
        </w:tc>
      </w:tr>
    </w:tbl>
    <w:p w14:paraId="5A9801CA" w14:textId="77777777" w:rsidR="004F0818" w:rsidRDefault="00000000">
      <w:pPr>
        <w:spacing w:before="260" w:after="80"/>
      </w:pPr>
      <w:r>
        <w:rPr>
          <w:rFonts w:ascii="Arial" w:eastAsia="Arial" w:hAnsi="Arial" w:cs="Arial"/>
          <w:b/>
          <w:bCs/>
          <w:color w:val="C79F79"/>
          <w:spacing w:val="40"/>
          <w:sz w:val="15"/>
          <w:szCs w:val="15"/>
        </w:rPr>
        <w:t>THE SCRIPTURE BEHIND THIS MESSAGE</w:t>
      </w:r>
    </w:p>
    <w:tbl>
      <w:tblPr>
        <w:tblW w:w="10240" w:type="dxa"/>
        <w:tblBorders>
          <w:top w:val="single" w:sz="4" w:space="0" w:color="D9D2C2"/>
          <w:bottom w:val="single" w:sz="4" w:space="0" w:color="D9D2C2"/>
          <w:insideH w:val="single" w:sz="4" w:space="0" w:color="E4DED0"/>
        </w:tblBorders>
        <w:tblCellMar>
          <w:left w:w="10" w:type="dxa"/>
          <w:right w:w="10" w:type="dxa"/>
        </w:tblCellMar>
        <w:tblLook w:val="0000" w:firstRow="0" w:lastRow="0" w:firstColumn="0" w:lastColumn="0" w:noHBand="0" w:noVBand="0"/>
      </w:tblPr>
      <w:tblGrid>
        <w:gridCol w:w="3400"/>
        <w:gridCol w:w="6840"/>
      </w:tblGrid>
      <w:tr w:rsidR="004F0818" w14:paraId="337CCB1D" w14:textId="77777777">
        <w:tblPrEx>
          <w:tblCellMar>
            <w:top w:w="0" w:type="dxa"/>
            <w:bottom w:w="0" w:type="dxa"/>
          </w:tblCellMar>
        </w:tblPrEx>
        <w:trPr>
          <w:tblHeader/>
        </w:trPr>
        <w:tc>
          <w:tcPr>
            <w:tcW w:w="3400" w:type="dxa"/>
            <w:shd w:val="clear" w:color="auto" w:fill="1C2840"/>
            <w:tcMar>
              <w:top w:w="100" w:type="dxa"/>
              <w:left w:w="180" w:type="dxa"/>
              <w:bottom w:w="100" w:type="dxa"/>
              <w:right w:w="120" w:type="dxa"/>
            </w:tcMar>
          </w:tcPr>
          <w:p w14:paraId="14899A0C" w14:textId="77777777" w:rsidR="004F0818" w:rsidRDefault="00000000">
            <w:r>
              <w:rPr>
                <w:rFonts w:ascii="Arial" w:eastAsia="Arial" w:hAnsi="Arial" w:cs="Arial"/>
                <w:b/>
                <w:bCs/>
                <w:color w:val="FAF6EE"/>
                <w:spacing w:val="20"/>
                <w:sz w:val="14"/>
                <w:szCs w:val="14"/>
              </w:rPr>
              <w:t>REFERENCE</w:t>
            </w:r>
          </w:p>
        </w:tc>
        <w:tc>
          <w:tcPr>
            <w:tcW w:w="6840" w:type="dxa"/>
            <w:shd w:val="clear" w:color="auto" w:fill="1C2840"/>
            <w:tcMar>
              <w:top w:w="100" w:type="dxa"/>
              <w:left w:w="180" w:type="dxa"/>
              <w:bottom w:w="100" w:type="dxa"/>
              <w:right w:w="120" w:type="dxa"/>
            </w:tcMar>
          </w:tcPr>
          <w:p w14:paraId="7DE774E7" w14:textId="77777777" w:rsidR="004F0818" w:rsidRDefault="00000000">
            <w:r>
              <w:rPr>
                <w:rFonts w:ascii="Arial" w:eastAsia="Arial" w:hAnsi="Arial" w:cs="Arial"/>
                <w:b/>
                <w:bCs/>
                <w:color w:val="FAF6EE"/>
                <w:spacing w:val="20"/>
                <w:sz w:val="14"/>
                <w:szCs w:val="14"/>
              </w:rPr>
              <w:t>WHAT IT SHOWS US</w:t>
            </w:r>
          </w:p>
        </w:tc>
      </w:tr>
      <w:tr w:rsidR="004F0818" w14:paraId="3CDE406E" w14:textId="77777777">
        <w:tblPrEx>
          <w:tblCellMar>
            <w:top w:w="0" w:type="dxa"/>
            <w:bottom w:w="0" w:type="dxa"/>
          </w:tblCellMar>
        </w:tblPrEx>
        <w:tc>
          <w:tcPr>
            <w:tcW w:w="3400" w:type="dxa"/>
            <w:shd w:val="clear" w:color="auto" w:fill="FFFFFF"/>
            <w:tcMar>
              <w:top w:w="100" w:type="dxa"/>
              <w:left w:w="180" w:type="dxa"/>
              <w:bottom w:w="100" w:type="dxa"/>
              <w:right w:w="120" w:type="dxa"/>
            </w:tcMar>
            <w:vAlign w:val="center"/>
          </w:tcPr>
          <w:p w14:paraId="5588E17D" w14:textId="77777777" w:rsidR="004F0818" w:rsidRDefault="00000000">
            <w:r>
              <w:rPr>
                <w:rFonts w:ascii="Arial" w:eastAsia="Arial" w:hAnsi="Arial" w:cs="Arial"/>
                <w:b/>
                <w:bCs/>
                <w:color w:val="1C2840"/>
                <w:sz w:val="17"/>
                <w:szCs w:val="17"/>
              </w:rPr>
              <w:t>1 Thessalonians 5:17</w:t>
            </w:r>
          </w:p>
        </w:tc>
        <w:tc>
          <w:tcPr>
            <w:tcW w:w="6840" w:type="dxa"/>
            <w:shd w:val="clear" w:color="auto" w:fill="FFFFFF"/>
            <w:tcMar>
              <w:top w:w="100" w:type="dxa"/>
              <w:left w:w="180" w:type="dxa"/>
              <w:bottom w:w="100" w:type="dxa"/>
              <w:right w:w="120" w:type="dxa"/>
            </w:tcMar>
            <w:vAlign w:val="center"/>
          </w:tcPr>
          <w:p w14:paraId="7F3F5CF6" w14:textId="77777777" w:rsidR="004F0818" w:rsidRDefault="00000000">
            <w:r>
              <w:rPr>
                <w:rFonts w:ascii="Georgia" w:eastAsia="Georgia" w:hAnsi="Georgia" w:cs="Georgia"/>
                <w:i/>
                <w:iCs/>
                <w:color w:val="242424"/>
                <w:sz w:val="17"/>
                <w:szCs w:val="17"/>
              </w:rPr>
              <w:t>Prayer as a continual, repeated posture, not an unbroken chant.</w:t>
            </w:r>
          </w:p>
        </w:tc>
      </w:tr>
      <w:tr w:rsidR="004F0818" w14:paraId="073CEC9C" w14:textId="77777777">
        <w:tblPrEx>
          <w:tblCellMar>
            <w:top w:w="0" w:type="dxa"/>
            <w:bottom w:w="0" w:type="dxa"/>
          </w:tblCellMar>
        </w:tblPrEx>
        <w:tc>
          <w:tcPr>
            <w:tcW w:w="3400" w:type="dxa"/>
            <w:shd w:val="clear" w:color="auto" w:fill="F6F1E8"/>
            <w:tcMar>
              <w:top w:w="100" w:type="dxa"/>
              <w:left w:w="180" w:type="dxa"/>
              <w:bottom w:w="100" w:type="dxa"/>
              <w:right w:w="120" w:type="dxa"/>
            </w:tcMar>
            <w:vAlign w:val="center"/>
          </w:tcPr>
          <w:p w14:paraId="355A8791" w14:textId="77777777" w:rsidR="004F0818" w:rsidRDefault="00000000">
            <w:r>
              <w:rPr>
                <w:rFonts w:ascii="Arial" w:eastAsia="Arial" w:hAnsi="Arial" w:cs="Arial"/>
                <w:b/>
                <w:bCs/>
                <w:color w:val="1C2840"/>
                <w:sz w:val="17"/>
                <w:szCs w:val="17"/>
              </w:rPr>
              <w:t>Nehemiah 2:4</w:t>
            </w:r>
          </w:p>
        </w:tc>
        <w:tc>
          <w:tcPr>
            <w:tcW w:w="6840" w:type="dxa"/>
            <w:shd w:val="clear" w:color="auto" w:fill="F6F1E8"/>
            <w:tcMar>
              <w:top w:w="100" w:type="dxa"/>
              <w:left w:w="180" w:type="dxa"/>
              <w:bottom w:w="100" w:type="dxa"/>
              <w:right w:w="120" w:type="dxa"/>
            </w:tcMar>
            <w:vAlign w:val="center"/>
          </w:tcPr>
          <w:p w14:paraId="6D0F83B7" w14:textId="77777777" w:rsidR="004F0818" w:rsidRDefault="00000000">
            <w:r>
              <w:rPr>
                <w:rFonts w:ascii="Georgia" w:eastAsia="Georgia" w:hAnsi="Georgia" w:cs="Georgia"/>
                <w:i/>
                <w:iCs/>
                <w:color w:val="242424"/>
                <w:sz w:val="17"/>
                <w:szCs w:val="17"/>
              </w:rPr>
              <w:t>A wordless prayer prayed inside an ordinary conversation.</w:t>
            </w:r>
          </w:p>
        </w:tc>
      </w:tr>
      <w:tr w:rsidR="004F0818" w14:paraId="58F1F175" w14:textId="77777777">
        <w:tblPrEx>
          <w:tblCellMar>
            <w:top w:w="0" w:type="dxa"/>
            <w:bottom w:w="0" w:type="dxa"/>
          </w:tblCellMar>
        </w:tblPrEx>
        <w:tc>
          <w:tcPr>
            <w:tcW w:w="3400" w:type="dxa"/>
            <w:shd w:val="clear" w:color="auto" w:fill="FFFFFF"/>
            <w:tcMar>
              <w:top w:w="100" w:type="dxa"/>
              <w:left w:w="180" w:type="dxa"/>
              <w:bottom w:w="100" w:type="dxa"/>
              <w:right w:w="120" w:type="dxa"/>
            </w:tcMar>
            <w:vAlign w:val="center"/>
          </w:tcPr>
          <w:p w14:paraId="474DCA27" w14:textId="77777777" w:rsidR="004F0818" w:rsidRDefault="00000000">
            <w:r>
              <w:rPr>
                <w:rFonts w:ascii="Arial" w:eastAsia="Arial" w:hAnsi="Arial" w:cs="Arial"/>
                <w:b/>
                <w:bCs/>
                <w:color w:val="1C2840"/>
                <w:sz w:val="17"/>
                <w:szCs w:val="17"/>
              </w:rPr>
              <w:t>1 Samuel 3:9-10</w:t>
            </w:r>
          </w:p>
        </w:tc>
        <w:tc>
          <w:tcPr>
            <w:tcW w:w="6840" w:type="dxa"/>
            <w:shd w:val="clear" w:color="auto" w:fill="FFFFFF"/>
            <w:tcMar>
              <w:top w:w="100" w:type="dxa"/>
              <w:left w:w="180" w:type="dxa"/>
              <w:bottom w:w="100" w:type="dxa"/>
              <w:right w:w="120" w:type="dxa"/>
            </w:tcMar>
            <w:vAlign w:val="center"/>
          </w:tcPr>
          <w:p w14:paraId="0E511DD3" w14:textId="77777777" w:rsidR="004F0818" w:rsidRDefault="00000000">
            <w:r>
              <w:rPr>
                <w:rFonts w:ascii="Georgia" w:eastAsia="Georgia" w:hAnsi="Georgia" w:cs="Georgia"/>
                <w:i/>
                <w:iCs/>
                <w:color w:val="242424"/>
                <w:sz w:val="17"/>
                <w:szCs w:val="17"/>
              </w:rPr>
              <w:t>Learning to wait to hear, not just wait to talk.</w:t>
            </w:r>
          </w:p>
        </w:tc>
      </w:tr>
      <w:tr w:rsidR="004F0818" w14:paraId="0520A7AC" w14:textId="77777777">
        <w:tblPrEx>
          <w:tblCellMar>
            <w:top w:w="0" w:type="dxa"/>
            <w:bottom w:w="0" w:type="dxa"/>
          </w:tblCellMar>
        </w:tblPrEx>
        <w:tc>
          <w:tcPr>
            <w:tcW w:w="3400" w:type="dxa"/>
            <w:shd w:val="clear" w:color="auto" w:fill="F6F1E8"/>
            <w:tcMar>
              <w:top w:w="100" w:type="dxa"/>
              <w:left w:w="180" w:type="dxa"/>
              <w:bottom w:w="100" w:type="dxa"/>
              <w:right w:w="120" w:type="dxa"/>
            </w:tcMar>
            <w:vAlign w:val="center"/>
          </w:tcPr>
          <w:p w14:paraId="54C8EC1F" w14:textId="77777777" w:rsidR="004F0818" w:rsidRDefault="00000000">
            <w:r>
              <w:rPr>
                <w:rFonts w:ascii="Arial" w:eastAsia="Arial" w:hAnsi="Arial" w:cs="Arial"/>
                <w:b/>
                <w:bCs/>
                <w:color w:val="1C2840"/>
                <w:sz w:val="17"/>
                <w:szCs w:val="17"/>
              </w:rPr>
              <w:t>Habakkuk 2:1</w:t>
            </w:r>
          </w:p>
        </w:tc>
        <w:tc>
          <w:tcPr>
            <w:tcW w:w="6840" w:type="dxa"/>
            <w:shd w:val="clear" w:color="auto" w:fill="F6F1E8"/>
            <w:tcMar>
              <w:top w:w="100" w:type="dxa"/>
              <w:left w:w="180" w:type="dxa"/>
              <w:bottom w:w="100" w:type="dxa"/>
              <w:right w:w="120" w:type="dxa"/>
            </w:tcMar>
            <w:vAlign w:val="center"/>
          </w:tcPr>
          <w:p w14:paraId="3B173A34" w14:textId="77777777" w:rsidR="004F0818" w:rsidRDefault="00000000">
            <w:r>
              <w:rPr>
                <w:rFonts w:ascii="Georgia" w:eastAsia="Georgia" w:hAnsi="Georgia" w:cs="Georgia"/>
                <w:i/>
                <w:iCs/>
                <w:color w:val="242424"/>
                <w:sz w:val="17"/>
                <w:szCs w:val="17"/>
              </w:rPr>
              <w:t>Standing watch for God's answer after pouring out complaint.</w:t>
            </w:r>
          </w:p>
        </w:tc>
      </w:tr>
      <w:tr w:rsidR="004F0818" w14:paraId="47C8EC7F" w14:textId="77777777">
        <w:tblPrEx>
          <w:tblCellMar>
            <w:top w:w="0" w:type="dxa"/>
            <w:bottom w:w="0" w:type="dxa"/>
          </w:tblCellMar>
        </w:tblPrEx>
        <w:tc>
          <w:tcPr>
            <w:tcW w:w="3400" w:type="dxa"/>
            <w:shd w:val="clear" w:color="auto" w:fill="FFFFFF"/>
            <w:tcMar>
              <w:top w:w="100" w:type="dxa"/>
              <w:left w:w="180" w:type="dxa"/>
              <w:bottom w:w="100" w:type="dxa"/>
              <w:right w:w="120" w:type="dxa"/>
            </w:tcMar>
            <w:vAlign w:val="center"/>
          </w:tcPr>
          <w:p w14:paraId="50CD2F99" w14:textId="77777777" w:rsidR="004F0818" w:rsidRDefault="00000000">
            <w:r>
              <w:rPr>
                <w:rFonts w:ascii="Arial" w:eastAsia="Arial" w:hAnsi="Arial" w:cs="Arial"/>
                <w:b/>
                <w:bCs/>
                <w:color w:val="1C2840"/>
                <w:sz w:val="17"/>
                <w:szCs w:val="17"/>
              </w:rPr>
              <w:t>Psalm 62:8</w:t>
            </w:r>
          </w:p>
        </w:tc>
        <w:tc>
          <w:tcPr>
            <w:tcW w:w="6840" w:type="dxa"/>
            <w:shd w:val="clear" w:color="auto" w:fill="FFFFFF"/>
            <w:tcMar>
              <w:top w:w="100" w:type="dxa"/>
              <w:left w:w="180" w:type="dxa"/>
              <w:bottom w:w="100" w:type="dxa"/>
              <w:right w:w="120" w:type="dxa"/>
            </w:tcMar>
            <w:vAlign w:val="center"/>
          </w:tcPr>
          <w:p w14:paraId="6AA7F0AC" w14:textId="77777777" w:rsidR="004F0818" w:rsidRDefault="00000000">
            <w:r>
              <w:rPr>
                <w:rFonts w:ascii="Georgia" w:eastAsia="Georgia" w:hAnsi="Georgia" w:cs="Georgia"/>
                <w:i/>
                <w:iCs/>
                <w:color w:val="242424"/>
                <w:sz w:val="17"/>
                <w:szCs w:val="17"/>
              </w:rPr>
              <w:t>Pouring out our hearts to God because He is our refuge.</w:t>
            </w:r>
          </w:p>
        </w:tc>
      </w:tr>
      <w:tr w:rsidR="004F0818" w14:paraId="1058F178" w14:textId="77777777">
        <w:tblPrEx>
          <w:tblCellMar>
            <w:top w:w="0" w:type="dxa"/>
            <w:bottom w:w="0" w:type="dxa"/>
          </w:tblCellMar>
        </w:tblPrEx>
        <w:tc>
          <w:tcPr>
            <w:tcW w:w="3400" w:type="dxa"/>
            <w:shd w:val="clear" w:color="auto" w:fill="F6F1E8"/>
            <w:tcMar>
              <w:top w:w="100" w:type="dxa"/>
              <w:left w:w="180" w:type="dxa"/>
              <w:bottom w:w="100" w:type="dxa"/>
              <w:right w:w="120" w:type="dxa"/>
            </w:tcMar>
            <w:vAlign w:val="center"/>
          </w:tcPr>
          <w:p w14:paraId="0225A134" w14:textId="77777777" w:rsidR="004F0818" w:rsidRDefault="00000000">
            <w:r>
              <w:rPr>
                <w:rFonts w:ascii="Arial" w:eastAsia="Arial" w:hAnsi="Arial" w:cs="Arial"/>
                <w:b/>
                <w:bCs/>
                <w:color w:val="1C2840"/>
                <w:sz w:val="17"/>
                <w:szCs w:val="17"/>
              </w:rPr>
              <w:t>Matthew 26:39</w:t>
            </w:r>
          </w:p>
        </w:tc>
        <w:tc>
          <w:tcPr>
            <w:tcW w:w="6840" w:type="dxa"/>
            <w:shd w:val="clear" w:color="auto" w:fill="F6F1E8"/>
            <w:tcMar>
              <w:top w:w="100" w:type="dxa"/>
              <w:left w:w="180" w:type="dxa"/>
              <w:bottom w:w="100" w:type="dxa"/>
              <w:right w:w="120" w:type="dxa"/>
            </w:tcMar>
            <w:vAlign w:val="center"/>
          </w:tcPr>
          <w:p w14:paraId="78A5EBEE" w14:textId="77777777" w:rsidR="004F0818" w:rsidRDefault="00000000">
            <w:r>
              <w:rPr>
                <w:rFonts w:ascii="Georgia" w:eastAsia="Georgia" w:hAnsi="Georgia" w:cs="Georgia"/>
                <w:i/>
                <w:iCs/>
                <w:color w:val="242424"/>
                <w:sz w:val="17"/>
                <w:szCs w:val="17"/>
              </w:rPr>
              <w:t>Jesus praying His honest desire before His surrendered will.</w:t>
            </w:r>
          </w:p>
        </w:tc>
      </w:tr>
    </w:tbl>
    <w:p w14:paraId="3F343121" w14:textId="77777777" w:rsidR="004F0818" w:rsidRDefault="00000000">
      <w:pPr>
        <w:spacing w:before="260" w:after="80"/>
      </w:pPr>
      <w:r>
        <w:rPr>
          <w:rFonts w:ascii="Arial" w:eastAsia="Arial" w:hAnsi="Arial" w:cs="Arial"/>
          <w:b/>
          <w:bCs/>
          <w:color w:val="C79F79"/>
          <w:spacing w:val="40"/>
          <w:sz w:val="15"/>
          <w:szCs w:val="15"/>
        </w:rPr>
        <w:t>THREE WORDS TO CARRY WITH YOU</w:t>
      </w:r>
    </w:p>
    <w:tbl>
      <w:tblPr>
        <w:tblW w:w="10240" w:type="dxa"/>
        <w:tblCellMar>
          <w:left w:w="10" w:type="dxa"/>
          <w:right w:w="10" w:type="dxa"/>
        </w:tblCellMar>
        <w:tblLook w:val="0000" w:firstRow="0" w:lastRow="0" w:firstColumn="0" w:lastColumn="0" w:noHBand="0" w:noVBand="0"/>
      </w:tblPr>
      <w:tblGrid>
        <w:gridCol w:w="3414"/>
        <w:gridCol w:w="3413"/>
        <w:gridCol w:w="3413"/>
      </w:tblGrid>
      <w:tr w:rsidR="004F0818" w14:paraId="31A9C385" w14:textId="77777777">
        <w:tblPrEx>
          <w:tblCellMar>
            <w:top w:w="0" w:type="dxa"/>
            <w:bottom w:w="0" w:type="dxa"/>
          </w:tblCellMar>
        </w:tblPrEx>
        <w:tc>
          <w:tcPr>
            <w:tcW w:w="3413" w:type="dxa"/>
          </w:tcPr>
          <w:p w14:paraId="504DA318" w14:textId="77777777" w:rsidR="004F0818" w:rsidRDefault="00000000">
            <w:pPr>
              <w:jc w:val="center"/>
            </w:pPr>
            <w:r>
              <w:rPr>
                <w:rFonts w:ascii="Arial" w:eastAsia="Arial" w:hAnsi="Arial" w:cs="Arial"/>
                <w:b/>
                <w:bCs/>
                <w:color w:val="1C2840"/>
                <w:spacing w:val="10"/>
                <w:sz w:val="32"/>
                <w:szCs w:val="32"/>
              </w:rPr>
              <w:t>TALK.</w:t>
            </w:r>
          </w:p>
        </w:tc>
        <w:tc>
          <w:tcPr>
            <w:tcW w:w="3413" w:type="dxa"/>
          </w:tcPr>
          <w:p w14:paraId="4D769CF8" w14:textId="77777777" w:rsidR="004F0818" w:rsidRDefault="00000000">
            <w:pPr>
              <w:jc w:val="center"/>
            </w:pPr>
            <w:r>
              <w:rPr>
                <w:rFonts w:ascii="Arial" w:eastAsia="Arial" w:hAnsi="Arial" w:cs="Arial"/>
                <w:b/>
                <w:bCs/>
                <w:color w:val="1C2840"/>
                <w:spacing w:val="10"/>
                <w:sz w:val="32"/>
                <w:szCs w:val="32"/>
              </w:rPr>
              <w:t>LISTEN.</w:t>
            </w:r>
          </w:p>
        </w:tc>
        <w:tc>
          <w:tcPr>
            <w:tcW w:w="3413" w:type="dxa"/>
          </w:tcPr>
          <w:p w14:paraId="5A70BA59" w14:textId="77777777" w:rsidR="004F0818" w:rsidRDefault="00000000">
            <w:pPr>
              <w:jc w:val="center"/>
            </w:pPr>
            <w:r>
              <w:rPr>
                <w:rFonts w:ascii="Arial" w:eastAsia="Arial" w:hAnsi="Arial" w:cs="Arial"/>
                <w:b/>
                <w:bCs/>
                <w:color w:val="C79F79"/>
                <w:spacing w:val="10"/>
                <w:sz w:val="32"/>
                <w:szCs w:val="32"/>
              </w:rPr>
              <w:t>POUR.</w:t>
            </w:r>
          </w:p>
        </w:tc>
      </w:tr>
    </w:tbl>
    <w:p w14:paraId="58BEA154" w14:textId="77777777" w:rsidR="004F0818" w:rsidRDefault="004F0818">
      <w:pPr>
        <w:spacing w:after="140"/>
      </w:pPr>
    </w:p>
    <w:p w14:paraId="243FEF74" w14:textId="77777777" w:rsidR="004F0818" w:rsidRDefault="00000000">
      <w:pPr>
        <w:spacing w:before="100" w:after="80"/>
      </w:pPr>
      <w:r>
        <w:rPr>
          <w:rFonts w:ascii="Arial" w:eastAsia="Arial" w:hAnsi="Arial" w:cs="Arial"/>
          <w:b/>
          <w:bCs/>
          <w:color w:val="C79F79"/>
          <w:spacing w:val="40"/>
          <w:sz w:val="15"/>
          <w:szCs w:val="15"/>
        </w:rPr>
        <w:t>REFLECT &amp; RESPOND</w:t>
      </w:r>
    </w:p>
    <w:p w14:paraId="43D20A1C" w14:textId="77777777" w:rsidR="004F0818" w:rsidRDefault="00000000">
      <w:pPr>
        <w:spacing w:after="130"/>
        <w:ind w:left="200"/>
      </w:pPr>
      <w:r>
        <w:rPr>
          <w:rFonts w:ascii="Arial" w:eastAsia="Arial" w:hAnsi="Arial" w:cs="Arial"/>
          <w:b/>
          <w:bCs/>
          <w:color w:val="C79F79"/>
        </w:rPr>
        <w:t xml:space="preserve">•  </w:t>
      </w:r>
      <w:r>
        <w:rPr>
          <w:rFonts w:ascii="Georgia" w:eastAsia="Georgia" w:hAnsi="Georgia" w:cs="Georgia"/>
          <w:i/>
          <w:iCs/>
          <w:color w:val="242424"/>
        </w:rPr>
        <w:t>If someone watched my week, would they see an ongoing conversation with God, or a short list of scheduled events?</w:t>
      </w:r>
    </w:p>
    <w:p w14:paraId="6BDAAD42" w14:textId="77777777" w:rsidR="004F0818" w:rsidRDefault="00000000">
      <w:pPr>
        <w:spacing w:after="130"/>
        <w:ind w:left="200"/>
      </w:pPr>
      <w:r>
        <w:rPr>
          <w:rFonts w:ascii="Arial" w:eastAsia="Arial" w:hAnsi="Arial" w:cs="Arial"/>
          <w:b/>
          <w:bCs/>
          <w:color w:val="C79F79"/>
        </w:rPr>
        <w:t xml:space="preserve">•  </w:t>
      </w:r>
      <w:r>
        <w:rPr>
          <w:rFonts w:ascii="Georgia" w:eastAsia="Georgia" w:hAnsi="Georgia" w:cs="Georgia"/>
          <w:i/>
          <w:iCs/>
          <w:color w:val="242424"/>
        </w:rPr>
        <w:t>What is one repeated moment in my day I can turn into a checkpoint with God?</w:t>
      </w:r>
    </w:p>
    <w:p w14:paraId="3F35BC0E" w14:textId="77777777" w:rsidR="004F0818" w:rsidRDefault="00000000">
      <w:pPr>
        <w:spacing w:after="130"/>
        <w:ind w:left="200"/>
      </w:pPr>
      <w:r>
        <w:rPr>
          <w:rFonts w:ascii="Arial" w:eastAsia="Arial" w:hAnsi="Arial" w:cs="Arial"/>
          <w:b/>
          <w:bCs/>
          <w:color w:val="C79F79"/>
        </w:rPr>
        <w:t xml:space="preserve">•  </w:t>
      </w:r>
      <w:r>
        <w:rPr>
          <w:rFonts w:ascii="Georgia" w:eastAsia="Georgia" w:hAnsi="Georgia" w:cs="Georgia"/>
          <w:i/>
          <w:iCs/>
          <w:color w:val="242424"/>
        </w:rPr>
        <w:t xml:space="preserve">When did I last sit in real silence and </w:t>
      </w:r>
      <w:proofErr w:type="gramStart"/>
      <w:r>
        <w:rPr>
          <w:rFonts w:ascii="Georgia" w:eastAsia="Georgia" w:hAnsi="Georgia" w:cs="Georgia"/>
          <w:i/>
          <w:iCs/>
          <w:color w:val="242424"/>
        </w:rPr>
        <w:t>actually wait</w:t>
      </w:r>
      <w:proofErr w:type="gramEnd"/>
      <w:r>
        <w:rPr>
          <w:rFonts w:ascii="Georgia" w:eastAsia="Georgia" w:hAnsi="Georgia" w:cs="Georgia"/>
          <w:i/>
          <w:iCs/>
          <w:color w:val="242424"/>
        </w:rPr>
        <w:t xml:space="preserve"> for God to speak?</w:t>
      </w:r>
    </w:p>
    <w:p w14:paraId="0B7C4154" w14:textId="77777777" w:rsidR="004F0818" w:rsidRDefault="00000000">
      <w:pPr>
        <w:spacing w:after="130"/>
        <w:ind w:left="200"/>
      </w:pPr>
      <w:r>
        <w:rPr>
          <w:rFonts w:ascii="Arial" w:eastAsia="Arial" w:hAnsi="Arial" w:cs="Arial"/>
          <w:b/>
          <w:bCs/>
          <w:color w:val="C79F79"/>
        </w:rPr>
        <w:t xml:space="preserve">•  </w:t>
      </w:r>
      <w:r>
        <w:rPr>
          <w:rFonts w:ascii="Georgia" w:eastAsia="Georgia" w:hAnsi="Georgia" w:cs="Georgia"/>
          <w:i/>
          <w:iCs/>
          <w:color w:val="242424"/>
        </w:rPr>
        <w:t>Is there something true I have not said to God because I am editing it first?</w:t>
      </w:r>
    </w:p>
    <w:p w14:paraId="38E2D7A2" w14:textId="77777777" w:rsidR="004F0818" w:rsidRDefault="00000000">
      <w:pPr>
        <w:spacing w:before="220" w:after="80"/>
      </w:pPr>
      <w:r>
        <w:rPr>
          <w:rFonts w:ascii="Arial" w:eastAsia="Arial" w:hAnsi="Arial" w:cs="Arial"/>
          <w:b/>
          <w:bCs/>
          <w:color w:val="C79F79"/>
          <w:spacing w:val="40"/>
          <w:sz w:val="15"/>
          <w:szCs w:val="15"/>
        </w:rPr>
        <w:t>NOTES</w:t>
      </w:r>
    </w:p>
    <w:p w14:paraId="71772A74" w14:textId="77777777" w:rsidR="004F0818" w:rsidRDefault="00000000">
      <w:pPr>
        <w:pBdr>
          <w:bottom w:val="single" w:sz="4" w:space="1" w:color="C9C2B4"/>
        </w:pBdr>
        <w:spacing w:after="260"/>
      </w:pPr>
      <w:r>
        <w:rPr>
          <w:rFonts w:ascii="Georgia" w:eastAsia="Georgia" w:hAnsi="Georgia" w:cs="Georgia"/>
          <w:color w:val="242424"/>
        </w:rPr>
        <w:t xml:space="preserve"> </w:t>
      </w:r>
    </w:p>
    <w:p w14:paraId="03A4A4B9" w14:textId="77777777" w:rsidR="004F0818" w:rsidRDefault="00000000">
      <w:pPr>
        <w:pBdr>
          <w:bottom w:val="single" w:sz="4" w:space="1" w:color="C9C2B4"/>
        </w:pBdr>
        <w:spacing w:after="260"/>
      </w:pPr>
      <w:r>
        <w:rPr>
          <w:rFonts w:ascii="Georgia" w:eastAsia="Georgia" w:hAnsi="Georgia" w:cs="Georgia"/>
          <w:color w:val="242424"/>
        </w:rPr>
        <w:t xml:space="preserve"> </w:t>
      </w:r>
    </w:p>
    <w:p w14:paraId="5E4FF4FE" w14:textId="77777777" w:rsidR="004F0818" w:rsidRDefault="00000000">
      <w:pPr>
        <w:pBdr>
          <w:top w:val="single" w:sz="4" w:space="8" w:color="D9D2C2"/>
        </w:pBdr>
        <w:spacing w:before="300"/>
      </w:pPr>
      <w:r>
        <w:rPr>
          <w:rFonts w:ascii="Arial" w:eastAsia="Arial" w:hAnsi="Arial" w:cs="Arial"/>
          <w:color w:val="6B7280"/>
          <w:sz w:val="13"/>
          <w:szCs w:val="13"/>
        </w:rPr>
        <w:t>Copyright © 2026 · Jon Dunwell · Gateway Church Monroe · All Rights Reserved</w:t>
      </w:r>
    </w:p>
    <w:sectPr w:rsidR="004F0818">
      <w:pgSz w:w="12240" w:h="15840"/>
      <w:pgMar w:top="1000" w:right="1000" w:bottom="15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A00190"/>
    <w:multiLevelType w:val="hybridMultilevel"/>
    <w:tmpl w:val="2A2094A6"/>
    <w:lvl w:ilvl="0" w:tplc="14020A26">
      <w:start w:val="1"/>
      <w:numFmt w:val="bullet"/>
      <w:lvlText w:val="●"/>
      <w:lvlJc w:val="left"/>
      <w:pPr>
        <w:ind w:left="720" w:hanging="360"/>
      </w:pPr>
    </w:lvl>
    <w:lvl w:ilvl="1" w:tplc="953A5B24">
      <w:start w:val="1"/>
      <w:numFmt w:val="bullet"/>
      <w:lvlText w:val="○"/>
      <w:lvlJc w:val="left"/>
      <w:pPr>
        <w:ind w:left="1440" w:hanging="360"/>
      </w:pPr>
    </w:lvl>
    <w:lvl w:ilvl="2" w:tplc="D2C67914">
      <w:start w:val="1"/>
      <w:numFmt w:val="bullet"/>
      <w:lvlText w:val="■"/>
      <w:lvlJc w:val="left"/>
      <w:pPr>
        <w:ind w:left="2160" w:hanging="360"/>
      </w:pPr>
    </w:lvl>
    <w:lvl w:ilvl="3" w:tplc="7F5C73D8">
      <w:start w:val="1"/>
      <w:numFmt w:val="bullet"/>
      <w:lvlText w:val="●"/>
      <w:lvlJc w:val="left"/>
      <w:pPr>
        <w:ind w:left="2880" w:hanging="360"/>
      </w:pPr>
    </w:lvl>
    <w:lvl w:ilvl="4" w:tplc="A2F2A07E">
      <w:start w:val="1"/>
      <w:numFmt w:val="bullet"/>
      <w:lvlText w:val="○"/>
      <w:lvlJc w:val="left"/>
      <w:pPr>
        <w:ind w:left="3600" w:hanging="360"/>
      </w:pPr>
    </w:lvl>
    <w:lvl w:ilvl="5" w:tplc="93DE4D2C">
      <w:start w:val="1"/>
      <w:numFmt w:val="bullet"/>
      <w:lvlText w:val="■"/>
      <w:lvlJc w:val="left"/>
      <w:pPr>
        <w:ind w:left="4320" w:hanging="360"/>
      </w:pPr>
    </w:lvl>
    <w:lvl w:ilvl="6" w:tplc="E20C6502">
      <w:start w:val="1"/>
      <w:numFmt w:val="bullet"/>
      <w:lvlText w:val="●"/>
      <w:lvlJc w:val="left"/>
      <w:pPr>
        <w:ind w:left="5040" w:hanging="360"/>
      </w:pPr>
    </w:lvl>
    <w:lvl w:ilvl="7" w:tplc="85FCAE28">
      <w:start w:val="1"/>
      <w:numFmt w:val="bullet"/>
      <w:lvlText w:val="●"/>
      <w:lvlJc w:val="left"/>
      <w:pPr>
        <w:ind w:left="5760" w:hanging="360"/>
      </w:pPr>
    </w:lvl>
    <w:lvl w:ilvl="8" w:tplc="BBC2B6F6">
      <w:start w:val="1"/>
      <w:numFmt w:val="bullet"/>
      <w:lvlText w:val="●"/>
      <w:lvlJc w:val="left"/>
      <w:pPr>
        <w:ind w:left="6480" w:hanging="360"/>
      </w:pPr>
    </w:lvl>
  </w:abstractNum>
  <w:num w:numId="1" w16cid:durableId="107185318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18"/>
    <w:rsid w:val="004F0818"/>
    <w:rsid w:val="0097710F"/>
    <w:rsid w:val="00F90953"/>
    <w:rsid w:val="00FF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480902"/>
  <w15:docId w15:val="{2067DAFC-6B98-8F4C-8136-6FC7C808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3071</Characters>
  <Application>Microsoft Office Word</Application>
  <DocSecurity>0</DocSecurity>
  <Lines>69</Lines>
  <Paragraphs>49</Paragraphs>
  <ScaleCrop>false</ScaleCrop>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 the Conversation Going - Handout</dc:title>
  <dc:creator>Jon Dunwell</dc:creator>
  <cp:lastModifiedBy>Jon Dunwell</cp:lastModifiedBy>
  <cp:revision>2</cp:revision>
  <dcterms:created xsi:type="dcterms:W3CDTF">2026-08-23T12:26:00Z</dcterms:created>
  <dcterms:modified xsi:type="dcterms:W3CDTF">2026-08-23T12:26:00Z</dcterms:modified>
</cp:coreProperties>
</file>