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Georgia" w:cs="Georgia" w:eastAsia="Georgia" w:hAnsi="Georgia"/>
          <w:b/>
          <w:bCs/>
          <w:color w:val="1C2840"/>
          <w:sz w:val="18"/>
          <w:szCs w:val="18"/>
        </w:rPr>
        <w:t xml:space="preserve">SEVEN ESSENTIAL QUALITIES  ·  SHARING</w:t>
      </w:r>
    </w:p>
    <w:p>
      <w:pPr>
        <w:spacing w:after="40" w:before="0"/>
      </w:pPr>
      <w:r>
        <w:rPr>
          <w:rFonts w:ascii="Georgia" w:cs="Georgia" w:eastAsia="Georgia" w:hAnsi="Georgia"/>
          <w:b/>
          <w:bCs/>
          <w:color w:val="1C2840"/>
          <w:sz w:val="40"/>
          <w:szCs w:val="40"/>
        </w:rPr>
        <w:t xml:space="preserve">Sharing</w:t>
      </w:r>
    </w:p>
    <w:p>
      <w:pPr>
        <w:spacing w:after="40"/>
      </w:pPr>
      <w:r>
        <w:rPr>
          <w:rFonts w:ascii="Georgia" w:cs="Georgia" w:eastAsia="Georgia" w:hAnsi="Georgia"/>
          <w:i/>
          <w:iCs/>
          <w:color w:val="C79F79"/>
          <w:sz w:val="24"/>
          <w:szCs w:val="24"/>
        </w:rPr>
        <w:t xml:space="preserve">Being an Everyday Witness</w:t>
      </w:r>
    </w:p>
    <w:p>
      <w:pPr>
        <w:pBdr>
          <w:bottom w:val="single" w:color="C9BFAE" w:sz="6" w:space="6"/>
        </w:pBdr>
        <w:spacing w:after="130"/>
      </w:pPr>
      <w:r>
        <w:rPr>
          <w:rFonts w:ascii="Georgia" w:cs="Georgia" w:eastAsia="Georgia" w:hAnsi="Georgia"/>
          <w:i/>
          <w:iCs/>
          <w:color w:val="6B7280"/>
          <w:sz w:val="18"/>
          <w:szCs w:val="18"/>
        </w:rPr>
        <w:t xml:space="preserve">A study on recognizing the calling, the circle, and the story you already have</w:t>
      </w:r>
    </w:p>
    <w:p>
      <w:pPr>
        <w:pBdr>
          <w:bottom w:val="single" w:color="C9BFAE" w:sz="4" w:space="3"/>
        </w:pBdr>
        <w:spacing w:after="80" w:before="160"/>
      </w:pPr>
      <w:r>
        <w:rPr>
          <w:rFonts w:ascii="Georgia" w:cs="Georgia" w:eastAsia="Georgia" w:hAnsi="Georgia"/>
          <w:b/>
          <w:bCs/>
          <w:color w:val="1C2840"/>
          <w:sz w:val="20"/>
          <w:szCs w:val="20"/>
        </w:rPr>
        <w:t xml:space="preserve">THE BIG IDEA</w:t>
      </w:r>
    </w:p>
    <w:p>
      <w:pPr>
        <w:spacing w:after="95"/>
      </w:pPr>
      <w:r>
        <w:rPr>
          <w:rFonts w:ascii="Georgia" w:cs="Georgia" w:eastAsia="Georgia" w:hAnsi="Georgia"/>
          <w:color w:val="242424"/>
          <w:sz w:val="19"/>
          <w:szCs w:val="19"/>
        </w:rPr>
        <w:t xml:space="preserve">Being a witness is not a program you join. It's what happens when you notice the calling, the people, and the story you already have. This week's message walks through three things every believer already carries — a calling, a circle, and a story — and asks a simple question: have you recognized them?</w:t>
      </w:r>
    </w:p>
    <w:p>
      <w:pPr>
        <w:spacing w:after="200"/>
      </w:pPr>
    </w:p>
    <w:tbl>
      <w:tblPr>
        <w:tblW w:type="pct" w:w="100%"/>
        <w:tblBorders>
          <w:top w:val="single" w:color="C79F79" w:sz="6"/>
          <w:left w:val="single" w:color="C79F79" w:sz="6"/>
          <w:bottom w:val="single" w:color="C79F79" w:sz="6"/>
          <w:right w:val="single" w:color="C79F79" w:sz="6"/>
          <w:insideH w:val="single" w:color="auto" w:sz="4"/>
          <w:insideV w:val="single" w:color="auto" w:sz="4"/>
        </w:tblBorders>
      </w:tblPr>
      <w:tblGrid>
        <w:gridCol w:w="100"/>
      </w:tblGrid>
      <w:tr>
        <w:tc>
          <w:tcPr>
            <w:shd w:fill="F6EFE4" w:val="clear"/>
            <w:tcMar>
              <w:top w:type="dxa" w:w="160"/>
              <w:left w:type="dxa" w:w="200"/>
              <w:bottom w:type="dxa" w:w="160"/>
              <w:right w:type="dxa" w:w="200"/>
            </w:tcMar>
            <w:vAlign w:val="center"/>
          </w:tcPr>
          <w:p>
            <w:pPr>
              <w:jc w:val="center"/>
            </w:pPr>
            <w:r>
              <w:rPr>
                <w:rFonts w:ascii="Georgia" w:cs="Georgia" w:eastAsia="Georgia" w:hAnsi="Georgia"/>
                <w:b/>
                <w:bCs/>
                <w:color w:val="1C2840"/>
                <w:sz w:val="26"/>
                <w:szCs w:val="26"/>
              </w:rPr>
              <w:t xml:space="preserve">CALLING   ·   CIRCLE   ·   STORY</w:t>
            </w:r>
          </w:p>
        </w:tc>
      </w:tr>
    </w:tbl>
    <w:p>
      <w:pPr>
        <w:spacing w:after="200"/>
      </w:pPr>
    </w:p>
    <w:p>
      <w:pPr>
        <w:pBdr>
          <w:bottom w:val="single" w:color="C9BFAE" w:sz="4" w:space="3"/>
        </w:pBdr>
        <w:spacing w:after="80" w:before="160"/>
      </w:pPr>
      <w:r>
        <w:rPr>
          <w:rFonts w:ascii="Georgia" w:cs="Georgia" w:eastAsia="Georgia" w:hAnsi="Georgia"/>
          <w:b/>
          <w:bCs/>
          <w:color w:val="1C2840"/>
          <w:sz w:val="20"/>
          <w:szCs w:val="20"/>
        </w:rPr>
        <w:t xml:space="preserve">SCRIPTURE ANCHORS</w:t>
      </w:r>
    </w:p>
    <w:tbl>
      <w:tblPr>
        <w:tblW w:type="dxa" w:w="10600"/>
        <w:tblBorders>
          <w:top w:val="single" w:color="C9BFAE" w:sz="4"/>
          <w:left w:val="single" w:color="C9BFAE" w:sz="4"/>
          <w:bottom w:val="single" w:color="C9BFAE" w:sz="4"/>
          <w:right w:val="single" w:color="C9BFAE" w:sz="4"/>
          <w:insideH w:val="single" w:color="C9BFAE" w:sz="4"/>
          <w:insideV w:val="single" w:color="C9BFAE" w:sz="4"/>
        </w:tblBorders>
      </w:tblPr>
      <w:tblGrid>
        <w:gridCol w:w="2600"/>
        <w:gridCol w:w="8000"/>
      </w:tblGrid>
      <w:tr>
        <w:trPr>
          <w:tblHeader/>
        </w:trPr>
        <w:tc>
          <w:tcPr>
            <w:tcW w:type="dxa" w:w="2600"/>
            <w:shd w:fill="1C2840" w:val="clear"/>
            <w:tcMar>
              <w:top w:type="dxa" w:w="65"/>
              <w:left w:type="dxa" w:w="130"/>
              <w:bottom w:type="dxa" w:w="65"/>
              <w:right w:type="dxa" w:w="130"/>
            </w:tcMar>
          </w:tcPr>
          <w:p>
            <w:r>
              <w:rPr>
                <w:rFonts w:ascii="Georgia" w:cs="Georgia" w:eastAsia="Georgia" w:hAnsi="Georgia"/>
                <w:b/>
                <w:bCs/>
                <w:color w:val="FFFFFF"/>
                <w:sz w:val="16"/>
                <w:szCs w:val="16"/>
              </w:rPr>
              <w:t xml:space="preserve">SCRIPTURE</w:t>
            </w:r>
          </w:p>
        </w:tc>
        <w:tc>
          <w:tcPr>
            <w:tcW w:type="dxa" w:w="8000"/>
            <w:shd w:fill="1C2840" w:val="clear"/>
            <w:tcMar>
              <w:top w:type="dxa" w:w="65"/>
              <w:left w:type="dxa" w:w="130"/>
              <w:bottom w:type="dxa" w:w="65"/>
              <w:right w:type="dxa" w:w="130"/>
            </w:tcMar>
          </w:tcPr>
          <w:p>
            <w:r>
              <w:rPr>
                <w:rFonts w:ascii="Georgia" w:cs="Georgia" w:eastAsia="Georgia" w:hAnsi="Georgia"/>
                <w:b/>
                <w:bCs/>
                <w:color w:val="FFFFFF"/>
                <w:sz w:val="16"/>
                <w:szCs w:val="16"/>
              </w:rPr>
              <w:t xml:space="preserve">WHAT IT SHOWS US</w:t>
            </w:r>
          </w:p>
        </w:tc>
      </w:tr>
      <w:tr>
        <w:tc>
          <w:tcPr>
            <w:tcW w:type="dxa" w:w="2600"/>
            <w:shd w:fill="FFFFFF" w:val="clear"/>
            <w:tcMar>
              <w:top w:type="dxa" w:w="55"/>
              <w:left w:type="dxa" w:w="130"/>
              <w:bottom w:type="dxa" w:w="55"/>
              <w:right w:type="dxa" w:w="130"/>
            </w:tcMar>
          </w:tcPr>
          <w:p>
            <w:r>
              <w:rPr>
                <w:rFonts w:ascii="Georgia" w:cs="Georgia" w:eastAsia="Georgia" w:hAnsi="Georgia"/>
                <w:b/>
                <w:bCs/>
                <w:color w:val="1C2840"/>
                <w:sz w:val="17"/>
                <w:szCs w:val="17"/>
              </w:rPr>
              <w:t xml:space="preserve">John 20:21</w:t>
            </w:r>
          </w:p>
        </w:tc>
        <w:tc>
          <w:tcPr>
            <w:tcW w:type="dxa" w:w="8000"/>
            <w:shd w:fill="FFFFFF" w:val="clear"/>
            <w:tcMar>
              <w:top w:type="dxa" w:w="55"/>
              <w:left w:type="dxa" w:w="130"/>
              <w:bottom w:type="dxa" w:w="55"/>
              <w:right w:type="dxa" w:w="130"/>
            </w:tcMar>
          </w:tcPr>
          <w:p>
            <w:r>
              <w:rPr>
                <w:rFonts w:ascii="Georgia" w:cs="Georgia" w:eastAsia="Georgia" w:hAnsi="Georgia"/>
                <w:i/>
                <w:iCs/>
                <w:color w:val="242424"/>
                <w:sz w:val="17"/>
                <w:szCs w:val="17"/>
              </w:rPr>
              <w:t xml:space="preserve">Before Jesus tells us where to go, He tells us who we are.</w:t>
            </w:r>
          </w:p>
        </w:tc>
      </w:tr>
      <w:tr>
        <w:tc>
          <w:tcPr>
            <w:tcW w:type="dxa" w:w="2600"/>
            <w:shd w:fill="F6EFE4" w:val="clear"/>
            <w:tcMar>
              <w:top w:type="dxa" w:w="55"/>
              <w:left w:type="dxa" w:w="130"/>
              <w:bottom w:type="dxa" w:w="55"/>
              <w:right w:type="dxa" w:w="130"/>
            </w:tcMar>
          </w:tcPr>
          <w:p>
            <w:r>
              <w:rPr>
                <w:rFonts w:ascii="Georgia" w:cs="Georgia" w:eastAsia="Georgia" w:hAnsi="Georgia"/>
                <w:b/>
                <w:bCs/>
                <w:color w:val="1C2840"/>
                <w:sz w:val="17"/>
                <w:szCs w:val="17"/>
              </w:rPr>
              <w:t xml:space="preserve">Acts 1:8</w:t>
            </w:r>
          </w:p>
        </w:tc>
        <w:tc>
          <w:tcPr>
            <w:tcW w:type="dxa" w:w="8000"/>
            <w:shd w:fill="F6EFE4" w:val="clear"/>
            <w:tcMar>
              <w:top w:type="dxa" w:w="55"/>
              <w:left w:type="dxa" w:w="130"/>
              <w:bottom w:type="dxa" w:w="55"/>
              <w:right w:type="dxa" w:w="130"/>
            </w:tcMar>
          </w:tcPr>
          <w:p>
            <w:r>
              <w:rPr>
                <w:rFonts w:ascii="Georgia" w:cs="Georgia" w:eastAsia="Georgia" w:hAnsi="Georgia"/>
                <w:i/>
                <w:iCs/>
                <w:color w:val="242424"/>
                <w:sz w:val="17"/>
                <w:szCs w:val="17"/>
              </w:rPr>
              <w:t xml:space="preserve">You will be my witnesses — Jerusalem, Judea, Samaria, and the ends of the earth.</w:t>
            </w:r>
          </w:p>
        </w:tc>
      </w:tr>
      <w:tr>
        <w:tc>
          <w:tcPr>
            <w:tcW w:type="dxa" w:w="2600"/>
            <w:shd w:fill="FFFFFF" w:val="clear"/>
            <w:tcMar>
              <w:top w:type="dxa" w:w="55"/>
              <w:left w:type="dxa" w:w="130"/>
              <w:bottom w:type="dxa" w:w="55"/>
              <w:right w:type="dxa" w:w="130"/>
            </w:tcMar>
          </w:tcPr>
          <w:p>
            <w:r>
              <w:rPr>
                <w:rFonts w:ascii="Georgia" w:cs="Georgia" w:eastAsia="Georgia" w:hAnsi="Georgia"/>
                <w:b/>
                <w:bCs/>
                <w:color w:val="1C2840"/>
                <w:sz w:val="17"/>
                <w:szCs w:val="17"/>
              </w:rPr>
              <w:t xml:space="preserve">2 Corinthians 5:20</w:t>
            </w:r>
          </w:p>
        </w:tc>
        <w:tc>
          <w:tcPr>
            <w:tcW w:type="dxa" w:w="8000"/>
            <w:shd w:fill="FFFFFF" w:val="clear"/>
            <w:tcMar>
              <w:top w:type="dxa" w:w="55"/>
              <w:left w:type="dxa" w:w="130"/>
              <w:bottom w:type="dxa" w:w="55"/>
              <w:right w:type="dxa" w:w="130"/>
            </w:tcMar>
          </w:tcPr>
          <w:p>
            <w:r>
              <w:rPr>
                <w:rFonts w:ascii="Georgia" w:cs="Georgia" w:eastAsia="Georgia" w:hAnsi="Georgia"/>
                <w:i/>
                <w:iCs/>
                <w:color w:val="242424"/>
                <w:sz w:val="17"/>
                <w:szCs w:val="17"/>
              </w:rPr>
              <w:t xml:space="preserve">We are therefore Christ's ambassadors.</w:t>
            </w:r>
          </w:p>
        </w:tc>
      </w:tr>
      <w:tr>
        <w:tc>
          <w:tcPr>
            <w:tcW w:type="dxa" w:w="2600"/>
            <w:shd w:fill="F6EFE4" w:val="clear"/>
            <w:tcMar>
              <w:top w:type="dxa" w:w="55"/>
              <w:left w:type="dxa" w:w="130"/>
              <w:bottom w:type="dxa" w:w="55"/>
              <w:right w:type="dxa" w:w="130"/>
            </w:tcMar>
          </w:tcPr>
          <w:p>
            <w:r>
              <w:rPr>
                <w:rFonts w:ascii="Georgia" w:cs="Georgia" w:eastAsia="Georgia" w:hAnsi="Georgia"/>
                <w:b/>
                <w:bCs/>
                <w:color w:val="1C2840"/>
                <w:sz w:val="17"/>
                <w:szCs w:val="17"/>
              </w:rPr>
              <w:t xml:space="preserve">Mark 5:19</w:t>
            </w:r>
          </w:p>
        </w:tc>
        <w:tc>
          <w:tcPr>
            <w:tcW w:type="dxa" w:w="8000"/>
            <w:shd w:fill="F6EFE4" w:val="clear"/>
            <w:tcMar>
              <w:top w:type="dxa" w:w="55"/>
              <w:left w:type="dxa" w:w="130"/>
              <w:bottom w:type="dxa" w:w="55"/>
              <w:right w:type="dxa" w:w="130"/>
            </w:tcMar>
          </w:tcPr>
          <w:p>
            <w:r>
              <w:rPr>
                <w:rFonts w:ascii="Georgia" w:cs="Georgia" w:eastAsia="Georgia" w:hAnsi="Georgia"/>
                <w:i/>
                <w:iCs/>
                <w:color w:val="242424"/>
                <w:sz w:val="17"/>
                <w:szCs w:val="17"/>
              </w:rPr>
              <w:t xml:space="preserve">Go home to your own people, and tell them how much the Lord has done for you.</w:t>
            </w:r>
          </w:p>
        </w:tc>
      </w:tr>
      <w:tr>
        <w:tc>
          <w:tcPr>
            <w:tcW w:type="dxa" w:w="2600"/>
            <w:shd w:fill="FFFFFF" w:val="clear"/>
            <w:tcMar>
              <w:top w:type="dxa" w:w="55"/>
              <w:left w:type="dxa" w:w="130"/>
              <w:bottom w:type="dxa" w:w="55"/>
              <w:right w:type="dxa" w:w="130"/>
            </w:tcMar>
          </w:tcPr>
          <w:p>
            <w:r>
              <w:rPr>
                <w:rFonts w:ascii="Georgia" w:cs="Georgia" w:eastAsia="Georgia" w:hAnsi="Georgia"/>
                <w:b/>
                <w:bCs/>
                <w:color w:val="1C2840"/>
                <w:sz w:val="17"/>
                <w:szCs w:val="17"/>
              </w:rPr>
              <w:t xml:space="preserve">Matthew 28:18–20</w:t>
            </w:r>
          </w:p>
        </w:tc>
        <w:tc>
          <w:tcPr>
            <w:tcW w:type="dxa" w:w="8000"/>
            <w:shd w:fill="FFFFFF" w:val="clear"/>
            <w:tcMar>
              <w:top w:type="dxa" w:w="55"/>
              <w:left w:type="dxa" w:w="130"/>
              <w:bottom w:type="dxa" w:w="55"/>
              <w:right w:type="dxa" w:w="130"/>
            </w:tcMar>
          </w:tcPr>
          <w:p>
            <w:r>
              <w:rPr>
                <w:rFonts w:ascii="Georgia" w:cs="Georgia" w:eastAsia="Georgia" w:hAnsi="Georgia"/>
                <w:i/>
                <w:iCs/>
                <w:color w:val="242424"/>
                <w:sz w:val="17"/>
                <w:szCs w:val="17"/>
              </w:rPr>
              <w:t xml:space="preserve">Go and make disciples of all nations.</w:t>
            </w:r>
          </w:p>
        </w:tc>
      </w:tr>
      <w:tr>
        <w:tc>
          <w:tcPr>
            <w:tcW w:type="dxa" w:w="2600"/>
            <w:shd w:fill="F6EFE4" w:val="clear"/>
            <w:tcMar>
              <w:top w:type="dxa" w:w="55"/>
              <w:left w:type="dxa" w:w="130"/>
              <w:bottom w:type="dxa" w:w="55"/>
              <w:right w:type="dxa" w:w="130"/>
            </w:tcMar>
          </w:tcPr>
          <w:p>
            <w:r>
              <w:rPr>
                <w:rFonts w:ascii="Georgia" w:cs="Georgia" w:eastAsia="Georgia" w:hAnsi="Georgia"/>
                <w:b/>
                <w:bCs/>
                <w:color w:val="1C2840"/>
                <w:sz w:val="17"/>
                <w:szCs w:val="17"/>
              </w:rPr>
              <w:t xml:space="preserve">1 Corinthians 15:3–4</w:t>
            </w:r>
          </w:p>
        </w:tc>
        <w:tc>
          <w:tcPr>
            <w:tcW w:type="dxa" w:w="8000"/>
            <w:shd w:fill="F6EFE4" w:val="clear"/>
            <w:tcMar>
              <w:top w:type="dxa" w:w="55"/>
              <w:left w:type="dxa" w:w="130"/>
              <w:bottom w:type="dxa" w:w="55"/>
              <w:right w:type="dxa" w:w="130"/>
            </w:tcMar>
          </w:tcPr>
          <w:p>
            <w:r>
              <w:rPr>
                <w:rFonts w:ascii="Georgia" w:cs="Georgia" w:eastAsia="Georgia" w:hAnsi="Georgia"/>
                <w:i/>
                <w:iCs/>
                <w:color w:val="242424"/>
                <w:sz w:val="17"/>
                <w:szCs w:val="17"/>
              </w:rPr>
              <w:t xml:space="preserve">Christ died, was buried, and was raised — the story that never changes.</w:t>
            </w:r>
          </w:p>
        </w:tc>
      </w:tr>
      <w:tr>
        <w:tc>
          <w:tcPr>
            <w:tcW w:type="dxa" w:w="2600"/>
            <w:shd w:fill="FFFFFF" w:val="clear"/>
            <w:tcMar>
              <w:top w:type="dxa" w:w="55"/>
              <w:left w:type="dxa" w:w="130"/>
              <w:bottom w:type="dxa" w:w="55"/>
              <w:right w:type="dxa" w:w="130"/>
            </w:tcMar>
          </w:tcPr>
          <w:p>
            <w:r>
              <w:rPr>
                <w:rFonts w:ascii="Georgia" w:cs="Georgia" w:eastAsia="Georgia" w:hAnsi="Georgia"/>
                <w:b/>
                <w:bCs/>
                <w:color w:val="1C2840"/>
                <w:sz w:val="17"/>
                <w:szCs w:val="17"/>
              </w:rPr>
              <w:t xml:space="preserve">John 9:25</w:t>
            </w:r>
          </w:p>
        </w:tc>
        <w:tc>
          <w:tcPr>
            <w:tcW w:type="dxa" w:w="8000"/>
            <w:shd w:fill="FFFFFF" w:val="clear"/>
            <w:tcMar>
              <w:top w:type="dxa" w:w="55"/>
              <w:left w:type="dxa" w:w="130"/>
              <w:bottom w:type="dxa" w:w="55"/>
              <w:right w:type="dxa" w:w="130"/>
            </w:tcMar>
          </w:tcPr>
          <w:p>
            <w:r>
              <w:rPr>
                <w:rFonts w:ascii="Georgia" w:cs="Georgia" w:eastAsia="Georgia" w:hAnsi="Georgia"/>
                <w:i/>
                <w:iCs/>
                <w:color w:val="242424"/>
                <w:sz w:val="17"/>
                <w:szCs w:val="17"/>
              </w:rPr>
              <w:t xml:space="preserve">One thing I know: I was blind, but now I see — the story only you can tell.</w:t>
            </w:r>
          </w:p>
        </w:tc>
      </w:tr>
    </w:tbl>
    <w:p>
      <w:pPr>
        <w:spacing w:after="40" w:before="170"/>
      </w:pPr>
      <w:r>
        <w:rPr>
          <w:rFonts w:ascii="Georgia" w:cs="Georgia" w:eastAsia="Georgia" w:hAnsi="Georgia"/>
          <w:b/>
          <w:bCs/>
          <w:color w:val="C79F79"/>
          <w:sz w:val="24"/>
          <w:szCs w:val="24"/>
        </w:rPr>
        <w:t xml:space="preserve">1.  </w:t>
      </w:r>
      <w:r>
        <w:rPr>
          <w:rFonts w:ascii="Georgia" w:cs="Georgia" w:eastAsia="Georgia" w:hAnsi="Georgia"/>
          <w:b/>
          <w:bCs/>
          <w:color w:val="1C2840"/>
          <w:sz w:val="24"/>
          <w:szCs w:val="24"/>
        </w:rPr>
        <w:t xml:space="preserve">RECOGNIZE OUR CALLING</w:t>
      </w:r>
    </w:p>
    <w:p>
      <w:pPr>
        <w:spacing w:after="70"/>
      </w:pPr>
      <w:r>
        <w:rPr>
          <w:rFonts w:ascii="Georgia" w:cs="Georgia" w:eastAsia="Georgia" w:hAnsi="Georgia"/>
          <w:b/>
          <w:bCs/>
          <w:i/>
          <w:iCs/>
          <w:color w:val="C79F79"/>
          <w:sz w:val="18"/>
          <w:szCs w:val="18"/>
        </w:rPr>
        <w:t xml:space="preserve">John 20:21   ·   Acts 1:8   ·   2 Corinthians 5:20</w:t>
      </w:r>
    </w:p>
    <w:p>
      <w:pPr>
        <w:spacing w:after="95"/>
      </w:pPr>
      <w:r>
        <w:rPr>
          <w:rFonts w:ascii="Georgia" w:cs="Georgia" w:eastAsia="Georgia" w:hAnsi="Georgia"/>
          <w:color w:val="242424"/>
          <w:sz w:val="19"/>
          <w:szCs w:val="19"/>
        </w:rPr>
        <w:t xml:space="preserve">Before Jesus tells us where to go, He tells us who we are: witnesses, sent by Him, to the people already around us.</w:t>
      </w:r>
    </w:p>
    <w:p>
      <w:pPr>
        <w:spacing w:after="95"/>
      </w:pPr>
      <w:r>
        <w:rPr>
          <w:rFonts w:ascii="Georgia" w:cs="Georgia" w:eastAsia="Georgia" w:hAnsi="Georgia"/>
          <w:color w:val="242424"/>
          <w:sz w:val="19"/>
          <w:szCs w:val="19"/>
        </w:rPr>
        <w:t xml:space="preserve">Three verses, three moments, and not one command among them. John 20:21, Acts 1:8, and 2 Corinthians 5:20 each describe this identity as a settled fact, not an assignment. It's closer to a birth certificate than a job assignment — something true about you already, not a task you take on.</w:t>
      </w:r>
    </w:p>
    <w:tbl>
      <w:tblPr>
        <w:tblW w:type="pct" w:w="100%"/>
        <w:tblBorders>
          <w:top w:val="none" w:color="FFFFFF" w:sz="0"/>
          <w:left w:val="single" w:color="C79F79" w:sz="18"/>
          <w:bottom w:val="none" w:color="FFFFFF" w:sz="0"/>
          <w:right w:val="none" w:color="FFFFFF" w:sz="0"/>
          <w:insideH w:val="single" w:color="auto" w:sz="4"/>
          <w:insideV w:val="single" w:color="auto" w:sz="4"/>
        </w:tblBorders>
      </w:tblPr>
      <w:tblGrid>
        <w:gridCol w:w="100"/>
      </w:tblGrid>
      <w:tr>
        <w:tc>
          <w:tcPr>
            <w:shd w:fill="F6EFE4" w:val="clear"/>
            <w:tcMar>
              <w:top w:type="dxa" w:w="110"/>
              <w:left w:type="dxa" w:w="200"/>
              <w:bottom w:type="dxa" w:w="110"/>
              <w:right w:type="dxa" w:w="200"/>
            </w:tcMar>
          </w:tcPr>
          <w:p>
            <w:pPr>
              <w:spacing w:after="30"/>
            </w:pPr>
            <w:r>
              <w:rPr>
                <w:rFonts w:ascii="Georgia" w:cs="Georgia" w:eastAsia="Georgia" w:hAnsi="Georgia"/>
                <w:b/>
                <w:bCs/>
                <w:color w:val="C79F79"/>
                <w:sz w:val="17"/>
                <w:szCs w:val="17"/>
              </w:rPr>
              <w:t xml:space="preserve">THIS WEEK  </w:t>
            </w:r>
            <w:r>
              <w:rPr>
                <w:rFonts w:ascii="Georgia" w:cs="Georgia" w:eastAsia="Georgia" w:hAnsi="Georgia"/>
                <w:b/>
                <w:bCs/>
                <w:color w:val="1C2840"/>
                <w:sz w:val="19"/>
                <w:szCs w:val="19"/>
              </w:rPr>
              <w:t xml:space="preserve">Write your own birth certificate line.</w:t>
            </w:r>
          </w:p>
          <w:p>
            <w:r>
              <w:rPr>
                <w:rFonts w:ascii="Georgia" w:cs="Georgia" w:eastAsia="Georgia" w:hAnsi="Georgia"/>
                <w:color w:val="242424"/>
                <w:sz w:val="18"/>
                <w:szCs w:val="18"/>
              </w:rPr>
              <w:t xml:space="preserve">Complete this exercise on page 3.</w:t>
            </w:r>
          </w:p>
        </w:tc>
      </w:tr>
    </w:tbl>
    <w:p>
      <w:r>
        <w:br w:type="page"/>
      </w:r>
    </w:p>
    <w:p>
      <w:pPr>
        <w:spacing w:after="40" w:before="170"/>
      </w:pPr>
      <w:r>
        <w:rPr>
          <w:rFonts w:ascii="Georgia" w:cs="Georgia" w:eastAsia="Georgia" w:hAnsi="Georgia"/>
          <w:b/>
          <w:bCs/>
          <w:color w:val="C79F79"/>
          <w:sz w:val="24"/>
          <w:szCs w:val="24"/>
        </w:rPr>
        <w:t xml:space="preserve">2.  </w:t>
      </w:r>
      <w:r>
        <w:rPr>
          <w:rFonts w:ascii="Georgia" w:cs="Georgia" w:eastAsia="Georgia" w:hAnsi="Georgia"/>
          <w:b/>
          <w:bCs/>
          <w:color w:val="1C2840"/>
          <w:sz w:val="24"/>
          <w:szCs w:val="24"/>
        </w:rPr>
        <w:t xml:space="preserve">RECOGNIZE OUR CIRCLE</w:t>
      </w:r>
    </w:p>
    <w:p>
      <w:pPr>
        <w:spacing w:after="70"/>
      </w:pPr>
      <w:r>
        <w:rPr>
          <w:rFonts w:ascii="Georgia" w:cs="Georgia" w:eastAsia="Georgia" w:hAnsi="Georgia"/>
          <w:b/>
          <w:bCs/>
          <w:i/>
          <w:iCs/>
          <w:color w:val="C79F79"/>
          <w:sz w:val="18"/>
          <w:szCs w:val="18"/>
        </w:rPr>
        <w:t xml:space="preserve">Mark 5:19   ·   Acts 1:8   ·   Matthew 28:18–20</w:t>
      </w:r>
    </w:p>
    <w:p>
      <w:pPr>
        <w:spacing w:after="95"/>
      </w:pPr>
      <w:r>
        <w:rPr>
          <w:rFonts w:ascii="Georgia" w:cs="Georgia" w:eastAsia="Georgia" w:hAnsi="Georgia"/>
          <w:color w:val="242424"/>
          <w:sz w:val="19"/>
          <w:szCs w:val="19"/>
        </w:rPr>
        <w:t xml:space="preserve">Sharing starts with the relationships already in front of us and grows outward as God expands our reach, not the other way around.</w:t>
      </w:r>
    </w:p>
    <w:p>
      <w:pPr>
        <w:spacing w:after="95"/>
      </w:pPr>
      <w:r>
        <w:rPr>
          <w:rFonts w:ascii="Georgia" w:cs="Georgia" w:eastAsia="Georgia" w:hAnsi="Georgia"/>
          <w:color w:val="242424"/>
          <w:sz w:val="19"/>
          <w:szCs w:val="19"/>
        </w:rPr>
        <w:t xml:space="preserve">The man healed from Legion begged to follow Jesus. Jesus sent him home instead, to the hardest circle he had, with nothing but his own story to tell. From there his reach grew to ten cities he never set out for. The circle widens outward — Jerusalem, then Judea and Samaria, then the ends of the earth — but it always starts with the people already closest to you.</w:t>
      </w:r>
    </w:p>
    <w:tbl>
      <w:tblPr>
        <w:tblW w:type="pct" w:w="100%"/>
        <w:tblBorders>
          <w:top w:val="none" w:color="FFFFFF" w:sz="0"/>
          <w:left w:val="single" w:color="C79F79" w:sz="18"/>
          <w:bottom w:val="none" w:color="FFFFFF" w:sz="0"/>
          <w:right w:val="none" w:color="FFFFFF" w:sz="0"/>
          <w:insideH w:val="single" w:color="auto" w:sz="4"/>
          <w:insideV w:val="single" w:color="auto" w:sz="4"/>
        </w:tblBorders>
      </w:tblPr>
      <w:tblGrid>
        <w:gridCol w:w="100"/>
      </w:tblGrid>
      <w:tr>
        <w:tc>
          <w:tcPr>
            <w:shd w:fill="F6EFE4" w:val="clear"/>
            <w:tcMar>
              <w:top w:type="dxa" w:w="110"/>
              <w:left w:type="dxa" w:w="200"/>
              <w:bottom w:type="dxa" w:w="110"/>
              <w:right w:type="dxa" w:w="200"/>
            </w:tcMar>
          </w:tcPr>
          <w:p>
            <w:pPr>
              <w:spacing w:after="30"/>
            </w:pPr>
            <w:r>
              <w:rPr>
                <w:rFonts w:ascii="Georgia" w:cs="Georgia" w:eastAsia="Georgia" w:hAnsi="Georgia"/>
                <w:b/>
                <w:bCs/>
                <w:color w:val="C79F79"/>
                <w:sz w:val="17"/>
                <w:szCs w:val="17"/>
              </w:rPr>
              <w:t xml:space="preserve">THIS WEEK  </w:t>
            </w:r>
            <w:r>
              <w:rPr>
                <w:rFonts w:ascii="Georgia" w:cs="Georgia" w:eastAsia="Georgia" w:hAnsi="Georgia"/>
                <w:b/>
                <w:bCs/>
                <w:color w:val="1C2840"/>
                <w:sz w:val="19"/>
                <w:szCs w:val="19"/>
              </w:rPr>
              <w:t xml:space="preserve">Identify your impact list.</w:t>
            </w:r>
          </w:p>
          <w:p>
            <w:r>
              <w:rPr>
                <w:rFonts w:ascii="Georgia" w:cs="Georgia" w:eastAsia="Georgia" w:hAnsi="Georgia"/>
                <w:color w:val="242424"/>
                <w:sz w:val="18"/>
                <w:szCs w:val="18"/>
              </w:rPr>
              <w:t xml:space="preserve">Complete this exercise on page 3.</w:t>
            </w:r>
          </w:p>
        </w:tc>
      </w:tr>
    </w:tbl>
    <w:p>
      <w:pPr>
        <w:spacing w:after="40" w:before="170"/>
      </w:pPr>
      <w:r>
        <w:rPr>
          <w:rFonts w:ascii="Georgia" w:cs="Georgia" w:eastAsia="Georgia" w:hAnsi="Georgia"/>
          <w:b/>
          <w:bCs/>
          <w:color w:val="C79F79"/>
          <w:sz w:val="24"/>
          <w:szCs w:val="24"/>
        </w:rPr>
        <w:t xml:space="preserve">3.  </w:t>
      </w:r>
      <w:r>
        <w:rPr>
          <w:rFonts w:ascii="Georgia" w:cs="Georgia" w:eastAsia="Georgia" w:hAnsi="Georgia"/>
          <w:b/>
          <w:bCs/>
          <w:color w:val="1C2840"/>
          <w:sz w:val="24"/>
          <w:szCs w:val="24"/>
        </w:rPr>
        <w:t xml:space="preserve">RECOGNIZE OUR STORIES</w:t>
      </w:r>
    </w:p>
    <w:p>
      <w:pPr>
        <w:spacing w:after="70"/>
      </w:pPr>
      <w:r>
        <w:rPr>
          <w:rFonts w:ascii="Georgia" w:cs="Georgia" w:eastAsia="Georgia" w:hAnsi="Georgia"/>
          <w:b/>
          <w:bCs/>
          <w:i/>
          <w:iCs/>
          <w:color w:val="C79F79"/>
          <w:sz w:val="18"/>
          <w:szCs w:val="18"/>
        </w:rPr>
        <w:t xml:space="preserve">1 Corinthians 15:3–4   ·   John 9:25</w:t>
      </w:r>
    </w:p>
    <w:p>
      <w:pPr>
        <w:spacing w:after="95"/>
      </w:pPr>
      <w:r>
        <w:rPr>
          <w:rFonts w:ascii="Georgia" w:cs="Georgia" w:eastAsia="Georgia" w:hAnsi="Georgia"/>
          <w:color w:val="242424"/>
          <w:sz w:val="19"/>
          <w:szCs w:val="19"/>
        </w:rPr>
        <w:t xml:space="preserve">Every believer carries two stories worth telling: what Jesus has done for the world, and what Jesus has done for you.</w:t>
      </w:r>
    </w:p>
    <w:p>
      <w:pPr>
        <w:spacing w:after="95"/>
      </w:pPr>
      <w:r>
        <w:rPr>
          <w:rFonts w:ascii="Georgia" w:cs="Georgia" w:eastAsia="Georgia" w:hAnsi="Georgia"/>
          <w:color w:val="242424"/>
          <w:sz w:val="19"/>
          <w:szCs w:val="19"/>
        </w:rPr>
        <w:t xml:space="preserve">His story never changes: Christ died for our sins, He was buried, He was raised on the third day — the same three facts, passed down as of first importance, no matter who is telling them. Our story is different every time, because it only has one person who can tell it. The man born blind didn't win an argument or defend a doctrine. He simply said, “One thing I know: I was blind, but now I see.”</w:t>
      </w:r>
    </w:p>
    <w:tbl>
      <w:tblPr>
        <w:tblW w:type="pct" w:w="100%"/>
        <w:tblBorders>
          <w:top w:val="none" w:color="FFFFFF" w:sz="0"/>
          <w:left w:val="single" w:color="C79F79" w:sz="18"/>
          <w:bottom w:val="none" w:color="FFFFFF" w:sz="0"/>
          <w:right w:val="none" w:color="FFFFFF" w:sz="0"/>
          <w:insideH w:val="single" w:color="auto" w:sz="4"/>
          <w:insideV w:val="single" w:color="auto" w:sz="4"/>
        </w:tblBorders>
      </w:tblPr>
      <w:tblGrid>
        <w:gridCol w:w="100"/>
      </w:tblGrid>
      <w:tr>
        <w:tc>
          <w:tcPr>
            <w:shd w:fill="F6EFE4" w:val="clear"/>
            <w:tcMar>
              <w:top w:type="dxa" w:w="110"/>
              <w:left w:type="dxa" w:w="200"/>
              <w:bottom w:type="dxa" w:w="110"/>
              <w:right w:type="dxa" w:w="200"/>
            </w:tcMar>
          </w:tcPr>
          <w:p>
            <w:pPr>
              <w:spacing w:after="30"/>
            </w:pPr>
            <w:r>
              <w:rPr>
                <w:rFonts w:ascii="Georgia" w:cs="Georgia" w:eastAsia="Georgia" w:hAnsi="Georgia"/>
                <w:b/>
                <w:bCs/>
                <w:color w:val="C79F79"/>
                <w:sz w:val="17"/>
                <w:szCs w:val="17"/>
              </w:rPr>
              <w:t xml:space="preserve">THIS WEEK  </w:t>
            </w:r>
            <w:r>
              <w:rPr>
                <w:rFonts w:ascii="Georgia" w:cs="Georgia" w:eastAsia="Georgia" w:hAnsi="Georgia"/>
                <w:b/>
                <w:bCs/>
                <w:color w:val="1C2840"/>
                <w:sz w:val="19"/>
                <w:szCs w:val="19"/>
              </w:rPr>
              <w:t xml:space="preserve">Create your own story.</w:t>
            </w:r>
          </w:p>
          <w:p>
            <w:r>
              <w:rPr>
                <w:rFonts w:ascii="Georgia" w:cs="Georgia" w:eastAsia="Georgia" w:hAnsi="Georgia"/>
                <w:color w:val="242424"/>
                <w:sz w:val="18"/>
                <w:szCs w:val="18"/>
              </w:rPr>
              <w:t xml:space="preserve">Complete this exercise on page 3.</w:t>
            </w:r>
          </w:p>
        </w:tc>
      </w:tr>
    </w:tbl>
    <w:p>
      <w:pPr>
        <w:pBdr>
          <w:bottom w:val="single" w:color="C9BFAE" w:sz="4" w:space="3"/>
        </w:pBdr>
        <w:spacing w:after="80" w:before="160"/>
      </w:pPr>
      <w:r>
        <w:rPr>
          <w:rFonts w:ascii="Georgia" w:cs="Georgia" w:eastAsia="Georgia" w:hAnsi="Georgia"/>
          <w:b/>
          <w:bCs/>
          <w:color w:val="1C2840"/>
          <w:sz w:val="20"/>
          <w:szCs w:val="20"/>
        </w:rPr>
        <w:t xml:space="preserve">THIS WEEK — REFLECT &amp; RESPOND</w:t>
      </w:r>
    </w:p>
    <w:p>
      <w:pPr>
        <w:spacing w:after="80"/>
        <w:ind w:left="260" w:hanging="200"/>
      </w:pPr>
      <w:r>
        <w:rPr>
          <w:rFonts w:ascii="Georgia" w:cs="Georgia" w:eastAsia="Georgia" w:hAnsi="Georgia"/>
          <w:color w:val="C79F79"/>
          <w:sz w:val="19"/>
          <w:szCs w:val="19"/>
        </w:rPr>
        <w:t xml:space="preserve">•  </w:t>
      </w:r>
      <w:r>
        <w:rPr>
          <w:rFonts w:ascii="Georgia" w:cs="Georgia" w:eastAsia="Georgia" w:hAnsi="Georgia"/>
          <w:i/>
          <w:iCs/>
          <w:color w:val="242424"/>
          <w:sz w:val="19"/>
          <w:szCs w:val="19"/>
        </w:rPr>
        <w:t xml:space="preserve">If someone watched my life this week, would they see someone who has recognized a calling, or someone still waiting for one?</w:t>
      </w:r>
    </w:p>
    <w:p>
      <w:pPr>
        <w:spacing w:after="80"/>
        <w:ind w:left="260" w:hanging="200"/>
      </w:pPr>
      <w:r>
        <w:rPr>
          <w:rFonts w:ascii="Georgia" w:cs="Georgia" w:eastAsia="Georgia" w:hAnsi="Georgia"/>
          <w:color w:val="C79F79"/>
          <w:sz w:val="19"/>
          <w:szCs w:val="19"/>
        </w:rPr>
        <w:t xml:space="preserve">•  </w:t>
      </w:r>
      <w:r>
        <w:rPr>
          <w:rFonts w:ascii="Georgia" w:cs="Georgia" w:eastAsia="Georgia" w:hAnsi="Georgia"/>
          <w:i/>
          <w:iCs/>
          <w:color w:val="242424"/>
          <w:sz w:val="19"/>
          <w:szCs w:val="19"/>
        </w:rPr>
        <w:t xml:space="preserve">Who is already inside my circle that I have not yet recognized as someone I am sent to?</w:t>
      </w:r>
    </w:p>
    <w:p>
      <w:pPr>
        <w:spacing w:after="80"/>
        <w:ind w:left="260" w:hanging="200"/>
      </w:pPr>
      <w:r>
        <w:rPr>
          <w:rFonts w:ascii="Georgia" w:cs="Georgia" w:eastAsia="Georgia" w:hAnsi="Georgia"/>
          <w:color w:val="C79F79"/>
          <w:sz w:val="19"/>
          <w:szCs w:val="19"/>
        </w:rPr>
        <w:t xml:space="preserve">•  </w:t>
      </w:r>
      <w:r>
        <w:rPr>
          <w:rFonts w:ascii="Georgia" w:cs="Georgia" w:eastAsia="Georgia" w:hAnsi="Georgia"/>
          <w:i/>
          <w:iCs/>
          <w:color w:val="242424"/>
          <w:sz w:val="19"/>
          <w:szCs w:val="19"/>
        </w:rPr>
        <w:t xml:space="preserve">Could I tell my own story, start to finish, in under two minutes?</w:t>
      </w:r>
    </w:p>
    <w:p>
      <w:pPr>
        <w:pBdr>
          <w:bottom w:val="single" w:color="C9BFAE" w:sz="4" w:space="3"/>
        </w:pBdr>
        <w:spacing w:after="80" w:before="160"/>
      </w:pPr>
      <w:r>
        <w:rPr>
          <w:rFonts w:ascii="Georgia" w:cs="Georgia" w:eastAsia="Georgia" w:hAnsi="Georgia"/>
          <w:b/>
          <w:bCs/>
          <w:color w:val="1C2840"/>
          <w:sz w:val="20"/>
          <w:szCs w:val="20"/>
        </w:rPr>
        <w:t xml:space="preserve">NOTES</w:t>
      </w:r>
    </w:p>
    <w:p>
      <w:pPr>
        <w:pBdr>
          <w:bottom w:val="single" w:color="C9BFAE" w:sz="4" w:space="1"/>
        </w:pBdr>
        <w:spacing w:after="140"/>
      </w:pPr>
      <w:r>
        <w:rPr>
          <w:rFonts w:ascii="Georgia" w:cs="Georgia" w:eastAsia="Georgia" w:hAnsi="Georgia"/>
          <w:sz w:val="18"/>
          <w:szCs w:val="18"/>
        </w:rPr>
        <w:t xml:space="preserve"> </w:t>
      </w:r>
    </w:p>
    <w:p>
      <w:pPr>
        <w:spacing w:after="1"/>
      </w:pPr>
      <w:r>
        <w:rPr>
          <w:sz w:val="2"/>
          <w:szCs w:val="2"/>
        </w:rPr>
        <w:t xml:space="preserve"/>
      </w:r>
    </w:p>
    <w:p>
      <w:pPr>
        <w:pBdr>
          <w:bottom w:val="single" w:color="C9BFAE" w:sz="4" w:space="1"/>
        </w:pBdr>
        <w:spacing w:after="140"/>
      </w:pPr>
      <w:r>
        <w:rPr>
          <w:rFonts w:ascii="Georgia" w:cs="Georgia" w:eastAsia="Georgia" w:hAnsi="Georgia"/>
          <w:sz w:val="18"/>
          <w:szCs w:val="18"/>
        </w:rPr>
        <w:t xml:space="preserve"> </w:t>
      </w:r>
    </w:p>
    <w:p>
      <w:pPr>
        <w:spacing w:after="1"/>
      </w:pPr>
      <w:r>
        <w:rPr>
          <w:sz w:val="2"/>
          <w:szCs w:val="2"/>
        </w:rPr>
        <w:t xml:space="preserve"/>
      </w:r>
    </w:p>
    <w:p>
      <w:pPr>
        <w:pBdr>
          <w:bottom w:val="single" w:color="C9BFAE" w:sz="4" w:space="1"/>
        </w:pBdr>
        <w:spacing w:after="140"/>
      </w:pPr>
      <w:r>
        <w:rPr>
          <w:rFonts w:ascii="Georgia" w:cs="Georgia" w:eastAsia="Georgia" w:hAnsi="Georgia"/>
          <w:sz w:val="18"/>
          <w:szCs w:val="18"/>
        </w:rPr>
        <w:t xml:space="preserve"> </w:t>
      </w:r>
    </w:p>
    <w:p>
      <w:pPr>
        <w:spacing w:after="1"/>
      </w:pPr>
      <w:r>
        <w:rPr>
          <w:sz w:val="2"/>
          <w:szCs w:val="2"/>
        </w:rPr>
        <w:t xml:space="preserve"/>
      </w:r>
    </w:p>
    <w:p>
      <w:pPr>
        <w:pBdr>
          <w:bottom w:val="single" w:color="C9BFAE" w:sz="4" w:space="1"/>
        </w:pBdr>
        <w:spacing w:after="140"/>
      </w:pPr>
      <w:r>
        <w:rPr>
          <w:rFonts w:ascii="Georgia" w:cs="Georgia" w:eastAsia="Georgia" w:hAnsi="Georgia"/>
          <w:sz w:val="18"/>
          <w:szCs w:val="18"/>
        </w:rPr>
        <w:t xml:space="preserve"> </w:t>
      </w:r>
    </w:p>
    <w:p>
      <w:pPr>
        <w:pBdr>
          <w:top w:val="single" w:color="C9BFAE" w:sz="4" w:space="8"/>
        </w:pBdr>
        <w:spacing w:before="150"/>
        <w:jc w:val="center"/>
      </w:pPr>
      <w:r>
        <w:rPr>
          <w:rFonts w:ascii="Georgia" w:cs="Georgia" w:eastAsia="Georgia" w:hAnsi="Georgia"/>
          <w:color w:val="6B7280"/>
          <w:sz w:val="15"/>
          <w:szCs w:val="15"/>
        </w:rPr>
        <w:t xml:space="preserve">Copyright © 2026  ·  Jon Dunwell  ·  Gateway Church Monroe  ·  All Rights Reserved</w:t>
      </w:r>
    </w:p>
    <w:p>
      <w:r>
        <w:br w:type="page"/>
      </w:r>
    </w:p>
    <w:p>
      <w:pPr>
        <w:spacing w:after="60" w:before="0"/>
      </w:pPr>
      <w:r>
        <w:rPr>
          <w:rFonts w:ascii="Georgia" w:cs="Georgia" w:eastAsia="Georgia" w:hAnsi="Georgia"/>
          <w:b/>
          <w:bCs/>
          <w:color w:val="1C2840"/>
          <w:sz w:val="18"/>
          <w:szCs w:val="18"/>
        </w:rPr>
        <w:t xml:space="preserve">THIS WEEK — APPLICATION</w:t>
      </w:r>
    </w:p>
    <w:p>
      <w:pPr>
        <w:spacing w:after="40" w:before="0"/>
      </w:pPr>
      <w:r>
        <w:rPr>
          <w:rFonts w:ascii="Georgia" w:cs="Georgia" w:eastAsia="Georgia" w:hAnsi="Georgia"/>
          <w:b/>
          <w:bCs/>
          <w:color w:val="1C2840"/>
          <w:sz w:val="32"/>
          <w:szCs w:val="32"/>
        </w:rPr>
        <w:t xml:space="preserve">Three Ways to Respond</w:t>
      </w:r>
    </w:p>
    <w:p>
      <w:pPr>
        <w:pBdr>
          <w:bottom w:val="single" w:color="C9BFAE" w:sz="6" w:space="6"/>
        </w:pBdr>
        <w:spacing w:after="130"/>
      </w:pPr>
      <w:r>
        <w:rPr>
          <w:rFonts w:ascii="Georgia" w:cs="Georgia" w:eastAsia="Georgia" w:hAnsi="Georgia"/>
          <w:i/>
          <w:iCs/>
          <w:color w:val="6B7280"/>
          <w:sz w:val="18"/>
          <w:szCs w:val="18"/>
        </w:rPr>
        <w:t xml:space="preserve">Set aside a few quiet minutes for each of these before next Sunday</w:t>
      </w:r>
    </w:p>
    <w:p>
      <w:pPr>
        <w:pBdr>
          <w:bottom w:val="single" w:color="C9BFAE" w:sz="4" w:space="3"/>
        </w:pBdr>
        <w:spacing w:after="80" w:before="160"/>
      </w:pPr>
      <w:r>
        <w:rPr>
          <w:rFonts w:ascii="Georgia" w:cs="Georgia" w:eastAsia="Georgia" w:hAnsi="Georgia"/>
          <w:b/>
          <w:bCs/>
          <w:color w:val="1C2840"/>
          <w:sz w:val="20"/>
          <w:szCs w:val="20"/>
        </w:rPr>
        <w:t xml:space="preserve">1. THE NOTECARD EXERCISE</w:t>
      </w:r>
    </w:p>
    <w:p>
      <w:pPr>
        <w:spacing w:after="95"/>
      </w:pPr>
      <w:r>
        <w:rPr>
          <w:rFonts w:ascii="Georgia" w:cs="Georgia" w:eastAsia="Georgia" w:hAnsi="Georgia"/>
          <w:color w:val="242424"/>
          <w:sz w:val="19"/>
          <w:szCs w:val="19"/>
        </w:rPr>
        <w:t xml:space="preserve">Take an index card and write this sentence on it. Put it somewhere you'll actually see it every day — bathroom mirror, dashboard, work monitor. This isn't a new task. It's a statement of fact you're simply choosing to remember.</w:t>
      </w:r>
    </w:p>
    <w:tbl>
      <w:tblPr>
        <w:tblW w:type="pct" w:w="100%"/>
        <w:tblBorders>
          <w:top w:val="single" w:color="1C2840" w:sz="8"/>
          <w:left w:val="single" w:color="1C2840" w:sz="8"/>
          <w:bottom w:val="single" w:color="1C2840" w:sz="8"/>
          <w:right w:val="single" w:color="1C2840" w:sz="8"/>
          <w:insideH w:val="single" w:color="auto" w:sz="4"/>
          <w:insideV w:val="single" w:color="auto" w:sz="4"/>
        </w:tblBorders>
      </w:tblPr>
      <w:tblGrid>
        <w:gridCol w:w="100"/>
      </w:tblGrid>
      <w:tr>
        <w:tc>
          <w:tcPr>
            <w:shd w:fill="FFFFFF" w:val="clear"/>
            <w:tcMar>
              <w:top w:type="dxa" w:w="105"/>
              <w:left w:type="dxa" w:w="260"/>
              <w:bottom w:type="dxa" w:w="105"/>
              <w:right w:type="dxa" w:w="260"/>
            </w:tcMar>
          </w:tcPr>
          <w:p>
            <w:pPr>
              <w:jc w:val="center"/>
            </w:pPr>
            <w:r>
              <w:rPr>
                <w:rFonts w:ascii="Georgia" w:cs="Georgia" w:eastAsia="Georgia" w:hAnsi="Georgia"/>
                <w:i/>
                <w:iCs/>
                <w:color w:val="1C2840"/>
                <w:sz w:val="23"/>
                <w:szCs w:val="23"/>
              </w:rPr>
              <w:t xml:space="preserve">“I am a witness, sent by Jesus,</w:t>
            </w:r>
          </w:p>
          <w:p>
            <w:pPr>
              <w:spacing w:after="0"/>
              <w:jc w:val="center"/>
            </w:pPr>
            <w:r>
              <w:rPr>
                <w:rFonts w:ascii="Georgia" w:cs="Georgia" w:eastAsia="Georgia" w:hAnsi="Georgia"/>
                <w:i/>
                <w:iCs/>
                <w:color w:val="1C2840"/>
                <w:sz w:val="23"/>
                <w:szCs w:val="23"/>
              </w:rPr>
              <w:t xml:space="preserve">to the people already around me.”</w:t>
            </w:r>
          </w:p>
        </w:tc>
      </w:tr>
    </w:tbl>
    <w:p>
      <w:pPr>
        <w:spacing w:after="150"/>
      </w:pPr>
    </w:p>
    <w:p>
      <w:pPr>
        <w:pBdr>
          <w:bottom w:val="single" w:color="C9BFAE" w:sz="4" w:space="3"/>
        </w:pBdr>
        <w:spacing w:after="80" w:before="160"/>
      </w:pPr>
      <w:r>
        <w:rPr>
          <w:rFonts w:ascii="Georgia" w:cs="Georgia" w:eastAsia="Georgia" w:hAnsi="Georgia"/>
          <w:b/>
          <w:bCs/>
          <w:color w:val="1C2840"/>
          <w:sz w:val="20"/>
          <w:szCs w:val="20"/>
        </w:rPr>
        <w:t xml:space="preserve">2. CREATE AN IMPACT LIST</w:t>
      </w:r>
    </w:p>
    <w:p>
      <w:pPr>
        <w:spacing w:after="95"/>
      </w:pPr>
      <w:r>
        <w:rPr>
          <w:rFonts w:ascii="Georgia" w:cs="Georgia" w:eastAsia="Georgia" w:hAnsi="Georgia"/>
          <w:color w:val="242424"/>
          <w:sz w:val="19"/>
          <w:szCs w:val="19"/>
        </w:rPr>
        <w:t xml:space="preserve">Write down three specific names — people already in your circle. Not a category. Actual names.</w:t>
      </w:r>
    </w:p>
    <w:p>
      <w:pPr>
        <w:pBdr>
          <w:bottom w:val="single" w:color="C9BFAE" w:sz="4" w:space="3"/>
        </w:pBdr>
        <w:tabs>
          <w:tab w:val="left" w:pos="500"/>
        </w:tabs>
        <w:spacing w:after="175"/>
      </w:pPr>
      <w:r>
        <w:rPr>
          <w:rFonts w:ascii="Georgia" w:cs="Georgia" w:eastAsia="Georgia" w:hAnsi="Georgia"/>
          <w:b/>
          <w:bCs/>
          <w:color w:val="C79F79"/>
          <w:sz w:val="20"/>
          <w:szCs w:val="20"/>
        </w:rPr>
        <w:t xml:space="preserve">1.	</w:t>
      </w:r>
      <w:r>
        <w:rPr>
          <w:rFonts w:ascii="Georgia" w:cs="Georgia" w:eastAsia="Georgia" w:hAnsi="Georgia"/>
          <w:sz w:val="20"/>
          <w:szCs w:val="20"/>
        </w:rPr>
        <w:t xml:space="preserve"> </w:t>
      </w:r>
    </w:p>
    <w:p>
      <w:pPr>
        <w:spacing w:after="1"/>
      </w:pPr>
      <w:r>
        <w:rPr>
          <w:sz w:val="2"/>
          <w:szCs w:val="2"/>
        </w:rPr>
        <w:t xml:space="preserve"/>
      </w:r>
    </w:p>
    <w:p>
      <w:pPr>
        <w:pBdr>
          <w:bottom w:val="single" w:color="C9BFAE" w:sz="4" w:space="3"/>
        </w:pBdr>
        <w:tabs>
          <w:tab w:val="left" w:pos="500"/>
        </w:tabs>
        <w:spacing w:after="175"/>
      </w:pPr>
      <w:r>
        <w:rPr>
          <w:rFonts w:ascii="Georgia" w:cs="Georgia" w:eastAsia="Georgia" w:hAnsi="Georgia"/>
          <w:b/>
          <w:bCs/>
          <w:color w:val="C79F79"/>
          <w:sz w:val="20"/>
          <w:szCs w:val="20"/>
        </w:rPr>
        <w:t xml:space="preserve">2.	</w:t>
      </w:r>
      <w:r>
        <w:rPr>
          <w:rFonts w:ascii="Georgia" w:cs="Georgia" w:eastAsia="Georgia" w:hAnsi="Georgia"/>
          <w:sz w:val="20"/>
          <w:szCs w:val="20"/>
        </w:rPr>
        <w:t xml:space="preserve"> </w:t>
      </w:r>
    </w:p>
    <w:p>
      <w:pPr>
        <w:spacing w:after="1"/>
      </w:pPr>
      <w:r>
        <w:rPr>
          <w:sz w:val="2"/>
          <w:szCs w:val="2"/>
        </w:rPr>
        <w:t xml:space="preserve"/>
      </w:r>
    </w:p>
    <w:p>
      <w:pPr>
        <w:pBdr>
          <w:bottom w:val="single" w:color="C9BFAE" w:sz="4" w:space="3"/>
        </w:pBdr>
        <w:tabs>
          <w:tab w:val="left" w:pos="500"/>
        </w:tabs>
        <w:spacing w:after="175"/>
      </w:pPr>
      <w:r>
        <w:rPr>
          <w:rFonts w:ascii="Georgia" w:cs="Georgia" w:eastAsia="Georgia" w:hAnsi="Georgia"/>
          <w:b/>
          <w:bCs/>
          <w:color w:val="C79F79"/>
          <w:sz w:val="20"/>
          <w:szCs w:val="20"/>
        </w:rPr>
        <w:t xml:space="preserve">3.	</w:t>
      </w:r>
      <w:r>
        <w:rPr>
          <w:rFonts w:ascii="Georgia" w:cs="Georgia" w:eastAsia="Georgia" w:hAnsi="Georgia"/>
          <w:sz w:val="20"/>
          <w:szCs w:val="20"/>
        </w:rPr>
        <w:t xml:space="preserve"> </w:t>
      </w:r>
    </w:p>
    <w:p>
      <w:pPr>
        <w:spacing w:after="80"/>
      </w:pPr>
      <w:r>
        <w:rPr>
          <w:rFonts w:ascii="Georgia" w:cs="Georgia" w:eastAsia="Georgia" w:hAnsi="Georgia"/>
          <w:color w:val="242424"/>
          <w:sz w:val="19"/>
          <w:szCs w:val="19"/>
        </w:rPr>
        <w:t xml:space="preserve">Where do you feel God is stretching you?</w:t>
      </w:r>
    </w:p>
    <w:p>
      <w:pPr>
        <w:pBdr>
          <w:bottom w:val="single" w:color="C9BFAE" w:sz="4" w:space="1"/>
        </w:pBdr>
        <w:spacing w:after="140"/>
      </w:pPr>
      <w:r>
        <w:rPr>
          <w:rFonts w:ascii="Georgia" w:cs="Georgia" w:eastAsia="Georgia" w:hAnsi="Georgia"/>
          <w:sz w:val="18"/>
          <w:szCs w:val="18"/>
        </w:rPr>
        <w:t xml:space="preserve"> </w:t>
      </w:r>
    </w:p>
    <w:p>
      <w:pPr>
        <w:spacing w:after="110"/>
      </w:pPr>
    </w:p>
    <w:tbl>
      <w:tblPr>
        <w:tblW w:type="pct" w:w="100%"/>
        <w:tblBorders>
          <w:top w:val="none" w:color="FFFFFF" w:sz="0"/>
          <w:left w:val="single" w:color="C79F79" w:sz="18"/>
          <w:bottom w:val="none" w:color="FFFFFF" w:sz="0"/>
          <w:right w:val="none" w:color="FFFFFF" w:sz="0"/>
          <w:insideH w:val="single" w:color="auto" w:sz="4"/>
          <w:insideV w:val="single" w:color="auto" w:sz="4"/>
        </w:tblBorders>
      </w:tblPr>
      <w:tblGrid>
        <w:gridCol w:w="100"/>
      </w:tblGrid>
      <w:tr>
        <w:tc>
          <w:tcPr>
            <w:shd w:fill="F6EFE4" w:val="clear"/>
            <w:tcMar>
              <w:top w:type="dxa" w:w="110"/>
              <w:left w:type="dxa" w:w="200"/>
              <w:bottom w:type="dxa" w:w="110"/>
              <w:right w:type="dxa" w:w="200"/>
            </w:tcMar>
          </w:tcPr>
          <w:p>
            <w:pPr>
              <w:spacing w:after="40"/>
            </w:pPr>
            <w:r>
              <w:rPr>
                <w:rFonts w:ascii="Georgia" w:cs="Georgia" w:eastAsia="Georgia" w:hAnsi="Georgia"/>
                <w:b/>
                <w:bCs/>
                <w:color w:val="C79F79"/>
                <w:sz w:val="16"/>
                <w:szCs w:val="16"/>
              </w:rPr>
              <w:t xml:space="preserve">GO FURTHER</w:t>
            </w:r>
          </w:p>
          <w:p>
            <w:pPr>
              <w:spacing w:after="30"/>
            </w:pPr>
            <w:r>
              <w:rPr>
                <w:rFonts w:ascii="Georgia" w:cs="Georgia" w:eastAsia="Georgia" w:hAnsi="Georgia"/>
                <w:b/>
                <w:bCs/>
                <w:color w:val="1C2840"/>
                <w:sz w:val="19"/>
                <w:szCs w:val="19"/>
              </w:rPr>
              <w:t xml:space="preserve">Stretching into the Ends of the World</w:t>
            </w:r>
          </w:p>
          <w:p>
            <w:hyperlink w:history="1" r:id="rIdnut1r6pa9c_8lojpibtcg">
              <w:r>
                <w:rPr>
                  <w:rFonts w:ascii="Georgia" w:cs="Georgia" w:eastAsia="Georgia" w:hAnsi="Georgia"/>
                  <w:color w:val="2456A6"/>
                  <w:sz w:val="18"/>
                  <w:szCs w:val="18"/>
                  <w:u w:val="single"/>
                </w:rPr>
                <w:t xml:space="preserve">https://cmalliance.org/pray/</w:t>
              </w:r>
            </w:hyperlink>
          </w:p>
        </w:tc>
      </w:tr>
    </w:tbl>
    <w:p>
      <w:pPr>
        <w:spacing w:after="140"/>
      </w:pPr>
    </w:p>
    <w:p>
      <w:pPr>
        <w:pBdr>
          <w:bottom w:val="single" w:color="C9BFAE" w:sz="4" w:space="3"/>
        </w:pBdr>
        <w:spacing w:after="80" w:before="160"/>
      </w:pPr>
      <w:r>
        <w:rPr>
          <w:rFonts w:ascii="Georgia" w:cs="Georgia" w:eastAsia="Georgia" w:hAnsi="Georgia"/>
          <w:b/>
          <w:bCs/>
          <w:color w:val="1C2840"/>
          <w:sz w:val="20"/>
          <w:szCs w:val="20"/>
        </w:rPr>
        <w:t xml:space="preserve">3. CREATE YOUR OWN STORY</w:t>
      </w:r>
    </w:p>
    <w:p>
      <w:pPr>
        <w:spacing w:after="95"/>
      </w:pPr>
      <w:r>
        <w:rPr>
          <w:rFonts w:ascii="Georgia" w:cs="Georgia" w:eastAsia="Georgia" w:hAnsi="Georgia"/>
          <w:color w:val="242424"/>
          <w:sz w:val="19"/>
          <w:szCs w:val="19"/>
        </w:rPr>
        <w:t xml:space="preserve">Use these four beats to write a two-minute version of your own story.</w:t>
      </w:r>
    </w:p>
    <w:p>
      <w:pPr>
        <w:spacing w:after="70"/>
      </w:pPr>
      <w:r>
        <w:rPr>
          <w:rFonts w:ascii="Georgia" w:cs="Georgia" w:eastAsia="Georgia" w:hAnsi="Georgia"/>
          <w:color w:val="242424"/>
          <w:sz w:val="19"/>
          <w:szCs w:val="19"/>
        </w:rPr>
        <w:t xml:space="preserve">Pick a theme.</w:t>
      </w:r>
    </w:p>
    <w:p>
      <w:pPr>
        <w:pBdr>
          <w:bottom w:val="single" w:color="C9BFAE" w:sz="4" w:space="1"/>
        </w:pBdr>
        <w:spacing w:after="140"/>
      </w:pPr>
      <w:r>
        <w:rPr>
          <w:rFonts w:ascii="Georgia" w:cs="Georgia" w:eastAsia="Georgia" w:hAnsi="Georgia"/>
          <w:sz w:val="18"/>
          <w:szCs w:val="18"/>
        </w:rPr>
        <w:t xml:space="preserve"> </w:t>
      </w:r>
    </w:p>
    <w:p>
      <w:pPr>
        <w:spacing w:after="70"/>
      </w:pPr>
      <w:r>
        <w:rPr>
          <w:rFonts w:ascii="Georgia" w:cs="Georgia" w:eastAsia="Georgia" w:hAnsi="Georgia"/>
          <w:color w:val="242424"/>
          <w:sz w:val="19"/>
          <w:szCs w:val="19"/>
        </w:rPr>
        <w:t xml:space="preserve">Life before.</w:t>
      </w:r>
    </w:p>
    <w:p>
      <w:pPr>
        <w:pBdr>
          <w:bottom w:val="single" w:color="C9BFAE" w:sz="4" w:space="1"/>
        </w:pBdr>
        <w:spacing w:after="140"/>
      </w:pPr>
      <w:r>
        <w:rPr>
          <w:rFonts w:ascii="Georgia" w:cs="Georgia" w:eastAsia="Georgia" w:hAnsi="Georgia"/>
          <w:sz w:val="18"/>
          <w:szCs w:val="18"/>
        </w:rPr>
        <w:t xml:space="preserve"> </w:t>
      </w:r>
    </w:p>
    <w:p>
      <w:pPr>
        <w:spacing w:after="70"/>
      </w:pPr>
      <w:r>
        <w:rPr>
          <w:rFonts w:ascii="Georgia" w:cs="Georgia" w:eastAsia="Georgia" w:hAnsi="Georgia"/>
          <w:color w:val="242424"/>
          <w:sz w:val="19"/>
          <w:szCs w:val="19"/>
        </w:rPr>
        <w:t xml:space="preserve">When and how you accepted Christ. (repeatable — tell this part the same way each time)</w:t>
      </w:r>
    </w:p>
    <w:p>
      <w:pPr>
        <w:pBdr>
          <w:bottom w:val="single" w:color="C9BFAE" w:sz="4" w:space="1"/>
        </w:pBdr>
        <w:spacing w:after="140"/>
      </w:pPr>
      <w:r>
        <w:rPr>
          <w:rFonts w:ascii="Georgia" w:cs="Georgia" w:eastAsia="Georgia" w:hAnsi="Georgia"/>
          <w:sz w:val="18"/>
          <w:szCs w:val="18"/>
        </w:rPr>
        <w:t xml:space="preserve"> </w:t>
      </w:r>
    </w:p>
    <w:p>
      <w:pPr>
        <w:spacing w:after="70"/>
      </w:pPr>
      <w:r>
        <w:rPr>
          <w:rFonts w:ascii="Georgia" w:cs="Georgia" w:eastAsia="Georgia" w:hAnsi="Georgia"/>
          <w:color w:val="242424"/>
          <w:sz w:val="19"/>
          <w:szCs w:val="19"/>
        </w:rPr>
        <w:t xml:space="preserve">How life has changed.</w:t>
      </w:r>
    </w:p>
    <w:p>
      <w:pPr>
        <w:pBdr>
          <w:bottom w:val="single" w:color="C9BFAE" w:sz="4" w:space="1"/>
        </w:pBdr>
        <w:spacing w:after="140"/>
      </w:pPr>
      <w:r>
        <w:rPr>
          <w:rFonts w:ascii="Georgia" w:cs="Georgia" w:eastAsia="Georgia" w:hAnsi="Georgia"/>
          <w:sz w:val="18"/>
          <w:szCs w:val="18"/>
        </w:rPr>
        <w:t xml:space="preserve"> </w:t>
      </w:r>
    </w:p>
    <w:p>
      <w:pPr>
        <w:pBdr>
          <w:top w:val="single" w:color="C9BFAE" w:sz="4" w:space="8"/>
        </w:pBdr>
        <w:spacing w:before="150"/>
        <w:jc w:val="center"/>
      </w:pPr>
      <w:r>
        <w:rPr>
          <w:rFonts w:ascii="Georgia" w:cs="Georgia" w:eastAsia="Georgia" w:hAnsi="Georgia"/>
          <w:color w:val="6B7280"/>
          <w:sz w:val="15"/>
          <w:szCs w:val="15"/>
        </w:rPr>
        <w:t xml:space="preserve">Copyright © 2026  ·  Jon Dunwell  ·  Gateway Church Monroe  ·  All Rights Reserved</w:t>
      </w:r>
    </w:p>
    <w:sectPr>
      <w:pgSz w:w="12240" w:h="15840" w:orient="portrait"/>
      <w:pgMar w:top="760" w:right="760" w:bottom="760" w:left="7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ut1r6pa9c_8lojpibtcg" Type="http://schemas.openxmlformats.org/officeDocument/2006/relationships/hyperlink" Target="https://cmalliance.org/pray/"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2026-08-30T10:26:28.547Z</dcterms:created>
  <dcterms:modified xsi:type="dcterms:W3CDTF">2026-08-30T10:26:28.547Z</dcterms:modified>
</cp:coreProperties>
</file>

<file path=docProps/custom.xml><?xml version="1.0" encoding="utf-8"?>
<Properties xmlns="http://schemas.openxmlformats.org/officeDocument/2006/custom-properties" xmlns:vt="http://schemas.openxmlformats.org/officeDocument/2006/docPropsVTypes"/>
</file>