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D98" w:rsidRPr="00BC7149" w:rsidRDefault="005624BE" w:rsidP="00BC7149">
      <w:pPr>
        <w:jc w:val="center"/>
        <w:rPr>
          <w:rFonts w:ascii="Times New Roman" w:hAnsi="Times New Roman" w:cs="Times New Roman"/>
          <w:b/>
          <w:bCs/>
          <w:sz w:val="24"/>
          <w:szCs w:val="24"/>
        </w:rPr>
      </w:pPr>
      <w:r w:rsidRPr="00BC7149">
        <w:rPr>
          <w:rFonts w:ascii="Times New Roman" w:hAnsi="Times New Roman" w:cs="Times New Roman"/>
          <w:b/>
          <w:bCs/>
          <w:sz w:val="24"/>
          <w:szCs w:val="24"/>
        </w:rPr>
        <w:t>UNIT OWNERS’ ASSOCIATION OF DOMINION STATION CONDOMINIUM</w:t>
      </w:r>
    </w:p>
    <w:p w:rsidR="005624BE" w:rsidRPr="00BC7149" w:rsidRDefault="005624BE" w:rsidP="00BC7149">
      <w:pPr>
        <w:jc w:val="center"/>
        <w:rPr>
          <w:rFonts w:ascii="Times New Roman" w:hAnsi="Times New Roman" w:cs="Times New Roman"/>
          <w:b/>
          <w:bCs/>
          <w:sz w:val="24"/>
          <w:szCs w:val="24"/>
        </w:rPr>
      </w:pPr>
      <w:r w:rsidRPr="00BC7149">
        <w:rPr>
          <w:rFonts w:ascii="Times New Roman" w:hAnsi="Times New Roman" w:cs="Times New Roman"/>
          <w:b/>
          <w:bCs/>
          <w:sz w:val="24"/>
          <w:szCs w:val="24"/>
        </w:rPr>
        <w:t>POLICY RESOLUTION NO. 2023-04</w:t>
      </w:r>
    </w:p>
    <w:p w:rsidR="005624BE" w:rsidRPr="00BC7149" w:rsidRDefault="005624BE" w:rsidP="00BC7149">
      <w:pPr>
        <w:jc w:val="center"/>
        <w:rPr>
          <w:rFonts w:ascii="Times New Roman" w:hAnsi="Times New Roman" w:cs="Times New Roman"/>
          <w:b/>
          <w:bCs/>
          <w:sz w:val="24"/>
          <w:szCs w:val="24"/>
        </w:rPr>
      </w:pPr>
      <w:r w:rsidRPr="00BC7149">
        <w:rPr>
          <w:rFonts w:ascii="Times New Roman" w:hAnsi="Times New Roman" w:cs="Times New Roman"/>
          <w:b/>
          <w:bCs/>
          <w:sz w:val="24"/>
          <w:szCs w:val="24"/>
        </w:rPr>
        <w:t>(SMOKING ON COMMON ELEMENT)</w:t>
      </w:r>
    </w:p>
    <w:p w:rsidR="005624BE" w:rsidRDefault="005624BE">
      <w:pPr>
        <w:rPr>
          <w:rFonts w:ascii="Times New Roman" w:hAnsi="Times New Roman" w:cs="Times New Roman"/>
          <w:sz w:val="24"/>
          <w:szCs w:val="24"/>
        </w:rPr>
      </w:pPr>
    </w:p>
    <w:p w:rsidR="005624BE" w:rsidRDefault="005624BE">
      <w:pPr>
        <w:rPr>
          <w:rFonts w:ascii="Times New Roman" w:hAnsi="Times New Roman" w:cs="Times New Roman"/>
          <w:sz w:val="24"/>
          <w:szCs w:val="24"/>
        </w:rPr>
      </w:pPr>
      <w:r>
        <w:rPr>
          <w:rFonts w:ascii="Times New Roman" w:hAnsi="Times New Roman" w:cs="Times New Roman"/>
          <w:sz w:val="24"/>
          <w:szCs w:val="24"/>
        </w:rPr>
        <w:tab/>
        <w:t>WHEREAS, the Declaration of Covenants, Conditions and Restrictions establishes covenants and restrictions for the use of the property within the Association; and</w:t>
      </w:r>
    </w:p>
    <w:p w:rsidR="005624BE" w:rsidRDefault="005624BE">
      <w:pPr>
        <w:rPr>
          <w:rFonts w:ascii="Times New Roman" w:hAnsi="Times New Roman" w:cs="Times New Roman"/>
          <w:sz w:val="24"/>
          <w:szCs w:val="24"/>
        </w:rPr>
      </w:pPr>
      <w:r>
        <w:rPr>
          <w:rFonts w:ascii="Times New Roman" w:hAnsi="Times New Roman" w:cs="Times New Roman"/>
          <w:sz w:val="24"/>
          <w:szCs w:val="24"/>
        </w:rPr>
        <w:tab/>
        <w:t>WHEREAS, Article XX Section 2 of the Declaration provides that each Unit and the Common Elements shall be occupied and used in compliance with the rules and regulations adopted by the Board of Directors; and</w:t>
      </w:r>
    </w:p>
    <w:p w:rsidR="005624BE" w:rsidRDefault="005624BE">
      <w:pPr>
        <w:rPr>
          <w:rFonts w:ascii="Times New Roman" w:hAnsi="Times New Roman" w:cs="Times New Roman"/>
          <w:sz w:val="24"/>
          <w:szCs w:val="24"/>
        </w:rPr>
      </w:pPr>
      <w:r>
        <w:rPr>
          <w:rFonts w:ascii="Times New Roman" w:hAnsi="Times New Roman" w:cs="Times New Roman"/>
          <w:sz w:val="24"/>
          <w:szCs w:val="24"/>
        </w:rPr>
        <w:tab/>
        <w:t>WHEREAS, the Board of Directors deem it necessary and in the best interests of the Association to prohibit the smoking of tobacco and cannabis products in the hallways and other common elements near the condominium building because it presents a hazard to the condominium buildings and threatens the safety of the residents; and</w:t>
      </w:r>
    </w:p>
    <w:p w:rsidR="005624BE" w:rsidRDefault="005624BE">
      <w:pPr>
        <w:rPr>
          <w:rFonts w:ascii="Times New Roman" w:hAnsi="Times New Roman" w:cs="Times New Roman"/>
          <w:sz w:val="24"/>
          <w:szCs w:val="24"/>
        </w:rPr>
      </w:pPr>
      <w:r>
        <w:rPr>
          <w:rFonts w:ascii="Times New Roman" w:hAnsi="Times New Roman" w:cs="Times New Roman"/>
          <w:sz w:val="24"/>
          <w:szCs w:val="24"/>
        </w:rPr>
        <w:tab/>
        <w:t>NOW, THEREFORE, BE IT RESOLVIED THAT the Board of Directors adopts the following policy prohibiting the smoking of tobacco and cannabis products in certain parts of the common elements because it presents a fire hazard to the condominium buildings and threatens the safety of the residents.</w:t>
      </w:r>
    </w:p>
    <w:p w:rsidR="005624BE" w:rsidRDefault="005624BE" w:rsidP="00BC71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smoking of tobacco and cannabis products in the common element hallways is prohibited because it presents a hazard to the condominium buildings and threatens the safety of the residents</w:t>
      </w:r>
    </w:p>
    <w:p w:rsidR="005624BE" w:rsidRDefault="005624BE" w:rsidP="00BC71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smoking of tobacco and cannabis products on any portion of the common elements within ten (10) feet of any condominium building is prohibited because it presents a hazard to the condominium buildings and threatens the safety of the residents</w:t>
      </w:r>
    </w:p>
    <w:p w:rsidR="00BC7149" w:rsidRDefault="00BC7149" w:rsidP="00BC71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Each owner is responsible for making any tenants and/or guests they invite on to the property aware of the rules and policies in this resolution. Each owner is responsible for any violations of this resolutions by their tenants and/or guests.</w:t>
      </w:r>
    </w:p>
    <w:p w:rsidR="00BC7149" w:rsidRDefault="00BC7149" w:rsidP="00BC71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any damage is caused to the common elements as a result of smoking, the cost to repairs such damage shall be levied against each unit as a special assessment against that unit and will be reflected to each unit owner’s assessment account as a special assessment. The special assessment shall be payable in a lump sum within thirty (3) days after the special assessment is made.</w:t>
      </w:r>
    </w:p>
    <w:p w:rsidR="00BC7149" w:rsidRPr="005624BE" w:rsidRDefault="00BC7149" w:rsidP="00BC71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special assessment levied against all units shall be treated as a lien against the unit in accordance with the Association’s condominium instruments and the Virginia Condominium Act</w:t>
      </w:r>
    </w:p>
    <w:sectPr w:rsidR="00BC7149" w:rsidRPr="005624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149" w:rsidRDefault="00BC7149" w:rsidP="00BC7149">
      <w:pPr>
        <w:spacing w:after="0" w:line="240" w:lineRule="auto"/>
      </w:pPr>
      <w:r>
        <w:separator/>
      </w:r>
    </w:p>
  </w:endnote>
  <w:endnote w:type="continuationSeparator" w:id="0">
    <w:p w:rsidR="00BC7149" w:rsidRDefault="00BC7149" w:rsidP="00BC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149" w:rsidRDefault="00BC7149">
    <w:pPr>
      <w:pStyle w:val="Footer"/>
    </w:pPr>
    <w:r>
      <w:ptab w:relativeTo="margin" w:alignment="center" w:leader="none"/>
    </w:r>
    <w:r>
      <w:ptab w:relativeTo="margin" w:alignment="right" w:leader="none"/>
    </w:r>
    <w:r>
      <w:t>Revised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149" w:rsidRDefault="00BC7149" w:rsidP="00BC7149">
      <w:pPr>
        <w:spacing w:after="0" w:line="240" w:lineRule="auto"/>
      </w:pPr>
      <w:r>
        <w:separator/>
      </w:r>
    </w:p>
  </w:footnote>
  <w:footnote w:type="continuationSeparator" w:id="0">
    <w:p w:rsidR="00BC7149" w:rsidRDefault="00BC7149" w:rsidP="00BC7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F3D45"/>
    <w:multiLevelType w:val="hybridMultilevel"/>
    <w:tmpl w:val="D024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6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BE"/>
    <w:rsid w:val="005624BE"/>
    <w:rsid w:val="00944D98"/>
    <w:rsid w:val="009A3165"/>
    <w:rsid w:val="00BC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88D466"/>
  <w15:chartTrackingRefBased/>
  <w15:docId w15:val="{48049A50-0D96-4FC3-B1CF-F6C20CAB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4BE"/>
    <w:pPr>
      <w:ind w:left="720"/>
      <w:contextualSpacing/>
    </w:pPr>
  </w:style>
  <w:style w:type="paragraph" w:styleId="Header">
    <w:name w:val="header"/>
    <w:basedOn w:val="Normal"/>
    <w:link w:val="HeaderChar"/>
    <w:uiPriority w:val="99"/>
    <w:unhideWhenUsed/>
    <w:rsid w:val="00BC7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149"/>
  </w:style>
  <w:style w:type="paragraph" w:styleId="Footer">
    <w:name w:val="footer"/>
    <w:basedOn w:val="Normal"/>
    <w:link w:val="FooterChar"/>
    <w:uiPriority w:val="99"/>
    <w:unhideWhenUsed/>
    <w:rsid w:val="00BC7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 Mom</dc:creator>
  <cp:keywords/>
  <dc:description/>
  <cp:lastModifiedBy>DIPs Mom</cp:lastModifiedBy>
  <cp:revision>1</cp:revision>
  <dcterms:created xsi:type="dcterms:W3CDTF">2023-01-26T02:12:00Z</dcterms:created>
  <dcterms:modified xsi:type="dcterms:W3CDTF">2023-01-26T02:41:00Z</dcterms:modified>
</cp:coreProperties>
</file>