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612" w:line="240" w:lineRule="auto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MUSCULOSKELETAL PAIN DIARY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219" w:line="240" w:lineRule="auto"/>
        <w:ind w:left="1457" w:firstLine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Name: </w:t>
      </w:r>
    </w:p>
    <w:p w:rsidR="00000000" w:rsidDel="00000000" w:rsidP="00000000" w:rsidRDefault="00000000" w:rsidRPr="00000000" w14:paraId="00000003">
      <w:pPr>
        <w:widowControl w:val="0"/>
        <w:spacing w:before="231" w:line="240" w:lineRule="auto"/>
        <w:ind w:left="1457" w:firstLine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Date of Birth: </w:t>
      </w:r>
    </w:p>
    <w:p w:rsidR="00000000" w:rsidDel="00000000" w:rsidP="00000000" w:rsidRDefault="00000000" w:rsidRPr="00000000" w14:paraId="00000004">
      <w:pPr>
        <w:widowControl w:val="0"/>
        <w:spacing w:before="231" w:line="240" w:lineRule="auto"/>
        <w:ind w:left="1457" w:firstLine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Date of procedure: </w:t>
      </w:r>
    </w:p>
    <w:p w:rsidR="00000000" w:rsidDel="00000000" w:rsidP="00000000" w:rsidRDefault="00000000" w:rsidRPr="00000000" w14:paraId="00000005">
      <w:pPr>
        <w:widowControl w:val="0"/>
        <w:spacing w:before="231" w:line="240" w:lineRule="auto"/>
        <w:ind w:left="1448" w:firstLine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Joint Injected/soft tissue: </w:t>
      </w:r>
    </w:p>
    <w:p w:rsidR="00000000" w:rsidDel="00000000" w:rsidP="00000000" w:rsidRDefault="00000000" w:rsidRPr="00000000" w14:paraId="00000006">
      <w:pPr>
        <w:widowControl w:val="0"/>
        <w:spacing w:before="231" w:line="240" w:lineRule="auto"/>
        <w:ind w:left="1457" w:firstLine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Diagnosis: </w:t>
      </w:r>
    </w:p>
    <w:p w:rsidR="00000000" w:rsidDel="00000000" w:rsidP="00000000" w:rsidRDefault="00000000" w:rsidRPr="00000000" w14:paraId="00000007">
      <w:pPr>
        <w:widowControl w:val="0"/>
        <w:spacing w:before="231" w:line="240" w:lineRule="auto"/>
        <w:ind w:left="1457" w:firstLine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Doctor: </w:t>
      </w:r>
    </w:p>
    <w:p w:rsidR="00000000" w:rsidDel="00000000" w:rsidP="00000000" w:rsidRDefault="00000000" w:rsidRPr="00000000" w14:paraId="00000008">
      <w:pPr>
        <w:widowControl w:val="0"/>
        <w:spacing w:before="456" w:line="240" w:lineRule="auto"/>
        <w:ind w:left="1457" w:firstLine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Please write in the box below a number from 0 to 10 to describe your pain. </w:t>
      </w:r>
    </w:p>
    <w:p w:rsidR="00000000" w:rsidDel="00000000" w:rsidP="00000000" w:rsidRDefault="00000000" w:rsidRPr="00000000" w14:paraId="00000009">
      <w:pPr>
        <w:widowControl w:val="0"/>
        <w:spacing w:before="231" w:line="240" w:lineRule="auto"/>
        <w:ind w:left="1451" w:firstLine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0 = no pain at all 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1464" w:firstLine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10 = the worst pain you can imagine </w:t>
      </w:r>
    </w:p>
    <w:p w:rsidR="00000000" w:rsidDel="00000000" w:rsidP="00000000" w:rsidRDefault="00000000" w:rsidRPr="00000000" w14:paraId="0000000B">
      <w:pPr>
        <w:widowControl w:val="0"/>
        <w:spacing w:before="231" w:line="240" w:lineRule="auto"/>
        <w:ind w:left="1457" w:firstLine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u w:val="single"/>
          <w:rtl w:val="0"/>
        </w:rPr>
        <w:t xml:space="preserve">Pain scores: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 </w:t>
        <w:br w:type="textWrapping"/>
      </w:r>
    </w:p>
    <w:tbl>
      <w:tblPr>
        <w:tblStyle w:val="Table1"/>
        <w:tblW w:w="8518.0" w:type="dxa"/>
        <w:jc w:val="left"/>
        <w:tblInd w:w="132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219"/>
        <w:gridCol w:w="1214"/>
        <w:gridCol w:w="1219"/>
        <w:gridCol w:w="1214"/>
        <w:gridCol w:w="1219"/>
        <w:gridCol w:w="1214"/>
        <w:gridCol w:w="1219"/>
        <w:tblGridChange w:id="0">
          <w:tblGrid>
            <w:gridCol w:w="1219"/>
            <w:gridCol w:w="1214"/>
            <w:gridCol w:w="1219"/>
            <w:gridCol w:w="1214"/>
            <w:gridCol w:w="1219"/>
            <w:gridCol w:w="1214"/>
            <w:gridCol w:w="1219"/>
          </w:tblGrid>
        </w:tblGridChange>
      </w:tblGrid>
      <w:tr>
        <w:trPr>
          <w:cantSplit w:val="0"/>
          <w:trHeight w:val="7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130" w:firstLine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Prior to  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128" w:firstLine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injection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131" w:firstLine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1 hour 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117" w:firstLine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after  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123" w:firstLine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injection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13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End of 1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130" w:firstLine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116" w:firstLine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136" w:firstLine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After 1 week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116" w:firstLine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After 2 weeks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117" w:firstLine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After 4 weeks</w:t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1457" w:firstLine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Please return this form to: </w:t>
      </w:r>
      <w:hyperlink r:id="rId6">
        <w:r w:rsidDel="00000000" w:rsidR="00000000" w:rsidRPr="00000000">
          <w:rPr>
            <w:rFonts w:ascii="Arial" w:cs="Arial" w:eastAsia="Arial" w:hAnsi="Arial"/>
            <w:color w:val="0000ff"/>
            <w:sz w:val="19"/>
            <w:szCs w:val="19"/>
            <w:u w:val="single"/>
            <w:rtl w:val="0"/>
          </w:rPr>
          <w:t xml:space="preserve">cllinic@apexultrasound.uk</w:t>
        </w:r>
      </w:hyperlink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 once completed.</w:t>
      </w:r>
    </w:p>
    <w:tbl>
      <w:tblPr>
        <w:tblStyle w:val="Table2"/>
        <w:tblW w:w="8519.0" w:type="dxa"/>
        <w:jc w:val="left"/>
        <w:tblInd w:w="132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519"/>
        <w:tblGridChange w:id="0">
          <w:tblGrid>
            <w:gridCol w:w="8519"/>
          </w:tblGrid>
        </w:tblGridChange>
      </w:tblGrid>
      <w:tr>
        <w:trPr>
          <w:cantSplit w:val="0"/>
          <w:trHeight w:val="11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115" w:firstLine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Any comments:</w:t>
            </w:r>
          </w:p>
        </w:tc>
      </w:tr>
    </w:tbl>
    <w:p w:rsidR="00000000" w:rsidDel="00000000" w:rsidP="00000000" w:rsidRDefault="00000000" w:rsidRPr="00000000" w14:paraId="00000022">
      <w:pPr>
        <w:widowControl w:val="0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before="10" w:line="258" w:lineRule="auto"/>
        <w:ind w:left="1418" w:right="947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We will send you email reminders after week 1, 2 and 4, post procedure to help you remember to complete your pain diary and return to us.  </w:t>
      </w:r>
    </w:p>
    <w:p w:rsidR="00000000" w:rsidDel="00000000" w:rsidP="00000000" w:rsidRDefault="00000000" w:rsidRPr="00000000" w14:paraId="00000024">
      <w:pPr>
        <w:widowControl w:val="0"/>
        <w:spacing w:before="10" w:line="258" w:lineRule="auto"/>
        <w:ind w:left="1418" w:right="947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before="10" w:line="258" w:lineRule="auto"/>
        <w:ind w:left="1418" w:right="947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We will use your pain scores in 4 ways: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58" w:lineRule="auto"/>
        <w:ind w:left="2138" w:right="947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To understand your response to the procedure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8" w:lineRule="auto"/>
        <w:ind w:left="2138" w:right="947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Update and resend the report to your doctor who referred you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8" w:lineRule="auto"/>
        <w:ind w:left="2138" w:right="947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To use your pain scores to guide any future requests for joint injection issues for you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spacing w:after="0" w:before="0" w:line="258" w:lineRule="auto"/>
        <w:ind w:left="2138" w:right="947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Use the scores as part of our quality assurance process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0" w:top="1134" w:left="1442" w:right="489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Verdan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jc w:val="center"/>
      <w:rPr>
        <w:rFonts w:ascii="Verdana" w:cs="Verdana" w:eastAsia="Verdana" w:hAnsi="Verdana"/>
        <w:sz w:val="20"/>
        <w:szCs w:val="20"/>
      </w:rPr>
    </w:pPr>
    <w:r w:rsidDel="00000000" w:rsidR="00000000" w:rsidRPr="00000000">
      <w:rPr>
        <w:rtl w:val="0"/>
      </w:rPr>
      <w:t xml:space="preserve">____________________________________________________________________________________________</w:t>
      <w:br w:type="textWrapping"/>
    </w:r>
    <w:r w:rsidDel="00000000" w:rsidR="00000000" w:rsidRPr="00000000">
      <w:rPr>
        <w:rFonts w:ascii="Verdana" w:cs="Verdana" w:eastAsia="Verdana" w:hAnsi="Verdana"/>
        <w:sz w:val="20"/>
        <w:szCs w:val="20"/>
        <w:rtl w:val="0"/>
      </w:rPr>
      <w:t xml:space="preserve">Apex Medical Ultrasound</w:t>
      <w:tab/>
    </w: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t: 07788994637 </w:t>
      <w:tab/>
      <w:t xml:space="preserve">email: </w:t>
    </w:r>
    <w:hyperlink r:id="rId1">
      <w:r w:rsidDel="00000000" w:rsidR="00000000" w:rsidRPr="00000000">
        <w:rPr>
          <w:rFonts w:ascii="Verdana" w:cs="Verdana" w:eastAsia="Verdana" w:hAnsi="Verdana"/>
          <w:color w:val="1155cc"/>
          <w:sz w:val="16"/>
          <w:szCs w:val="16"/>
          <w:u w:val="single"/>
          <w:rtl w:val="0"/>
        </w:rPr>
        <w:t xml:space="preserve">clinic@apexultrasound.uk</w:t>
      </w:r>
    </w:hyperlink>
    <w:r w:rsidDel="00000000" w:rsidR="00000000" w:rsidRPr="00000000">
      <w:rPr>
        <w:rFonts w:ascii="Verdana" w:cs="Verdana" w:eastAsia="Verdana" w:hAnsi="Verdana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tabs>
        <w:tab w:val="right" w:leader="none" w:pos="9020"/>
      </w:tabs>
      <w:spacing w:line="240" w:lineRule="auto"/>
      <w:rPr>
        <w:rFonts w:ascii="Helvetica Neue" w:cs="Helvetica Neue" w:eastAsia="Helvetica Neue" w:hAnsi="Helvetica Neue"/>
        <w:sz w:val="24"/>
        <w:szCs w:val="24"/>
      </w:rPr>
    </w:pPr>
    <w:r w:rsidDel="00000000" w:rsidR="00000000" w:rsidRPr="00000000">
      <w:rPr>
        <w:rFonts w:ascii="Helvetica Neue" w:cs="Helvetica Neue" w:eastAsia="Helvetica Neue" w:hAnsi="Helvetica Neue"/>
        <w:sz w:val="24"/>
        <w:szCs w:val="24"/>
      </w:rPr>
      <w:pict>
        <v:shape id="WordPictureWatermark1" style="position:absolute;width:515.4499999999999pt;height:396.4518226002429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tl w:val="0"/>
      </w:rPr>
    </w:r>
  </w:p>
  <w:tbl>
    <w:tblPr>
      <w:tblStyle w:val="Table3"/>
      <w:tblW w:w="10309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0309"/>
      <w:tblGridChange w:id="0">
        <w:tblGrid>
          <w:gridCol w:w="10309"/>
        </w:tblGrid>
      </w:tblGridChange>
    </w:tblGrid>
    <w:tr>
      <w:trPr>
        <w:cantSplit w:val="0"/>
        <w:trHeight w:val="38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2B">
          <w:pPr>
            <w:tabs>
              <w:tab w:val="right" w:leader="none" w:pos="9020"/>
            </w:tabs>
            <w:spacing w:line="240" w:lineRule="auto"/>
            <w:jc w:val="center"/>
            <w:rPr>
              <w:rFonts w:ascii="Verdana" w:cs="Verdana" w:eastAsia="Verdana" w:hAnsi="Verdana"/>
              <w:color w:val="0000ff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sz w:val="24"/>
              <w:szCs w:val="24"/>
            </w:rPr>
            <w:drawing>
              <wp:inline distB="114300" distT="114300" distL="114300" distR="114300">
                <wp:extent cx="1285875" cy="9906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990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Fonts w:ascii="Helvetica Neue" w:cs="Helvetica Neue" w:eastAsia="Helvetica Neue" w:hAnsi="Helvetica Neue"/>
              <w:sz w:val="16"/>
              <w:szCs w:val="16"/>
              <w:rtl w:val="0"/>
            </w:rPr>
            <w:t xml:space="preserve"> </w:t>
            <w:br w:type="textWrapping"/>
          </w:r>
          <w:r w:rsidDel="00000000" w:rsidR="00000000" w:rsidRPr="00000000">
            <w:rPr>
              <w:rFonts w:ascii="Verdana" w:cs="Verdana" w:eastAsia="Verdana" w:hAnsi="Verdana"/>
              <w:sz w:val="16"/>
              <w:szCs w:val="16"/>
              <w:rtl w:val="0"/>
            </w:rPr>
            <w:t xml:space="preserve">w:</w:t>
          </w:r>
          <w:r w:rsidDel="00000000" w:rsidR="00000000" w:rsidRPr="00000000">
            <w:rPr>
              <w:rFonts w:ascii="Verdana" w:cs="Verdana" w:eastAsia="Verdana" w:hAnsi="Verdana"/>
              <w:color w:val="0000ff"/>
              <w:sz w:val="16"/>
              <w:szCs w:val="16"/>
              <w:rtl w:val="0"/>
            </w:rPr>
            <w:t xml:space="preserve"> </w:t>
          </w:r>
          <w:hyperlink r:id="rId3"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u w:val="single"/>
                <w:rtl w:val="0"/>
              </w:rPr>
              <w:t xml:space="preserve">https://apexultrasound.uk</w:t>
            </w:r>
          </w:hyperlink>
          <w:r w:rsidDel="00000000" w:rsidR="00000000" w:rsidRPr="00000000">
            <w:rPr>
              <w:rFonts w:ascii="Verdana" w:cs="Verdana" w:eastAsia="Verdana" w:hAnsi="Verdana"/>
              <w:color w:val="0000ff"/>
              <w:sz w:val="16"/>
              <w:szCs w:val="16"/>
              <w:rtl w:val="0"/>
            </w:rPr>
            <w:t xml:space="preserve"> </w:t>
          </w:r>
          <w:r w:rsidDel="00000000" w:rsidR="00000000" w:rsidRPr="00000000">
            <w:rPr>
              <w:rFonts w:ascii="Verdana" w:cs="Verdana" w:eastAsia="Verdana" w:hAnsi="Verdana"/>
              <w:sz w:val="16"/>
              <w:szCs w:val="16"/>
              <w:rtl w:val="0"/>
            </w:rPr>
            <w:t xml:space="preserve">e:</w:t>
          </w:r>
          <w:r w:rsidDel="00000000" w:rsidR="00000000" w:rsidRPr="00000000">
            <w:rPr>
              <w:rFonts w:ascii="Verdana" w:cs="Verdana" w:eastAsia="Verdana" w:hAnsi="Verdana"/>
              <w:color w:val="0000ff"/>
              <w:sz w:val="16"/>
              <w:szCs w:val="16"/>
              <w:rtl w:val="0"/>
            </w:rPr>
            <w:t xml:space="preserve"> </w:t>
          </w:r>
          <w:hyperlink r:id="rId4">
            <w:r w:rsidDel="00000000" w:rsidR="00000000" w:rsidRPr="00000000">
              <w:rPr>
                <w:rFonts w:ascii="Verdana" w:cs="Verdana" w:eastAsia="Verdana" w:hAnsi="Verdana"/>
                <w:color w:val="1155cc"/>
                <w:sz w:val="16"/>
                <w:szCs w:val="16"/>
                <w:u w:val="single"/>
                <w:rtl w:val="0"/>
              </w:rPr>
              <w:t xml:space="preserve">clinic@apexultrasound.uk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C">
    <w:pPr>
      <w:tabs>
        <w:tab w:val="right" w:leader="none" w:pos="9020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2138" w:hanging="360"/>
      </w:pPr>
      <w:rPr/>
    </w:lvl>
    <w:lvl w:ilvl="1">
      <w:start w:val="1"/>
      <w:numFmt w:val="lowerLetter"/>
      <w:lvlText w:val="%2."/>
      <w:lvlJc w:val="left"/>
      <w:pPr>
        <w:ind w:left="2858" w:hanging="360"/>
      </w:pPr>
      <w:rPr/>
    </w:lvl>
    <w:lvl w:ilvl="2">
      <w:start w:val="1"/>
      <w:numFmt w:val="lowerRoman"/>
      <w:lvlText w:val="%3."/>
      <w:lvlJc w:val="right"/>
      <w:pPr>
        <w:ind w:left="3578" w:hanging="180"/>
      </w:pPr>
      <w:rPr/>
    </w:lvl>
    <w:lvl w:ilvl="3">
      <w:start w:val="1"/>
      <w:numFmt w:val="decimal"/>
      <w:lvlText w:val="%4."/>
      <w:lvlJc w:val="left"/>
      <w:pPr>
        <w:ind w:left="4298" w:hanging="360"/>
      </w:pPr>
      <w:rPr/>
    </w:lvl>
    <w:lvl w:ilvl="4">
      <w:start w:val="1"/>
      <w:numFmt w:val="lowerLetter"/>
      <w:lvlText w:val="%5."/>
      <w:lvlJc w:val="left"/>
      <w:pPr>
        <w:ind w:left="5018" w:hanging="360"/>
      </w:pPr>
      <w:rPr/>
    </w:lvl>
    <w:lvl w:ilvl="5">
      <w:start w:val="1"/>
      <w:numFmt w:val="lowerRoman"/>
      <w:lvlText w:val="%6."/>
      <w:lvlJc w:val="right"/>
      <w:pPr>
        <w:ind w:left="5738" w:hanging="180"/>
      </w:pPr>
      <w:rPr/>
    </w:lvl>
    <w:lvl w:ilvl="6">
      <w:start w:val="1"/>
      <w:numFmt w:val="decimal"/>
      <w:lvlText w:val="%7."/>
      <w:lvlJc w:val="left"/>
      <w:pPr>
        <w:ind w:left="6458" w:hanging="360"/>
      </w:pPr>
      <w:rPr/>
    </w:lvl>
    <w:lvl w:ilvl="7">
      <w:start w:val="1"/>
      <w:numFmt w:val="lowerLetter"/>
      <w:lvlText w:val="%8."/>
      <w:lvlJc w:val="left"/>
      <w:pPr>
        <w:ind w:left="7178" w:hanging="360"/>
      </w:pPr>
      <w:rPr/>
    </w:lvl>
    <w:lvl w:ilvl="8">
      <w:start w:val="1"/>
      <w:numFmt w:val="lowerRoman"/>
      <w:lvlText w:val="%9."/>
      <w:lvlJc w:val="right"/>
      <w:pPr>
        <w:ind w:left="789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llinic@apexultrasound.uk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linic@apexultrasound.uk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hyperlink" Target="https://apexultrasound.uk/" TargetMode="External"/><Relationship Id="rId4" Type="http://schemas.openxmlformats.org/officeDocument/2006/relationships/hyperlink" Target="mailto:clinic@apexultrasound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