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29A49" w14:textId="3072D047" w:rsidR="00AB2645" w:rsidRPr="00C20F00" w:rsidRDefault="004C64A3" w:rsidP="00AB2645">
      <w:pPr>
        <w:jc w:val="center"/>
        <w:rPr>
          <w:b/>
          <w:bCs/>
          <w:sz w:val="60"/>
          <w:szCs w:val="60"/>
        </w:rPr>
      </w:pPr>
      <w:r w:rsidRPr="00F24762">
        <w:rPr>
          <w:b/>
          <w:bCs/>
          <w:noProof/>
          <w:sz w:val="60"/>
          <w:szCs w:val="60"/>
        </w:rPr>
        <w:drawing>
          <wp:anchor distT="0" distB="0" distL="114300" distR="114300" simplePos="0" relativeHeight="251658240" behindDoc="1" locked="0" layoutInCell="1" allowOverlap="1" wp14:anchorId="069CE517" wp14:editId="37BA02BC">
            <wp:simplePos x="0" y="0"/>
            <wp:positionH relativeFrom="column">
              <wp:posOffset>-77519</wp:posOffset>
            </wp:positionH>
            <wp:positionV relativeFrom="page">
              <wp:posOffset>511762</wp:posOffset>
            </wp:positionV>
            <wp:extent cx="2926080" cy="1334770"/>
            <wp:effectExtent l="0" t="0" r="0" b="0"/>
            <wp:wrapTight wrapText="bothSides">
              <wp:wrapPolygon edited="0">
                <wp:start x="0" y="0"/>
                <wp:lineTo x="0" y="21374"/>
                <wp:lineTo x="21469" y="21374"/>
                <wp:lineTo x="21469" y="0"/>
                <wp:lineTo x="0" y="0"/>
              </wp:wrapPolygon>
            </wp:wrapTight>
            <wp:docPr id="1931310803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310803" name="Picture 1" descr="A blue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B2645" w:rsidRPr="00AB2645">
        <w:rPr>
          <w:b/>
          <w:bCs/>
          <w:sz w:val="60"/>
          <w:szCs w:val="60"/>
        </w:rPr>
        <w:t>Legio</w:t>
      </w:r>
      <w:proofErr w:type="spellEnd"/>
      <w:r w:rsidR="00AB2645" w:rsidRPr="00AB2645">
        <w:rPr>
          <w:b/>
          <w:bCs/>
          <w:sz w:val="60"/>
          <w:szCs w:val="60"/>
        </w:rPr>
        <w:t xml:space="preserve"> XIV </w:t>
      </w:r>
      <w:proofErr w:type="spellStart"/>
      <w:r w:rsidR="00AB2645" w:rsidRPr="00AB2645">
        <w:rPr>
          <w:b/>
          <w:bCs/>
          <w:sz w:val="60"/>
          <w:szCs w:val="60"/>
        </w:rPr>
        <w:t>Gemina</w:t>
      </w:r>
      <w:proofErr w:type="spellEnd"/>
    </w:p>
    <w:p w14:paraId="53A855FA" w14:textId="77777777" w:rsidR="00AB2645" w:rsidRDefault="00AB2645" w:rsidP="00AB2645">
      <w:pPr>
        <w:pStyle w:val="NormalWeb"/>
        <w:shd w:val="clear" w:color="auto" w:fill="FFFFFF"/>
        <w:spacing w:before="0" w:beforeAutospacing="0" w:after="0" w:afterAutospacing="0"/>
        <w:ind w:left="357"/>
        <w:contextualSpacing/>
        <w:rPr>
          <w:rFonts w:asciiTheme="minorHAnsi" w:hAnsiTheme="minorHAnsi"/>
          <w:color w:val="202020"/>
        </w:rPr>
      </w:pPr>
    </w:p>
    <w:p w14:paraId="67E3D61A" w14:textId="04ABF37B" w:rsidR="00AB2645" w:rsidRPr="00AB2645" w:rsidRDefault="00AB2645" w:rsidP="00AB2645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357" w:hanging="357"/>
        <w:contextualSpacing/>
        <w:rPr>
          <w:rFonts w:asciiTheme="minorHAnsi" w:hAnsiTheme="minorHAnsi"/>
          <w:color w:val="202020"/>
        </w:rPr>
      </w:pPr>
      <w:proofErr w:type="spellStart"/>
      <w:r w:rsidRPr="00AB2645">
        <w:rPr>
          <w:rFonts w:asciiTheme="minorHAnsi" w:hAnsiTheme="minorHAnsi"/>
          <w:color w:val="202020"/>
        </w:rPr>
        <w:t>Legio</w:t>
      </w:r>
      <w:proofErr w:type="spellEnd"/>
      <w:r w:rsidRPr="00AB2645">
        <w:rPr>
          <w:rFonts w:asciiTheme="minorHAnsi" w:hAnsiTheme="minorHAnsi"/>
          <w:color w:val="202020"/>
        </w:rPr>
        <w:t xml:space="preserve"> XIV </w:t>
      </w:r>
      <w:proofErr w:type="spellStart"/>
      <w:r w:rsidRPr="00AB2645">
        <w:rPr>
          <w:rFonts w:asciiTheme="minorHAnsi" w:hAnsiTheme="minorHAnsi"/>
          <w:color w:val="202020"/>
        </w:rPr>
        <w:t>Gemina</w:t>
      </w:r>
      <w:proofErr w:type="spellEnd"/>
      <w:r w:rsidRPr="00AB2645">
        <w:rPr>
          <w:rFonts w:asciiTheme="minorHAnsi" w:hAnsiTheme="minorHAnsi"/>
          <w:color w:val="202020"/>
        </w:rPr>
        <w:t> ("The Twinned Fourteenth Legion") was first raised by Caesar</w:t>
      </w:r>
      <w:r w:rsidRPr="00AB2645">
        <w:rPr>
          <w:rFonts w:asciiTheme="minorHAnsi" w:hAnsiTheme="minorHAnsi"/>
          <w:color w:val="202020"/>
        </w:rPr>
        <w:t xml:space="preserve"> </w:t>
      </w:r>
      <w:r w:rsidRPr="00AB2645">
        <w:rPr>
          <w:rFonts w:asciiTheme="minorHAnsi" w:hAnsiTheme="minorHAnsi"/>
          <w:color w:val="202020"/>
        </w:rPr>
        <w:t>in 57 BC</w:t>
      </w:r>
      <w:r w:rsidRPr="00AB2645">
        <w:rPr>
          <w:rFonts w:asciiTheme="minorHAnsi" w:hAnsiTheme="minorHAnsi"/>
          <w:color w:val="202020"/>
        </w:rPr>
        <w:t xml:space="preserve"> </w:t>
      </w:r>
      <w:r w:rsidRPr="00AB2645">
        <w:rPr>
          <w:rFonts w:asciiTheme="minorHAnsi" w:hAnsiTheme="minorHAnsi"/>
          <w:color w:val="202020"/>
        </w:rPr>
        <w:t>during his raids into, and conquest of, Gaul</w:t>
      </w:r>
      <w:r w:rsidRPr="00AB2645">
        <w:rPr>
          <w:rFonts w:asciiTheme="minorHAnsi" w:hAnsiTheme="minorHAnsi"/>
          <w:color w:val="202020"/>
        </w:rPr>
        <w:t xml:space="preserve">. </w:t>
      </w:r>
    </w:p>
    <w:p w14:paraId="156826C5" w14:textId="77777777" w:rsidR="00AB2645" w:rsidRPr="00AB2645" w:rsidRDefault="00AB2645" w:rsidP="00AB2645">
      <w:pPr>
        <w:pStyle w:val="NormalWeb"/>
        <w:numPr>
          <w:ilvl w:val="0"/>
          <w:numId w:val="16"/>
        </w:numPr>
        <w:shd w:val="clear" w:color="auto" w:fill="FFFFFF"/>
        <w:spacing w:before="120" w:beforeAutospacing="0" w:after="0" w:afterAutospacing="0"/>
        <w:ind w:left="357" w:hanging="357"/>
        <w:contextualSpacing/>
        <w:rPr>
          <w:rFonts w:asciiTheme="minorHAnsi" w:hAnsiTheme="minorHAnsi" w:cs="Arial"/>
          <w:color w:val="202122"/>
        </w:rPr>
      </w:pPr>
      <w:r w:rsidRPr="00AB2645">
        <w:rPr>
          <w:rFonts w:asciiTheme="minorHAnsi" w:hAnsiTheme="minorHAnsi"/>
          <w:color w:val="202020"/>
        </w:rPr>
        <w:t xml:space="preserve">The name </w:t>
      </w:r>
      <w:proofErr w:type="spellStart"/>
      <w:r w:rsidRPr="00AB2645">
        <w:rPr>
          <w:rFonts w:asciiTheme="minorHAnsi" w:hAnsiTheme="minorHAnsi"/>
          <w:color w:val="202020"/>
        </w:rPr>
        <w:t>Gemina</w:t>
      </w:r>
      <w:proofErr w:type="spellEnd"/>
      <w:r w:rsidRPr="00AB2645">
        <w:rPr>
          <w:rFonts w:asciiTheme="minorHAnsi" w:hAnsiTheme="minorHAnsi"/>
          <w:color w:val="202020"/>
        </w:rPr>
        <w:t>, meaning ‘twin’, identifies the Fourteenth as a legion formed by the amalgamation of two existing formations.</w:t>
      </w:r>
    </w:p>
    <w:p w14:paraId="041ECE67" w14:textId="77777777" w:rsidR="00AB2645" w:rsidRPr="00AB2645" w:rsidRDefault="00AB2645" w:rsidP="00AB2645">
      <w:pPr>
        <w:pStyle w:val="NormalWeb"/>
        <w:shd w:val="clear" w:color="auto" w:fill="FFFFFF"/>
        <w:spacing w:before="120" w:beforeAutospacing="0" w:after="0" w:afterAutospacing="0"/>
        <w:ind w:left="357"/>
        <w:contextualSpacing/>
        <w:rPr>
          <w:rFonts w:asciiTheme="minorHAnsi" w:hAnsiTheme="minorHAnsi" w:cs="Arial"/>
          <w:color w:val="202122"/>
        </w:rPr>
      </w:pPr>
    </w:p>
    <w:p w14:paraId="26170ADE" w14:textId="39AB455E" w:rsidR="00AB2645" w:rsidRPr="00AB2645" w:rsidRDefault="00AB2645" w:rsidP="00AB2645">
      <w:pPr>
        <w:pStyle w:val="NormalWeb"/>
        <w:numPr>
          <w:ilvl w:val="0"/>
          <w:numId w:val="16"/>
        </w:numPr>
        <w:shd w:val="clear" w:color="auto" w:fill="FFFFFF"/>
        <w:spacing w:before="120" w:beforeAutospacing="0" w:after="0" w:afterAutospacing="0"/>
        <w:ind w:left="357" w:hanging="357"/>
        <w:contextualSpacing/>
        <w:rPr>
          <w:rFonts w:asciiTheme="minorHAnsi" w:hAnsiTheme="minorHAnsi" w:cs="Arial"/>
          <w:color w:val="202122"/>
        </w:rPr>
      </w:pPr>
      <w:r w:rsidRPr="00AB2645">
        <w:rPr>
          <w:rFonts w:asciiTheme="minorHAnsi" w:hAnsiTheme="minorHAnsi" w:cs="Arial"/>
          <w:color w:val="202122"/>
        </w:rPr>
        <w:t>Stationed in </w:t>
      </w:r>
      <w:proofErr w:type="spellStart"/>
      <w:r w:rsidRPr="00AB2645">
        <w:rPr>
          <w:rFonts w:asciiTheme="minorHAnsi" w:eastAsiaTheme="majorEastAsia" w:hAnsiTheme="minorHAnsi" w:cs="Arial"/>
          <w:color w:val="202122"/>
        </w:rPr>
        <w:t>Moguntiacum</w:t>
      </w:r>
      <w:proofErr w:type="spellEnd"/>
      <w:r w:rsidRPr="00AB2645">
        <w:rPr>
          <w:rFonts w:asciiTheme="minorHAnsi" w:hAnsiTheme="minorHAnsi" w:cs="Arial"/>
          <w:color w:val="202122"/>
        </w:rPr>
        <w:t>, </w:t>
      </w:r>
      <w:r w:rsidRPr="00AB2645">
        <w:rPr>
          <w:rFonts w:asciiTheme="minorHAnsi" w:eastAsiaTheme="majorEastAsia" w:hAnsiTheme="minorHAnsi" w:cs="Arial"/>
          <w:color w:val="202122"/>
        </w:rPr>
        <w:t>Germania Superior</w:t>
      </w:r>
      <w:r w:rsidRPr="00AB2645">
        <w:rPr>
          <w:rFonts w:asciiTheme="minorHAnsi" w:hAnsiTheme="minorHAnsi" w:cs="Arial"/>
          <w:color w:val="202122"/>
        </w:rPr>
        <w:t xml:space="preserve"> from AD 9, </w:t>
      </w:r>
      <w:proofErr w:type="spellStart"/>
      <w:r w:rsidRPr="00AB2645">
        <w:rPr>
          <w:rFonts w:asciiTheme="minorHAnsi" w:hAnsiTheme="minorHAnsi" w:cs="Arial"/>
          <w:color w:val="202122"/>
        </w:rPr>
        <w:t>Legio</w:t>
      </w:r>
      <w:proofErr w:type="spellEnd"/>
      <w:r w:rsidRPr="00AB2645">
        <w:rPr>
          <w:rFonts w:asciiTheme="minorHAnsi" w:hAnsiTheme="minorHAnsi" w:cs="Arial"/>
          <w:color w:val="202122"/>
        </w:rPr>
        <w:t xml:space="preserve"> XIV </w:t>
      </w:r>
      <w:proofErr w:type="spellStart"/>
      <w:r w:rsidRPr="00AB2645">
        <w:rPr>
          <w:rFonts w:asciiTheme="minorHAnsi" w:hAnsiTheme="minorHAnsi" w:cs="Arial"/>
          <w:i/>
          <w:iCs/>
          <w:color w:val="202122"/>
        </w:rPr>
        <w:t>Gemina</w:t>
      </w:r>
      <w:proofErr w:type="spellEnd"/>
      <w:r w:rsidRPr="00AB2645">
        <w:rPr>
          <w:rFonts w:asciiTheme="minorHAnsi" w:hAnsiTheme="minorHAnsi" w:cs="Arial"/>
          <w:i/>
          <w:iCs/>
          <w:color w:val="202122"/>
        </w:rPr>
        <w:t xml:space="preserve"> </w:t>
      </w:r>
      <w:proofErr w:type="spellStart"/>
      <w:r w:rsidRPr="00AB2645">
        <w:rPr>
          <w:rFonts w:asciiTheme="minorHAnsi" w:hAnsiTheme="minorHAnsi" w:cs="Arial"/>
          <w:i/>
          <w:iCs/>
          <w:color w:val="202122"/>
        </w:rPr>
        <w:t>Martia</w:t>
      </w:r>
      <w:proofErr w:type="spellEnd"/>
      <w:r w:rsidRPr="00AB2645">
        <w:rPr>
          <w:rFonts w:asciiTheme="minorHAnsi" w:hAnsiTheme="minorHAnsi" w:cs="Arial"/>
          <w:i/>
          <w:iCs/>
          <w:color w:val="202122"/>
        </w:rPr>
        <w:t xml:space="preserve"> Victrix</w:t>
      </w:r>
      <w:r w:rsidRPr="00AB2645">
        <w:rPr>
          <w:rFonts w:asciiTheme="minorHAnsi" w:hAnsiTheme="minorHAnsi" w:cs="Arial"/>
          <w:color w:val="202122"/>
        </w:rPr>
        <w:t> was one of four legions used by </w:t>
      </w:r>
      <w:proofErr w:type="spellStart"/>
      <w:r w:rsidRPr="00AB2645">
        <w:rPr>
          <w:rFonts w:asciiTheme="minorHAnsi" w:eastAsiaTheme="majorEastAsia" w:hAnsiTheme="minorHAnsi" w:cs="Arial"/>
          <w:color w:val="202122"/>
        </w:rPr>
        <w:t>Aulus</w:t>
      </w:r>
      <w:proofErr w:type="spellEnd"/>
      <w:r w:rsidRPr="00AB2645">
        <w:rPr>
          <w:rFonts w:asciiTheme="minorHAnsi" w:eastAsiaTheme="majorEastAsia" w:hAnsiTheme="minorHAnsi" w:cs="Arial"/>
          <w:color w:val="202122"/>
        </w:rPr>
        <w:t xml:space="preserve"> </w:t>
      </w:r>
      <w:proofErr w:type="spellStart"/>
      <w:r w:rsidRPr="00AB2645">
        <w:rPr>
          <w:rFonts w:asciiTheme="minorHAnsi" w:eastAsiaTheme="majorEastAsia" w:hAnsiTheme="minorHAnsi" w:cs="Arial"/>
          <w:color w:val="202122"/>
        </w:rPr>
        <w:t>Plautius</w:t>
      </w:r>
      <w:proofErr w:type="spellEnd"/>
      <w:r w:rsidRPr="00AB2645">
        <w:rPr>
          <w:rFonts w:asciiTheme="minorHAnsi" w:hAnsiTheme="minorHAnsi" w:cs="Arial"/>
          <w:color w:val="202122"/>
        </w:rPr>
        <w:t> and </w:t>
      </w:r>
      <w:r w:rsidRPr="00AB2645">
        <w:rPr>
          <w:rFonts w:asciiTheme="minorHAnsi" w:eastAsiaTheme="majorEastAsia" w:hAnsiTheme="minorHAnsi" w:cs="Arial"/>
          <w:color w:val="202122"/>
        </w:rPr>
        <w:t>Claudius</w:t>
      </w:r>
      <w:r w:rsidRPr="00AB2645">
        <w:rPr>
          <w:rFonts w:asciiTheme="minorHAnsi" w:hAnsiTheme="minorHAnsi" w:cs="Arial"/>
          <w:color w:val="202122"/>
        </w:rPr>
        <w:t> in the </w:t>
      </w:r>
      <w:r w:rsidRPr="00AB2645">
        <w:rPr>
          <w:rFonts w:asciiTheme="minorHAnsi" w:eastAsiaTheme="majorEastAsia" w:hAnsiTheme="minorHAnsi" w:cs="Arial"/>
          <w:color w:val="202122"/>
        </w:rPr>
        <w:t>Roman invasion of Britain</w:t>
      </w:r>
      <w:r w:rsidRPr="00AB2645">
        <w:rPr>
          <w:rFonts w:asciiTheme="minorHAnsi" w:hAnsiTheme="minorHAnsi" w:cs="Arial"/>
          <w:color w:val="202122"/>
        </w:rPr>
        <w:t xml:space="preserve"> in AD 43. </w:t>
      </w:r>
    </w:p>
    <w:p w14:paraId="4CF6886A" w14:textId="1B3AABA2" w:rsidR="00AB2645" w:rsidRPr="00AB2645" w:rsidRDefault="00AB2645" w:rsidP="00AB2645">
      <w:pPr>
        <w:pStyle w:val="NormalWeb"/>
        <w:numPr>
          <w:ilvl w:val="0"/>
          <w:numId w:val="16"/>
        </w:numPr>
        <w:shd w:val="clear" w:color="auto" w:fill="FFFFFF"/>
        <w:spacing w:before="120" w:beforeAutospacing="0" w:after="0" w:afterAutospacing="0"/>
        <w:ind w:left="357" w:hanging="357"/>
        <w:contextualSpacing/>
        <w:rPr>
          <w:rFonts w:asciiTheme="minorHAnsi" w:hAnsiTheme="minorHAnsi" w:cs="Arial"/>
          <w:color w:val="202122"/>
        </w:rPr>
      </w:pPr>
      <w:r w:rsidRPr="00AB2645">
        <w:rPr>
          <w:rFonts w:asciiTheme="minorHAnsi" w:hAnsiTheme="minorHAnsi" w:cs="Arial"/>
          <w:color w:val="202122"/>
        </w:rPr>
        <w:t>The first semi-permanent legionary fortress on British soil to house the Fourteenth was very likely in the Midlands at </w:t>
      </w:r>
      <w:r w:rsidRPr="00AB2645">
        <w:rPr>
          <w:rFonts w:asciiTheme="minorHAnsi" w:hAnsiTheme="minorHAnsi" w:cs="Arial"/>
          <w:b/>
          <w:bCs/>
          <w:color w:val="00B0F0"/>
        </w:rPr>
        <w:t xml:space="preserve">Mancetter </w:t>
      </w:r>
      <w:r w:rsidRPr="00AB2645">
        <w:rPr>
          <w:rFonts w:asciiTheme="minorHAnsi" w:hAnsiTheme="minorHAnsi" w:cs="Arial"/>
          <w:color w:val="202122"/>
        </w:rPr>
        <w:t>Vexillation Fort</w:t>
      </w:r>
      <w:r w:rsidRPr="00AB2645">
        <w:rPr>
          <w:rFonts w:asciiTheme="minorHAnsi" w:hAnsiTheme="minorHAnsi" w:cs="Arial"/>
          <w:color w:val="202122"/>
        </w:rPr>
        <w:t>.</w:t>
      </w:r>
    </w:p>
    <w:p w14:paraId="29FD328B" w14:textId="34ED8A88" w:rsidR="00AB2645" w:rsidRPr="00AB2645" w:rsidRDefault="00AB2645" w:rsidP="00AB2645">
      <w:pPr>
        <w:pStyle w:val="NormalWeb"/>
        <w:numPr>
          <w:ilvl w:val="0"/>
          <w:numId w:val="16"/>
        </w:numPr>
        <w:shd w:val="clear" w:color="auto" w:fill="FFFFFF"/>
        <w:spacing w:before="120" w:beforeAutospacing="0" w:after="0" w:afterAutospacing="0"/>
        <w:ind w:left="357" w:hanging="357"/>
        <w:contextualSpacing/>
        <w:rPr>
          <w:rFonts w:asciiTheme="minorHAnsi" w:hAnsiTheme="minorHAnsi" w:cs="Arial"/>
          <w:color w:val="202122"/>
        </w:rPr>
      </w:pPr>
      <w:r w:rsidRPr="00AB2645">
        <w:rPr>
          <w:rFonts w:asciiTheme="minorHAnsi" w:hAnsiTheme="minorHAnsi" w:cs="Arial"/>
          <w:color w:val="202122"/>
        </w:rPr>
        <w:t>The fortress here was certainly occupied by AD46, and at this time was positioned at the edge of the newly fledged Roman province of Britannia.</w:t>
      </w:r>
    </w:p>
    <w:p w14:paraId="336E715A" w14:textId="49CDBF61" w:rsidR="00AB2645" w:rsidRPr="00AB2645" w:rsidRDefault="00AB2645" w:rsidP="00AB2645">
      <w:pPr>
        <w:pStyle w:val="NormalWeb"/>
        <w:numPr>
          <w:ilvl w:val="0"/>
          <w:numId w:val="16"/>
        </w:numPr>
        <w:shd w:val="clear" w:color="auto" w:fill="FFFFFF"/>
        <w:spacing w:before="120" w:beforeAutospacing="0" w:after="0" w:afterAutospacing="0"/>
        <w:ind w:left="357" w:hanging="357"/>
        <w:contextualSpacing/>
        <w:rPr>
          <w:rFonts w:asciiTheme="minorHAnsi" w:hAnsiTheme="minorHAnsi" w:cs="Arial"/>
          <w:color w:val="202122"/>
        </w:rPr>
      </w:pPr>
      <w:r w:rsidRPr="00AB2645">
        <w:rPr>
          <w:rFonts w:asciiTheme="minorHAnsi" w:hAnsiTheme="minorHAnsi" w:cs="Arial"/>
          <w:color w:val="202122"/>
        </w:rPr>
        <w:t>By AD 58 it had moved its base to </w:t>
      </w:r>
      <w:r w:rsidRPr="00AB2645">
        <w:rPr>
          <w:rFonts w:asciiTheme="minorHAnsi" w:eastAsiaTheme="majorEastAsia" w:hAnsiTheme="minorHAnsi" w:cs="Arial"/>
          <w:b/>
          <w:bCs/>
          <w:color w:val="00B0F0"/>
        </w:rPr>
        <w:t>Wroxeter</w:t>
      </w:r>
      <w:r w:rsidRPr="00AB2645">
        <w:rPr>
          <w:rFonts w:asciiTheme="minorHAnsi" w:hAnsiTheme="minorHAnsi" w:cs="Arial"/>
          <w:color w:val="202122"/>
        </w:rPr>
        <w:t>.</w:t>
      </w:r>
      <w:r w:rsidRPr="00AB2645">
        <w:rPr>
          <w:rFonts w:asciiTheme="minorHAnsi" w:hAnsiTheme="minorHAnsi" w:cs="Arial"/>
          <w:color w:val="202122"/>
        </w:rPr>
        <w:t xml:space="preserve"> </w:t>
      </w:r>
    </w:p>
    <w:p w14:paraId="2EFF51A1" w14:textId="60790575" w:rsidR="00AB2645" w:rsidRPr="00AB2645" w:rsidRDefault="00AB2645" w:rsidP="00AB2645">
      <w:pPr>
        <w:pStyle w:val="NormalWeb"/>
        <w:numPr>
          <w:ilvl w:val="0"/>
          <w:numId w:val="16"/>
        </w:numPr>
        <w:shd w:val="clear" w:color="auto" w:fill="FFFFFF"/>
        <w:spacing w:before="120" w:beforeAutospacing="0" w:after="0" w:afterAutospacing="0"/>
        <w:ind w:left="357" w:hanging="357"/>
        <w:contextualSpacing/>
        <w:rPr>
          <w:rFonts w:asciiTheme="minorHAnsi" w:hAnsiTheme="minorHAnsi" w:cs="Arial"/>
          <w:color w:val="202122"/>
        </w:rPr>
      </w:pPr>
      <w:r w:rsidRPr="00AB2645">
        <w:rPr>
          <w:rFonts w:asciiTheme="minorHAnsi" w:hAnsiTheme="minorHAnsi" w:cs="Arial"/>
          <w:color w:val="202122"/>
        </w:rPr>
        <w:t>It took part in the defeat of </w:t>
      </w:r>
      <w:r w:rsidRPr="00AB2645">
        <w:rPr>
          <w:rFonts w:asciiTheme="minorHAnsi" w:eastAsiaTheme="majorEastAsia" w:hAnsiTheme="minorHAnsi" w:cs="Arial"/>
          <w:b/>
          <w:bCs/>
          <w:color w:val="00B0F0"/>
        </w:rPr>
        <w:t>Boudicca</w:t>
      </w:r>
      <w:r w:rsidRPr="00AB2645">
        <w:rPr>
          <w:rFonts w:asciiTheme="minorHAnsi" w:hAnsiTheme="minorHAnsi" w:cs="Arial"/>
          <w:color w:val="00B0F0"/>
        </w:rPr>
        <w:t> </w:t>
      </w:r>
      <w:r w:rsidRPr="00AB2645">
        <w:rPr>
          <w:rFonts w:asciiTheme="minorHAnsi" w:hAnsiTheme="minorHAnsi" w:cs="Arial"/>
          <w:color w:val="202122"/>
        </w:rPr>
        <w:t xml:space="preserve">in 60 or 61. </w:t>
      </w:r>
    </w:p>
    <w:p w14:paraId="13EB4F5A" w14:textId="0579B000" w:rsidR="00AB2645" w:rsidRPr="00AB2645" w:rsidRDefault="00AB2645" w:rsidP="00AB2645">
      <w:pPr>
        <w:pStyle w:val="NormalWeb"/>
        <w:numPr>
          <w:ilvl w:val="0"/>
          <w:numId w:val="16"/>
        </w:numPr>
        <w:shd w:val="clear" w:color="auto" w:fill="FFFFFF"/>
        <w:spacing w:before="120" w:beforeAutospacing="0" w:after="0" w:afterAutospacing="0"/>
        <w:ind w:left="357" w:hanging="357"/>
        <w:contextualSpacing/>
        <w:rPr>
          <w:rFonts w:asciiTheme="minorHAnsi" w:hAnsiTheme="minorHAnsi" w:cs="Arial"/>
          <w:color w:val="202122"/>
        </w:rPr>
      </w:pPr>
      <w:r w:rsidRPr="00AB2645">
        <w:rPr>
          <w:rFonts w:asciiTheme="minorHAnsi" w:hAnsiTheme="minorHAnsi" w:cs="Arial"/>
          <w:color w:val="202122"/>
        </w:rPr>
        <w:t>At the </w:t>
      </w:r>
      <w:r w:rsidRPr="00AB2645">
        <w:rPr>
          <w:rFonts w:asciiTheme="minorHAnsi" w:eastAsiaTheme="majorEastAsia" w:hAnsiTheme="minorHAnsi" w:cs="Arial"/>
          <w:b/>
          <w:bCs/>
          <w:color w:val="00B0F0"/>
        </w:rPr>
        <w:t xml:space="preserve">Battle of Watling </w:t>
      </w:r>
      <w:proofErr w:type="gramStart"/>
      <w:r w:rsidRPr="00AB2645">
        <w:rPr>
          <w:rFonts w:asciiTheme="minorHAnsi" w:eastAsiaTheme="majorEastAsia" w:hAnsiTheme="minorHAnsi" w:cs="Arial"/>
          <w:b/>
          <w:bCs/>
          <w:color w:val="00B0F0"/>
        </w:rPr>
        <w:t>Street</w:t>
      </w:r>
      <w:proofErr w:type="gramEnd"/>
      <w:r w:rsidRPr="00AB2645">
        <w:rPr>
          <w:rFonts w:asciiTheme="minorHAnsi" w:hAnsiTheme="minorHAnsi" w:cs="Arial"/>
          <w:color w:val="00B0F0"/>
        </w:rPr>
        <w:t> </w:t>
      </w:r>
      <w:r w:rsidRPr="00AB2645">
        <w:rPr>
          <w:rFonts w:asciiTheme="minorHAnsi" w:hAnsiTheme="minorHAnsi" w:cs="Arial"/>
          <w:color w:val="202122"/>
        </w:rPr>
        <w:t xml:space="preserve">the 14th defeated Boudicca's force of 230,000, according to Tacitus and Dio, with their </w:t>
      </w:r>
      <w:r w:rsidRPr="00AB2645">
        <w:rPr>
          <w:rFonts w:asciiTheme="minorHAnsi" w:hAnsiTheme="minorHAnsi" w:cs="Arial"/>
          <w:color w:val="202122"/>
        </w:rPr>
        <w:t>meagre</w:t>
      </w:r>
      <w:r w:rsidRPr="00AB2645">
        <w:rPr>
          <w:rFonts w:asciiTheme="minorHAnsi" w:hAnsiTheme="minorHAnsi" w:cs="Arial"/>
          <w:color w:val="202122"/>
        </w:rPr>
        <w:t xml:space="preserve"> force of 10,000 Legionaries and Auxiliaries. </w:t>
      </w:r>
    </w:p>
    <w:p w14:paraId="44F46F0D" w14:textId="77777777" w:rsidR="00AB2645" w:rsidRPr="00AB2645" w:rsidRDefault="00AB2645" w:rsidP="00AB2645">
      <w:pPr>
        <w:pStyle w:val="NormalWeb"/>
        <w:shd w:val="clear" w:color="auto" w:fill="FFFFFF"/>
        <w:spacing w:before="120" w:beforeAutospacing="0" w:after="0" w:afterAutospacing="0"/>
        <w:ind w:left="357"/>
        <w:contextualSpacing/>
        <w:rPr>
          <w:rFonts w:asciiTheme="minorHAnsi" w:hAnsiTheme="minorHAnsi" w:cs="Arial"/>
          <w:color w:val="202122"/>
        </w:rPr>
      </w:pPr>
    </w:p>
    <w:p w14:paraId="72651BA7" w14:textId="5D891437" w:rsidR="00AB2645" w:rsidRPr="00AB2645" w:rsidRDefault="00AB2645" w:rsidP="00A00603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168" w:afterAutospacing="0"/>
        <w:contextualSpacing/>
        <w:rPr>
          <w:rFonts w:asciiTheme="minorHAnsi" w:hAnsiTheme="minorHAnsi"/>
          <w:color w:val="202020"/>
        </w:rPr>
      </w:pPr>
      <w:r w:rsidRPr="00AB2645">
        <w:rPr>
          <w:rFonts w:asciiTheme="minorHAnsi" w:hAnsiTheme="minorHAnsi"/>
          <w:color w:val="202020"/>
        </w:rPr>
        <w:t>The cognomen </w:t>
      </w:r>
      <w:proofErr w:type="spellStart"/>
      <w:r w:rsidRPr="00AB2645">
        <w:rPr>
          <w:rFonts w:asciiTheme="minorHAnsi" w:hAnsiTheme="minorHAnsi"/>
          <w:i/>
          <w:iCs/>
          <w:color w:val="202020"/>
        </w:rPr>
        <w:t>Martia</w:t>
      </w:r>
      <w:proofErr w:type="spellEnd"/>
      <w:r w:rsidRPr="00AB2645">
        <w:rPr>
          <w:rFonts w:asciiTheme="minorHAnsi" w:hAnsiTheme="minorHAnsi"/>
          <w:i/>
          <w:iCs/>
          <w:color w:val="202020"/>
        </w:rPr>
        <w:t xml:space="preserve"> Victrix</w:t>
      </w:r>
      <w:r w:rsidRPr="00AB2645">
        <w:rPr>
          <w:rFonts w:asciiTheme="minorHAnsi" w:hAnsiTheme="minorHAnsi"/>
          <w:color w:val="202020"/>
        </w:rPr>
        <w:t> (martial and victorious) was added following their service in the Pann</w:t>
      </w:r>
      <w:r w:rsidRPr="00AB2645">
        <w:rPr>
          <w:rFonts w:asciiTheme="minorHAnsi" w:hAnsiTheme="minorHAnsi"/>
          <w:color w:val="202020"/>
        </w:rPr>
        <w:t>o</w:t>
      </w:r>
      <w:r w:rsidRPr="00AB2645">
        <w:rPr>
          <w:rFonts w:asciiTheme="minorHAnsi" w:hAnsiTheme="minorHAnsi"/>
          <w:color w:val="202020"/>
        </w:rPr>
        <w:t>nian War c.</w:t>
      </w:r>
      <w:r w:rsidRPr="00AB2645">
        <w:rPr>
          <w:rFonts w:ascii="Arial" w:hAnsi="Arial" w:cs="Arial"/>
          <w:color w:val="202020"/>
        </w:rPr>
        <w:t> </w:t>
      </w:r>
      <w:r w:rsidRPr="00AB2645">
        <w:rPr>
          <w:rFonts w:asciiTheme="minorHAnsi" w:hAnsiTheme="minorHAnsi"/>
          <w:color w:val="202020"/>
        </w:rPr>
        <w:t xml:space="preserve">AD 9 and the defeat of Boudicca in AD 61. </w:t>
      </w:r>
    </w:p>
    <w:p w14:paraId="593EB0C6" w14:textId="7A380F7D" w:rsidR="00F24762" w:rsidRPr="00AB2645" w:rsidRDefault="00AB2645" w:rsidP="00A00603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168" w:afterAutospacing="0"/>
        <w:contextualSpacing/>
        <w:rPr>
          <w:rFonts w:asciiTheme="minorHAnsi" w:hAnsiTheme="minorHAnsi"/>
          <w:color w:val="202020"/>
        </w:rPr>
      </w:pPr>
      <w:r w:rsidRPr="00AB2645">
        <w:rPr>
          <w:rFonts w:asciiTheme="minorHAnsi" w:hAnsiTheme="minorHAnsi"/>
          <w:color w:val="202020"/>
        </w:rPr>
        <w:t>The emblem was the Capricorn, as with many of the legions levied by Caesar.</w:t>
      </w:r>
      <w:r w:rsidRPr="00AB2645">
        <w:rPr>
          <w:rFonts w:asciiTheme="minorHAnsi" w:hAnsiTheme="minorHAnsi"/>
          <w:color w:val="202020"/>
        </w:rPr>
        <w:t xml:space="preserve"> </w:t>
      </w:r>
    </w:p>
    <w:p w14:paraId="455CA29D" w14:textId="0403AEDD" w:rsidR="00AB2645" w:rsidRPr="00AB2645" w:rsidRDefault="00AB2645" w:rsidP="00AB2645">
      <w:pPr>
        <w:pStyle w:val="NormalWeb"/>
        <w:numPr>
          <w:ilvl w:val="0"/>
          <w:numId w:val="16"/>
        </w:numPr>
        <w:shd w:val="clear" w:color="auto" w:fill="FFFFFF"/>
        <w:spacing w:before="120" w:beforeAutospacing="0" w:after="240" w:afterAutospacing="0"/>
        <w:rPr>
          <w:rFonts w:asciiTheme="minorHAnsi" w:hAnsiTheme="minorHAnsi" w:cs="Arial"/>
          <w:color w:val="202122"/>
        </w:rPr>
      </w:pPr>
      <w:r w:rsidRPr="00AB2645"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454FFC92" wp14:editId="3A0BB78C">
            <wp:simplePos x="0" y="0"/>
            <wp:positionH relativeFrom="column">
              <wp:posOffset>171815</wp:posOffset>
            </wp:positionH>
            <wp:positionV relativeFrom="paragraph">
              <wp:posOffset>456565</wp:posOffset>
            </wp:positionV>
            <wp:extent cx="5733415" cy="3275965"/>
            <wp:effectExtent l="0" t="0" r="0" b="635"/>
            <wp:wrapTight wrapText="bothSides">
              <wp:wrapPolygon edited="0">
                <wp:start x="0" y="0"/>
                <wp:lineTo x="0" y="21520"/>
                <wp:lineTo x="21531" y="21520"/>
                <wp:lineTo x="21531" y="0"/>
                <wp:lineTo x="0" y="0"/>
              </wp:wrapPolygon>
            </wp:wrapTight>
            <wp:docPr id="531110350" name="Picture 1" descr="A group of soldiers in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110350" name="Picture 1" descr="A group of soldiers in a fiel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27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2645">
        <w:rPr>
          <w:rFonts w:asciiTheme="minorHAnsi" w:hAnsiTheme="minorHAnsi" w:cs="Arial"/>
          <w:color w:val="202122"/>
        </w:rPr>
        <w:t>In 67 AD the legion was sent to the Balkans in preparation for a campaign against the </w:t>
      </w:r>
      <w:r w:rsidRPr="00AB2645">
        <w:rPr>
          <w:rFonts w:asciiTheme="minorHAnsi" w:eastAsiaTheme="majorEastAsia" w:hAnsiTheme="minorHAnsi" w:cs="Arial"/>
          <w:color w:val="202122"/>
        </w:rPr>
        <w:t>Parthians</w:t>
      </w:r>
      <w:r w:rsidRPr="00AB2645">
        <w:rPr>
          <w:rFonts w:asciiTheme="minorHAnsi" w:hAnsiTheme="minorHAnsi" w:cs="Arial"/>
          <w:color w:val="202122"/>
        </w:rPr>
        <w:t> that </w:t>
      </w:r>
      <w:r w:rsidRPr="00AB2645">
        <w:rPr>
          <w:rFonts w:asciiTheme="minorHAnsi" w:eastAsiaTheme="majorEastAsia" w:hAnsiTheme="minorHAnsi" w:cs="Arial"/>
          <w:color w:val="202122"/>
        </w:rPr>
        <w:t>Nero</w:t>
      </w:r>
      <w:r w:rsidRPr="00AB2645">
        <w:rPr>
          <w:rFonts w:asciiTheme="minorHAnsi" w:hAnsiTheme="minorHAnsi" w:cs="Arial"/>
          <w:color w:val="202122"/>
        </w:rPr>
        <w:t> planned but which never materialised.</w:t>
      </w:r>
      <w:r w:rsidRPr="00AB2645">
        <w:rPr>
          <w:rFonts w:asciiTheme="minorHAnsi" w:hAnsiTheme="minorHAnsi" w:cs="Arial"/>
          <w:color w:val="202122"/>
        </w:rPr>
        <w:t xml:space="preserve"> </w:t>
      </w:r>
    </w:p>
    <w:p w14:paraId="3CBB9FE6" w14:textId="0453201D" w:rsidR="00AB2645" w:rsidRPr="00A00603" w:rsidRDefault="00AB2645" w:rsidP="00AB2645">
      <w:pPr>
        <w:pStyle w:val="NormalWeb"/>
        <w:shd w:val="clear" w:color="auto" w:fill="FFFFFF"/>
        <w:spacing w:before="0" w:beforeAutospacing="0" w:after="168" w:afterAutospacing="0"/>
        <w:contextualSpacing/>
        <w:rPr>
          <w:rFonts w:asciiTheme="minorHAnsi" w:hAnsiTheme="minorHAnsi"/>
          <w:color w:val="202020"/>
        </w:rPr>
      </w:pPr>
    </w:p>
    <w:sectPr w:rsidR="00AB2645" w:rsidRPr="00A00603" w:rsidSect="004C64A3">
      <w:pgSz w:w="11900" w:h="16840"/>
      <w:pgMar w:top="1440" w:right="1440" w:bottom="1440" w:left="1440" w:header="708" w:footer="708" w:gutter="0"/>
      <w:pgBorders w:offsetFrom="page">
        <w:top w:val="thinThickThinMediumGap" w:sz="24" w:space="24" w:color="C90041"/>
        <w:left w:val="thinThickThinMediumGap" w:sz="24" w:space="24" w:color="C90041"/>
        <w:bottom w:val="thinThickThinMediumGap" w:sz="24" w:space="24" w:color="C90041"/>
        <w:right w:val="thinThickThinMediumGap" w:sz="24" w:space="24" w:color="C9004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C2AE3"/>
    <w:multiLevelType w:val="hybridMultilevel"/>
    <w:tmpl w:val="104A45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261ACC"/>
    <w:multiLevelType w:val="hybridMultilevel"/>
    <w:tmpl w:val="8166C6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F13D20"/>
    <w:multiLevelType w:val="hybridMultilevel"/>
    <w:tmpl w:val="FF284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A5761"/>
    <w:multiLevelType w:val="hybridMultilevel"/>
    <w:tmpl w:val="D1564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D14BAF"/>
    <w:multiLevelType w:val="hybridMultilevel"/>
    <w:tmpl w:val="60029F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ED0557"/>
    <w:multiLevelType w:val="hybridMultilevel"/>
    <w:tmpl w:val="3B28B57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71530"/>
    <w:multiLevelType w:val="hybridMultilevel"/>
    <w:tmpl w:val="1E0CFE8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4E262C"/>
    <w:multiLevelType w:val="hybridMultilevel"/>
    <w:tmpl w:val="465247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F9702A"/>
    <w:multiLevelType w:val="hybridMultilevel"/>
    <w:tmpl w:val="9B1AAA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31351D"/>
    <w:multiLevelType w:val="hybridMultilevel"/>
    <w:tmpl w:val="AAA025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191C1D"/>
    <w:multiLevelType w:val="hybridMultilevel"/>
    <w:tmpl w:val="68588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021F5"/>
    <w:multiLevelType w:val="hybridMultilevel"/>
    <w:tmpl w:val="D682C3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C64736"/>
    <w:multiLevelType w:val="hybridMultilevel"/>
    <w:tmpl w:val="28362B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590399"/>
    <w:multiLevelType w:val="multilevel"/>
    <w:tmpl w:val="83AE27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6E7A79"/>
    <w:multiLevelType w:val="hybridMultilevel"/>
    <w:tmpl w:val="42CC1B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417742"/>
    <w:multiLevelType w:val="multilevel"/>
    <w:tmpl w:val="BBCC07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7746345">
    <w:abstractNumId w:val="6"/>
  </w:num>
  <w:num w:numId="2" w16cid:durableId="162742971">
    <w:abstractNumId w:val="5"/>
  </w:num>
  <w:num w:numId="3" w16cid:durableId="912857162">
    <w:abstractNumId w:val="2"/>
  </w:num>
  <w:num w:numId="4" w16cid:durableId="848058448">
    <w:abstractNumId w:val="3"/>
  </w:num>
  <w:num w:numId="5" w16cid:durableId="32777426">
    <w:abstractNumId w:val="4"/>
  </w:num>
  <w:num w:numId="6" w16cid:durableId="175194975">
    <w:abstractNumId w:val="9"/>
  </w:num>
  <w:num w:numId="7" w16cid:durableId="1617524358">
    <w:abstractNumId w:val="8"/>
  </w:num>
  <w:num w:numId="8" w16cid:durableId="357776192">
    <w:abstractNumId w:val="7"/>
  </w:num>
  <w:num w:numId="9" w16cid:durableId="1029139069">
    <w:abstractNumId w:val="1"/>
  </w:num>
  <w:num w:numId="10" w16cid:durableId="1147819059">
    <w:abstractNumId w:val="12"/>
  </w:num>
  <w:num w:numId="11" w16cid:durableId="428235490">
    <w:abstractNumId w:val="10"/>
  </w:num>
  <w:num w:numId="12" w16cid:durableId="1070468822">
    <w:abstractNumId w:val="11"/>
  </w:num>
  <w:num w:numId="13" w16cid:durableId="590818599">
    <w:abstractNumId w:val="14"/>
  </w:num>
  <w:num w:numId="14" w16cid:durableId="352072166">
    <w:abstractNumId w:val="13"/>
  </w:num>
  <w:num w:numId="15" w16cid:durableId="1851141698">
    <w:abstractNumId w:val="15"/>
  </w:num>
  <w:num w:numId="16" w16cid:durableId="960234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EC"/>
    <w:rsid w:val="00017DA0"/>
    <w:rsid w:val="000360EA"/>
    <w:rsid w:val="000757A6"/>
    <w:rsid w:val="000D3C6E"/>
    <w:rsid w:val="00112626"/>
    <w:rsid w:val="0016762A"/>
    <w:rsid w:val="00193584"/>
    <w:rsid w:val="001E6396"/>
    <w:rsid w:val="003B65AC"/>
    <w:rsid w:val="004160D1"/>
    <w:rsid w:val="004366C6"/>
    <w:rsid w:val="00484124"/>
    <w:rsid w:val="004B130F"/>
    <w:rsid w:val="004C29BC"/>
    <w:rsid w:val="004C64A3"/>
    <w:rsid w:val="0058770A"/>
    <w:rsid w:val="0069707A"/>
    <w:rsid w:val="006A48F4"/>
    <w:rsid w:val="006B45A2"/>
    <w:rsid w:val="006C3742"/>
    <w:rsid w:val="00715FCD"/>
    <w:rsid w:val="00716282"/>
    <w:rsid w:val="007244C9"/>
    <w:rsid w:val="007C6712"/>
    <w:rsid w:val="008B70B2"/>
    <w:rsid w:val="008E34B8"/>
    <w:rsid w:val="009406C6"/>
    <w:rsid w:val="009556D5"/>
    <w:rsid w:val="009A25AB"/>
    <w:rsid w:val="009D39BF"/>
    <w:rsid w:val="00A00603"/>
    <w:rsid w:val="00A178BD"/>
    <w:rsid w:val="00A50A1B"/>
    <w:rsid w:val="00AA04EC"/>
    <w:rsid w:val="00AB2645"/>
    <w:rsid w:val="00AB3689"/>
    <w:rsid w:val="00AD6E4A"/>
    <w:rsid w:val="00AD6F16"/>
    <w:rsid w:val="00C12DA4"/>
    <w:rsid w:val="00C20F00"/>
    <w:rsid w:val="00D116A6"/>
    <w:rsid w:val="00E663C0"/>
    <w:rsid w:val="00E838AF"/>
    <w:rsid w:val="00F02E9D"/>
    <w:rsid w:val="00F24762"/>
    <w:rsid w:val="00F65CE5"/>
    <w:rsid w:val="00F7268A"/>
    <w:rsid w:val="00FC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86D01"/>
  <w15:chartTrackingRefBased/>
  <w15:docId w15:val="{16D959E0-7F5C-9F49-8E72-093F2CC0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0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04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0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4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A04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4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4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4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A0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A04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4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A04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4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4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4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04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4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0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04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4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04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04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4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04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78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8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E639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1E639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406C6"/>
    <w:rPr>
      <w:color w:val="96607D" w:themeColor="followedHyperlink"/>
      <w:u w:val="single"/>
    </w:rPr>
  </w:style>
  <w:style w:type="paragraph" w:customStyle="1" w:styleId="ssrcss-1q0x1qg-paragraph">
    <w:name w:val="ssrcss-1q0x1qg-paragraph"/>
    <w:basedOn w:val="Normal"/>
    <w:rsid w:val="000360E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24762"/>
    <w:rPr>
      <w:b/>
      <w:bCs/>
    </w:rPr>
  </w:style>
  <w:style w:type="character" w:customStyle="1" w:styleId="cite-bracket">
    <w:name w:val="cite-bracket"/>
    <w:basedOn w:val="DefaultParagraphFont"/>
    <w:rsid w:val="00AB2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48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8259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1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0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6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8350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5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171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89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5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488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7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55153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1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03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9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66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6341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9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0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7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76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3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1182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Tutor15Spring24</dc:creator>
  <cp:keywords/>
  <dc:description/>
  <cp:lastModifiedBy>Hebe Barlow</cp:lastModifiedBy>
  <cp:revision>2</cp:revision>
  <dcterms:created xsi:type="dcterms:W3CDTF">2025-02-14T09:52:00Z</dcterms:created>
  <dcterms:modified xsi:type="dcterms:W3CDTF">2025-02-14T09:52:00Z</dcterms:modified>
</cp:coreProperties>
</file>