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AA247" w14:textId="636E142B" w:rsidR="009A25AB" w:rsidRPr="00AA04EC" w:rsidRDefault="004C64A3" w:rsidP="009556D5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69CE517" wp14:editId="32E9E134">
            <wp:simplePos x="0" y="0"/>
            <wp:positionH relativeFrom="column">
              <wp:posOffset>-77519</wp:posOffset>
            </wp:positionH>
            <wp:positionV relativeFrom="page">
              <wp:posOffset>511762</wp:posOffset>
            </wp:positionV>
            <wp:extent cx="2926080" cy="1334770"/>
            <wp:effectExtent l="0" t="0" r="0" b="0"/>
            <wp:wrapTight wrapText="bothSides">
              <wp:wrapPolygon edited="0">
                <wp:start x="0" y="0"/>
                <wp:lineTo x="0" y="21374"/>
                <wp:lineTo x="21469" y="21374"/>
                <wp:lineTo x="21469" y="0"/>
                <wp:lineTo x="0" y="0"/>
              </wp:wrapPolygon>
            </wp:wrapTight>
            <wp:docPr id="193131080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10803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70A">
        <w:rPr>
          <w:b/>
          <w:bCs/>
          <w:sz w:val="60"/>
          <w:szCs w:val="60"/>
        </w:rPr>
        <w:t>Roman</w:t>
      </w:r>
      <w:r w:rsidR="009406C6">
        <w:rPr>
          <w:b/>
          <w:bCs/>
          <w:sz w:val="60"/>
          <w:szCs w:val="60"/>
        </w:rPr>
        <w:t xml:space="preserve"> </w:t>
      </w:r>
      <w:proofErr w:type="spellStart"/>
      <w:r w:rsidR="000757A6">
        <w:rPr>
          <w:b/>
          <w:bCs/>
          <w:sz w:val="60"/>
          <w:szCs w:val="60"/>
        </w:rPr>
        <w:t>Ariconium</w:t>
      </w:r>
      <w:proofErr w:type="spellEnd"/>
    </w:p>
    <w:p w14:paraId="414C0D36" w14:textId="77777777" w:rsidR="008E34B8" w:rsidRDefault="008E34B8" w:rsidP="00F7268A">
      <w:pPr>
        <w:rPr>
          <w:color w:val="000000" w:themeColor="text1"/>
        </w:rPr>
      </w:pPr>
    </w:p>
    <w:p w14:paraId="323C1F40" w14:textId="77777777" w:rsidR="000757A6" w:rsidRPr="000757A6" w:rsidRDefault="000757A6" w:rsidP="000757A6">
      <w:pPr>
        <w:pStyle w:val="ListParagraph"/>
        <w:numPr>
          <w:ilvl w:val="0"/>
          <w:numId w:val="9"/>
        </w:numPr>
        <w:rPr>
          <w:color w:val="000000" w:themeColor="text1"/>
        </w:rPr>
      </w:pPr>
      <w:proofErr w:type="spellStart"/>
      <w:r w:rsidRPr="000757A6">
        <w:t>Ariconium</w:t>
      </w:r>
      <w:proofErr w:type="spellEnd"/>
      <w:r w:rsidRPr="000757A6">
        <w:rPr>
          <w:b/>
          <w:bCs/>
        </w:rPr>
        <w:t> </w:t>
      </w:r>
      <w:r w:rsidRPr="000757A6">
        <w:t xml:space="preserve">was a small Roman town, road station and place of iron working in Roman Britain. It was located at Bury Hill, between Weston under </w:t>
      </w:r>
      <w:proofErr w:type="spellStart"/>
      <w:r w:rsidRPr="000757A6">
        <w:t>Penyard</w:t>
      </w:r>
      <w:proofErr w:type="spellEnd"/>
      <w:r w:rsidRPr="000757A6">
        <w:t xml:space="preserve"> and </w:t>
      </w:r>
      <w:proofErr w:type="spellStart"/>
      <w:r w:rsidRPr="000757A6">
        <w:t>Bromash</w:t>
      </w:r>
      <w:proofErr w:type="spellEnd"/>
      <w:r w:rsidRPr="000757A6">
        <w:t xml:space="preserve"> not far from Ross on Wye. </w:t>
      </w:r>
    </w:p>
    <w:p w14:paraId="73A7884A" w14:textId="1C884141" w:rsidR="000757A6" w:rsidRPr="000757A6" w:rsidRDefault="000757A6" w:rsidP="000757A6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757A6">
        <w:rPr>
          <w:color w:val="000000" w:themeColor="text1"/>
        </w:rPr>
        <w:t xml:space="preserve">The Forest of Dean and nearby areas were an ancient source of iron ore and charcoal. </w:t>
      </w:r>
    </w:p>
    <w:p w14:paraId="7BB3862B" w14:textId="0126E304" w:rsidR="000757A6" w:rsidRDefault="000757A6" w:rsidP="000757A6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757A6">
        <w:rPr>
          <w:color w:val="000000" w:themeColor="text1"/>
        </w:rPr>
        <w:t>The site was occupied by the pre-Roman Britons, likely as part of an iron working industry.</w:t>
      </w:r>
      <w:r w:rsidRPr="000757A6">
        <w:rPr>
          <w:color w:val="000000" w:themeColor="text1"/>
        </w:rPr>
        <w:t xml:space="preserve"> </w:t>
      </w:r>
      <w:r w:rsidRPr="000757A6">
        <w:rPr>
          <w:color w:val="000000" w:themeColor="text1"/>
        </w:rPr>
        <w:t>There is evidence of early mining and smelting, and there were many sites consisting of groups of forges.</w:t>
      </w:r>
    </w:p>
    <w:p w14:paraId="2ADF0E62" w14:textId="77777777" w:rsidR="000757A6" w:rsidRPr="000757A6" w:rsidRDefault="000757A6" w:rsidP="000757A6">
      <w:pPr>
        <w:pStyle w:val="ListParagraph"/>
        <w:ind w:left="360"/>
        <w:rPr>
          <w:color w:val="000000" w:themeColor="text1"/>
        </w:rPr>
      </w:pPr>
    </w:p>
    <w:p w14:paraId="78ADF95D" w14:textId="45599BA9" w:rsidR="000757A6" w:rsidRDefault="000757A6" w:rsidP="000757A6">
      <w:pPr>
        <w:pStyle w:val="ListParagraph"/>
        <w:numPr>
          <w:ilvl w:val="0"/>
          <w:numId w:val="9"/>
        </w:numPr>
        <w:rPr>
          <w:color w:val="000000" w:themeColor="text1"/>
        </w:rPr>
      </w:pPr>
      <w:proofErr w:type="spellStart"/>
      <w:r w:rsidRPr="000757A6">
        <w:rPr>
          <w:color w:val="000000" w:themeColor="text1"/>
        </w:rPr>
        <w:t>Ariconium</w:t>
      </w:r>
      <w:proofErr w:type="spellEnd"/>
      <w:r w:rsidRPr="000757A6">
        <w:rPr>
          <w:color w:val="000000" w:themeColor="text1"/>
        </w:rPr>
        <w:t> was continually occupied throughout the Roman era, and the scale of industrial activity increased over the period.</w:t>
      </w:r>
    </w:p>
    <w:p w14:paraId="6094387B" w14:textId="34672B44" w:rsidR="000757A6" w:rsidRDefault="000757A6" w:rsidP="000757A6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The Roman site was </w:t>
      </w:r>
      <w:r w:rsidRPr="000757A6">
        <w:t>founded in about 50 AD and consisted of a military fort, a settlement and an industrial complex.</w:t>
      </w:r>
    </w:p>
    <w:p w14:paraId="39D98106" w14:textId="6FACAAB2" w:rsidR="000757A6" w:rsidRDefault="000757A6" w:rsidP="000757A6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757A6">
        <w:rPr>
          <w:color w:val="000000" w:themeColor="text1"/>
        </w:rPr>
        <w:t>Finds have included pre-Roman British coins, including one minted by </w:t>
      </w:r>
      <w:proofErr w:type="spellStart"/>
      <w:r w:rsidRPr="000757A6">
        <w:rPr>
          <w:b/>
          <w:bCs/>
          <w:color w:val="00B0F0"/>
        </w:rPr>
        <w:t>Cunobelin</w:t>
      </w:r>
      <w:proofErr w:type="spellEnd"/>
      <w:r w:rsidRPr="000757A6">
        <w:rPr>
          <w:color w:val="000000" w:themeColor="text1"/>
        </w:rPr>
        <w:t>, and coins from the Roman arrival until 360, after which there are no coins found</w:t>
      </w:r>
      <w:r>
        <w:rPr>
          <w:color w:val="000000" w:themeColor="text1"/>
        </w:rPr>
        <w:t xml:space="preserve">. </w:t>
      </w:r>
    </w:p>
    <w:p w14:paraId="4FF11F1A" w14:textId="6901626D" w:rsidR="000757A6" w:rsidRPr="000757A6" w:rsidRDefault="000757A6" w:rsidP="000757A6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757A6">
        <w:rPr>
          <w:color w:val="000000" w:themeColor="text1"/>
        </w:rPr>
        <w:t xml:space="preserve">It seems to have been abandoned shortly after 360. Its sudden abandonment is consistent with a violent </w:t>
      </w:r>
      <w:proofErr w:type="gramStart"/>
      <w:r w:rsidRPr="000757A6">
        <w:rPr>
          <w:color w:val="000000" w:themeColor="text1"/>
        </w:rPr>
        <w:t>end, and</w:t>
      </w:r>
      <w:proofErr w:type="gramEnd"/>
      <w:r w:rsidRPr="000757A6">
        <w:rPr>
          <w:color w:val="000000" w:themeColor="text1"/>
        </w:rPr>
        <w:t xml:space="preserve"> may be related to the collapse of authority and widespread marauding at that time</w:t>
      </w:r>
      <w:r>
        <w:rPr>
          <w:color w:val="000000" w:themeColor="text1"/>
        </w:rPr>
        <w:t xml:space="preserve">. </w:t>
      </w:r>
      <w:r w:rsidRPr="000757A6">
        <w:rPr>
          <w:color w:val="000000" w:themeColor="text1"/>
        </w:rPr>
        <w:t>Evidence of later occupation of the site has not been found.</w:t>
      </w:r>
    </w:p>
    <w:p w14:paraId="01B91CA8" w14:textId="77777777" w:rsidR="000757A6" w:rsidRDefault="000757A6" w:rsidP="00F7268A">
      <w:pPr>
        <w:rPr>
          <w:color w:val="000000" w:themeColor="text1"/>
        </w:rPr>
      </w:pPr>
    </w:p>
    <w:p w14:paraId="34AFC61B" w14:textId="73009F69" w:rsidR="000757A6" w:rsidRPr="000757A6" w:rsidRDefault="000757A6" w:rsidP="000757A6">
      <w:pPr>
        <w:pStyle w:val="ListParagraph"/>
        <w:numPr>
          <w:ilvl w:val="0"/>
          <w:numId w:val="9"/>
        </w:numPr>
        <w:rPr>
          <w:i/>
          <w:iCs/>
          <w:color w:val="000000" w:themeColor="text1"/>
        </w:rPr>
      </w:pPr>
      <w:r w:rsidRPr="000757A6">
        <w:t xml:space="preserve">Before a chance discovery in 1758, little was known about </w:t>
      </w:r>
      <w:proofErr w:type="spellStart"/>
      <w:r w:rsidRPr="000757A6">
        <w:t>Ariconium</w:t>
      </w:r>
      <w:proofErr w:type="spellEnd"/>
      <w:r w:rsidRPr="000757A6">
        <w:t xml:space="preserve"> or its</w:t>
      </w:r>
      <w:r>
        <w:t xml:space="preserve"> </w:t>
      </w:r>
      <w:r w:rsidRPr="000757A6">
        <w:t xml:space="preserve">location. </w:t>
      </w:r>
    </w:p>
    <w:p w14:paraId="6D82A16B" w14:textId="4DCF96CD" w:rsidR="000757A6" w:rsidRPr="000757A6" w:rsidRDefault="000757A6" w:rsidP="000757A6">
      <w:pPr>
        <w:pStyle w:val="ListParagraph"/>
        <w:numPr>
          <w:ilvl w:val="0"/>
          <w:numId w:val="9"/>
        </w:numPr>
        <w:rPr>
          <w:i/>
          <w:iCs/>
          <w:color w:val="000000" w:themeColor="text1"/>
        </w:rPr>
      </w:pPr>
      <w:r w:rsidRPr="000757A6">
        <w:rPr>
          <w:color w:val="000000" w:themeColor="text1"/>
        </w:rPr>
        <w:t>In the late 1700s</w:t>
      </w:r>
      <w:r w:rsidRPr="000757A6">
        <w:rPr>
          <w:color w:val="000000" w:themeColor="text1"/>
        </w:rPr>
        <w:t xml:space="preserve"> finds included </w:t>
      </w:r>
      <w:r w:rsidRPr="000757A6">
        <w:rPr>
          <w:b/>
          <w:bCs/>
          <w:i/>
          <w:iCs/>
          <w:color w:val="00B0F0"/>
        </w:rPr>
        <w:t>fibulae</w:t>
      </w:r>
      <w:r w:rsidRPr="000757A6">
        <w:rPr>
          <w:color w:val="00B0F0"/>
        </w:rPr>
        <w:t> </w:t>
      </w:r>
      <w:r w:rsidRPr="000757A6">
        <w:rPr>
          <w:color w:val="000000" w:themeColor="text1"/>
        </w:rPr>
        <w:t>(brooches/buckles), figures of </w:t>
      </w:r>
      <w:proofErr w:type="spellStart"/>
      <w:r w:rsidRPr="000757A6">
        <w:rPr>
          <w:b/>
          <w:bCs/>
          <w:i/>
          <w:iCs/>
          <w:color w:val="00B0F0"/>
        </w:rPr>
        <w:t>lares</w:t>
      </w:r>
      <w:proofErr w:type="spellEnd"/>
      <w:r w:rsidRPr="000757A6">
        <w:rPr>
          <w:color w:val="00B0F0"/>
        </w:rPr>
        <w:t> </w:t>
      </w:r>
      <w:r w:rsidRPr="000757A6">
        <w:rPr>
          <w:color w:val="000000" w:themeColor="text1"/>
        </w:rPr>
        <w:t xml:space="preserve">(household gods), </w:t>
      </w:r>
      <w:proofErr w:type="spellStart"/>
      <w:r w:rsidRPr="000757A6">
        <w:rPr>
          <w:b/>
          <w:bCs/>
          <w:color w:val="00B0F0"/>
        </w:rPr>
        <w:t>lachrymatories</w:t>
      </w:r>
      <w:proofErr w:type="spellEnd"/>
      <w:r w:rsidRPr="000757A6">
        <w:rPr>
          <w:color w:val="00B0F0"/>
        </w:rPr>
        <w:t xml:space="preserve"> </w:t>
      </w:r>
      <w:r w:rsidRPr="000757A6">
        <w:rPr>
          <w:color w:val="000000" w:themeColor="text1"/>
        </w:rPr>
        <w:t>(tear-shaped bottles), lamps, rings and fragments of tessellated pavements. There were also many pieces of red and grey pottery, some with decoration.</w:t>
      </w:r>
    </w:p>
    <w:p w14:paraId="3F2DED21" w14:textId="77777777" w:rsidR="000757A6" w:rsidRDefault="000757A6" w:rsidP="000757A6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757A6">
        <w:rPr>
          <w:color w:val="000000" w:themeColor="text1"/>
        </w:rPr>
        <w:t xml:space="preserve">In 1804, several skeletons were discovered </w:t>
      </w:r>
      <w:proofErr w:type="gramStart"/>
      <w:r w:rsidRPr="000757A6">
        <w:rPr>
          <w:color w:val="000000" w:themeColor="text1"/>
        </w:rPr>
        <w:t>and also</w:t>
      </w:r>
      <w:proofErr w:type="gramEnd"/>
      <w:r w:rsidRPr="000757A6">
        <w:rPr>
          <w:color w:val="000000" w:themeColor="text1"/>
        </w:rPr>
        <w:t xml:space="preserve"> the remains of a stone wall - apparently the facade of a building. </w:t>
      </w:r>
    </w:p>
    <w:p w14:paraId="074A5CF4" w14:textId="5FE45187" w:rsidR="008E34B8" w:rsidRPr="000757A6" w:rsidRDefault="000757A6" w:rsidP="008E34B8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0757A6">
        <w:rPr>
          <w:color w:val="000000" w:themeColor="text1"/>
        </w:rPr>
        <w:t xml:space="preserve">The coins found at this site dated from Claudius (AD 41) to </w:t>
      </w:r>
      <w:proofErr w:type="spellStart"/>
      <w:r w:rsidRPr="000757A6">
        <w:rPr>
          <w:color w:val="000000" w:themeColor="text1"/>
        </w:rPr>
        <w:t>Constantinus</w:t>
      </w:r>
      <w:proofErr w:type="spellEnd"/>
      <w:r w:rsidRPr="000757A6">
        <w:rPr>
          <w:color w:val="000000" w:themeColor="text1"/>
        </w:rPr>
        <w:t xml:space="preserve"> (AD 340).</w:t>
      </w:r>
      <w:r w:rsidR="008E34B8">
        <w:fldChar w:fldCharType="begin"/>
      </w:r>
      <w:r w:rsidR="008E34B8">
        <w:instrText xml:space="preserve"> INCLUDEPICTURE "https://romanalcester.org/wp-content/uploads/2020/04/map-of-Roman-Alcester.gif" \* MERGEFORMATINET </w:instrText>
      </w:r>
      <w:r w:rsidR="008E34B8">
        <w:fldChar w:fldCharType="separate"/>
      </w:r>
      <w:r w:rsidR="008E34B8">
        <w:fldChar w:fldCharType="end"/>
      </w:r>
    </w:p>
    <w:sectPr w:rsidR="008E34B8" w:rsidRPr="000757A6" w:rsidSect="004C64A3">
      <w:pgSz w:w="11900" w:h="16840"/>
      <w:pgMar w:top="1440" w:right="1440" w:bottom="1440" w:left="1440" w:header="708" w:footer="708" w:gutter="0"/>
      <w:pgBorders w:offsetFrom="page">
        <w:top w:val="thinThickThinMediumGap" w:sz="24" w:space="24" w:color="C90041"/>
        <w:left w:val="thinThickThinMediumGap" w:sz="24" w:space="24" w:color="C90041"/>
        <w:bottom w:val="thinThickThinMediumGap" w:sz="24" w:space="24" w:color="C90041"/>
        <w:right w:val="thinThickThinMediumGap" w:sz="24" w:space="24" w:color="C9004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1ACC"/>
    <w:multiLevelType w:val="hybridMultilevel"/>
    <w:tmpl w:val="8166C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13D20"/>
    <w:multiLevelType w:val="hybridMultilevel"/>
    <w:tmpl w:val="FF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5761"/>
    <w:multiLevelType w:val="hybridMultilevel"/>
    <w:tmpl w:val="D1564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14BAF"/>
    <w:multiLevelType w:val="hybridMultilevel"/>
    <w:tmpl w:val="60029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ED0557"/>
    <w:multiLevelType w:val="hybridMultilevel"/>
    <w:tmpl w:val="3B28B5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1530"/>
    <w:multiLevelType w:val="hybridMultilevel"/>
    <w:tmpl w:val="1E0CFE8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4E262C"/>
    <w:multiLevelType w:val="hybridMultilevel"/>
    <w:tmpl w:val="46524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F9702A"/>
    <w:multiLevelType w:val="hybridMultilevel"/>
    <w:tmpl w:val="9B1AA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31351D"/>
    <w:multiLevelType w:val="hybridMultilevel"/>
    <w:tmpl w:val="AAA02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7746345">
    <w:abstractNumId w:val="5"/>
  </w:num>
  <w:num w:numId="2" w16cid:durableId="162742971">
    <w:abstractNumId w:val="4"/>
  </w:num>
  <w:num w:numId="3" w16cid:durableId="912857162">
    <w:abstractNumId w:val="1"/>
  </w:num>
  <w:num w:numId="4" w16cid:durableId="848058448">
    <w:abstractNumId w:val="2"/>
  </w:num>
  <w:num w:numId="5" w16cid:durableId="32777426">
    <w:abstractNumId w:val="3"/>
  </w:num>
  <w:num w:numId="6" w16cid:durableId="175194975">
    <w:abstractNumId w:val="8"/>
  </w:num>
  <w:num w:numId="7" w16cid:durableId="1617524358">
    <w:abstractNumId w:val="7"/>
  </w:num>
  <w:num w:numId="8" w16cid:durableId="357776192">
    <w:abstractNumId w:val="6"/>
  </w:num>
  <w:num w:numId="9" w16cid:durableId="102913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EC"/>
    <w:rsid w:val="00017DA0"/>
    <w:rsid w:val="000757A6"/>
    <w:rsid w:val="000D3C6E"/>
    <w:rsid w:val="0016762A"/>
    <w:rsid w:val="00193584"/>
    <w:rsid w:val="001E6396"/>
    <w:rsid w:val="003B65AC"/>
    <w:rsid w:val="004160D1"/>
    <w:rsid w:val="004366C6"/>
    <w:rsid w:val="004C29BC"/>
    <w:rsid w:val="004C64A3"/>
    <w:rsid w:val="0058770A"/>
    <w:rsid w:val="0069707A"/>
    <w:rsid w:val="006A48F4"/>
    <w:rsid w:val="006C3742"/>
    <w:rsid w:val="00715FCD"/>
    <w:rsid w:val="00716282"/>
    <w:rsid w:val="007244C9"/>
    <w:rsid w:val="007C6712"/>
    <w:rsid w:val="008B70B2"/>
    <w:rsid w:val="008E34B8"/>
    <w:rsid w:val="009406C6"/>
    <w:rsid w:val="009556D5"/>
    <w:rsid w:val="009A25AB"/>
    <w:rsid w:val="009D39BF"/>
    <w:rsid w:val="00A178BD"/>
    <w:rsid w:val="00AA04EC"/>
    <w:rsid w:val="00AB3689"/>
    <w:rsid w:val="00AD6E4A"/>
    <w:rsid w:val="00C12DA4"/>
    <w:rsid w:val="00D116A6"/>
    <w:rsid w:val="00E663C0"/>
    <w:rsid w:val="00F02E9D"/>
    <w:rsid w:val="00F7268A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6D01"/>
  <w15:chartTrackingRefBased/>
  <w15:docId w15:val="{16D959E0-7F5C-9F49-8E72-093F2CC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0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A0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4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78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63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1E639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406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8259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350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17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8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48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5153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634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1525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Tutor15Spring24</dc:creator>
  <cp:keywords/>
  <dc:description/>
  <cp:lastModifiedBy>Hebe Barlow</cp:lastModifiedBy>
  <cp:revision>2</cp:revision>
  <dcterms:created xsi:type="dcterms:W3CDTF">2025-02-13T14:42:00Z</dcterms:created>
  <dcterms:modified xsi:type="dcterms:W3CDTF">2025-02-13T14:42:00Z</dcterms:modified>
</cp:coreProperties>
</file>