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BB6C0" w14:textId="6F883D11" w:rsidR="00534DEB" w:rsidRPr="004B237B" w:rsidRDefault="008815F5" w:rsidP="004B237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237B">
        <w:rPr>
          <w:rFonts w:ascii="Times New Roman" w:hAnsi="Times New Roman" w:cs="Times New Roman"/>
          <w:b/>
          <w:bCs/>
          <w:sz w:val="32"/>
          <w:szCs w:val="32"/>
        </w:rPr>
        <w:t>Policy on Employment of Ex-Offenders</w:t>
      </w:r>
    </w:p>
    <w:p w14:paraId="4AF2C1C4" w14:textId="77777777" w:rsidR="004B237B" w:rsidRDefault="004B237B" w:rsidP="004B237B">
      <w:pPr>
        <w:tabs>
          <w:tab w:val="left" w:pos="78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6B1D">
        <w:rPr>
          <w:rFonts w:ascii="Times New Roman" w:hAnsi="Times New Roman"/>
          <w:b/>
          <w:sz w:val="28"/>
          <w:szCs w:val="28"/>
        </w:rPr>
        <w:t>F</w:t>
      </w:r>
      <w:r>
        <w:rPr>
          <w:rFonts w:ascii="Times New Roman" w:hAnsi="Times New Roman"/>
          <w:b/>
          <w:sz w:val="28"/>
          <w:szCs w:val="28"/>
        </w:rPr>
        <w:t>NF</w:t>
      </w:r>
      <w:r w:rsidRPr="00C96B1D">
        <w:rPr>
          <w:rFonts w:ascii="Times New Roman" w:hAnsi="Times New Roman"/>
          <w:b/>
          <w:sz w:val="28"/>
          <w:szCs w:val="28"/>
        </w:rPr>
        <w:t xml:space="preserve"> Both Parents Matter Cymru</w:t>
      </w:r>
    </w:p>
    <w:p w14:paraId="5E005D89" w14:textId="091A71BC" w:rsidR="004B237B" w:rsidRPr="008E5966" w:rsidRDefault="004B237B" w:rsidP="004B237B">
      <w:pPr>
        <w:tabs>
          <w:tab w:val="left" w:pos="7830"/>
        </w:tabs>
        <w:spacing w:after="240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8E5966">
        <w:rPr>
          <w:rFonts w:ascii="Times New Roman" w:hAnsi="Times New Roman"/>
          <w:bCs/>
          <w:color w:val="FF0000"/>
          <w:sz w:val="24"/>
          <w:szCs w:val="24"/>
        </w:rPr>
        <w:t xml:space="preserve">last update </w:t>
      </w:r>
      <w:r w:rsidR="00950043">
        <w:rPr>
          <w:rFonts w:ascii="Times New Roman" w:hAnsi="Times New Roman"/>
          <w:bCs/>
          <w:color w:val="FF0000"/>
          <w:sz w:val="24"/>
          <w:szCs w:val="24"/>
        </w:rPr>
        <w:t>25/08/2025</w:t>
      </w:r>
    </w:p>
    <w:p w14:paraId="7C4349E3" w14:textId="0BB8E116" w:rsidR="003F0E91" w:rsidRPr="003F0E91" w:rsidRDefault="003F0E91" w:rsidP="003F0E91">
      <w:pPr>
        <w:pStyle w:val="Heading1"/>
      </w:pPr>
      <w:r w:rsidRPr="003F0E91">
        <w:t>1. Purpose</w:t>
      </w:r>
    </w:p>
    <w:p w14:paraId="2037855C" w14:textId="7E1E0AF4" w:rsidR="0079119F" w:rsidRPr="003F0E91" w:rsidRDefault="0079119F" w:rsidP="003F0E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F0E91">
        <w:rPr>
          <w:rFonts w:ascii="Times New Roman" w:hAnsi="Times New Roman" w:cs="Times New Roman"/>
          <w:sz w:val="24"/>
          <w:szCs w:val="24"/>
        </w:rPr>
        <w:t>The charit</w:t>
      </w:r>
      <w:r w:rsidR="00C00012">
        <w:rPr>
          <w:rFonts w:ascii="Times New Roman" w:hAnsi="Times New Roman" w:cs="Times New Roman"/>
          <w:sz w:val="24"/>
          <w:szCs w:val="24"/>
        </w:rPr>
        <w:t>y’s</w:t>
      </w:r>
      <w:r w:rsidRPr="003F0E91">
        <w:rPr>
          <w:rFonts w:ascii="Times New Roman" w:hAnsi="Times New Roman" w:cs="Times New Roman"/>
          <w:sz w:val="24"/>
          <w:szCs w:val="24"/>
        </w:rPr>
        <w:t xml:space="preserve"> Policies on Safeguarding require all new staff, Trustees and volunteers to have a Basic DBS check carried out as a condition of employment.</w:t>
      </w:r>
      <w:r w:rsidR="003F0E91">
        <w:rPr>
          <w:rFonts w:ascii="Times New Roman" w:hAnsi="Times New Roman" w:cs="Times New Roman"/>
          <w:sz w:val="24"/>
          <w:szCs w:val="24"/>
        </w:rPr>
        <w:t xml:space="preserve"> The Policies on Safeguarding have argued that the charity is not eligible for higher levels of DBS check. </w:t>
      </w:r>
    </w:p>
    <w:p w14:paraId="1C8C7936" w14:textId="10E115EF" w:rsidR="0079119F" w:rsidRPr="003F0E91" w:rsidRDefault="0079119F" w:rsidP="003F0E91">
      <w:pPr>
        <w:pStyle w:val="NormalWeb"/>
        <w:shd w:val="clear" w:color="auto" w:fill="FFFFFF"/>
        <w:spacing w:before="0" w:beforeAutospacing="0" w:after="120" w:afterAutospacing="0"/>
        <w:rPr>
          <w:color w:val="0B0C0C"/>
        </w:rPr>
      </w:pPr>
      <w:r w:rsidRPr="003F0E91">
        <w:rPr>
          <w:color w:val="0B0C0C"/>
        </w:rPr>
        <w:t>The </w:t>
      </w:r>
      <w:hyperlink r:id="rId10" w:history="1">
        <w:r w:rsidRPr="003F0E91">
          <w:rPr>
            <w:rStyle w:val="Hyperlink"/>
            <w:color w:val="1D70B8"/>
          </w:rPr>
          <w:t>code of practice</w:t>
        </w:r>
      </w:hyperlink>
      <w:r w:rsidRPr="003F0E91">
        <w:rPr>
          <w:color w:val="0B0C0C"/>
        </w:rPr>
        <w:t xml:space="preserve"> published under section 122 of the </w:t>
      </w:r>
      <w:hyperlink r:id="rId11" w:history="1">
        <w:r w:rsidRPr="003F0E91">
          <w:rPr>
            <w:rStyle w:val="Hyperlink"/>
          </w:rPr>
          <w:t>Police Act 1997</w:t>
        </w:r>
      </w:hyperlink>
      <w:r w:rsidRPr="003F0E91">
        <w:rPr>
          <w:color w:val="0B0C0C"/>
        </w:rPr>
        <w:t xml:space="preserve"> advises that DBS applicants who have a criminal record must be treated fairly. Discrimination against such candidates should not be automatic because of a conviction or other information revealed. This Policy provides guidance to implement that advice within the charity. </w:t>
      </w:r>
    </w:p>
    <w:p w14:paraId="74F88E35" w14:textId="3147B0D8" w:rsidR="0079119F" w:rsidRDefault="0079119F" w:rsidP="003F0E91">
      <w:pPr>
        <w:pStyle w:val="NormalWeb"/>
        <w:shd w:val="clear" w:color="auto" w:fill="FFFFFF"/>
        <w:spacing w:before="0" w:beforeAutospacing="0" w:after="120" w:afterAutospacing="0"/>
        <w:rPr>
          <w:color w:val="0B0C0C"/>
        </w:rPr>
      </w:pPr>
      <w:r w:rsidRPr="003F0E91">
        <w:rPr>
          <w:color w:val="0B0C0C"/>
        </w:rPr>
        <w:t xml:space="preserve">A copy of this Policy should be provided to any person who is asked to have a DBS check by the charity and who requests to see the Policy. </w:t>
      </w:r>
    </w:p>
    <w:p w14:paraId="74F906F3" w14:textId="77777777" w:rsidR="00950043" w:rsidRPr="003F0E91" w:rsidRDefault="00950043" w:rsidP="003F0E91">
      <w:pPr>
        <w:pStyle w:val="NormalWeb"/>
        <w:shd w:val="clear" w:color="auto" w:fill="FFFFFF"/>
        <w:spacing w:before="0" w:beforeAutospacing="0" w:after="120" w:afterAutospacing="0"/>
        <w:rPr>
          <w:color w:val="0B0C0C"/>
        </w:rPr>
      </w:pPr>
    </w:p>
    <w:p w14:paraId="0CEBCA23" w14:textId="6AED3658" w:rsidR="00440ED6" w:rsidRPr="003F0E91" w:rsidRDefault="003F0E91" w:rsidP="003F0E91">
      <w:pPr>
        <w:pStyle w:val="Heading1"/>
        <w:spacing w:before="0"/>
      </w:pPr>
      <w:r>
        <w:t xml:space="preserve">2. </w:t>
      </w:r>
      <w:r w:rsidR="0079119F" w:rsidRPr="003F0E91">
        <w:t>Adverts / Application Forms</w:t>
      </w:r>
    </w:p>
    <w:p w14:paraId="09286EE4" w14:textId="623BC95A" w:rsidR="00440ED6" w:rsidRPr="003F0E91" w:rsidRDefault="0079119F" w:rsidP="003F0E91">
      <w:pPr>
        <w:pStyle w:val="NormalWeb"/>
        <w:shd w:val="clear" w:color="auto" w:fill="FFFFFF"/>
        <w:spacing w:before="0" w:beforeAutospacing="0" w:after="120" w:afterAutospacing="0"/>
        <w:rPr>
          <w:color w:val="0B0C0C"/>
        </w:rPr>
      </w:pPr>
      <w:r w:rsidRPr="003F0E91">
        <w:rPr>
          <w:color w:val="0B0C0C"/>
        </w:rPr>
        <w:t xml:space="preserve">The suggested form of words </w:t>
      </w:r>
      <w:r w:rsidR="003F0E91" w:rsidRPr="003F0E91">
        <w:rPr>
          <w:color w:val="0B0C0C"/>
        </w:rPr>
        <w:t xml:space="preserve">to use in the </w:t>
      </w:r>
      <w:r w:rsidR="00440ED6" w:rsidRPr="003F0E91">
        <w:rPr>
          <w:color w:val="0B0C0C"/>
        </w:rPr>
        <w:t>recruitment process</w:t>
      </w:r>
      <w:r w:rsidR="003F0E91" w:rsidRPr="003F0E91">
        <w:rPr>
          <w:color w:val="0B0C0C"/>
        </w:rPr>
        <w:t xml:space="preserve"> is,</w:t>
      </w:r>
    </w:p>
    <w:p w14:paraId="6F32DA5F" w14:textId="12340F65" w:rsidR="00440ED6" w:rsidRPr="003F0E91" w:rsidRDefault="003F0E91" w:rsidP="003F0E91">
      <w:pPr>
        <w:pStyle w:val="NormalWeb"/>
        <w:shd w:val="clear" w:color="auto" w:fill="FFFFFF"/>
        <w:spacing w:before="0" w:beforeAutospacing="0" w:after="120" w:afterAutospacing="0"/>
        <w:rPr>
          <w:color w:val="0B0C0C"/>
        </w:rPr>
      </w:pPr>
      <w:r w:rsidRPr="003F0E91">
        <w:rPr>
          <w:color w:val="0B0C0C"/>
        </w:rPr>
        <w:t>“</w:t>
      </w:r>
      <w:r w:rsidR="00440ED6" w:rsidRPr="003F0E91">
        <w:rPr>
          <w:color w:val="0B0C0C"/>
        </w:rPr>
        <w:t xml:space="preserve">Do you have any unspent </w:t>
      </w:r>
      <w:r w:rsidRPr="003F0E91">
        <w:rPr>
          <w:color w:val="0B0C0C"/>
        </w:rPr>
        <w:t xml:space="preserve">convictions or </w:t>
      </w:r>
      <w:r w:rsidR="00440ED6" w:rsidRPr="003F0E91">
        <w:rPr>
          <w:color w:val="0B0C0C"/>
        </w:rPr>
        <w:t>conditional cautions under the Rehabilitation of Offenders Act 1974? (Y/N)?</w:t>
      </w:r>
      <w:r w:rsidRPr="003F0E91">
        <w:rPr>
          <w:color w:val="0B0C0C"/>
        </w:rPr>
        <w:t>”</w:t>
      </w:r>
    </w:p>
    <w:p w14:paraId="723F5980" w14:textId="72CCC96B" w:rsidR="003F0E91" w:rsidRDefault="003F0E91" w:rsidP="003F0E91">
      <w:pPr>
        <w:pStyle w:val="NormalWeb"/>
        <w:shd w:val="clear" w:color="auto" w:fill="FFFFFF"/>
        <w:spacing w:before="0" w:beforeAutospacing="0" w:after="120" w:afterAutospacing="0"/>
      </w:pPr>
      <w:r w:rsidRPr="003F0E91">
        <w:rPr>
          <w:color w:val="0B0C0C"/>
        </w:rPr>
        <w:t xml:space="preserve">If asked, guidance on when a conviction/caution is spent can be obtained from </w:t>
      </w:r>
      <w:hyperlink r:id="rId12" w:history="1">
        <w:r w:rsidRPr="003F0E91">
          <w:rPr>
            <w:rStyle w:val="Hyperlink"/>
          </w:rPr>
          <w:t>Rehabilitation Periods - GOV.UK (www.gov.uk)</w:t>
        </w:r>
      </w:hyperlink>
      <w:r w:rsidRPr="003F0E91">
        <w:t>.</w:t>
      </w:r>
    </w:p>
    <w:p w14:paraId="79390117" w14:textId="77777777" w:rsidR="00950043" w:rsidRDefault="00950043" w:rsidP="003F0E91">
      <w:pPr>
        <w:pStyle w:val="NormalWeb"/>
        <w:shd w:val="clear" w:color="auto" w:fill="FFFFFF"/>
        <w:spacing w:before="0" w:beforeAutospacing="0" w:after="120" w:afterAutospacing="0"/>
      </w:pPr>
    </w:p>
    <w:p w14:paraId="35580036" w14:textId="08307A51" w:rsidR="003F0E91" w:rsidRPr="003F0E91" w:rsidRDefault="003F0E91" w:rsidP="003F0E91">
      <w:pPr>
        <w:pStyle w:val="Heading1"/>
        <w:rPr>
          <w:sz w:val="24"/>
          <w:szCs w:val="24"/>
        </w:rPr>
      </w:pPr>
      <w:r>
        <w:t>3.Protected Offences</w:t>
      </w:r>
    </w:p>
    <w:p w14:paraId="52007968" w14:textId="44899DE6" w:rsidR="00A47773" w:rsidRDefault="00A47773" w:rsidP="003F0E91">
      <w:pPr>
        <w:pStyle w:val="NormalWeb"/>
        <w:shd w:val="clear" w:color="auto" w:fill="FFFFFF"/>
        <w:spacing w:before="0" w:beforeAutospacing="0" w:after="120" w:afterAutospacing="0"/>
        <w:rPr>
          <w:color w:val="0B0C0C"/>
        </w:rPr>
      </w:pPr>
      <w:r>
        <w:rPr>
          <w:color w:val="0B0C0C"/>
        </w:rPr>
        <w:t xml:space="preserve">“Protected” offences are, roughly speaking, old/minor offences.  </w:t>
      </w:r>
    </w:p>
    <w:p w14:paraId="2CCC8EA7" w14:textId="70C6C8AF" w:rsidR="00440ED6" w:rsidRDefault="00440ED6" w:rsidP="003F0E91">
      <w:pPr>
        <w:pStyle w:val="NormalWeb"/>
        <w:shd w:val="clear" w:color="auto" w:fill="FFFFFF"/>
        <w:spacing w:before="0" w:beforeAutospacing="0" w:after="120" w:afterAutospacing="0"/>
        <w:rPr>
          <w:color w:val="0B0C0C"/>
        </w:rPr>
      </w:pPr>
      <w:r w:rsidRPr="003F0E91">
        <w:rPr>
          <w:color w:val="0B0C0C"/>
        </w:rPr>
        <w:t xml:space="preserve">A DBS check will only report offences which are not “protected”. The rules regarding what </w:t>
      </w:r>
      <w:r w:rsidR="0079119F" w:rsidRPr="003F0E91">
        <w:rPr>
          <w:color w:val="0B0C0C"/>
        </w:rPr>
        <w:t xml:space="preserve">offences a </w:t>
      </w:r>
      <w:r w:rsidRPr="003F0E91">
        <w:rPr>
          <w:color w:val="0B0C0C"/>
        </w:rPr>
        <w:t xml:space="preserve">DBS </w:t>
      </w:r>
      <w:r w:rsidR="0079119F" w:rsidRPr="003F0E91">
        <w:rPr>
          <w:color w:val="0B0C0C"/>
        </w:rPr>
        <w:t xml:space="preserve">check will report can be found in the </w:t>
      </w:r>
      <w:hyperlink r:id="rId13" w:history="1">
        <w:r w:rsidR="0079119F" w:rsidRPr="003F0E91">
          <w:rPr>
            <w:rStyle w:val="Hyperlink"/>
          </w:rPr>
          <w:t>Filtering Rules</w:t>
        </w:r>
      </w:hyperlink>
      <w:r w:rsidR="0079119F" w:rsidRPr="003F0E91">
        <w:rPr>
          <w:color w:val="0B0C0C"/>
        </w:rPr>
        <w:t xml:space="preserve">. Convictions and adult cautions for certain </w:t>
      </w:r>
      <w:hyperlink r:id="rId14" w:history="1">
        <w:r w:rsidR="0079119F" w:rsidRPr="003F0E91">
          <w:rPr>
            <w:rStyle w:val="Hyperlink"/>
          </w:rPr>
          <w:t>specified offences</w:t>
        </w:r>
      </w:hyperlink>
      <w:r w:rsidR="0079119F" w:rsidRPr="003F0E91">
        <w:rPr>
          <w:color w:val="0B0C0C"/>
        </w:rPr>
        <w:t xml:space="preserve"> (essentially the more serious offences</w:t>
      </w:r>
      <w:r w:rsidR="00A47773">
        <w:rPr>
          <w:color w:val="0B0C0C"/>
        </w:rPr>
        <w:t xml:space="preserve">, </w:t>
      </w:r>
      <w:r w:rsidR="00C00012">
        <w:rPr>
          <w:color w:val="0B0C0C"/>
        </w:rPr>
        <w:t>e.g., serious</w:t>
      </w:r>
      <w:r w:rsidR="00A47773">
        <w:rPr>
          <w:color w:val="0B0C0C"/>
        </w:rPr>
        <w:t xml:space="preserve"> violence or sexual offences</w:t>
      </w:r>
      <w:r w:rsidR="0079119F" w:rsidRPr="003F0E91">
        <w:rPr>
          <w:color w:val="0B0C0C"/>
        </w:rPr>
        <w:t xml:space="preserve">) will always be reported, but other offences may not be </w:t>
      </w:r>
      <w:r w:rsidR="003F0E91">
        <w:rPr>
          <w:color w:val="0B0C0C"/>
        </w:rPr>
        <w:t xml:space="preserve">reported </w:t>
      </w:r>
      <w:r w:rsidR="0079119F" w:rsidRPr="003F0E91">
        <w:rPr>
          <w:color w:val="0B0C0C"/>
        </w:rPr>
        <w:t xml:space="preserve">depending upon the time that has elapsed. </w:t>
      </w:r>
      <w:r w:rsidR="003F0E91">
        <w:rPr>
          <w:color w:val="0B0C0C"/>
        </w:rPr>
        <w:t xml:space="preserve">In addition, a Basic DBS check has more limited reporting requirements than higher levels of DBS check (namely restricted to </w:t>
      </w:r>
      <w:r w:rsidR="003F0E91" w:rsidRPr="003F0E91">
        <w:rPr>
          <w:color w:val="0B0C0C"/>
        </w:rPr>
        <w:t>unspent convictions or conditional cautions</w:t>
      </w:r>
      <w:r w:rsidR="003F0E91">
        <w:rPr>
          <w:color w:val="0B0C0C"/>
        </w:rPr>
        <w:t xml:space="preserve"> only). </w:t>
      </w:r>
    </w:p>
    <w:p w14:paraId="7C16126B" w14:textId="6B12C119" w:rsidR="003F0E91" w:rsidRPr="003F0E91" w:rsidRDefault="00A47773" w:rsidP="003F0E91">
      <w:pPr>
        <w:pStyle w:val="NormalWeb"/>
        <w:shd w:val="clear" w:color="auto" w:fill="FFFFFF"/>
        <w:spacing w:before="0" w:beforeAutospacing="0" w:after="120" w:afterAutospacing="0"/>
        <w:rPr>
          <w:color w:val="0B0C0C"/>
        </w:rPr>
      </w:pPr>
      <w:r>
        <w:rPr>
          <w:color w:val="0B0C0C"/>
        </w:rPr>
        <w:t xml:space="preserve">The charity cannot take protected offences into account in </w:t>
      </w:r>
      <w:proofErr w:type="gramStart"/>
      <w:r>
        <w:rPr>
          <w:color w:val="0B0C0C"/>
        </w:rPr>
        <w:t>making a decision</w:t>
      </w:r>
      <w:proofErr w:type="gramEnd"/>
      <w:r>
        <w:rPr>
          <w:color w:val="0B0C0C"/>
        </w:rPr>
        <w:t xml:space="preserve"> on employment (and, indeed, has no right to know of protected offences). </w:t>
      </w:r>
    </w:p>
    <w:p w14:paraId="436DD7A2" w14:textId="77777777" w:rsidR="00A47773" w:rsidRDefault="00A47773" w:rsidP="00A47773">
      <w:pPr>
        <w:pStyle w:val="Heading1"/>
      </w:pPr>
      <w:r>
        <w:lastRenderedPageBreak/>
        <w:t>4. Policy</w:t>
      </w:r>
    </w:p>
    <w:p w14:paraId="14C0E823" w14:textId="01D3B3D5" w:rsidR="008815F5" w:rsidRPr="00A47773" w:rsidRDefault="00A47773" w:rsidP="004B237B">
      <w:pPr>
        <w:pStyle w:val="Heading1"/>
        <w:numPr>
          <w:ilvl w:val="0"/>
          <w:numId w:val="4"/>
        </w:numPr>
        <w:spacing w:before="0"/>
        <w:ind w:left="397" w:hanging="397"/>
        <w:rPr>
          <w:b w:val="0"/>
          <w:bCs w:val="0"/>
          <w:sz w:val="24"/>
          <w:szCs w:val="24"/>
        </w:rPr>
      </w:pPr>
      <w:r>
        <w:rPr>
          <w:b w:val="0"/>
          <w:bCs w:val="0"/>
          <w:color w:val="0B0C0C"/>
          <w:sz w:val="24"/>
          <w:szCs w:val="24"/>
        </w:rPr>
        <w:t>A</w:t>
      </w:r>
      <w:r w:rsidR="008815F5" w:rsidRPr="00A47773">
        <w:rPr>
          <w:b w:val="0"/>
          <w:bCs w:val="0"/>
          <w:color w:val="0B0C0C"/>
          <w:sz w:val="24"/>
          <w:szCs w:val="24"/>
        </w:rPr>
        <w:t xml:space="preserve">s an organisation assessing applicants’ suitability for positions which are included in the Rehabilitation of Offenders Act 1974 (Exceptions) Order using criminal record checks processed through the Disclosure and Barring Service (DBS), </w:t>
      </w:r>
      <w:r>
        <w:rPr>
          <w:b w:val="0"/>
          <w:bCs w:val="0"/>
          <w:color w:val="0B0C0C"/>
          <w:sz w:val="24"/>
          <w:szCs w:val="24"/>
        </w:rPr>
        <w:t>FNF Both Parents Matter Cymru (hereafter “the charity”)</w:t>
      </w:r>
      <w:r w:rsidR="008815F5" w:rsidRPr="00A47773">
        <w:rPr>
          <w:b w:val="0"/>
          <w:bCs w:val="0"/>
          <w:color w:val="0B0C0C"/>
          <w:sz w:val="24"/>
          <w:szCs w:val="24"/>
        </w:rPr>
        <w:t xml:space="preserve"> complies fully with the </w:t>
      </w:r>
      <w:hyperlink r:id="rId15" w:history="1">
        <w:r w:rsidR="008815F5" w:rsidRPr="00A47773">
          <w:rPr>
            <w:rStyle w:val="Hyperlink"/>
            <w:b w:val="0"/>
            <w:bCs w:val="0"/>
            <w:color w:val="1D70B8"/>
            <w:sz w:val="24"/>
            <w:szCs w:val="24"/>
          </w:rPr>
          <w:t>code of practice</w:t>
        </w:r>
      </w:hyperlink>
      <w:r w:rsidR="008815F5" w:rsidRPr="00A47773">
        <w:rPr>
          <w:b w:val="0"/>
          <w:bCs w:val="0"/>
          <w:color w:val="0B0C0C"/>
          <w:sz w:val="24"/>
          <w:szCs w:val="24"/>
        </w:rPr>
        <w:t> and undertakes to treat all applicants for positions fairly</w:t>
      </w:r>
      <w:r>
        <w:rPr>
          <w:b w:val="0"/>
          <w:bCs w:val="0"/>
          <w:color w:val="0B0C0C"/>
          <w:sz w:val="24"/>
          <w:szCs w:val="24"/>
        </w:rPr>
        <w:t>.</w:t>
      </w:r>
    </w:p>
    <w:p w14:paraId="479654A4" w14:textId="4D9FAD99" w:rsidR="008815F5" w:rsidRPr="00A47773" w:rsidRDefault="00A47773" w:rsidP="004B237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397" w:hanging="397"/>
        <w:rPr>
          <w:color w:val="0B0C0C"/>
        </w:rPr>
      </w:pPr>
      <w:r>
        <w:rPr>
          <w:color w:val="0B0C0C"/>
        </w:rPr>
        <w:t>The charity</w:t>
      </w:r>
      <w:r w:rsidR="008815F5" w:rsidRPr="00A47773">
        <w:rPr>
          <w:color w:val="0B0C0C"/>
        </w:rPr>
        <w:t xml:space="preserve"> undertakes not to discriminate unfairly against any subject of a criminal record check </w:t>
      </w:r>
      <w:proofErr w:type="gramStart"/>
      <w:r w:rsidR="008815F5" w:rsidRPr="00A47773">
        <w:rPr>
          <w:color w:val="0B0C0C"/>
        </w:rPr>
        <w:t>on the basis of</w:t>
      </w:r>
      <w:proofErr w:type="gramEnd"/>
      <w:r w:rsidR="008815F5" w:rsidRPr="00A47773">
        <w:rPr>
          <w:color w:val="0B0C0C"/>
        </w:rPr>
        <w:t xml:space="preserve"> a conviction or other information revealed</w:t>
      </w:r>
      <w:r>
        <w:rPr>
          <w:color w:val="0B0C0C"/>
        </w:rPr>
        <w:t>.</w:t>
      </w:r>
    </w:p>
    <w:p w14:paraId="7BEC3ABB" w14:textId="34C0D8DB" w:rsidR="00A47773" w:rsidRDefault="00A47773" w:rsidP="004B237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397" w:hanging="397"/>
        <w:rPr>
          <w:color w:val="0B0C0C"/>
        </w:rPr>
      </w:pPr>
      <w:r>
        <w:rPr>
          <w:color w:val="0B0C0C"/>
        </w:rPr>
        <w:t>The charity</w:t>
      </w:r>
      <w:r w:rsidR="008815F5" w:rsidRPr="00A47773">
        <w:rPr>
          <w:color w:val="0B0C0C"/>
        </w:rPr>
        <w:t xml:space="preserve"> </w:t>
      </w:r>
      <w:r>
        <w:rPr>
          <w:color w:val="0B0C0C"/>
        </w:rPr>
        <w:t>shall</w:t>
      </w:r>
      <w:r w:rsidR="008815F5" w:rsidRPr="00A47773">
        <w:rPr>
          <w:color w:val="0B0C0C"/>
        </w:rPr>
        <w:t xml:space="preserve"> only ask an individual to provide details of convictions and cautions that </w:t>
      </w:r>
      <w:r>
        <w:rPr>
          <w:color w:val="0B0C0C"/>
        </w:rPr>
        <w:t xml:space="preserve">the charity is </w:t>
      </w:r>
      <w:r w:rsidR="008815F5" w:rsidRPr="00A47773">
        <w:rPr>
          <w:color w:val="0B0C0C"/>
        </w:rPr>
        <w:t xml:space="preserve">legally entitled to know. </w:t>
      </w:r>
      <w:r>
        <w:rPr>
          <w:color w:val="0B0C0C"/>
        </w:rPr>
        <w:t>The charity</w:t>
      </w:r>
      <w:r w:rsidRPr="00A47773">
        <w:rPr>
          <w:color w:val="0B0C0C"/>
        </w:rPr>
        <w:t xml:space="preserve"> </w:t>
      </w:r>
      <w:r>
        <w:rPr>
          <w:color w:val="0B0C0C"/>
        </w:rPr>
        <w:t>is entitled only to</w:t>
      </w:r>
      <w:r w:rsidRPr="00A47773">
        <w:rPr>
          <w:color w:val="0B0C0C"/>
        </w:rPr>
        <w:t xml:space="preserve"> ask an individual about convictions and cautions that are not protected</w:t>
      </w:r>
      <w:r>
        <w:rPr>
          <w:color w:val="0B0C0C"/>
        </w:rPr>
        <w:t>. The charity is eligible only for Basic DBS checks.</w:t>
      </w:r>
    </w:p>
    <w:p w14:paraId="68303E48" w14:textId="01665860" w:rsidR="008815F5" w:rsidRPr="00A47773" w:rsidRDefault="00A47773" w:rsidP="004B237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397" w:hanging="397"/>
        <w:rPr>
          <w:color w:val="0B0C0C"/>
        </w:rPr>
      </w:pPr>
      <w:r>
        <w:rPr>
          <w:color w:val="0B0C0C"/>
        </w:rPr>
        <w:t>The charity</w:t>
      </w:r>
      <w:r w:rsidR="008815F5" w:rsidRPr="00A47773">
        <w:rPr>
          <w:color w:val="0B0C0C"/>
        </w:rPr>
        <w:t xml:space="preserve"> is committed to the fair treatment of its staff, potential staff </w:t>
      </w:r>
      <w:r w:rsidR="00C00012">
        <w:rPr>
          <w:color w:val="0B0C0C"/>
        </w:rPr>
        <w:t>and</w:t>
      </w:r>
      <w:r w:rsidR="008815F5" w:rsidRPr="00A47773">
        <w:rPr>
          <w:color w:val="0B0C0C"/>
        </w:rPr>
        <w:t xml:space="preserve"> users of its services, regardless of race, gender, religion, sexual orientation, responsibilities for dependants, age, physical/mental disability or offending background</w:t>
      </w:r>
      <w:r>
        <w:rPr>
          <w:color w:val="0B0C0C"/>
        </w:rPr>
        <w:t>.</w:t>
      </w:r>
    </w:p>
    <w:p w14:paraId="1DD240B3" w14:textId="0CC72BA5" w:rsidR="008815F5" w:rsidRPr="00A47773" w:rsidRDefault="00D013F5" w:rsidP="004B237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397" w:hanging="397"/>
        <w:rPr>
          <w:color w:val="0B0C0C"/>
        </w:rPr>
      </w:pPr>
      <w:r>
        <w:rPr>
          <w:color w:val="0B0C0C"/>
        </w:rPr>
        <w:t>This P</w:t>
      </w:r>
      <w:r w:rsidR="008815F5" w:rsidRPr="00A47773">
        <w:rPr>
          <w:color w:val="0B0C0C"/>
        </w:rPr>
        <w:t>olicy on the recruitment of ex-offenders</w:t>
      </w:r>
      <w:r>
        <w:rPr>
          <w:color w:val="0B0C0C"/>
        </w:rPr>
        <w:t xml:space="preserve"> shall be </w:t>
      </w:r>
      <w:r w:rsidR="008815F5" w:rsidRPr="00A47773">
        <w:rPr>
          <w:color w:val="0B0C0C"/>
        </w:rPr>
        <w:t>made available to all DBS applicants at the start of the recruitment process</w:t>
      </w:r>
      <w:r>
        <w:rPr>
          <w:color w:val="0B0C0C"/>
        </w:rPr>
        <w:t>.</w:t>
      </w:r>
    </w:p>
    <w:p w14:paraId="2608E620" w14:textId="70ADEB6A" w:rsidR="008815F5" w:rsidRPr="00A47773" w:rsidRDefault="00D013F5" w:rsidP="004B237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397" w:hanging="397"/>
        <w:rPr>
          <w:color w:val="0B0C0C"/>
        </w:rPr>
      </w:pPr>
      <w:r>
        <w:rPr>
          <w:color w:val="0B0C0C"/>
        </w:rPr>
        <w:t>The charity</w:t>
      </w:r>
      <w:r w:rsidR="008815F5" w:rsidRPr="00A47773">
        <w:rPr>
          <w:color w:val="0B0C0C"/>
        </w:rPr>
        <w:t xml:space="preserve"> actively promotes equality of opportunity for all with the right mix of talent, skills and potential and welcome</w:t>
      </w:r>
      <w:r>
        <w:rPr>
          <w:color w:val="0B0C0C"/>
        </w:rPr>
        <w:t>s</w:t>
      </w:r>
      <w:r w:rsidR="008815F5" w:rsidRPr="00A47773">
        <w:rPr>
          <w:color w:val="0B0C0C"/>
        </w:rPr>
        <w:t xml:space="preserve"> applications from a wide range of candidates, including those with criminal records</w:t>
      </w:r>
      <w:r>
        <w:rPr>
          <w:color w:val="0B0C0C"/>
        </w:rPr>
        <w:t>.</w:t>
      </w:r>
    </w:p>
    <w:p w14:paraId="3E711DF6" w14:textId="013DD023" w:rsidR="008815F5" w:rsidRPr="00A47773" w:rsidRDefault="00D013F5" w:rsidP="004B237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397" w:hanging="397"/>
        <w:rPr>
          <w:color w:val="0B0C0C"/>
        </w:rPr>
      </w:pPr>
      <w:r>
        <w:rPr>
          <w:color w:val="0B0C0C"/>
        </w:rPr>
        <w:t>The charity shall</w:t>
      </w:r>
      <w:r w:rsidR="008815F5" w:rsidRPr="00A47773">
        <w:rPr>
          <w:color w:val="0B0C0C"/>
        </w:rPr>
        <w:t xml:space="preserve"> select all candidates for interview based on their skills, qualifications and experience</w:t>
      </w:r>
      <w:r>
        <w:rPr>
          <w:color w:val="0B0C0C"/>
        </w:rPr>
        <w:t>.</w:t>
      </w:r>
    </w:p>
    <w:p w14:paraId="7AE479EE" w14:textId="138964CD" w:rsidR="00D013F5" w:rsidRDefault="00D013F5" w:rsidP="004B237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397" w:hanging="397"/>
        <w:rPr>
          <w:color w:val="0B0C0C"/>
        </w:rPr>
      </w:pPr>
      <w:r>
        <w:rPr>
          <w:color w:val="0B0C0C"/>
        </w:rPr>
        <w:t xml:space="preserve">The charity’s decision to apply for Basic DBS checks for all staff, Trustees and volunteers has been justified in its Safeguarding Policies. </w:t>
      </w:r>
    </w:p>
    <w:p w14:paraId="14973306" w14:textId="0CA78BB1" w:rsidR="008815F5" w:rsidRPr="00A47773" w:rsidRDefault="00D013F5" w:rsidP="004B237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397" w:hanging="397"/>
        <w:rPr>
          <w:color w:val="0B0C0C"/>
        </w:rPr>
      </w:pPr>
      <w:r>
        <w:rPr>
          <w:color w:val="0B0C0C"/>
        </w:rPr>
        <w:t>A</w:t>
      </w:r>
      <w:r w:rsidR="008815F5" w:rsidRPr="00A47773">
        <w:rPr>
          <w:color w:val="0B0C0C"/>
        </w:rPr>
        <w:t>ll application forms, job adverts and recruitment briefs will contain a statement that an application for a DBS certificate will be submitted in the event of the individual being offered the position</w:t>
      </w:r>
      <w:r>
        <w:rPr>
          <w:color w:val="0B0C0C"/>
        </w:rPr>
        <w:t xml:space="preserve"> and will be a condition of employment (for paid staff and unpaid Trustees and volunteers). </w:t>
      </w:r>
    </w:p>
    <w:p w14:paraId="078D19B1" w14:textId="1609409D" w:rsidR="008815F5" w:rsidRPr="00A47773" w:rsidRDefault="00D013F5" w:rsidP="004B237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397" w:hanging="397"/>
        <w:rPr>
          <w:color w:val="0B0C0C"/>
        </w:rPr>
      </w:pPr>
      <w:r>
        <w:rPr>
          <w:color w:val="0B0C0C"/>
        </w:rPr>
        <w:t>The charity will</w:t>
      </w:r>
      <w:r w:rsidR="008815F5" w:rsidRPr="00A47773">
        <w:rPr>
          <w:color w:val="0B0C0C"/>
        </w:rPr>
        <w:t xml:space="preserve"> ensure that all those in </w:t>
      </w:r>
      <w:r>
        <w:rPr>
          <w:color w:val="0B0C0C"/>
        </w:rPr>
        <w:t>the charity</w:t>
      </w:r>
      <w:r w:rsidR="008815F5" w:rsidRPr="00A47773">
        <w:rPr>
          <w:color w:val="0B0C0C"/>
        </w:rPr>
        <w:t xml:space="preserve"> who are involved in the recruitment process </w:t>
      </w:r>
      <w:r>
        <w:rPr>
          <w:color w:val="0B0C0C"/>
        </w:rPr>
        <w:t xml:space="preserve">will be </w:t>
      </w:r>
      <w:r w:rsidR="008815F5" w:rsidRPr="00A47773">
        <w:rPr>
          <w:color w:val="0B0C0C"/>
        </w:rPr>
        <w:t>suitably trained to identify and assess the relevance and circumstances of offences</w:t>
      </w:r>
      <w:r>
        <w:rPr>
          <w:color w:val="0B0C0C"/>
        </w:rPr>
        <w:t xml:space="preserve">. </w:t>
      </w:r>
    </w:p>
    <w:p w14:paraId="1F851670" w14:textId="0C97B98F" w:rsidR="00D013F5" w:rsidRDefault="00D013F5" w:rsidP="004B237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397" w:hanging="397"/>
        <w:rPr>
          <w:color w:val="0B0C0C"/>
        </w:rPr>
      </w:pPr>
      <w:r>
        <w:rPr>
          <w:color w:val="0B0C0C"/>
        </w:rPr>
        <w:t>A</w:t>
      </w:r>
      <w:r w:rsidR="008815F5" w:rsidRPr="00A47773">
        <w:rPr>
          <w:color w:val="0B0C0C"/>
        </w:rPr>
        <w:t xml:space="preserve">t interview, or </w:t>
      </w:r>
      <w:r w:rsidR="00950043">
        <w:rPr>
          <w:color w:val="0B0C0C"/>
        </w:rPr>
        <w:t>otherwise</w:t>
      </w:r>
      <w:r w:rsidR="008815F5" w:rsidRPr="00A47773">
        <w:rPr>
          <w:color w:val="0B0C0C"/>
        </w:rPr>
        <w:t>,</w:t>
      </w:r>
      <w:r>
        <w:rPr>
          <w:color w:val="0B0C0C"/>
        </w:rPr>
        <w:t xml:space="preserve"> the charity will engage in </w:t>
      </w:r>
      <w:r w:rsidR="008815F5" w:rsidRPr="00A47773">
        <w:rPr>
          <w:color w:val="0B0C0C"/>
        </w:rPr>
        <w:t xml:space="preserve">open discussion </w:t>
      </w:r>
      <w:r>
        <w:rPr>
          <w:color w:val="0B0C0C"/>
        </w:rPr>
        <w:t xml:space="preserve">about </w:t>
      </w:r>
      <w:r w:rsidR="008815F5" w:rsidRPr="00A47773">
        <w:rPr>
          <w:color w:val="0B0C0C"/>
        </w:rPr>
        <w:t xml:space="preserve">any offences that might be relevant to the position. </w:t>
      </w:r>
    </w:p>
    <w:p w14:paraId="07169A75" w14:textId="43ED4884" w:rsidR="00D013F5" w:rsidRDefault="00D013F5" w:rsidP="004B237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397" w:hanging="397"/>
        <w:rPr>
          <w:color w:val="0B0C0C"/>
        </w:rPr>
      </w:pPr>
      <w:r>
        <w:rPr>
          <w:color w:val="0B0C0C"/>
        </w:rPr>
        <w:t>The charity</w:t>
      </w:r>
      <w:r w:rsidRPr="00A47773">
        <w:rPr>
          <w:color w:val="0B0C0C"/>
        </w:rPr>
        <w:t xml:space="preserve"> undertakes to discuss any matter revealed on a DBS certificate with the individual seeking the position </w:t>
      </w:r>
      <w:r>
        <w:rPr>
          <w:color w:val="0B0C0C"/>
        </w:rPr>
        <w:t>in the case that it leads to the</w:t>
      </w:r>
      <w:r w:rsidRPr="00A47773">
        <w:rPr>
          <w:color w:val="0B0C0C"/>
        </w:rPr>
        <w:t xml:space="preserve"> withdraw</w:t>
      </w:r>
      <w:r>
        <w:rPr>
          <w:color w:val="0B0C0C"/>
        </w:rPr>
        <w:t>al of</w:t>
      </w:r>
      <w:r w:rsidRPr="00A47773">
        <w:rPr>
          <w:color w:val="0B0C0C"/>
        </w:rPr>
        <w:t xml:space="preserve"> a conditional offer of employment.</w:t>
      </w:r>
    </w:p>
    <w:p w14:paraId="0A82C0F4" w14:textId="69D9E087" w:rsidR="008815F5" w:rsidRPr="00A47773" w:rsidRDefault="00D013F5" w:rsidP="004B237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397" w:hanging="397"/>
        <w:rPr>
          <w:color w:val="0B0C0C"/>
        </w:rPr>
      </w:pPr>
      <w:r>
        <w:rPr>
          <w:color w:val="0B0C0C"/>
        </w:rPr>
        <w:t>Candidates will be warned that f</w:t>
      </w:r>
      <w:r w:rsidR="008815F5" w:rsidRPr="00A47773">
        <w:rPr>
          <w:color w:val="0B0C0C"/>
        </w:rPr>
        <w:t>ailure to reveal information</w:t>
      </w:r>
      <w:r>
        <w:rPr>
          <w:color w:val="0B0C0C"/>
        </w:rPr>
        <w:t xml:space="preserve"> (unprotected offences)</w:t>
      </w:r>
      <w:r w:rsidR="008815F5" w:rsidRPr="00A47773">
        <w:rPr>
          <w:color w:val="0B0C0C"/>
        </w:rPr>
        <w:t xml:space="preserve"> could lead to withdrawal of an offer of employment</w:t>
      </w:r>
      <w:r>
        <w:rPr>
          <w:color w:val="0B0C0C"/>
        </w:rPr>
        <w:t xml:space="preserve"> or dismissal thereafter.</w:t>
      </w:r>
    </w:p>
    <w:p w14:paraId="5530FC06" w14:textId="3AE0504A" w:rsidR="008815F5" w:rsidRDefault="00D013F5" w:rsidP="004B237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397" w:hanging="397"/>
        <w:rPr>
          <w:color w:val="0B0C0C"/>
        </w:rPr>
      </w:pPr>
      <w:r>
        <w:rPr>
          <w:color w:val="0B0C0C"/>
        </w:rPr>
        <w:t>The charity</w:t>
      </w:r>
      <w:r w:rsidR="008815F5" w:rsidRPr="00A47773">
        <w:rPr>
          <w:color w:val="0B0C0C"/>
        </w:rPr>
        <w:t xml:space="preserve"> makes every subject of a criminal record check submitted to DBS aware of the existence of </w:t>
      </w:r>
      <w:r>
        <w:rPr>
          <w:color w:val="0B0C0C"/>
        </w:rPr>
        <w:t>this Policy</w:t>
      </w:r>
      <w:r w:rsidR="008815F5" w:rsidRPr="00A47773">
        <w:rPr>
          <w:color w:val="0B0C0C"/>
        </w:rPr>
        <w:t xml:space="preserve"> and </w:t>
      </w:r>
      <w:r>
        <w:rPr>
          <w:color w:val="0B0C0C"/>
        </w:rPr>
        <w:t xml:space="preserve">will supply </w:t>
      </w:r>
      <w:r w:rsidR="008815F5" w:rsidRPr="00A47773">
        <w:rPr>
          <w:color w:val="0B0C0C"/>
        </w:rPr>
        <w:t>a copy on request</w:t>
      </w:r>
      <w:r>
        <w:rPr>
          <w:color w:val="0B0C0C"/>
        </w:rPr>
        <w:t>.</w:t>
      </w:r>
    </w:p>
    <w:p w14:paraId="62869E47" w14:textId="64AD8556" w:rsidR="00950043" w:rsidRDefault="00950043" w:rsidP="004B237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397" w:hanging="397"/>
        <w:rPr>
          <w:color w:val="0B0C0C"/>
        </w:rPr>
      </w:pPr>
      <w:r>
        <w:rPr>
          <w:color w:val="0B0C0C"/>
        </w:rPr>
        <w:t>The Charity will pay for the Basic DBS check to be undertaken.</w:t>
      </w:r>
    </w:p>
    <w:p w14:paraId="2910FFDA" w14:textId="0DEDEA9A" w:rsidR="00950043" w:rsidRDefault="00950043" w:rsidP="004B237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397" w:hanging="397"/>
        <w:rPr>
          <w:color w:val="0B0C0C"/>
        </w:rPr>
      </w:pPr>
      <w:r>
        <w:rPr>
          <w:color w:val="0B0C0C"/>
        </w:rPr>
        <w:lastRenderedPageBreak/>
        <w:t xml:space="preserve">Some staff &amp; or Volunteers that wish to join our charity may already hold a Higher DBS check such as Standard, Enhanced or Enhanced with Barring. We can not ask for a copy of this. However, you can if you wish supply a copy of this DBS to us if this is within the last 1 years to speed up the process. Only 2 senior managers are allowed to see this Paul </w:t>
      </w:r>
      <w:proofErr w:type="spellStart"/>
      <w:r>
        <w:rPr>
          <w:color w:val="0B0C0C"/>
        </w:rPr>
        <w:t>Apreda</w:t>
      </w:r>
      <w:proofErr w:type="spellEnd"/>
      <w:r>
        <w:rPr>
          <w:color w:val="0B0C0C"/>
        </w:rPr>
        <w:t xml:space="preserve"> and Nicholas Gray both of whom are DBS trained with Handling this information on behalf of the charity. </w:t>
      </w:r>
    </w:p>
    <w:p w14:paraId="70F31463" w14:textId="0E80965A" w:rsidR="00950043" w:rsidRPr="00A47773" w:rsidRDefault="00950043" w:rsidP="004B237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397" w:hanging="397"/>
        <w:rPr>
          <w:color w:val="0B0C0C"/>
        </w:rPr>
      </w:pPr>
      <w:r>
        <w:rPr>
          <w:color w:val="0B0C0C"/>
        </w:rPr>
        <w:t>Should you wish to do the above in relation to a higher DBS check, we will only record details from a Basic check and details on any other check will not be held by us as we are not allowed to ask for this information.</w:t>
      </w:r>
    </w:p>
    <w:p w14:paraId="53415289" w14:textId="48165968" w:rsidR="008815F5" w:rsidRPr="00A47773" w:rsidRDefault="008815F5" w:rsidP="00A47773">
      <w:pPr>
        <w:pStyle w:val="NormalWeb"/>
        <w:shd w:val="clear" w:color="auto" w:fill="FFFFFF"/>
        <w:spacing w:before="0" w:beforeAutospacing="0" w:after="120" w:afterAutospacing="0"/>
        <w:rPr>
          <w:color w:val="0B0C0C"/>
        </w:rPr>
      </w:pPr>
    </w:p>
    <w:p w14:paraId="3287A94E" w14:textId="2254FDD4" w:rsidR="00D013F5" w:rsidRDefault="00D013F5" w:rsidP="00D013F5">
      <w:pPr>
        <w:rPr>
          <w:rFonts w:ascii="Times New Roman" w:hAnsi="Times New Roman"/>
          <w:b/>
          <w:bCs/>
          <w:sz w:val="24"/>
          <w:szCs w:val="24"/>
        </w:rPr>
      </w:pPr>
      <w:r w:rsidRPr="00FD0984">
        <w:rPr>
          <w:rFonts w:ascii="Times New Roman" w:hAnsi="Times New Roman"/>
          <w:b/>
          <w:bCs/>
          <w:sz w:val="24"/>
          <w:szCs w:val="24"/>
        </w:rPr>
        <w:t>This Policy was last reviewed and approved by the charity</w:t>
      </w:r>
      <w:r w:rsidR="00C000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0984">
        <w:rPr>
          <w:rFonts w:ascii="Times New Roman" w:hAnsi="Times New Roman"/>
          <w:b/>
          <w:bCs/>
          <w:sz w:val="24"/>
          <w:szCs w:val="24"/>
        </w:rPr>
        <w:t>on</w:t>
      </w:r>
      <w:r w:rsidR="00C000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0043">
        <w:rPr>
          <w:rFonts w:ascii="Times New Roman" w:hAnsi="Times New Roman"/>
          <w:b/>
          <w:bCs/>
          <w:sz w:val="24"/>
          <w:szCs w:val="24"/>
        </w:rPr>
        <w:t>25/08/2025 by Nicholas Gray senior manager for the Charity.</w:t>
      </w:r>
    </w:p>
    <w:p w14:paraId="26D5F187" w14:textId="77777777" w:rsidR="008815F5" w:rsidRDefault="008815F5" w:rsidP="00A47773">
      <w:pPr>
        <w:spacing w:after="120"/>
        <w:ind w:hanging="397"/>
      </w:pPr>
    </w:p>
    <w:sectPr w:rsidR="008815F5" w:rsidSect="004B237B"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F24C4" w14:textId="77777777" w:rsidR="006E13ED" w:rsidRDefault="006E13ED" w:rsidP="004B237B">
      <w:pPr>
        <w:spacing w:after="0" w:line="240" w:lineRule="auto"/>
      </w:pPr>
      <w:r>
        <w:separator/>
      </w:r>
    </w:p>
  </w:endnote>
  <w:endnote w:type="continuationSeparator" w:id="0">
    <w:p w14:paraId="1597BA2F" w14:textId="77777777" w:rsidR="006E13ED" w:rsidRDefault="006E13ED" w:rsidP="004B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E57CE" w14:textId="77777777" w:rsidR="006E13ED" w:rsidRDefault="006E13ED" w:rsidP="004B237B">
      <w:pPr>
        <w:spacing w:after="0" w:line="240" w:lineRule="auto"/>
      </w:pPr>
      <w:r>
        <w:separator/>
      </w:r>
    </w:p>
  </w:footnote>
  <w:footnote w:type="continuationSeparator" w:id="0">
    <w:p w14:paraId="6F084F29" w14:textId="77777777" w:rsidR="006E13ED" w:rsidRDefault="006E13ED" w:rsidP="004B2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DE6A" w14:textId="6FEC1B0C" w:rsidR="004B237B" w:rsidRDefault="004B237B" w:rsidP="004B237B">
    <w:pPr>
      <w:pStyle w:val="Header"/>
      <w:rPr>
        <w:noProof/>
      </w:rPr>
    </w:pPr>
    <w:r w:rsidRPr="00C96B1D">
      <w:t xml:space="preserve"> </w:t>
    </w:r>
    <w:r w:rsidR="00A448A6">
      <w:rPr>
        <w:noProof/>
      </w:rPr>
      <w:drawing>
        <wp:inline distT="0" distB="0" distL="0" distR="0" wp14:anchorId="058A7F18" wp14:editId="7E326F7D">
          <wp:extent cx="2627630" cy="633730"/>
          <wp:effectExtent l="0" t="0" r="1270" b="0"/>
          <wp:docPr id="976325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EE1EBD6" wp14:editId="3C216661">
          <wp:extent cx="1112893" cy="765068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114" cy="790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3422A" w14:textId="77777777" w:rsidR="004B237B" w:rsidRDefault="004B2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0691D"/>
    <w:multiLevelType w:val="hybridMultilevel"/>
    <w:tmpl w:val="AD0E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D086C"/>
    <w:multiLevelType w:val="multilevel"/>
    <w:tmpl w:val="8CB6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B910CE"/>
    <w:multiLevelType w:val="hybridMultilevel"/>
    <w:tmpl w:val="D0BA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33ED"/>
    <w:multiLevelType w:val="multilevel"/>
    <w:tmpl w:val="8024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1661948">
    <w:abstractNumId w:val="1"/>
  </w:num>
  <w:num w:numId="2" w16cid:durableId="412818788">
    <w:abstractNumId w:val="3"/>
  </w:num>
  <w:num w:numId="3" w16cid:durableId="1864242832">
    <w:abstractNumId w:val="2"/>
  </w:num>
  <w:num w:numId="4" w16cid:durableId="145509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F5"/>
    <w:rsid w:val="002C4814"/>
    <w:rsid w:val="003F0E91"/>
    <w:rsid w:val="00440ED6"/>
    <w:rsid w:val="004B237B"/>
    <w:rsid w:val="00534DEB"/>
    <w:rsid w:val="0059792B"/>
    <w:rsid w:val="006E13ED"/>
    <w:rsid w:val="0079119F"/>
    <w:rsid w:val="008815F5"/>
    <w:rsid w:val="00950043"/>
    <w:rsid w:val="00A448A6"/>
    <w:rsid w:val="00A47773"/>
    <w:rsid w:val="00AF1DBE"/>
    <w:rsid w:val="00C00012"/>
    <w:rsid w:val="00D013F5"/>
    <w:rsid w:val="00E16E89"/>
    <w:rsid w:val="00FB504C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40F00"/>
  <w15:chartTrackingRefBased/>
  <w15:docId w15:val="{04CAD58B-546A-4C05-A516-B7C7D1C1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E91"/>
    <w:pPr>
      <w:keepNext/>
      <w:keepLines/>
      <w:spacing w:before="120" w:after="120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815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0ED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19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F0E91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B2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37B"/>
  </w:style>
  <w:style w:type="paragraph" w:styleId="Footer">
    <w:name w:val="footer"/>
    <w:basedOn w:val="Normal"/>
    <w:link w:val="FooterChar"/>
    <w:uiPriority w:val="99"/>
    <w:unhideWhenUsed/>
    <w:rsid w:val="004B2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filtering-rules-for-criminal-record-check-certificates/new-filtering-rules-for-dbs-certificates-from-28-november-2020-onward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rehabilitation-period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1997/50/conten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government/publications/dbs-code-of-practice" TargetMode="External"/><Relationship Id="rId10" Type="http://schemas.openxmlformats.org/officeDocument/2006/relationships/hyperlink" Target="https://www.gov.uk/government/publications/dbs-code-of-pract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dbs-list-of-offences-that-will-never-be-filtered-from-a-criminal-record-chec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67BDC0CEED94182D2BD37F348BE86" ma:contentTypeVersion="20" ma:contentTypeDescription="Create a new document." ma:contentTypeScope="" ma:versionID="b1fe6e8d45d663bc22f6e65ed458a1c6">
  <xsd:schema xmlns:xsd="http://www.w3.org/2001/XMLSchema" xmlns:xs="http://www.w3.org/2001/XMLSchema" xmlns:p="http://schemas.microsoft.com/office/2006/metadata/properties" xmlns:ns2="32484a77-3fb2-40e1-919f-1db78880ab72" xmlns:ns3="9074586d-ffc4-4ce1-bf6d-c3b24e723ae7" targetNamespace="http://schemas.microsoft.com/office/2006/metadata/properties" ma:root="true" ma:fieldsID="47451ff1b7c840a86a68909551d03b62" ns2:_="" ns3:_="">
    <xsd:import namespace="32484a77-3fb2-40e1-919f-1db78880ab72"/>
    <xsd:import namespace="9074586d-ffc4-4ce1-bf6d-c3b24e723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Owner" minOccurs="0"/>
                <xsd:element ref="ns2:AuthorisingTruste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4a77-3fb2-40e1-919f-1db78880a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ba7f7d-b8b2-4082-b305-92f08bad9f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3" nillable="true" ma:displayName="Owner" ma:description="Under Controlled Docs Proceedure" ma:format="Dropdown" ma:internalName="Owner">
      <xsd:simpleType>
        <xsd:restriction base="dms:Text">
          <xsd:maxLength value="255"/>
        </xsd:restriction>
      </xsd:simpleType>
    </xsd:element>
    <xsd:element name="AuthorisingTrustee" ma:index="24" nillable="true" ma:displayName="Authorising Trustee" ma:format="Dropdown" ma:internalName="AuthorisingTruste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4586d-ffc4-4ce1-bf6d-c3b24e723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2f0f8a-1cd3-4c6a-b9a9-aa1a18988d37}" ma:internalName="TaxCatchAll" ma:showField="CatchAllData" ma:web="9074586d-ffc4-4ce1-bf6d-c3b24e723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84a77-3fb2-40e1-919f-1db78880ab72">
      <Terms xmlns="http://schemas.microsoft.com/office/infopath/2007/PartnerControls"/>
    </lcf76f155ced4ddcb4097134ff3c332f>
    <TaxCatchAll xmlns="9074586d-ffc4-4ce1-bf6d-c3b24e723ae7" xsi:nil="true"/>
    <AuthorisingTrustee xmlns="32484a77-3fb2-40e1-919f-1db78880ab72" xsi:nil="true"/>
    <Owner xmlns="32484a77-3fb2-40e1-919f-1db78880ab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EEA9F2-F368-4596-9CFE-00AC288CA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84a77-3fb2-40e1-919f-1db78880ab72"/>
    <ds:schemaRef ds:uri="9074586d-ffc4-4ce1-bf6d-c3b24e723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8FA2D-6E45-4AE5-9B15-42515F0D55FB}">
  <ds:schemaRefs>
    <ds:schemaRef ds:uri="http://schemas.microsoft.com/office/2006/metadata/properties"/>
    <ds:schemaRef ds:uri="http://schemas.microsoft.com/office/infopath/2007/PartnerControls"/>
    <ds:schemaRef ds:uri="32484a77-3fb2-40e1-919f-1db78880ab72"/>
    <ds:schemaRef ds:uri="9074586d-ffc4-4ce1-bf6d-c3b24e723ae7"/>
  </ds:schemaRefs>
</ds:datastoreItem>
</file>

<file path=customXml/itemProps3.xml><?xml version="1.0" encoding="utf-8"?>
<ds:datastoreItem xmlns:ds="http://schemas.openxmlformats.org/officeDocument/2006/customXml" ds:itemID="{EF689A01-9B41-4D92-BB1A-9CB0BC236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Nick  IDSVA</cp:lastModifiedBy>
  <cp:revision>4</cp:revision>
  <dcterms:created xsi:type="dcterms:W3CDTF">2025-08-29T13:52:00Z</dcterms:created>
  <dcterms:modified xsi:type="dcterms:W3CDTF">2025-08-29T13:53:00Z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0x010100CA767BDC0CEED94182D2BD37F348BE86</vt:lpwstr>
  </property>
</Properties>
</file>