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56A4" w14:textId="4ADB8159" w:rsidR="000551D3" w:rsidRPr="008219EA" w:rsidRDefault="000551D3">
      <w:pPr>
        <w:rPr>
          <w:rFonts w:ascii="Times New Roman" w:hAnsi="Times New Roman" w:cs="Times New Roman"/>
          <w:sz w:val="24"/>
          <w:szCs w:val="24"/>
        </w:rPr>
      </w:pPr>
    </w:p>
    <w:p w14:paraId="7401AD34" w14:textId="56485A5F" w:rsidR="008219EA" w:rsidRPr="002E6AF6" w:rsidRDefault="008219EA" w:rsidP="0053653C">
      <w:pPr>
        <w:spacing w:before="240" w:after="120"/>
        <w:jc w:val="center"/>
        <w:rPr>
          <w:rFonts w:ascii="Times New Roman" w:hAnsi="Times New Roman" w:cs="Times New Roman"/>
          <w:b/>
          <w:bCs/>
          <w:sz w:val="36"/>
          <w:szCs w:val="36"/>
        </w:rPr>
      </w:pPr>
      <w:r w:rsidRPr="002E6AF6">
        <w:rPr>
          <w:rFonts w:ascii="Times New Roman" w:hAnsi="Times New Roman" w:cs="Times New Roman"/>
          <w:b/>
          <w:bCs/>
          <w:sz w:val="36"/>
          <w:szCs w:val="36"/>
        </w:rPr>
        <w:t>Suicide Awareness: Guidance on Action</w:t>
      </w:r>
      <w:r w:rsidR="002E6AF6" w:rsidRPr="002E6AF6">
        <w:rPr>
          <w:rFonts w:ascii="Times New Roman" w:hAnsi="Times New Roman" w:cs="Times New Roman"/>
          <w:b/>
          <w:bCs/>
          <w:sz w:val="36"/>
          <w:szCs w:val="36"/>
        </w:rPr>
        <w:t xml:space="preserve"> in </w:t>
      </w:r>
      <w:r w:rsidR="0053653C">
        <w:rPr>
          <w:rFonts w:ascii="Times New Roman" w:hAnsi="Times New Roman" w:cs="Times New Roman"/>
          <w:b/>
          <w:bCs/>
          <w:sz w:val="36"/>
          <w:szCs w:val="36"/>
        </w:rPr>
        <w:t xml:space="preserve">Serious or </w:t>
      </w:r>
      <w:r w:rsidR="002E6AF6" w:rsidRPr="002E6AF6">
        <w:rPr>
          <w:rFonts w:ascii="Times New Roman" w:hAnsi="Times New Roman" w:cs="Times New Roman"/>
          <w:b/>
          <w:bCs/>
          <w:sz w:val="36"/>
          <w:szCs w:val="36"/>
        </w:rPr>
        <w:t>Acute Cases</w:t>
      </w:r>
    </w:p>
    <w:p w14:paraId="742B5421" w14:textId="62F1B7AC" w:rsidR="008219EA" w:rsidRDefault="008219EA" w:rsidP="0078294D">
      <w:pPr>
        <w:spacing w:after="240"/>
        <w:jc w:val="center"/>
        <w:rPr>
          <w:rFonts w:ascii="Times New Roman" w:hAnsi="Times New Roman" w:cs="Times New Roman"/>
          <w:b/>
          <w:bCs/>
          <w:sz w:val="28"/>
          <w:szCs w:val="28"/>
        </w:rPr>
      </w:pPr>
      <w:r w:rsidRPr="002E6AF6">
        <w:rPr>
          <w:rFonts w:ascii="Times New Roman" w:hAnsi="Times New Roman" w:cs="Times New Roman"/>
          <w:b/>
          <w:bCs/>
          <w:sz w:val="28"/>
          <w:szCs w:val="28"/>
        </w:rPr>
        <w:t>Families Need Fathers Both Parents Matter Cymru</w:t>
      </w:r>
      <w:r w:rsidR="00841974">
        <w:rPr>
          <w:rFonts w:ascii="Times New Roman" w:hAnsi="Times New Roman" w:cs="Times New Roman"/>
          <w:b/>
          <w:bCs/>
          <w:sz w:val="28"/>
          <w:szCs w:val="28"/>
        </w:rPr>
        <w:t xml:space="preserve"> &amp; AEGIS</w:t>
      </w:r>
    </w:p>
    <w:p w14:paraId="572BCF65" w14:textId="77777777" w:rsidR="00B51BDB" w:rsidRDefault="00B51BDB" w:rsidP="0078294D">
      <w:pPr>
        <w:spacing w:after="240"/>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val="en-GB"/>
        </w:rPr>
        <w:id w:val="2108151969"/>
        <w:docPartObj>
          <w:docPartGallery w:val="Table of Contents"/>
          <w:docPartUnique/>
        </w:docPartObj>
      </w:sdtPr>
      <w:sdtEndPr>
        <w:rPr>
          <w:b/>
          <w:bCs/>
          <w:noProof/>
        </w:rPr>
      </w:sdtEndPr>
      <w:sdtContent>
        <w:p w14:paraId="3DF2D911" w14:textId="57CEF4C0" w:rsidR="0078294D" w:rsidRPr="00550E72" w:rsidRDefault="0078294D" w:rsidP="0078294D">
          <w:pPr>
            <w:pStyle w:val="TOCHeading"/>
            <w:rPr>
              <w:rFonts w:ascii="Times New Roman" w:hAnsi="Times New Roman" w:cs="Times New Roman"/>
              <w:b/>
              <w:bCs/>
              <w:sz w:val="28"/>
              <w:szCs w:val="28"/>
            </w:rPr>
          </w:pPr>
          <w:r w:rsidRPr="00550E72">
            <w:rPr>
              <w:rFonts w:ascii="Times New Roman" w:hAnsi="Times New Roman" w:cs="Times New Roman"/>
              <w:b/>
              <w:bCs/>
              <w:sz w:val="28"/>
              <w:szCs w:val="28"/>
            </w:rPr>
            <w:t>Contents</w:t>
          </w:r>
        </w:p>
        <w:p w14:paraId="40666B83" w14:textId="398E4EE1" w:rsidR="0070415E" w:rsidRPr="0070415E" w:rsidRDefault="0078294D">
          <w:pPr>
            <w:pStyle w:val="TOC1"/>
            <w:tabs>
              <w:tab w:val="right" w:leader="dot" w:pos="9016"/>
            </w:tabs>
            <w:rPr>
              <w:rFonts w:ascii="Times New Roman" w:eastAsiaTheme="minorEastAsia" w:hAnsi="Times New Roman" w:cs="Times New Roman"/>
              <w:noProof/>
              <w:color w:val="000000" w:themeColor="text1"/>
              <w:sz w:val="24"/>
              <w:szCs w:val="24"/>
              <w:lang w:eastAsia="en-GB"/>
            </w:rPr>
          </w:pPr>
          <w:r w:rsidRPr="00550E72">
            <w:rPr>
              <w:rFonts w:ascii="Times New Roman" w:hAnsi="Times New Roman" w:cs="Times New Roman"/>
              <w:sz w:val="24"/>
              <w:szCs w:val="24"/>
            </w:rPr>
            <w:fldChar w:fldCharType="begin"/>
          </w:r>
          <w:r w:rsidRPr="00550E72">
            <w:rPr>
              <w:rFonts w:ascii="Times New Roman" w:hAnsi="Times New Roman" w:cs="Times New Roman"/>
              <w:sz w:val="24"/>
              <w:szCs w:val="24"/>
            </w:rPr>
            <w:instrText xml:space="preserve"> TOC \o "1-3" \h \z \u </w:instrText>
          </w:r>
          <w:r w:rsidRPr="00550E72">
            <w:rPr>
              <w:rFonts w:ascii="Times New Roman" w:hAnsi="Times New Roman" w:cs="Times New Roman"/>
              <w:sz w:val="24"/>
              <w:szCs w:val="24"/>
            </w:rPr>
            <w:fldChar w:fldCharType="separate"/>
          </w:r>
          <w:hyperlink w:anchor="_Toc74506742" w:history="1">
            <w:r w:rsidR="0070415E" w:rsidRPr="0070415E">
              <w:rPr>
                <w:rStyle w:val="Hyperlink"/>
                <w:rFonts w:ascii="Times New Roman" w:hAnsi="Times New Roman" w:cs="Times New Roman"/>
                <w:noProof/>
                <w:color w:val="000000" w:themeColor="text1"/>
                <w:sz w:val="24"/>
                <w:szCs w:val="24"/>
              </w:rPr>
              <w:t>1. The Charity’s Need for Suicide Action Guidance</w:t>
            </w:r>
            <w:r w:rsidR="0070415E" w:rsidRPr="0070415E">
              <w:rPr>
                <w:rFonts w:ascii="Times New Roman" w:hAnsi="Times New Roman" w:cs="Times New Roman"/>
                <w:noProof/>
                <w:webHidden/>
                <w:color w:val="000000" w:themeColor="text1"/>
                <w:sz w:val="24"/>
                <w:szCs w:val="24"/>
              </w:rPr>
              <w:tab/>
            </w:r>
            <w:r w:rsidR="0070415E" w:rsidRPr="0070415E">
              <w:rPr>
                <w:rFonts w:ascii="Times New Roman" w:hAnsi="Times New Roman" w:cs="Times New Roman"/>
                <w:noProof/>
                <w:webHidden/>
                <w:color w:val="000000" w:themeColor="text1"/>
                <w:sz w:val="24"/>
                <w:szCs w:val="24"/>
              </w:rPr>
              <w:fldChar w:fldCharType="begin"/>
            </w:r>
            <w:r w:rsidR="0070415E" w:rsidRPr="0070415E">
              <w:rPr>
                <w:rFonts w:ascii="Times New Roman" w:hAnsi="Times New Roman" w:cs="Times New Roman"/>
                <w:noProof/>
                <w:webHidden/>
                <w:color w:val="000000" w:themeColor="text1"/>
                <w:sz w:val="24"/>
                <w:szCs w:val="24"/>
              </w:rPr>
              <w:instrText xml:space="preserve"> PAGEREF _Toc74506742 \h </w:instrText>
            </w:r>
            <w:r w:rsidR="0070415E" w:rsidRPr="0070415E">
              <w:rPr>
                <w:rFonts w:ascii="Times New Roman" w:hAnsi="Times New Roman" w:cs="Times New Roman"/>
                <w:noProof/>
                <w:webHidden/>
                <w:color w:val="000000" w:themeColor="text1"/>
                <w:sz w:val="24"/>
                <w:szCs w:val="24"/>
              </w:rPr>
            </w:r>
            <w:r w:rsidR="0070415E" w:rsidRPr="0070415E">
              <w:rPr>
                <w:rFonts w:ascii="Times New Roman" w:hAnsi="Times New Roman" w:cs="Times New Roman"/>
                <w:noProof/>
                <w:webHidden/>
                <w:color w:val="000000" w:themeColor="text1"/>
                <w:sz w:val="24"/>
                <w:szCs w:val="24"/>
              </w:rPr>
              <w:fldChar w:fldCharType="separate"/>
            </w:r>
            <w:r w:rsidR="0070415E" w:rsidRPr="0070415E">
              <w:rPr>
                <w:rFonts w:ascii="Times New Roman" w:hAnsi="Times New Roman" w:cs="Times New Roman"/>
                <w:noProof/>
                <w:webHidden/>
                <w:color w:val="000000" w:themeColor="text1"/>
                <w:sz w:val="24"/>
                <w:szCs w:val="24"/>
              </w:rPr>
              <w:t>2</w:t>
            </w:r>
            <w:r w:rsidR="0070415E" w:rsidRPr="0070415E">
              <w:rPr>
                <w:rFonts w:ascii="Times New Roman" w:hAnsi="Times New Roman" w:cs="Times New Roman"/>
                <w:noProof/>
                <w:webHidden/>
                <w:color w:val="000000" w:themeColor="text1"/>
                <w:sz w:val="24"/>
                <w:szCs w:val="24"/>
              </w:rPr>
              <w:fldChar w:fldCharType="end"/>
            </w:r>
          </w:hyperlink>
        </w:p>
        <w:p w14:paraId="34374EE4" w14:textId="071A6C27"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43" w:history="1">
            <w:r w:rsidRPr="0070415E">
              <w:rPr>
                <w:rStyle w:val="Hyperlink"/>
                <w:rFonts w:ascii="Times New Roman" w:hAnsi="Times New Roman" w:cs="Times New Roman"/>
                <w:noProof/>
                <w:color w:val="000000" w:themeColor="text1"/>
                <w:sz w:val="24"/>
                <w:szCs w:val="24"/>
              </w:rPr>
              <w:t>2. Objectives</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_Toc74506743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2</w:t>
            </w:r>
            <w:r w:rsidRPr="0070415E">
              <w:rPr>
                <w:rFonts w:ascii="Times New Roman" w:hAnsi="Times New Roman" w:cs="Times New Roman"/>
                <w:noProof/>
                <w:webHidden/>
                <w:color w:val="000000" w:themeColor="text1"/>
                <w:sz w:val="24"/>
                <w:szCs w:val="24"/>
              </w:rPr>
              <w:fldChar w:fldCharType="end"/>
            </w:r>
          </w:hyperlink>
        </w:p>
        <w:p w14:paraId="48DA538C" w14:textId="6CC4367F"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44" w:history="1">
            <w:r w:rsidRPr="0070415E">
              <w:rPr>
                <w:rStyle w:val="Hyperlink"/>
                <w:rFonts w:ascii="Times New Roman" w:hAnsi="Times New Roman" w:cs="Times New Roman"/>
                <w:noProof/>
                <w:color w:val="000000" w:themeColor="text1"/>
                <w:sz w:val="24"/>
                <w:szCs w:val="24"/>
              </w:rPr>
              <w:t>3. Responsibilities</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_Toc74506744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2</w:t>
            </w:r>
            <w:r w:rsidRPr="0070415E">
              <w:rPr>
                <w:rFonts w:ascii="Times New Roman" w:hAnsi="Times New Roman" w:cs="Times New Roman"/>
                <w:noProof/>
                <w:webHidden/>
                <w:color w:val="000000" w:themeColor="text1"/>
                <w:sz w:val="24"/>
                <w:szCs w:val="24"/>
              </w:rPr>
              <w:fldChar w:fldCharType="end"/>
            </w:r>
          </w:hyperlink>
        </w:p>
        <w:p w14:paraId="7AC41013" w14:textId="3B84C5AD"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45" w:history="1">
            <w:r w:rsidRPr="0070415E">
              <w:rPr>
                <w:rStyle w:val="Hyperlink"/>
                <w:rFonts w:ascii="Times New Roman" w:hAnsi="Times New Roman" w:cs="Times New Roman"/>
                <w:noProof/>
                <w:color w:val="000000" w:themeColor="text1"/>
                <w:sz w:val="24"/>
                <w:szCs w:val="24"/>
              </w:rPr>
              <w:t>4. Safeguarding</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_Toc74506745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3</w:t>
            </w:r>
            <w:r w:rsidRPr="0070415E">
              <w:rPr>
                <w:rFonts w:ascii="Times New Roman" w:hAnsi="Times New Roman" w:cs="Times New Roman"/>
                <w:noProof/>
                <w:webHidden/>
                <w:color w:val="000000" w:themeColor="text1"/>
                <w:sz w:val="24"/>
                <w:szCs w:val="24"/>
              </w:rPr>
              <w:fldChar w:fldCharType="end"/>
            </w:r>
          </w:hyperlink>
        </w:p>
        <w:p w14:paraId="4EA9B086" w14:textId="314863E8"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46" w:history="1">
            <w:r w:rsidRPr="0070415E">
              <w:rPr>
                <w:rStyle w:val="Hyperlink"/>
                <w:rFonts w:ascii="Times New Roman" w:hAnsi="Times New Roman" w:cs="Times New Roman"/>
                <w:noProof/>
                <w:color w:val="000000" w:themeColor="text1"/>
                <w:sz w:val="24"/>
                <w:szCs w:val="24"/>
              </w:rPr>
              <w:t>5. Definition of Raised Risk, Serious Risk and Acute Risk</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_Toc74506746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3</w:t>
            </w:r>
            <w:r w:rsidRPr="0070415E">
              <w:rPr>
                <w:rFonts w:ascii="Times New Roman" w:hAnsi="Times New Roman" w:cs="Times New Roman"/>
                <w:noProof/>
                <w:webHidden/>
                <w:color w:val="000000" w:themeColor="text1"/>
                <w:sz w:val="24"/>
                <w:szCs w:val="24"/>
              </w:rPr>
              <w:fldChar w:fldCharType="end"/>
            </w:r>
          </w:hyperlink>
        </w:p>
        <w:p w14:paraId="5EE5D5D3" w14:textId="14549676" w:rsidR="0070415E" w:rsidRPr="0070415E" w:rsidRDefault="0070415E">
          <w:pPr>
            <w:pStyle w:val="TOC2"/>
            <w:rPr>
              <w:rFonts w:eastAsiaTheme="minorEastAsia"/>
              <w:color w:val="000000" w:themeColor="text1"/>
              <w:lang w:eastAsia="en-GB"/>
            </w:rPr>
          </w:pPr>
          <w:hyperlink w:anchor="_Toc74506747" w:history="1">
            <w:r w:rsidRPr="0070415E">
              <w:rPr>
                <w:rStyle w:val="Hyperlink"/>
                <w:color w:val="000000" w:themeColor="text1"/>
              </w:rPr>
              <w:t>5.1 Raised Risk</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_Toc74506747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3</w:t>
            </w:r>
            <w:r w:rsidRPr="0070415E">
              <w:rPr>
                <w:webHidden/>
                <w:color w:val="000000" w:themeColor="text1"/>
              </w:rPr>
              <w:fldChar w:fldCharType="end"/>
            </w:r>
          </w:hyperlink>
        </w:p>
        <w:p w14:paraId="3248F4FE" w14:textId="396D7CA9" w:rsidR="0070415E" w:rsidRPr="0070415E" w:rsidRDefault="0070415E">
          <w:pPr>
            <w:pStyle w:val="TOC2"/>
            <w:rPr>
              <w:rFonts w:eastAsiaTheme="minorEastAsia"/>
              <w:color w:val="000000" w:themeColor="text1"/>
              <w:lang w:eastAsia="en-GB"/>
            </w:rPr>
          </w:pPr>
          <w:hyperlink w:anchor="_Toc74506748" w:history="1">
            <w:r w:rsidRPr="0070415E">
              <w:rPr>
                <w:rStyle w:val="Hyperlink"/>
                <w:color w:val="000000" w:themeColor="text1"/>
              </w:rPr>
              <w:t>5.2 Serious Risk</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_Toc74506748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3</w:t>
            </w:r>
            <w:r w:rsidRPr="0070415E">
              <w:rPr>
                <w:webHidden/>
                <w:color w:val="000000" w:themeColor="text1"/>
              </w:rPr>
              <w:fldChar w:fldCharType="end"/>
            </w:r>
          </w:hyperlink>
        </w:p>
        <w:p w14:paraId="33EB78FC" w14:textId="774CB9DA" w:rsidR="0070415E" w:rsidRPr="0070415E" w:rsidRDefault="0070415E">
          <w:pPr>
            <w:pStyle w:val="TOC2"/>
            <w:rPr>
              <w:rFonts w:eastAsiaTheme="minorEastAsia"/>
              <w:color w:val="000000" w:themeColor="text1"/>
              <w:lang w:eastAsia="en-GB"/>
            </w:rPr>
          </w:pPr>
          <w:hyperlink w:anchor="_Toc74506749" w:history="1">
            <w:r w:rsidRPr="0070415E">
              <w:rPr>
                <w:rStyle w:val="Hyperlink"/>
                <w:color w:val="000000" w:themeColor="text1"/>
              </w:rPr>
              <w:t>5.3 Acute Risk</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_Toc74506749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3</w:t>
            </w:r>
            <w:r w:rsidRPr="0070415E">
              <w:rPr>
                <w:webHidden/>
                <w:color w:val="000000" w:themeColor="text1"/>
              </w:rPr>
              <w:fldChar w:fldCharType="end"/>
            </w:r>
          </w:hyperlink>
        </w:p>
        <w:p w14:paraId="6B8D24AD" w14:textId="04C9ED71"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50" w:history="1">
            <w:r w:rsidRPr="0070415E">
              <w:rPr>
                <w:rStyle w:val="Hyperlink"/>
                <w:rFonts w:ascii="Times New Roman" w:hAnsi="Times New Roman" w:cs="Times New Roman"/>
                <w:noProof/>
                <w:color w:val="000000" w:themeColor="text1"/>
                <w:sz w:val="24"/>
                <w:szCs w:val="24"/>
              </w:rPr>
              <w:t>6. The Procedure in One Sentence</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_Toc74506750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4</w:t>
            </w:r>
            <w:r w:rsidRPr="0070415E">
              <w:rPr>
                <w:rFonts w:ascii="Times New Roman" w:hAnsi="Times New Roman" w:cs="Times New Roman"/>
                <w:noProof/>
                <w:webHidden/>
                <w:color w:val="000000" w:themeColor="text1"/>
                <w:sz w:val="24"/>
                <w:szCs w:val="24"/>
              </w:rPr>
              <w:fldChar w:fldCharType="end"/>
            </w:r>
          </w:hyperlink>
        </w:p>
        <w:p w14:paraId="20C4E57B" w14:textId="3143925B"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51" w:history="1">
            <w:r w:rsidRPr="0070415E">
              <w:rPr>
                <w:rStyle w:val="Hyperlink"/>
                <w:rFonts w:ascii="Times New Roman" w:hAnsi="Times New Roman" w:cs="Times New Roman"/>
                <w:noProof/>
                <w:color w:val="000000" w:themeColor="text1"/>
                <w:sz w:val="24"/>
                <w:szCs w:val="24"/>
              </w:rPr>
              <w:t>7. Detailed Procedure</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_Toc74506751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4</w:t>
            </w:r>
            <w:r w:rsidRPr="0070415E">
              <w:rPr>
                <w:rFonts w:ascii="Times New Roman" w:hAnsi="Times New Roman" w:cs="Times New Roman"/>
                <w:noProof/>
                <w:webHidden/>
                <w:color w:val="000000" w:themeColor="text1"/>
                <w:sz w:val="24"/>
                <w:szCs w:val="24"/>
              </w:rPr>
              <w:fldChar w:fldCharType="end"/>
            </w:r>
          </w:hyperlink>
        </w:p>
        <w:p w14:paraId="3CA45110" w14:textId="479EAFB5" w:rsidR="0070415E" w:rsidRPr="0070415E" w:rsidRDefault="0070415E">
          <w:pPr>
            <w:pStyle w:val="TOC2"/>
            <w:rPr>
              <w:rFonts w:eastAsiaTheme="minorEastAsia"/>
              <w:color w:val="000000" w:themeColor="text1"/>
              <w:lang w:eastAsia="en-GB"/>
            </w:rPr>
          </w:pPr>
          <w:hyperlink w:anchor="_Toc74506752" w:history="1">
            <w:r w:rsidRPr="0070415E">
              <w:rPr>
                <w:rStyle w:val="Hyperlink"/>
                <w:color w:val="000000" w:themeColor="text1"/>
              </w:rPr>
              <w:t>7.1 All Volunteers, Staff and Trustees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_Toc74506752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4</w:t>
            </w:r>
            <w:r w:rsidRPr="0070415E">
              <w:rPr>
                <w:webHidden/>
                <w:color w:val="000000" w:themeColor="text1"/>
              </w:rPr>
              <w:fldChar w:fldCharType="end"/>
            </w:r>
          </w:hyperlink>
        </w:p>
        <w:p w14:paraId="06C6A131" w14:textId="6F701628" w:rsidR="0070415E" w:rsidRPr="0070415E" w:rsidRDefault="0070415E">
          <w:pPr>
            <w:pStyle w:val="TOC2"/>
            <w:rPr>
              <w:rFonts w:eastAsiaTheme="minorEastAsia"/>
              <w:color w:val="000000" w:themeColor="text1"/>
              <w:lang w:eastAsia="en-GB"/>
            </w:rPr>
          </w:pPr>
          <w:hyperlink w:anchor="_Toc74506753" w:history="1">
            <w:r w:rsidRPr="0070415E">
              <w:rPr>
                <w:rStyle w:val="Hyperlink"/>
                <w:color w:val="000000" w:themeColor="text1"/>
              </w:rPr>
              <w:t>7.2 Helpline Operatives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_Toc74506753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4</w:t>
            </w:r>
            <w:r w:rsidRPr="0070415E">
              <w:rPr>
                <w:webHidden/>
                <w:color w:val="000000" w:themeColor="text1"/>
              </w:rPr>
              <w:fldChar w:fldCharType="end"/>
            </w:r>
          </w:hyperlink>
        </w:p>
        <w:p w14:paraId="0D228821" w14:textId="7FBE174F" w:rsidR="0070415E" w:rsidRPr="0070415E" w:rsidRDefault="0070415E">
          <w:pPr>
            <w:pStyle w:val="TOC2"/>
            <w:rPr>
              <w:rFonts w:eastAsiaTheme="minorEastAsia"/>
              <w:color w:val="000000" w:themeColor="text1"/>
              <w:lang w:eastAsia="en-GB"/>
            </w:rPr>
          </w:pPr>
          <w:hyperlink w:anchor="_Toc74506754" w:history="1">
            <w:r w:rsidRPr="0070415E">
              <w:rPr>
                <w:rStyle w:val="Hyperlink"/>
                <w:color w:val="000000" w:themeColor="text1"/>
              </w:rPr>
              <w:t>7.3 Outbound Callers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_Toc74506754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4</w:t>
            </w:r>
            <w:r w:rsidRPr="0070415E">
              <w:rPr>
                <w:webHidden/>
                <w:color w:val="000000" w:themeColor="text1"/>
              </w:rPr>
              <w:fldChar w:fldCharType="end"/>
            </w:r>
          </w:hyperlink>
        </w:p>
        <w:p w14:paraId="00CD1DBA" w14:textId="0D0B9B95" w:rsidR="0070415E" w:rsidRPr="0070415E" w:rsidRDefault="0070415E">
          <w:pPr>
            <w:pStyle w:val="TOC2"/>
            <w:rPr>
              <w:rFonts w:eastAsiaTheme="minorEastAsia"/>
              <w:color w:val="000000" w:themeColor="text1"/>
              <w:lang w:eastAsia="en-GB"/>
            </w:rPr>
          </w:pPr>
          <w:hyperlink w:anchor="_Toc74506755" w:history="1">
            <w:r w:rsidRPr="0070415E">
              <w:rPr>
                <w:rStyle w:val="Hyperlink"/>
                <w:color w:val="000000" w:themeColor="text1"/>
              </w:rPr>
              <w:t>7.4 Buddies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_Toc74506755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5</w:t>
            </w:r>
            <w:r w:rsidRPr="0070415E">
              <w:rPr>
                <w:webHidden/>
                <w:color w:val="000000" w:themeColor="text1"/>
              </w:rPr>
              <w:fldChar w:fldCharType="end"/>
            </w:r>
          </w:hyperlink>
        </w:p>
        <w:p w14:paraId="57FA23D6" w14:textId="4014647A" w:rsidR="0070415E" w:rsidRPr="0070415E" w:rsidRDefault="0070415E">
          <w:pPr>
            <w:pStyle w:val="TOC2"/>
            <w:rPr>
              <w:rFonts w:eastAsiaTheme="minorEastAsia"/>
              <w:color w:val="000000" w:themeColor="text1"/>
              <w:lang w:eastAsia="en-GB"/>
            </w:rPr>
          </w:pPr>
          <w:hyperlink w:anchor="_Toc74506756" w:history="1">
            <w:r w:rsidRPr="0070415E">
              <w:rPr>
                <w:rStyle w:val="Hyperlink"/>
                <w:color w:val="000000" w:themeColor="text1"/>
              </w:rPr>
              <w:t>7.5 Buddy Coordinator</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_Toc74506756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5</w:t>
            </w:r>
            <w:r w:rsidRPr="0070415E">
              <w:rPr>
                <w:webHidden/>
                <w:color w:val="000000" w:themeColor="text1"/>
              </w:rPr>
              <w:fldChar w:fldCharType="end"/>
            </w:r>
          </w:hyperlink>
        </w:p>
        <w:p w14:paraId="323DBC95" w14:textId="5550CB47" w:rsidR="0070415E" w:rsidRPr="0070415E" w:rsidRDefault="0070415E">
          <w:pPr>
            <w:pStyle w:val="TOC2"/>
            <w:rPr>
              <w:rFonts w:eastAsiaTheme="minorEastAsia"/>
              <w:color w:val="000000" w:themeColor="text1"/>
              <w:lang w:eastAsia="en-GB"/>
            </w:rPr>
          </w:pPr>
          <w:hyperlink w:anchor="_Toc74506757" w:history="1">
            <w:r w:rsidRPr="0070415E">
              <w:rPr>
                <w:rStyle w:val="Hyperlink"/>
                <w:color w:val="000000" w:themeColor="text1"/>
              </w:rPr>
              <w:t>7.6 Serious/Acute Suicide Risk Team</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_Toc74506757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6</w:t>
            </w:r>
            <w:r w:rsidRPr="0070415E">
              <w:rPr>
                <w:webHidden/>
                <w:color w:val="000000" w:themeColor="text1"/>
              </w:rPr>
              <w:fldChar w:fldCharType="end"/>
            </w:r>
          </w:hyperlink>
        </w:p>
        <w:p w14:paraId="05787E65" w14:textId="0EF9C446"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58" w:history="1">
            <w:r w:rsidRPr="0070415E">
              <w:rPr>
                <w:rStyle w:val="Hyperlink"/>
                <w:rFonts w:ascii="Times New Roman" w:hAnsi="Times New Roman" w:cs="Times New Roman"/>
                <w:noProof/>
                <w:color w:val="000000" w:themeColor="text1"/>
                <w:sz w:val="24"/>
                <w:szCs w:val="24"/>
              </w:rPr>
              <w:t>Appendix A: The Serious/Acute Suicide Risk Team</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_Toc74506758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8</w:t>
            </w:r>
            <w:r w:rsidRPr="0070415E">
              <w:rPr>
                <w:rFonts w:ascii="Times New Roman" w:hAnsi="Times New Roman" w:cs="Times New Roman"/>
                <w:noProof/>
                <w:webHidden/>
                <w:color w:val="000000" w:themeColor="text1"/>
                <w:sz w:val="24"/>
                <w:szCs w:val="24"/>
              </w:rPr>
              <w:fldChar w:fldCharType="end"/>
            </w:r>
          </w:hyperlink>
        </w:p>
        <w:p w14:paraId="7A958922" w14:textId="4A4AD43F" w:rsidR="0070415E" w:rsidRPr="0070415E" w:rsidRDefault="0070415E">
          <w:pPr>
            <w:pStyle w:val="TOC1"/>
            <w:tabs>
              <w:tab w:val="right" w:leader="dot" w:pos="9016"/>
            </w:tabs>
            <w:rPr>
              <w:rFonts w:ascii="Times New Roman" w:eastAsiaTheme="minorEastAsia" w:hAnsi="Times New Roman" w:cs="Times New Roman"/>
              <w:noProof/>
              <w:color w:val="000000" w:themeColor="text1"/>
              <w:sz w:val="24"/>
              <w:szCs w:val="24"/>
              <w:lang w:eastAsia="en-GB"/>
            </w:rPr>
          </w:pPr>
          <w:hyperlink w:anchor="_Toc74506759" w:history="1">
            <w:r w:rsidRPr="0070415E">
              <w:rPr>
                <w:rStyle w:val="Hyperlink"/>
                <w:rFonts w:ascii="Times New Roman" w:hAnsi="Times New Roman" w:cs="Times New Roman"/>
                <w:noProof/>
                <w:color w:val="000000" w:themeColor="text1"/>
                <w:sz w:val="24"/>
                <w:szCs w:val="24"/>
              </w:rPr>
              <w:t>Appendix B: Indicators of Suicide Risk</w:t>
            </w:r>
            <w:r w:rsidRPr="0070415E">
              <w:rPr>
                <w:rFonts w:ascii="Times New Roman" w:hAnsi="Times New Roman" w:cs="Times New Roman"/>
                <w:noProof/>
                <w:webHidden/>
                <w:color w:val="000000" w:themeColor="text1"/>
                <w:sz w:val="24"/>
                <w:szCs w:val="24"/>
              </w:rPr>
              <w:tab/>
            </w:r>
            <w:r w:rsidRPr="0070415E">
              <w:rPr>
                <w:rFonts w:ascii="Times New Roman" w:hAnsi="Times New Roman" w:cs="Times New Roman"/>
                <w:noProof/>
                <w:webHidden/>
                <w:color w:val="000000" w:themeColor="text1"/>
                <w:sz w:val="24"/>
                <w:szCs w:val="24"/>
              </w:rPr>
              <w:fldChar w:fldCharType="begin"/>
            </w:r>
            <w:r w:rsidRPr="0070415E">
              <w:rPr>
                <w:rFonts w:ascii="Times New Roman" w:hAnsi="Times New Roman" w:cs="Times New Roman"/>
                <w:noProof/>
                <w:webHidden/>
                <w:color w:val="000000" w:themeColor="text1"/>
                <w:sz w:val="24"/>
                <w:szCs w:val="24"/>
              </w:rPr>
              <w:instrText xml:space="preserve"> PAGEREF _Toc74506759 \h </w:instrText>
            </w:r>
            <w:r w:rsidRPr="0070415E">
              <w:rPr>
                <w:rFonts w:ascii="Times New Roman" w:hAnsi="Times New Roman" w:cs="Times New Roman"/>
                <w:noProof/>
                <w:webHidden/>
                <w:color w:val="000000" w:themeColor="text1"/>
                <w:sz w:val="24"/>
                <w:szCs w:val="24"/>
              </w:rPr>
            </w:r>
            <w:r w:rsidRPr="0070415E">
              <w:rPr>
                <w:rFonts w:ascii="Times New Roman" w:hAnsi="Times New Roman" w:cs="Times New Roman"/>
                <w:noProof/>
                <w:webHidden/>
                <w:color w:val="000000" w:themeColor="text1"/>
                <w:sz w:val="24"/>
                <w:szCs w:val="24"/>
              </w:rPr>
              <w:fldChar w:fldCharType="separate"/>
            </w:r>
            <w:r w:rsidRPr="0070415E">
              <w:rPr>
                <w:rFonts w:ascii="Times New Roman" w:hAnsi="Times New Roman" w:cs="Times New Roman"/>
                <w:noProof/>
                <w:webHidden/>
                <w:color w:val="000000" w:themeColor="text1"/>
                <w:sz w:val="24"/>
                <w:szCs w:val="24"/>
              </w:rPr>
              <w:t>9</w:t>
            </w:r>
            <w:r w:rsidRPr="0070415E">
              <w:rPr>
                <w:rFonts w:ascii="Times New Roman" w:hAnsi="Times New Roman" w:cs="Times New Roman"/>
                <w:noProof/>
                <w:webHidden/>
                <w:color w:val="000000" w:themeColor="text1"/>
                <w:sz w:val="24"/>
                <w:szCs w:val="24"/>
              </w:rPr>
              <w:fldChar w:fldCharType="end"/>
            </w:r>
          </w:hyperlink>
        </w:p>
        <w:p w14:paraId="55BAD024" w14:textId="5002B1C0" w:rsidR="0070415E" w:rsidRPr="0070415E" w:rsidRDefault="0070415E">
          <w:pPr>
            <w:pStyle w:val="TOC2"/>
            <w:rPr>
              <w:rFonts w:eastAsiaTheme="minorEastAsia"/>
              <w:color w:val="000000" w:themeColor="text1"/>
              <w:lang w:eastAsia="en-GB"/>
            </w:rPr>
          </w:pPr>
          <w:hyperlink w:anchor="_Toc74506760" w:history="1">
            <w:r w:rsidRPr="0070415E">
              <w:rPr>
                <w:rStyle w:val="Hyperlink"/>
                <w:color w:val="000000" w:themeColor="text1"/>
              </w:rPr>
              <w:t>B.1 History Signs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_Toc74506760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9</w:t>
            </w:r>
            <w:r w:rsidRPr="0070415E">
              <w:rPr>
                <w:webHidden/>
                <w:color w:val="000000" w:themeColor="text1"/>
              </w:rPr>
              <w:fldChar w:fldCharType="end"/>
            </w:r>
          </w:hyperlink>
        </w:p>
        <w:p w14:paraId="7ACFD967" w14:textId="7605D9FD" w:rsidR="0070415E" w:rsidRPr="0070415E" w:rsidRDefault="0070415E">
          <w:pPr>
            <w:pStyle w:val="TOC2"/>
            <w:rPr>
              <w:rFonts w:eastAsiaTheme="minorEastAsia"/>
              <w:color w:val="000000" w:themeColor="text1"/>
              <w:lang w:eastAsia="en-GB"/>
            </w:rPr>
          </w:pPr>
          <w:hyperlink w:anchor="_Toc74506761" w:history="1">
            <w:r w:rsidRPr="0070415E">
              <w:rPr>
                <w:rStyle w:val="Hyperlink"/>
                <w:color w:val="000000" w:themeColor="text1"/>
              </w:rPr>
              <w:t>B.2 Conversational Signs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_Toc74506761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9</w:t>
            </w:r>
            <w:r w:rsidRPr="0070415E">
              <w:rPr>
                <w:webHidden/>
                <w:color w:val="000000" w:themeColor="text1"/>
              </w:rPr>
              <w:fldChar w:fldCharType="end"/>
            </w:r>
          </w:hyperlink>
        </w:p>
        <w:p w14:paraId="12D44CF1" w14:textId="61D2B425" w:rsidR="0070415E" w:rsidRPr="0070415E" w:rsidRDefault="0070415E">
          <w:pPr>
            <w:pStyle w:val="TOC2"/>
            <w:rPr>
              <w:rFonts w:eastAsiaTheme="minorEastAsia"/>
              <w:color w:val="000000" w:themeColor="text1"/>
              <w:lang w:eastAsia="en-GB"/>
            </w:rPr>
          </w:pPr>
          <w:hyperlink w:anchor="_Toc74506762" w:history="1">
            <w:r w:rsidRPr="0070415E">
              <w:rPr>
                <w:rStyle w:val="Hyperlink"/>
                <w:color w:val="000000" w:themeColor="text1"/>
              </w:rPr>
              <w:t>B.3 Behavioural Signs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_Toc74506762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10</w:t>
            </w:r>
            <w:r w:rsidRPr="0070415E">
              <w:rPr>
                <w:webHidden/>
                <w:color w:val="000000" w:themeColor="text1"/>
              </w:rPr>
              <w:fldChar w:fldCharType="end"/>
            </w:r>
          </w:hyperlink>
        </w:p>
        <w:p w14:paraId="75986B3A" w14:textId="0A75E53F" w:rsidR="0070415E" w:rsidRPr="0070415E" w:rsidRDefault="0070415E">
          <w:pPr>
            <w:pStyle w:val="TOC2"/>
            <w:rPr>
              <w:rFonts w:eastAsiaTheme="minorEastAsia"/>
              <w:color w:val="000000" w:themeColor="text1"/>
              <w:lang w:eastAsia="en-GB"/>
            </w:rPr>
          </w:pPr>
          <w:hyperlink w:anchor="_Toc74506763" w:history="1">
            <w:r w:rsidRPr="0070415E">
              <w:rPr>
                <w:rStyle w:val="Hyperlink"/>
                <w:color w:val="000000" w:themeColor="text1"/>
              </w:rPr>
              <w:t>B.4 Physical Signs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_Toc74506763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10</w:t>
            </w:r>
            <w:r w:rsidRPr="0070415E">
              <w:rPr>
                <w:webHidden/>
                <w:color w:val="000000" w:themeColor="text1"/>
              </w:rPr>
              <w:fldChar w:fldCharType="end"/>
            </w:r>
          </w:hyperlink>
        </w:p>
        <w:p w14:paraId="73567A51" w14:textId="281109A7" w:rsidR="0070415E" w:rsidRDefault="0070415E">
          <w:pPr>
            <w:pStyle w:val="TOC2"/>
            <w:rPr>
              <w:rFonts w:asciiTheme="minorHAnsi" w:eastAsiaTheme="minorEastAsia" w:hAnsiTheme="minorHAnsi" w:cstheme="minorBidi"/>
              <w:sz w:val="22"/>
              <w:szCs w:val="22"/>
              <w:lang w:eastAsia="en-GB"/>
            </w:rPr>
          </w:pPr>
          <w:hyperlink w:anchor="_Toc74506764" w:history="1">
            <w:r w:rsidRPr="0070415E">
              <w:rPr>
                <w:rStyle w:val="Hyperlink"/>
                <w:color w:val="000000" w:themeColor="text1"/>
              </w:rPr>
              <w:t>B.5 Emotional Signs</w:t>
            </w:r>
            <w:r w:rsidRPr="0070415E">
              <w:rPr>
                <w:webHidden/>
                <w:color w:val="000000" w:themeColor="text1"/>
              </w:rPr>
              <w:tab/>
            </w:r>
            <w:r w:rsidRPr="0070415E">
              <w:rPr>
                <w:webHidden/>
                <w:color w:val="000000" w:themeColor="text1"/>
              </w:rPr>
              <w:fldChar w:fldCharType="begin"/>
            </w:r>
            <w:r w:rsidRPr="0070415E">
              <w:rPr>
                <w:webHidden/>
                <w:color w:val="000000" w:themeColor="text1"/>
              </w:rPr>
              <w:instrText xml:space="preserve"> PAGEREF _Toc74506764 \h </w:instrText>
            </w:r>
            <w:r w:rsidRPr="0070415E">
              <w:rPr>
                <w:webHidden/>
                <w:color w:val="000000" w:themeColor="text1"/>
              </w:rPr>
            </w:r>
            <w:r w:rsidRPr="0070415E">
              <w:rPr>
                <w:webHidden/>
                <w:color w:val="000000" w:themeColor="text1"/>
              </w:rPr>
              <w:fldChar w:fldCharType="separate"/>
            </w:r>
            <w:r w:rsidRPr="0070415E">
              <w:rPr>
                <w:webHidden/>
                <w:color w:val="000000" w:themeColor="text1"/>
              </w:rPr>
              <w:t>10</w:t>
            </w:r>
            <w:r w:rsidRPr="0070415E">
              <w:rPr>
                <w:webHidden/>
                <w:color w:val="000000" w:themeColor="text1"/>
              </w:rPr>
              <w:fldChar w:fldCharType="end"/>
            </w:r>
          </w:hyperlink>
        </w:p>
        <w:p w14:paraId="512850B6" w14:textId="579F6525" w:rsidR="0078294D" w:rsidRPr="00A936E1" w:rsidRDefault="0078294D" w:rsidP="00A936E1">
          <w:r w:rsidRPr="00550E72">
            <w:rPr>
              <w:rFonts w:ascii="Times New Roman" w:hAnsi="Times New Roman" w:cs="Times New Roman"/>
              <w:b/>
              <w:bCs/>
              <w:noProof/>
              <w:sz w:val="24"/>
              <w:szCs w:val="24"/>
            </w:rPr>
            <w:fldChar w:fldCharType="end"/>
          </w:r>
        </w:p>
      </w:sdtContent>
    </w:sdt>
    <w:p w14:paraId="22AE5FFC" w14:textId="77777777" w:rsidR="00B51BDB" w:rsidRDefault="00B51BDB">
      <w:pPr>
        <w:rPr>
          <w:rFonts w:ascii="Times New Roman" w:eastAsiaTheme="majorEastAsia" w:hAnsi="Times New Roman" w:cs="Times New Roman"/>
          <w:b/>
          <w:bCs/>
          <w:color w:val="000000" w:themeColor="text1"/>
          <w:sz w:val="28"/>
          <w:szCs w:val="28"/>
        </w:rPr>
      </w:pPr>
      <w:r>
        <w:br w:type="page"/>
      </w:r>
    </w:p>
    <w:p w14:paraId="12A08EAC" w14:textId="5EEF7027" w:rsidR="008219EA" w:rsidRPr="0078294D" w:rsidRDefault="001E7645" w:rsidP="001E7645">
      <w:pPr>
        <w:pStyle w:val="Heading1"/>
      </w:pPr>
      <w:bookmarkStart w:id="0" w:name="_Toc74506742"/>
      <w:r w:rsidRPr="001E7645">
        <w:lastRenderedPageBreak/>
        <w:t xml:space="preserve">1. </w:t>
      </w:r>
      <w:r w:rsidR="002E6AF6" w:rsidRPr="001E7645">
        <w:t>The</w:t>
      </w:r>
      <w:r w:rsidR="002E6AF6" w:rsidRPr="0078294D">
        <w:t xml:space="preserve"> Charity’s Need for Suicide Action Guidance</w:t>
      </w:r>
      <w:bookmarkEnd w:id="0"/>
    </w:p>
    <w:p w14:paraId="44888005" w14:textId="181F544A" w:rsidR="008219EA" w:rsidRDefault="008219EA">
      <w:pPr>
        <w:rPr>
          <w:rFonts w:ascii="Times New Roman" w:hAnsi="Times New Roman" w:cs="Times New Roman"/>
          <w:sz w:val="24"/>
          <w:szCs w:val="24"/>
        </w:rPr>
      </w:pPr>
      <w:r w:rsidRPr="368C577F">
        <w:rPr>
          <w:rFonts w:ascii="Times New Roman" w:hAnsi="Times New Roman" w:cs="Times New Roman"/>
          <w:sz w:val="24"/>
          <w:szCs w:val="24"/>
        </w:rPr>
        <w:t xml:space="preserve">Key risk factors in suicide </w:t>
      </w:r>
      <w:r w:rsidR="67F973AE" w:rsidRPr="368C577F">
        <w:rPr>
          <w:rFonts w:ascii="Times New Roman" w:hAnsi="Times New Roman" w:cs="Times New Roman"/>
          <w:sz w:val="24"/>
          <w:szCs w:val="24"/>
        </w:rPr>
        <w:t>that impact our Service Users (SUs)</w:t>
      </w:r>
    </w:p>
    <w:p w14:paraId="6505FF5A" w14:textId="61A7090B" w:rsidR="008219EA" w:rsidRDefault="008219EA" w:rsidP="368C577F">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 xml:space="preserve">Having recently been separated from a partner, </w:t>
      </w:r>
    </w:p>
    <w:p w14:paraId="38DF24F3" w14:textId="1B2BC6D0" w:rsidR="7DC0FAD2" w:rsidRDefault="7DC0FAD2" w:rsidP="368C577F">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Child contact issues,</w:t>
      </w:r>
    </w:p>
    <w:p w14:paraId="22F6DB43" w14:textId="147B59FA" w:rsidR="008219EA" w:rsidRDefault="5D906F2F" w:rsidP="00334B64">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Being a victim (or perpetrator) of domestic abuse.</w:t>
      </w:r>
    </w:p>
    <w:p w14:paraId="05868F84" w14:textId="13957581" w:rsidR="008219EA" w:rsidRDefault="5D906F2F" w:rsidP="00334B64">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 xml:space="preserve">Being unemployed, irregularly employed or employed in unskilled manual </w:t>
      </w:r>
      <w:r w:rsidR="00784D26" w:rsidRPr="368C577F">
        <w:rPr>
          <w:rFonts w:ascii="Times New Roman" w:hAnsi="Times New Roman" w:cs="Times New Roman"/>
          <w:sz w:val="24"/>
          <w:szCs w:val="24"/>
        </w:rPr>
        <w:t>work.</w:t>
      </w:r>
    </w:p>
    <w:p w14:paraId="4776C338" w14:textId="6B3EC334" w:rsidR="5155ADA3" w:rsidRDefault="5155ADA3" w:rsidP="368C577F">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 xml:space="preserve">Being in </w:t>
      </w:r>
      <w:r w:rsidR="512C0157" w:rsidRPr="368C577F">
        <w:rPr>
          <w:rFonts w:ascii="Times New Roman" w:hAnsi="Times New Roman" w:cs="Times New Roman"/>
          <w:sz w:val="24"/>
          <w:szCs w:val="24"/>
        </w:rPr>
        <w:t xml:space="preserve">persistent </w:t>
      </w:r>
      <w:r w:rsidRPr="368C577F">
        <w:rPr>
          <w:rFonts w:ascii="Times New Roman" w:hAnsi="Times New Roman" w:cs="Times New Roman"/>
          <w:sz w:val="24"/>
          <w:szCs w:val="24"/>
        </w:rPr>
        <w:t>debt</w:t>
      </w:r>
      <w:r w:rsidR="306E780A" w:rsidRPr="368C577F">
        <w:rPr>
          <w:rFonts w:ascii="Times New Roman" w:hAnsi="Times New Roman" w:cs="Times New Roman"/>
          <w:sz w:val="24"/>
          <w:szCs w:val="24"/>
        </w:rPr>
        <w:t xml:space="preserve"> or at risk of persistent debt.</w:t>
      </w:r>
    </w:p>
    <w:p w14:paraId="55E8E6F3" w14:textId="0387B9E3" w:rsidR="6D496857" w:rsidRDefault="6D496857" w:rsidP="368C577F">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Recently had a baby</w:t>
      </w:r>
    </w:p>
    <w:p w14:paraId="0AD89F6C" w14:textId="24EB339A" w:rsidR="24F66C9B" w:rsidRDefault="24F66C9B" w:rsidP="368C577F">
      <w:pPr>
        <w:pStyle w:val="ListParagraph"/>
        <w:numPr>
          <w:ilvl w:val="0"/>
          <w:numId w:val="29"/>
        </w:numPr>
        <w:rPr>
          <w:rFonts w:ascii="Times New Roman" w:hAnsi="Times New Roman" w:cs="Times New Roman"/>
          <w:sz w:val="24"/>
          <w:szCs w:val="24"/>
        </w:rPr>
      </w:pPr>
      <w:r w:rsidRPr="368C577F">
        <w:rPr>
          <w:rFonts w:ascii="Times New Roman" w:hAnsi="Times New Roman" w:cs="Times New Roman"/>
          <w:sz w:val="24"/>
          <w:szCs w:val="24"/>
        </w:rPr>
        <w:t>Having degraded mental well-being and/or suffering from loneliness or social</w:t>
      </w:r>
      <w:r w:rsidR="60CAD6EE" w:rsidRPr="368C577F">
        <w:rPr>
          <w:rFonts w:ascii="Times New Roman" w:hAnsi="Times New Roman" w:cs="Times New Roman"/>
          <w:sz w:val="24"/>
          <w:szCs w:val="24"/>
        </w:rPr>
        <w:t xml:space="preserve"> isolation</w:t>
      </w:r>
    </w:p>
    <w:p w14:paraId="067E36F5" w14:textId="6007A843" w:rsidR="002E6AF6" w:rsidRDefault="001E7645" w:rsidP="0078294D">
      <w:pPr>
        <w:pStyle w:val="Heading1"/>
      </w:pPr>
      <w:bookmarkStart w:id="1" w:name="_Toc74506743"/>
      <w:r>
        <w:t xml:space="preserve">2. </w:t>
      </w:r>
      <w:r w:rsidR="002E6AF6">
        <w:t>Objectives</w:t>
      </w:r>
      <w:bookmarkEnd w:id="1"/>
    </w:p>
    <w:p w14:paraId="5499A18A" w14:textId="3C7AFFB0" w:rsidR="002E6AF6" w:rsidRPr="00950734" w:rsidRDefault="002E6AF6" w:rsidP="00950734">
      <w:pPr>
        <w:pStyle w:val="ListParagraph"/>
        <w:numPr>
          <w:ilvl w:val="0"/>
          <w:numId w:val="3"/>
        </w:numPr>
        <w:spacing w:after="120"/>
        <w:ind w:left="397" w:hanging="397"/>
        <w:contextualSpacing w:val="0"/>
        <w:rPr>
          <w:rFonts w:ascii="Times New Roman" w:hAnsi="Times New Roman" w:cs="Times New Roman"/>
          <w:sz w:val="24"/>
          <w:szCs w:val="24"/>
        </w:rPr>
      </w:pPr>
      <w:r w:rsidRPr="00950734">
        <w:rPr>
          <w:rFonts w:ascii="Times New Roman" w:hAnsi="Times New Roman" w:cs="Times New Roman"/>
          <w:sz w:val="24"/>
          <w:szCs w:val="24"/>
        </w:rPr>
        <w:t xml:space="preserve">To raise general awareness within the charity of the indicators of high suicide </w:t>
      </w:r>
      <w:r w:rsidR="00784D26" w:rsidRPr="00950734">
        <w:rPr>
          <w:rFonts w:ascii="Times New Roman" w:hAnsi="Times New Roman" w:cs="Times New Roman"/>
          <w:sz w:val="24"/>
          <w:szCs w:val="24"/>
        </w:rPr>
        <w:t>risk.</w:t>
      </w:r>
    </w:p>
    <w:p w14:paraId="63E4FA3E" w14:textId="563CD565" w:rsidR="0078294D" w:rsidRPr="00950734" w:rsidRDefault="0078294D" w:rsidP="00950734">
      <w:pPr>
        <w:pStyle w:val="ListParagraph"/>
        <w:numPr>
          <w:ilvl w:val="0"/>
          <w:numId w:val="3"/>
        </w:numPr>
        <w:spacing w:after="120"/>
        <w:ind w:left="397" w:hanging="397"/>
        <w:contextualSpacing w:val="0"/>
        <w:rPr>
          <w:rFonts w:ascii="Times New Roman" w:hAnsi="Times New Roman" w:cs="Times New Roman"/>
          <w:sz w:val="24"/>
          <w:szCs w:val="24"/>
        </w:rPr>
      </w:pPr>
      <w:r w:rsidRPr="00950734">
        <w:rPr>
          <w:rFonts w:ascii="Times New Roman" w:hAnsi="Times New Roman" w:cs="Times New Roman"/>
          <w:sz w:val="24"/>
          <w:szCs w:val="24"/>
        </w:rPr>
        <w:t xml:space="preserve">To specify how at-risk service users will be </w:t>
      </w:r>
      <w:r w:rsidR="00784D26" w:rsidRPr="00950734">
        <w:rPr>
          <w:rFonts w:ascii="Times New Roman" w:hAnsi="Times New Roman" w:cs="Times New Roman"/>
          <w:sz w:val="24"/>
          <w:szCs w:val="24"/>
        </w:rPr>
        <w:t>identified.</w:t>
      </w:r>
    </w:p>
    <w:p w14:paraId="410E23B7" w14:textId="2897DAF9" w:rsidR="002E6AF6" w:rsidRPr="00950734" w:rsidRDefault="002E6AF6" w:rsidP="00950734">
      <w:pPr>
        <w:pStyle w:val="ListParagraph"/>
        <w:numPr>
          <w:ilvl w:val="0"/>
          <w:numId w:val="3"/>
        </w:numPr>
        <w:spacing w:after="120"/>
        <w:ind w:left="397" w:hanging="397"/>
        <w:contextualSpacing w:val="0"/>
        <w:rPr>
          <w:rFonts w:ascii="Times New Roman" w:hAnsi="Times New Roman" w:cs="Times New Roman"/>
          <w:sz w:val="24"/>
          <w:szCs w:val="24"/>
        </w:rPr>
      </w:pPr>
      <w:r w:rsidRPr="00950734">
        <w:rPr>
          <w:rFonts w:ascii="Times New Roman" w:hAnsi="Times New Roman" w:cs="Times New Roman"/>
          <w:sz w:val="24"/>
          <w:szCs w:val="24"/>
        </w:rPr>
        <w:t xml:space="preserve">To define how the charity </w:t>
      </w:r>
      <w:r w:rsidR="0078294D" w:rsidRPr="00950734">
        <w:rPr>
          <w:rFonts w:ascii="Times New Roman" w:hAnsi="Times New Roman" w:cs="Times New Roman"/>
          <w:sz w:val="24"/>
          <w:szCs w:val="24"/>
        </w:rPr>
        <w:t xml:space="preserve">shall respond to service users who have been identified as being at elevated suicide </w:t>
      </w:r>
      <w:r w:rsidR="00784D26" w:rsidRPr="00950734">
        <w:rPr>
          <w:rFonts w:ascii="Times New Roman" w:hAnsi="Times New Roman" w:cs="Times New Roman"/>
          <w:sz w:val="24"/>
          <w:szCs w:val="24"/>
        </w:rPr>
        <w:t>risk.</w:t>
      </w:r>
    </w:p>
    <w:p w14:paraId="2403BCC2" w14:textId="0CCE42E9" w:rsidR="0078294D" w:rsidRPr="00950734" w:rsidRDefault="0078294D" w:rsidP="00950734">
      <w:pPr>
        <w:pStyle w:val="ListParagraph"/>
        <w:numPr>
          <w:ilvl w:val="0"/>
          <w:numId w:val="3"/>
        </w:numPr>
        <w:spacing w:after="120"/>
        <w:ind w:left="397" w:hanging="397"/>
        <w:contextualSpacing w:val="0"/>
        <w:rPr>
          <w:rFonts w:ascii="Times New Roman" w:hAnsi="Times New Roman" w:cs="Times New Roman"/>
          <w:sz w:val="24"/>
          <w:szCs w:val="24"/>
        </w:rPr>
      </w:pPr>
      <w:r w:rsidRPr="00950734">
        <w:rPr>
          <w:rFonts w:ascii="Times New Roman" w:hAnsi="Times New Roman" w:cs="Times New Roman"/>
          <w:sz w:val="24"/>
          <w:szCs w:val="24"/>
        </w:rPr>
        <w:t>To specify how to identify, and the action to be taken to deal with</w:t>
      </w:r>
      <w:r w:rsidR="00950734" w:rsidRPr="00950734">
        <w:rPr>
          <w:rFonts w:ascii="Times New Roman" w:hAnsi="Times New Roman" w:cs="Times New Roman"/>
          <w:sz w:val="24"/>
          <w:szCs w:val="24"/>
        </w:rPr>
        <w:t>,</w:t>
      </w:r>
      <w:r w:rsidRPr="00950734">
        <w:rPr>
          <w:rFonts w:ascii="Times New Roman" w:hAnsi="Times New Roman" w:cs="Times New Roman"/>
          <w:sz w:val="24"/>
          <w:szCs w:val="24"/>
        </w:rPr>
        <w:t xml:space="preserve"> </w:t>
      </w:r>
      <w:r w:rsidR="00334B64">
        <w:rPr>
          <w:rFonts w:ascii="Times New Roman" w:hAnsi="Times New Roman" w:cs="Times New Roman"/>
          <w:sz w:val="24"/>
          <w:szCs w:val="24"/>
        </w:rPr>
        <w:t xml:space="preserve">serious or </w:t>
      </w:r>
      <w:r w:rsidRPr="00950734">
        <w:rPr>
          <w:rFonts w:ascii="Times New Roman" w:hAnsi="Times New Roman" w:cs="Times New Roman"/>
          <w:sz w:val="24"/>
          <w:szCs w:val="24"/>
        </w:rPr>
        <w:t>acute</w:t>
      </w:r>
      <w:r w:rsidR="00334B64">
        <w:rPr>
          <w:rFonts w:ascii="Times New Roman" w:hAnsi="Times New Roman" w:cs="Times New Roman"/>
          <w:sz w:val="24"/>
          <w:szCs w:val="24"/>
        </w:rPr>
        <w:t>/</w:t>
      </w:r>
      <w:r w:rsidRPr="00950734">
        <w:rPr>
          <w:rFonts w:ascii="Times New Roman" w:hAnsi="Times New Roman" w:cs="Times New Roman"/>
          <w:sz w:val="24"/>
          <w:szCs w:val="24"/>
        </w:rPr>
        <w:t xml:space="preserve">crisis cases which exceed the charity’s capability to address </w:t>
      </w:r>
      <w:r w:rsidR="00784D26" w:rsidRPr="00950734">
        <w:rPr>
          <w:rFonts w:ascii="Times New Roman" w:hAnsi="Times New Roman" w:cs="Times New Roman"/>
          <w:sz w:val="24"/>
          <w:szCs w:val="24"/>
        </w:rPr>
        <w:t>internally.</w:t>
      </w:r>
    </w:p>
    <w:p w14:paraId="0EE9585B" w14:textId="39E5C55C" w:rsidR="00950734" w:rsidRPr="00950734" w:rsidRDefault="00950734" w:rsidP="00950734">
      <w:pPr>
        <w:pStyle w:val="ListParagraph"/>
        <w:numPr>
          <w:ilvl w:val="0"/>
          <w:numId w:val="3"/>
        </w:numPr>
        <w:spacing w:after="120"/>
        <w:ind w:left="397" w:hanging="397"/>
        <w:contextualSpacing w:val="0"/>
        <w:rPr>
          <w:rFonts w:ascii="Times New Roman" w:hAnsi="Times New Roman" w:cs="Times New Roman"/>
          <w:sz w:val="24"/>
          <w:szCs w:val="24"/>
        </w:rPr>
      </w:pPr>
      <w:r w:rsidRPr="00950734">
        <w:rPr>
          <w:rFonts w:ascii="Times New Roman" w:hAnsi="Times New Roman" w:cs="Times New Roman"/>
          <w:sz w:val="24"/>
          <w:szCs w:val="24"/>
        </w:rPr>
        <w:t xml:space="preserve">To specify the personnel responsible for </w:t>
      </w:r>
      <w:r>
        <w:rPr>
          <w:rFonts w:ascii="Times New Roman" w:hAnsi="Times New Roman" w:cs="Times New Roman"/>
          <w:sz w:val="24"/>
          <w:szCs w:val="24"/>
        </w:rPr>
        <w:t xml:space="preserve">[1] and [2]. </w:t>
      </w:r>
    </w:p>
    <w:p w14:paraId="0063134D" w14:textId="5DD016C1" w:rsidR="00857434" w:rsidRDefault="00950734" w:rsidP="00950734">
      <w:pPr>
        <w:pStyle w:val="ListParagraph"/>
        <w:numPr>
          <w:ilvl w:val="0"/>
          <w:numId w:val="3"/>
        </w:numPr>
        <w:spacing w:after="120"/>
        <w:ind w:left="397" w:hanging="397"/>
        <w:contextualSpacing w:val="0"/>
        <w:rPr>
          <w:rFonts w:ascii="Times New Roman" w:hAnsi="Times New Roman" w:cs="Times New Roman"/>
          <w:sz w:val="24"/>
          <w:szCs w:val="24"/>
        </w:rPr>
      </w:pPr>
      <w:r w:rsidRPr="00950734">
        <w:rPr>
          <w:rFonts w:ascii="Times New Roman" w:hAnsi="Times New Roman" w:cs="Times New Roman"/>
          <w:sz w:val="24"/>
          <w:szCs w:val="24"/>
        </w:rPr>
        <w:t xml:space="preserve">To specify the personnel authorised to </w:t>
      </w:r>
      <w:r>
        <w:rPr>
          <w:rFonts w:ascii="Times New Roman" w:hAnsi="Times New Roman" w:cs="Times New Roman"/>
          <w:sz w:val="24"/>
          <w:szCs w:val="24"/>
        </w:rPr>
        <w:t xml:space="preserve">respond </w:t>
      </w:r>
      <w:r w:rsidR="007E6646">
        <w:rPr>
          <w:rFonts w:ascii="Times New Roman" w:hAnsi="Times New Roman" w:cs="Times New Roman"/>
          <w:sz w:val="24"/>
          <w:szCs w:val="24"/>
        </w:rPr>
        <w:t xml:space="preserve">under </w:t>
      </w:r>
      <w:r>
        <w:rPr>
          <w:rFonts w:ascii="Times New Roman" w:hAnsi="Times New Roman" w:cs="Times New Roman"/>
          <w:sz w:val="24"/>
          <w:szCs w:val="24"/>
        </w:rPr>
        <w:t>[3] and [4].</w:t>
      </w:r>
    </w:p>
    <w:p w14:paraId="1F04F45E" w14:textId="77777777" w:rsidR="00784D26" w:rsidRPr="00950734" w:rsidRDefault="00784D26" w:rsidP="00784D26">
      <w:pPr>
        <w:pStyle w:val="ListParagraph"/>
        <w:spacing w:after="120"/>
        <w:ind w:left="397"/>
        <w:contextualSpacing w:val="0"/>
        <w:rPr>
          <w:rFonts w:ascii="Times New Roman" w:hAnsi="Times New Roman" w:cs="Times New Roman"/>
          <w:sz w:val="24"/>
          <w:szCs w:val="24"/>
        </w:rPr>
      </w:pPr>
    </w:p>
    <w:p w14:paraId="4F02D9C7" w14:textId="2BA63FB9" w:rsidR="008219EA" w:rsidRDefault="001E7645" w:rsidP="00950734">
      <w:pPr>
        <w:pStyle w:val="Heading1"/>
      </w:pPr>
      <w:bookmarkStart w:id="2" w:name="_Toc74506744"/>
      <w:r>
        <w:t xml:space="preserve">3. </w:t>
      </w:r>
      <w:r w:rsidR="00950734">
        <w:t>Responsib</w:t>
      </w:r>
      <w:r w:rsidR="002F65E9">
        <w:t>ilities</w:t>
      </w:r>
      <w:bookmarkEnd w:id="2"/>
    </w:p>
    <w:p w14:paraId="14682631" w14:textId="0CFB4083" w:rsidR="002F65E9" w:rsidRPr="00766E24" w:rsidRDefault="00950734" w:rsidP="007E6646">
      <w:pPr>
        <w:pStyle w:val="ListParagraph"/>
        <w:numPr>
          <w:ilvl w:val="0"/>
          <w:numId w:val="7"/>
        </w:numPr>
        <w:spacing w:after="120"/>
        <w:ind w:left="397" w:hanging="397"/>
        <w:rPr>
          <w:rFonts w:ascii="Times New Roman" w:hAnsi="Times New Roman" w:cs="Times New Roman"/>
          <w:sz w:val="24"/>
          <w:szCs w:val="24"/>
        </w:rPr>
      </w:pPr>
      <w:r w:rsidRPr="00766E24">
        <w:rPr>
          <w:rFonts w:ascii="Times New Roman" w:hAnsi="Times New Roman" w:cs="Times New Roman"/>
          <w:sz w:val="24"/>
          <w:szCs w:val="24"/>
        </w:rPr>
        <w:t>All staff, trustees and volunteers who interact directly with service users shall</w:t>
      </w:r>
      <w:r w:rsidR="002F65E9" w:rsidRPr="00766E24">
        <w:rPr>
          <w:rFonts w:ascii="Times New Roman" w:hAnsi="Times New Roman" w:cs="Times New Roman"/>
          <w:sz w:val="24"/>
          <w:szCs w:val="24"/>
        </w:rPr>
        <w:t>,</w:t>
      </w:r>
    </w:p>
    <w:p w14:paraId="6FA36CD5" w14:textId="7F9D43B0" w:rsidR="00950734" w:rsidRPr="002F65E9" w:rsidRDefault="00950734" w:rsidP="002F65E9">
      <w:pPr>
        <w:pStyle w:val="ListParagraph"/>
        <w:numPr>
          <w:ilvl w:val="0"/>
          <w:numId w:val="4"/>
        </w:numPr>
        <w:rPr>
          <w:rFonts w:ascii="Times New Roman" w:hAnsi="Times New Roman" w:cs="Times New Roman"/>
          <w:sz w:val="24"/>
          <w:szCs w:val="24"/>
        </w:rPr>
      </w:pPr>
      <w:r w:rsidRPr="002F65E9">
        <w:rPr>
          <w:rFonts w:ascii="Times New Roman" w:hAnsi="Times New Roman" w:cs="Times New Roman"/>
          <w:sz w:val="24"/>
          <w:szCs w:val="24"/>
        </w:rPr>
        <w:t xml:space="preserve">be made </w:t>
      </w:r>
      <w:r w:rsidR="002F65E9" w:rsidRPr="002F65E9">
        <w:rPr>
          <w:rFonts w:ascii="Times New Roman" w:hAnsi="Times New Roman" w:cs="Times New Roman"/>
          <w:sz w:val="24"/>
          <w:szCs w:val="24"/>
        </w:rPr>
        <w:t xml:space="preserve">aware of this </w:t>
      </w:r>
      <w:r w:rsidR="00784D26" w:rsidRPr="002F65E9">
        <w:rPr>
          <w:rFonts w:ascii="Times New Roman" w:hAnsi="Times New Roman" w:cs="Times New Roman"/>
          <w:sz w:val="24"/>
          <w:szCs w:val="24"/>
        </w:rPr>
        <w:t>Guidance.</w:t>
      </w:r>
    </w:p>
    <w:p w14:paraId="4F9C88E9" w14:textId="51EC29D5" w:rsidR="002F65E9" w:rsidRPr="002F65E9" w:rsidRDefault="002F65E9" w:rsidP="002F65E9">
      <w:pPr>
        <w:pStyle w:val="ListParagraph"/>
        <w:numPr>
          <w:ilvl w:val="0"/>
          <w:numId w:val="4"/>
        </w:numPr>
        <w:rPr>
          <w:rFonts w:ascii="Times New Roman" w:hAnsi="Times New Roman" w:cs="Times New Roman"/>
          <w:sz w:val="24"/>
          <w:szCs w:val="24"/>
        </w:rPr>
      </w:pPr>
      <w:r w:rsidRPr="002F65E9">
        <w:rPr>
          <w:rFonts w:ascii="Times New Roman" w:hAnsi="Times New Roman" w:cs="Times New Roman"/>
          <w:sz w:val="24"/>
          <w:szCs w:val="24"/>
        </w:rPr>
        <w:t>familiarise themselves with the indicators of elevated suicide risk (</w:t>
      </w:r>
      <w:r w:rsidR="00B51BDB" w:rsidRPr="00B51BDB">
        <w:rPr>
          <w:rFonts w:ascii="Times New Roman" w:hAnsi="Times New Roman" w:cs="Times New Roman"/>
          <w:color w:val="000000" w:themeColor="text1"/>
          <w:sz w:val="24"/>
          <w:szCs w:val="24"/>
        </w:rPr>
        <w:t>Appendix B</w:t>
      </w:r>
      <w:r w:rsidRPr="002F65E9">
        <w:rPr>
          <w:rFonts w:ascii="Times New Roman" w:hAnsi="Times New Roman" w:cs="Times New Roman"/>
          <w:sz w:val="24"/>
          <w:szCs w:val="24"/>
        </w:rPr>
        <w:t>);</w:t>
      </w:r>
    </w:p>
    <w:p w14:paraId="689D6123" w14:textId="64384D1E" w:rsidR="002F65E9" w:rsidRDefault="002F65E9" w:rsidP="00766E24">
      <w:pPr>
        <w:pStyle w:val="ListParagraph"/>
        <w:numPr>
          <w:ilvl w:val="0"/>
          <w:numId w:val="4"/>
        </w:numPr>
        <w:spacing w:after="120"/>
        <w:ind w:left="714" w:hanging="357"/>
        <w:contextualSpacing w:val="0"/>
        <w:rPr>
          <w:rFonts w:ascii="Times New Roman" w:hAnsi="Times New Roman" w:cs="Times New Roman"/>
          <w:sz w:val="24"/>
          <w:szCs w:val="24"/>
        </w:rPr>
      </w:pPr>
      <w:r w:rsidRPr="002F65E9">
        <w:rPr>
          <w:rFonts w:ascii="Times New Roman" w:hAnsi="Times New Roman" w:cs="Times New Roman"/>
          <w:sz w:val="24"/>
          <w:szCs w:val="24"/>
        </w:rPr>
        <w:t>be aware of their responsibilities under th</w:t>
      </w:r>
      <w:r w:rsidR="00FB7A72">
        <w:rPr>
          <w:rFonts w:ascii="Times New Roman" w:hAnsi="Times New Roman" w:cs="Times New Roman"/>
          <w:sz w:val="24"/>
          <w:szCs w:val="24"/>
        </w:rPr>
        <w:t>is</w:t>
      </w:r>
      <w:r w:rsidRPr="002F65E9">
        <w:rPr>
          <w:rFonts w:ascii="Times New Roman" w:hAnsi="Times New Roman" w:cs="Times New Roman"/>
          <w:sz w:val="24"/>
          <w:szCs w:val="24"/>
        </w:rPr>
        <w:t xml:space="preserve"> Procedure </w:t>
      </w:r>
      <w:r w:rsidRPr="00B51BDB">
        <w:rPr>
          <w:rFonts w:ascii="Times New Roman" w:hAnsi="Times New Roman" w:cs="Times New Roman"/>
          <w:color w:val="000000" w:themeColor="text1"/>
          <w:sz w:val="24"/>
          <w:szCs w:val="24"/>
        </w:rPr>
        <w:t>(§</w:t>
      </w:r>
      <w:r w:rsidR="00EA70A8">
        <w:rPr>
          <w:rFonts w:ascii="Times New Roman" w:hAnsi="Times New Roman" w:cs="Times New Roman"/>
          <w:color w:val="000000" w:themeColor="text1"/>
          <w:sz w:val="24"/>
          <w:szCs w:val="24"/>
        </w:rPr>
        <w:t>7</w:t>
      </w:r>
      <w:r w:rsidRPr="00B51BDB">
        <w:rPr>
          <w:rFonts w:ascii="Times New Roman" w:hAnsi="Times New Roman" w:cs="Times New Roman"/>
          <w:color w:val="000000" w:themeColor="text1"/>
          <w:sz w:val="24"/>
          <w:szCs w:val="24"/>
        </w:rPr>
        <w:t xml:space="preserve"> </w:t>
      </w:r>
      <w:r w:rsidRPr="002F65E9">
        <w:rPr>
          <w:rFonts w:ascii="Times New Roman" w:hAnsi="Times New Roman" w:cs="Times New Roman"/>
          <w:sz w:val="24"/>
          <w:szCs w:val="24"/>
        </w:rPr>
        <w:t>below).</w:t>
      </w:r>
    </w:p>
    <w:p w14:paraId="2CFF8B8A" w14:textId="18305DA3" w:rsidR="00B51BDB" w:rsidRDefault="002F65E9" w:rsidP="007E6646">
      <w:pPr>
        <w:pStyle w:val="ListParagraph"/>
        <w:numPr>
          <w:ilvl w:val="0"/>
          <w:numId w:val="7"/>
        </w:numPr>
        <w:spacing w:before="120" w:after="120"/>
        <w:ind w:left="397" w:hanging="397"/>
        <w:contextualSpacing w:val="0"/>
        <w:rPr>
          <w:rFonts w:ascii="Times New Roman" w:hAnsi="Times New Roman" w:cs="Times New Roman"/>
          <w:sz w:val="24"/>
          <w:szCs w:val="24"/>
        </w:rPr>
      </w:pPr>
      <w:r w:rsidRPr="00766E24">
        <w:rPr>
          <w:rFonts w:ascii="Times New Roman" w:hAnsi="Times New Roman" w:cs="Times New Roman"/>
          <w:sz w:val="24"/>
          <w:szCs w:val="24"/>
        </w:rPr>
        <w:t>The Buddy Coordinator shall be responsible for maintaining a log of</w:t>
      </w:r>
      <w:r w:rsidR="00687657">
        <w:rPr>
          <w:rFonts w:ascii="Times New Roman" w:hAnsi="Times New Roman" w:cs="Times New Roman"/>
          <w:sz w:val="24"/>
          <w:szCs w:val="24"/>
        </w:rPr>
        <w:t xml:space="preserve"> </w:t>
      </w:r>
      <w:r w:rsidRPr="00766E24">
        <w:rPr>
          <w:rFonts w:ascii="Times New Roman" w:hAnsi="Times New Roman" w:cs="Times New Roman"/>
          <w:sz w:val="24"/>
          <w:szCs w:val="24"/>
        </w:rPr>
        <w:t>service users who have been identified as at elevate</w:t>
      </w:r>
      <w:r w:rsidR="00687657">
        <w:rPr>
          <w:rFonts w:ascii="Times New Roman" w:hAnsi="Times New Roman" w:cs="Times New Roman"/>
          <w:sz w:val="24"/>
          <w:szCs w:val="24"/>
        </w:rPr>
        <w:t>d</w:t>
      </w:r>
      <w:r w:rsidRPr="00766E24">
        <w:rPr>
          <w:rFonts w:ascii="Times New Roman" w:hAnsi="Times New Roman" w:cs="Times New Roman"/>
          <w:sz w:val="24"/>
          <w:szCs w:val="24"/>
        </w:rPr>
        <w:t xml:space="preserve"> suicide risk. The </w:t>
      </w:r>
      <w:r w:rsidR="00766E24" w:rsidRPr="00766E24">
        <w:rPr>
          <w:rFonts w:ascii="Times New Roman" w:hAnsi="Times New Roman" w:cs="Times New Roman"/>
          <w:sz w:val="24"/>
          <w:szCs w:val="24"/>
        </w:rPr>
        <w:t xml:space="preserve">Procedure </w:t>
      </w:r>
      <w:r w:rsidR="00766E24" w:rsidRPr="00B51BDB">
        <w:rPr>
          <w:rFonts w:ascii="Times New Roman" w:hAnsi="Times New Roman" w:cs="Times New Roman"/>
          <w:color w:val="000000" w:themeColor="text1"/>
          <w:sz w:val="24"/>
          <w:szCs w:val="24"/>
        </w:rPr>
        <w:t>(§</w:t>
      </w:r>
      <w:r w:rsidR="00EA70A8">
        <w:rPr>
          <w:rFonts w:ascii="Times New Roman" w:hAnsi="Times New Roman" w:cs="Times New Roman"/>
          <w:color w:val="000000" w:themeColor="text1"/>
          <w:sz w:val="24"/>
          <w:szCs w:val="24"/>
        </w:rPr>
        <w:t>7</w:t>
      </w:r>
      <w:r w:rsidR="00766E24" w:rsidRPr="00B51BDB">
        <w:rPr>
          <w:rFonts w:ascii="Times New Roman" w:hAnsi="Times New Roman" w:cs="Times New Roman"/>
          <w:color w:val="000000" w:themeColor="text1"/>
          <w:sz w:val="24"/>
          <w:szCs w:val="24"/>
        </w:rPr>
        <w:t xml:space="preserve"> b</w:t>
      </w:r>
      <w:r w:rsidR="00766E24" w:rsidRPr="00766E24">
        <w:rPr>
          <w:rFonts w:ascii="Times New Roman" w:hAnsi="Times New Roman" w:cs="Times New Roman"/>
          <w:sz w:val="24"/>
          <w:szCs w:val="24"/>
        </w:rPr>
        <w:t xml:space="preserve">elow) specifies how the </w:t>
      </w:r>
      <w:r w:rsidRPr="00766E24">
        <w:rPr>
          <w:rFonts w:ascii="Times New Roman" w:hAnsi="Times New Roman" w:cs="Times New Roman"/>
          <w:sz w:val="24"/>
          <w:szCs w:val="24"/>
        </w:rPr>
        <w:t xml:space="preserve">Buddy Coordinator </w:t>
      </w:r>
      <w:r w:rsidR="00766E24" w:rsidRPr="00766E24">
        <w:rPr>
          <w:rFonts w:ascii="Times New Roman" w:hAnsi="Times New Roman" w:cs="Times New Roman"/>
          <w:sz w:val="24"/>
          <w:szCs w:val="24"/>
        </w:rPr>
        <w:t xml:space="preserve">is to be </w:t>
      </w:r>
      <w:r w:rsidRPr="00766E24">
        <w:rPr>
          <w:rFonts w:ascii="Times New Roman" w:hAnsi="Times New Roman" w:cs="Times New Roman"/>
          <w:sz w:val="24"/>
          <w:szCs w:val="24"/>
        </w:rPr>
        <w:t xml:space="preserve">made aware of </w:t>
      </w:r>
      <w:r w:rsidR="00766E24" w:rsidRPr="00766E24">
        <w:rPr>
          <w:rFonts w:ascii="Times New Roman" w:hAnsi="Times New Roman" w:cs="Times New Roman"/>
          <w:sz w:val="24"/>
          <w:szCs w:val="24"/>
        </w:rPr>
        <w:t xml:space="preserve">such at-risk service users. </w:t>
      </w:r>
    </w:p>
    <w:p w14:paraId="1F4DDB25" w14:textId="54D4B1C2" w:rsidR="00766E24" w:rsidRPr="00B51BDB" w:rsidRDefault="00B51BDB" w:rsidP="00B51BDB">
      <w:pPr>
        <w:rPr>
          <w:rFonts w:ascii="Times New Roman" w:hAnsi="Times New Roman" w:cs="Times New Roman"/>
          <w:sz w:val="24"/>
          <w:szCs w:val="24"/>
        </w:rPr>
      </w:pPr>
      <w:r>
        <w:rPr>
          <w:rFonts w:ascii="Times New Roman" w:hAnsi="Times New Roman" w:cs="Times New Roman"/>
          <w:sz w:val="24"/>
          <w:szCs w:val="24"/>
        </w:rPr>
        <w:br w:type="page"/>
      </w:r>
    </w:p>
    <w:p w14:paraId="2C404F34" w14:textId="4EAB8620" w:rsidR="002F65E9" w:rsidRDefault="00766E24" w:rsidP="007E6646">
      <w:pPr>
        <w:pStyle w:val="ListParagraph"/>
        <w:numPr>
          <w:ilvl w:val="0"/>
          <w:numId w:val="7"/>
        </w:numPr>
        <w:spacing w:before="120"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lastRenderedPageBreak/>
        <w:t>The Buddy Coordinator shall be responsible for supporting at-risk service users to</w:t>
      </w:r>
      <w:r w:rsidR="007E6646">
        <w:rPr>
          <w:rFonts w:ascii="Times New Roman" w:hAnsi="Times New Roman" w:cs="Times New Roman"/>
          <w:sz w:val="24"/>
          <w:szCs w:val="24"/>
        </w:rPr>
        <w:t xml:space="preserve"> </w:t>
      </w:r>
      <w:r>
        <w:rPr>
          <w:rFonts w:ascii="Times New Roman" w:hAnsi="Times New Roman" w:cs="Times New Roman"/>
          <w:sz w:val="24"/>
          <w:szCs w:val="24"/>
        </w:rPr>
        <w:t xml:space="preserve">manage or ameliorate this risk, via the Buddy support group, whilst this risk remains below the </w:t>
      </w:r>
      <w:r w:rsidR="00334B64">
        <w:rPr>
          <w:rFonts w:ascii="Times New Roman" w:hAnsi="Times New Roman" w:cs="Times New Roman"/>
          <w:sz w:val="24"/>
          <w:szCs w:val="24"/>
        </w:rPr>
        <w:t xml:space="preserve">serious or </w:t>
      </w:r>
      <w:r>
        <w:rPr>
          <w:rFonts w:ascii="Times New Roman" w:hAnsi="Times New Roman" w:cs="Times New Roman"/>
          <w:sz w:val="24"/>
          <w:szCs w:val="24"/>
        </w:rPr>
        <w:t xml:space="preserve">acute level. The Buddies’ monthly diaries </w:t>
      </w:r>
      <w:r w:rsidR="00B51BDB">
        <w:rPr>
          <w:rFonts w:ascii="Times New Roman" w:hAnsi="Times New Roman" w:cs="Times New Roman"/>
          <w:sz w:val="24"/>
          <w:szCs w:val="24"/>
        </w:rPr>
        <w:t xml:space="preserve">shall be used to </w:t>
      </w:r>
      <w:r>
        <w:rPr>
          <w:rFonts w:ascii="Times New Roman" w:hAnsi="Times New Roman" w:cs="Times New Roman"/>
          <w:sz w:val="24"/>
          <w:szCs w:val="24"/>
        </w:rPr>
        <w:t xml:space="preserve">retain a record of interactions with such at-risk service users (see the Procedure, </w:t>
      </w:r>
      <w:r w:rsidRPr="00B51BDB">
        <w:rPr>
          <w:rFonts w:ascii="Times New Roman" w:hAnsi="Times New Roman" w:cs="Times New Roman"/>
          <w:color w:val="000000" w:themeColor="text1"/>
          <w:sz w:val="24"/>
          <w:szCs w:val="24"/>
        </w:rPr>
        <w:t>§</w:t>
      </w:r>
      <w:r w:rsidR="00F033D3">
        <w:rPr>
          <w:rFonts w:ascii="Times New Roman" w:hAnsi="Times New Roman" w:cs="Times New Roman"/>
          <w:color w:val="000000" w:themeColor="text1"/>
          <w:sz w:val="24"/>
          <w:szCs w:val="24"/>
        </w:rPr>
        <w:t>7</w:t>
      </w:r>
      <w:r w:rsidRPr="002F65E9">
        <w:rPr>
          <w:rFonts w:ascii="Times New Roman" w:hAnsi="Times New Roman" w:cs="Times New Roman"/>
          <w:sz w:val="24"/>
          <w:szCs w:val="24"/>
        </w:rPr>
        <w:t xml:space="preserve"> </w:t>
      </w:r>
      <w:r>
        <w:rPr>
          <w:rFonts w:ascii="Times New Roman" w:hAnsi="Times New Roman" w:cs="Times New Roman"/>
          <w:sz w:val="24"/>
          <w:szCs w:val="24"/>
        </w:rPr>
        <w:t>b</w:t>
      </w:r>
      <w:r w:rsidRPr="002F65E9">
        <w:rPr>
          <w:rFonts w:ascii="Times New Roman" w:hAnsi="Times New Roman" w:cs="Times New Roman"/>
          <w:sz w:val="24"/>
          <w:szCs w:val="24"/>
        </w:rPr>
        <w:t>elow</w:t>
      </w:r>
      <w:r>
        <w:rPr>
          <w:rFonts w:ascii="Times New Roman" w:hAnsi="Times New Roman" w:cs="Times New Roman"/>
          <w:sz w:val="24"/>
          <w:szCs w:val="24"/>
        </w:rPr>
        <w:t>).</w:t>
      </w:r>
    </w:p>
    <w:p w14:paraId="5FB62540" w14:textId="73CA0E11" w:rsidR="00766E24" w:rsidRDefault="007E6646" w:rsidP="007E6646">
      <w:pPr>
        <w:pStyle w:val="ListParagraph"/>
        <w:numPr>
          <w:ilvl w:val="0"/>
          <w:numId w:val="7"/>
        </w:numPr>
        <w:spacing w:before="120"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t xml:space="preserve">A small team of carefully selected and trained officers of the charity, the </w:t>
      </w:r>
      <w:r w:rsidR="00334B64">
        <w:rPr>
          <w:rFonts w:ascii="Times New Roman" w:hAnsi="Times New Roman" w:cs="Times New Roman"/>
          <w:sz w:val="24"/>
          <w:szCs w:val="24"/>
        </w:rPr>
        <w:t>Serious/Acute Suicide Risk Team</w:t>
      </w:r>
      <w:r>
        <w:rPr>
          <w:rFonts w:ascii="Times New Roman" w:hAnsi="Times New Roman" w:cs="Times New Roman"/>
          <w:sz w:val="24"/>
          <w:szCs w:val="24"/>
        </w:rPr>
        <w:t>, shall be responsible for</w:t>
      </w:r>
      <w:r w:rsidR="009D77E1">
        <w:rPr>
          <w:rFonts w:ascii="Times New Roman" w:hAnsi="Times New Roman" w:cs="Times New Roman"/>
          <w:sz w:val="24"/>
          <w:szCs w:val="24"/>
        </w:rPr>
        <w:t>, (</w:t>
      </w:r>
      <w:proofErr w:type="spellStart"/>
      <w:r w:rsidR="009D77E1">
        <w:rPr>
          <w:rFonts w:ascii="Times New Roman" w:hAnsi="Times New Roman" w:cs="Times New Roman"/>
          <w:sz w:val="24"/>
          <w:szCs w:val="24"/>
        </w:rPr>
        <w:t>i</w:t>
      </w:r>
      <w:proofErr w:type="spellEnd"/>
      <w:r w:rsidR="009D77E1">
        <w:rPr>
          <w:rFonts w:ascii="Times New Roman" w:hAnsi="Times New Roman" w:cs="Times New Roman"/>
          <w:sz w:val="24"/>
          <w:szCs w:val="24"/>
        </w:rPr>
        <w:t xml:space="preserve">) </w:t>
      </w:r>
      <w:r w:rsidR="00B51BDB">
        <w:rPr>
          <w:rFonts w:ascii="Times New Roman" w:hAnsi="Times New Roman" w:cs="Times New Roman"/>
          <w:sz w:val="24"/>
          <w:szCs w:val="24"/>
        </w:rPr>
        <w:t xml:space="preserve">independently </w:t>
      </w:r>
      <w:r w:rsidR="009D77E1">
        <w:rPr>
          <w:rFonts w:ascii="Times New Roman" w:hAnsi="Times New Roman" w:cs="Times New Roman"/>
          <w:sz w:val="24"/>
          <w:szCs w:val="24"/>
        </w:rPr>
        <w:t>assessing</w:t>
      </w:r>
      <w:r>
        <w:rPr>
          <w:rFonts w:ascii="Times New Roman" w:hAnsi="Times New Roman" w:cs="Times New Roman"/>
          <w:sz w:val="24"/>
          <w:szCs w:val="24"/>
        </w:rPr>
        <w:t xml:space="preserve"> </w:t>
      </w:r>
      <w:r w:rsidR="009D77E1">
        <w:rPr>
          <w:rFonts w:ascii="Times New Roman" w:hAnsi="Times New Roman" w:cs="Times New Roman"/>
          <w:sz w:val="24"/>
          <w:szCs w:val="24"/>
        </w:rPr>
        <w:t xml:space="preserve">potential </w:t>
      </w:r>
      <w:r>
        <w:rPr>
          <w:rFonts w:ascii="Times New Roman" w:hAnsi="Times New Roman" w:cs="Times New Roman"/>
          <w:sz w:val="24"/>
          <w:szCs w:val="24"/>
        </w:rPr>
        <w:t xml:space="preserve">cases of </w:t>
      </w:r>
      <w:r w:rsidR="00334B64">
        <w:rPr>
          <w:rFonts w:ascii="Times New Roman" w:hAnsi="Times New Roman" w:cs="Times New Roman"/>
          <w:sz w:val="24"/>
          <w:szCs w:val="24"/>
        </w:rPr>
        <w:t xml:space="preserve">serious or </w:t>
      </w:r>
      <w:r>
        <w:rPr>
          <w:rFonts w:ascii="Times New Roman" w:hAnsi="Times New Roman" w:cs="Times New Roman"/>
          <w:sz w:val="24"/>
          <w:szCs w:val="24"/>
        </w:rPr>
        <w:t>acute</w:t>
      </w:r>
      <w:r w:rsidR="00B51BDB">
        <w:rPr>
          <w:rFonts w:ascii="Times New Roman" w:hAnsi="Times New Roman" w:cs="Times New Roman"/>
          <w:sz w:val="24"/>
          <w:szCs w:val="24"/>
        </w:rPr>
        <w:t xml:space="preserve"> suicide</w:t>
      </w:r>
      <w:r>
        <w:rPr>
          <w:rFonts w:ascii="Times New Roman" w:hAnsi="Times New Roman" w:cs="Times New Roman"/>
          <w:sz w:val="24"/>
          <w:szCs w:val="24"/>
        </w:rPr>
        <w:t xml:space="preserve"> risk </w:t>
      </w:r>
      <w:r w:rsidR="009D77E1">
        <w:rPr>
          <w:rFonts w:ascii="Times New Roman" w:hAnsi="Times New Roman" w:cs="Times New Roman"/>
          <w:sz w:val="24"/>
          <w:szCs w:val="24"/>
        </w:rPr>
        <w:t xml:space="preserve">identified to them, </w:t>
      </w:r>
      <w:r w:rsidR="00AE3172">
        <w:rPr>
          <w:rFonts w:ascii="Times New Roman" w:hAnsi="Times New Roman" w:cs="Times New Roman"/>
          <w:sz w:val="24"/>
          <w:szCs w:val="24"/>
        </w:rPr>
        <w:t>and</w:t>
      </w:r>
      <w:r w:rsidR="009D77E1">
        <w:rPr>
          <w:rFonts w:ascii="Times New Roman" w:hAnsi="Times New Roman" w:cs="Times New Roman"/>
          <w:sz w:val="24"/>
          <w:szCs w:val="24"/>
        </w:rPr>
        <w:t xml:space="preserve"> (ii) </w:t>
      </w:r>
      <w:r>
        <w:rPr>
          <w:rFonts w:ascii="Times New Roman" w:hAnsi="Times New Roman" w:cs="Times New Roman"/>
          <w:sz w:val="24"/>
          <w:szCs w:val="24"/>
        </w:rPr>
        <w:t xml:space="preserve">carrying out the actions specified in the Procedure </w:t>
      </w:r>
      <w:r w:rsidRPr="00B51BDB">
        <w:rPr>
          <w:rFonts w:ascii="Times New Roman" w:hAnsi="Times New Roman" w:cs="Times New Roman"/>
          <w:color w:val="000000" w:themeColor="text1"/>
          <w:sz w:val="24"/>
          <w:szCs w:val="24"/>
        </w:rPr>
        <w:t>(§</w:t>
      </w:r>
      <w:r w:rsidR="00F033D3">
        <w:rPr>
          <w:rFonts w:ascii="Times New Roman" w:hAnsi="Times New Roman" w:cs="Times New Roman"/>
          <w:color w:val="000000" w:themeColor="text1"/>
          <w:sz w:val="24"/>
          <w:szCs w:val="24"/>
        </w:rPr>
        <w:t>7</w:t>
      </w:r>
      <w:r w:rsidRPr="00B51BDB">
        <w:rPr>
          <w:rFonts w:ascii="Times New Roman" w:hAnsi="Times New Roman" w:cs="Times New Roman"/>
          <w:color w:val="000000" w:themeColor="text1"/>
          <w:sz w:val="24"/>
          <w:szCs w:val="24"/>
        </w:rPr>
        <w:t xml:space="preserve"> </w:t>
      </w:r>
      <w:r>
        <w:rPr>
          <w:rFonts w:ascii="Times New Roman" w:hAnsi="Times New Roman" w:cs="Times New Roman"/>
          <w:sz w:val="24"/>
          <w:szCs w:val="24"/>
        </w:rPr>
        <w:t>b</w:t>
      </w:r>
      <w:r w:rsidRPr="002F65E9">
        <w:rPr>
          <w:rFonts w:ascii="Times New Roman" w:hAnsi="Times New Roman" w:cs="Times New Roman"/>
          <w:sz w:val="24"/>
          <w:szCs w:val="24"/>
        </w:rPr>
        <w:t>elow</w:t>
      </w:r>
      <w:r>
        <w:rPr>
          <w:rFonts w:ascii="Times New Roman" w:hAnsi="Times New Roman" w:cs="Times New Roman"/>
          <w:sz w:val="24"/>
          <w:szCs w:val="24"/>
        </w:rPr>
        <w:t xml:space="preserve">). This Procedure also defines the process by which cases are referred to the </w:t>
      </w:r>
      <w:r w:rsidR="00334B64">
        <w:rPr>
          <w:rFonts w:ascii="Times New Roman" w:hAnsi="Times New Roman" w:cs="Times New Roman"/>
          <w:sz w:val="24"/>
          <w:szCs w:val="24"/>
        </w:rPr>
        <w:t>Serious/Acute Suicide Risk Team</w:t>
      </w:r>
      <w:r>
        <w:rPr>
          <w:rFonts w:ascii="Times New Roman" w:hAnsi="Times New Roman" w:cs="Times New Roman"/>
          <w:sz w:val="24"/>
          <w:szCs w:val="24"/>
        </w:rPr>
        <w:t xml:space="preserve">. </w:t>
      </w:r>
      <w:r w:rsidR="00D63A24">
        <w:rPr>
          <w:rFonts w:ascii="Times New Roman" w:hAnsi="Times New Roman" w:cs="Times New Roman"/>
          <w:sz w:val="24"/>
          <w:szCs w:val="24"/>
        </w:rPr>
        <w:t xml:space="preserve">Currently authorised members of the </w:t>
      </w:r>
      <w:r w:rsidR="00334B64">
        <w:rPr>
          <w:rFonts w:ascii="Times New Roman" w:hAnsi="Times New Roman" w:cs="Times New Roman"/>
          <w:sz w:val="24"/>
          <w:szCs w:val="24"/>
        </w:rPr>
        <w:t>Serious/Acute Suicide Risk Team</w:t>
      </w:r>
      <w:r w:rsidR="00D63A24">
        <w:rPr>
          <w:rFonts w:ascii="Times New Roman" w:hAnsi="Times New Roman" w:cs="Times New Roman"/>
          <w:sz w:val="24"/>
          <w:szCs w:val="24"/>
        </w:rPr>
        <w:t xml:space="preserve"> are listed in Appendix A. </w:t>
      </w:r>
    </w:p>
    <w:p w14:paraId="179F93B6" w14:textId="77777777" w:rsidR="00784D26" w:rsidRPr="00784D26" w:rsidRDefault="00784D26" w:rsidP="00784D26">
      <w:pPr>
        <w:spacing w:before="120" w:after="120"/>
        <w:rPr>
          <w:rFonts w:ascii="Times New Roman" w:hAnsi="Times New Roman" w:cs="Times New Roman"/>
          <w:sz w:val="24"/>
          <w:szCs w:val="24"/>
        </w:rPr>
      </w:pPr>
    </w:p>
    <w:p w14:paraId="3000550F" w14:textId="45F90955" w:rsidR="00766E24" w:rsidRDefault="007E6646" w:rsidP="007E6646">
      <w:pPr>
        <w:pStyle w:val="Heading1"/>
      </w:pPr>
      <w:bookmarkStart w:id="3" w:name="_Toc74506745"/>
      <w:r>
        <w:t>4. Safeguarding</w:t>
      </w:r>
      <w:bookmarkEnd w:id="3"/>
    </w:p>
    <w:p w14:paraId="2ED08CD8" w14:textId="0F00DB26" w:rsidR="007E6646" w:rsidRDefault="007E6646" w:rsidP="002F65E9">
      <w:pPr>
        <w:rPr>
          <w:rFonts w:ascii="Times New Roman" w:hAnsi="Times New Roman" w:cs="Times New Roman"/>
          <w:sz w:val="24"/>
          <w:szCs w:val="24"/>
        </w:rPr>
      </w:pPr>
      <w:r>
        <w:rPr>
          <w:rFonts w:ascii="Times New Roman" w:hAnsi="Times New Roman" w:cs="Times New Roman"/>
          <w:sz w:val="24"/>
          <w:szCs w:val="24"/>
        </w:rPr>
        <w:t>This Guidance is intended to provide safeguarding protection in two distinct ways,</w:t>
      </w:r>
    </w:p>
    <w:p w14:paraId="2EE407D7" w14:textId="6762A7F5" w:rsidR="007E6646" w:rsidRPr="00D470EB" w:rsidRDefault="00D470EB" w:rsidP="00D470EB">
      <w:pPr>
        <w:pStyle w:val="ListParagraph"/>
        <w:numPr>
          <w:ilvl w:val="0"/>
          <w:numId w:val="9"/>
        </w:numPr>
        <w:spacing w:after="120"/>
        <w:ind w:left="397" w:hanging="397"/>
        <w:contextualSpacing w:val="0"/>
        <w:rPr>
          <w:rFonts w:ascii="Times New Roman" w:hAnsi="Times New Roman" w:cs="Times New Roman"/>
          <w:sz w:val="24"/>
          <w:szCs w:val="24"/>
        </w:rPr>
      </w:pPr>
      <w:r w:rsidRPr="00D470EB">
        <w:rPr>
          <w:rFonts w:ascii="Times New Roman" w:hAnsi="Times New Roman" w:cs="Times New Roman"/>
          <w:sz w:val="24"/>
          <w:szCs w:val="24"/>
        </w:rPr>
        <w:t xml:space="preserve">Our first concern is for the suicidal service user and preventing an action which is irreversible and </w:t>
      </w:r>
      <w:r w:rsidR="00AE3172" w:rsidRPr="00D470EB">
        <w:rPr>
          <w:rFonts w:ascii="Times New Roman" w:hAnsi="Times New Roman" w:cs="Times New Roman"/>
          <w:sz w:val="24"/>
          <w:szCs w:val="24"/>
        </w:rPr>
        <w:t>tragic.</w:t>
      </w:r>
    </w:p>
    <w:p w14:paraId="5436C173" w14:textId="6B703115" w:rsidR="00EB0422" w:rsidRDefault="00B51BDB" w:rsidP="003E41DD">
      <w:pPr>
        <w:pStyle w:val="ListParagraph"/>
        <w:numPr>
          <w:ilvl w:val="0"/>
          <w:numId w:val="9"/>
        </w:numPr>
        <w:spacing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t>T</w:t>
      </w:r>
      <w:r w:rsidR="00D470EB" w:rsidRPr="00D470EB">
        <w:rPr>
          <w:rFonts w:ascii="Times New Roman" w:hAnsi="Times New Roman" w:cs="Times New Roman"/>
          <w:sz w:val="24"/>
          <w:szCs w:val="24"/>
        </w:rPr>
        <w:t xml:space="preserve">he charity is also mindful of the need to protect the staff, trustees and volunteers of the charity from the undeserved guilt that may follow from a </w:t>
      </w:r>
      <w:r w:rsidR="00D470EB" w:rsidRPr="00FE67A5">
        <w:rPr>
          <w:rFonts w:ascii="Times New Roman" w:hAnsi="Times New Roman" w:cs="Times New Roman"/>
          <w:sz w:val="24"/>
          <w:szCs w:val="24"/>
        </w:rPr>
        <w:t>completed suicide.</w:t>
      </w:r>
      <w:r w:rsidR="00D470EB" w:rsidRPr="00D470EB">
        <w:rPr>
          <w:rFonts w:ascii="Times New Roman" w:hAnsi="Times New Roman" w:cs="Times New Roman"/>
          <w:sz w:val="24"/>
          <w:szCs w:val="24"/>
        </w:rPr>
        <w:t xml:space="preserve"> It is important that the charity has a clear pathway to follow in </w:t>
      </w:r>
      <w:r w:rsidR="00334B64">
        <w:rPr>
          <w:rFonts w:ascii="Times New Roman" w:hAnsi="Times New Roman" w:cs="Times New Roman"/>
          <w:sz w:val="24"/>
          <w:szCs w:val="24"/>
        </w:rPr>
        <w:t xml:space="preserve">serious and </w:t>
      </w:r>
      <w:r w:rsidR="00D470EB" w:rsidRPr="00D470EB">
        <w:rPr>
          <w:rFonts w:ascii="Times New Roman" w:hAnsi="Times New Roman" w:cs="Times New Roman"/>
          <w:sz w:val="24"/>
          <w:szCs w:val="24"/>
        </w:rPr>
        <w:t>acute cases so that staff, trustees and volunteers of the charity can be confident that they did all they were asked to do</w:t>
      </w:r>
      <w:r w:rsidR="007246F6">
        <w:rPr>
          <w:rFonts w:ascii="Times New Roman" w:hAnsi="Times New Roman" w:cs="Times New Roman"/>
          <w:sz w:val="24"/>
          <w:szCs w:val="24"/>
        </w:rPr>
        <w:t xml:space="preserve"> or could do</w:t>
      </w:r>
      <w:r w:rsidR="00D470EB" w:rsidRPr="00D470EB">
        <w:rPr>
          <w:rFonts w:ascii="Times New Roman" w:hAnsi="Times New Roman" w:cs="Times New Roman"/>
          <w:sz w:val="24"/>
          <w:szCs w:val="24"/>
        </w:rPr>
        <w:t xml:space="preserve">. In the final analysis we must accept that we may not be able to </w:t>
      </w:r>
      <w:r w:rsidR="00A25F8D">
        <w:rPr>
          <w:rFonts w:ascii="Times New Roman" w:hAnsi="Times New Roman" w:cs="Times New Roman"/>
          <w:sz w:val="24"/>
          <w:szCs w:val="24"/>
        </w:rPr>
        <w:t>protect</w:t>
      </w:r>
      <w:r w:rsidR="00D470EB" w:rsidRPr="00D470EB">
        <w:rPr>
          <w:rFonts w:ascii="Times New Roman" w:hAnsi="Times New Roman" w:cs="Times New Roman"/>
          <w:sz w:val="24"/>
          <w:szCs w:val="24"/>
        </w:rPr>
        <w:t xml:space="preserve"> everyone</w:t>
      </w:r>
      <w:r w:rsidR="00A25F8D">
        <w:rPr>
          <w:rFonts w:ascii="Times New Roman" w:hAnsi="Times New Roman" w:cs="Times New Roman"/>
          <w:sz w:val="24"/>
          <w:szCs w:val="24"/>
        </w:rPr>
        <w:t xml:space="preserve"> from themselves</w:t>
      </w:r>
      <w:r w:rsidR="00D470EB" w:rsidRPr="00D470EB">
        <w:rPr>
          <w:rFonts w:ascii="Times New Roman" w:hAnsi="Times New Roman" w:cs="Times New Roman"/>
          <w:sz w:val="24"/>
          <w:szCs w:val="24"/>
        </w:rPr>
        <w:t xml:space="preserve">. </w:t>
      </w:r>
    </w:p>
    <w:p w14:paraId="5519B30D" w14:textId="77777777" w:rsidR="00784D26" w:rsidRDefault="00784D26" w:rsidP="00784D26">
      <w:pPr>
        <w:pStyle w:val="ListParagraph"/>
        <w:spacing w:after="120"/>
        <w:ind w:left="397"/>
        <w:contextualSpacing w:val="0"/>
        <w:rPr>
          <w:rFonts w:ascii="Times New Roman" w:hAnsi="Times New Roman" w:cs="Times New Roman"/>
          <w:sz w:val="24"/>
          <w:szCs w:val="24"/>
        </w:rPr>
      </w:pPr>
    </w:p>
    <w:p w14:paraId="1394AF1E" w14:textId="6068B312" w:rsidR="00334B64" w:rsidRDefault="00630D8E" w:rsidP="00630D8E">
      <w:pPr>
        <w:pStyle w:val="Heading1"/>
      </w:pPr>
      <w:bookmarkStart w:id="4" w:name="_Toc74506746"/>
      <w:r>
        <w:t xml:space="preserve">5. Definition of </w:t>
      </w:r>
      <w:r w:rsidR="007975C6">
        <w:t xml:space="preserve">Raised Risk, </w:t>
      </w:r>
      <w:r>
        <w:t>Serious Risk and Acute Risk</w:t>
      </w:r>
      <w:bookmarkEnd w:id="4"/>
    </w:p>
    <w:p w14:paraId="4249744F" w14:textId="3ADCB8C7" w:rsidR="00334B64" w:rsidRDefault="00630D8E" w:rsidP="00334B64">
      <w:pPr>
        <w:spacing w:after="120"/>
        <w:rPr>
          <w:rFonts w:ascii="Times New Roman" w:hAnsi="Times New Roman" w:cs="Times New Roman"/>
          <w:sz w:val="24"/>
          <w:szCs w:val="24"/>
        </w:rPr>
      </w:pPr>
      <w:r>
        <w:rPr>
          <w:rFonts w:ascii="Times New Roman" w:hAnsi="Times New Roman" w:cs="Times New Roman"/>
          <w:sz w:val="24"/>
          <w:szCs w:val="24"/>
        </w:rPr>
        <w:t xml:space="preserve">A large proportion of our service users exhibit suicidal </w:t>
      </w:r>
      <w:r w:rsidRPr="00A021A9">
        <w:rPr>
          <w:rFonts w:ascii="Times New Roman" w:hAnsi="Times New Roman" w:cs="Times New Roman"/>
          <w:sz w:val="24"/>
          <w:szCs w:val="24"/>
        </w:rPr>
        <w:t>ideation</w:t>
      </w:r>
      <w:r>
        <w:rPr>
          <w:rFonts w:ascii="Times New Roman" w:hAnsi="Times New Roman" w:cs="Times New Roman"/>
          <w:sz w:val="24"/>
          <w:szCs w:val="24"/>
        </w:rPr>
        <w:t>. Despite often being very depressed, distressed, anxious and lonely, only a small proportion of service users exhibiting suicidal ideation will be so at risk as to require classifying as at serious or acute risk.</w:t>
      </w:r>
    </w:p>
    <w:p w14:paraId="40A96E41" w14:textId="098E725D" w:rsidR="007975C6" w:rsidRDefault="007975C6" w:rsidP="00F47C06">
      <w:pPr>
        <w:pStyle w:val="Heading2"/>
      </w:pPr>
      <w:bookmarkStart w:id="5" w:name="_Toc74506747"/>
      <w:r>
        <w:t>5.1 Raised Risk</w:t>
      </w:r>
      <w:bookmarkEnd w:id="5"/>
    </w:p>
    <w:p w14:paraId="38C61FB2" w14:textId="06A41A15" w:rsidR="007975C6" w:rsidRDefault="007975C6" w:rsidP="00334B64">
      <w:pPr>
        <w:spacing w:after="120"/>
        <w:rPr>
          <w:rFonts w:ascii="Times New Roman" w:hAnsi="Times New Roman" w:cs="Times New Roman"/>
          <w:sz w:val="24"/>
          <w:szCs w:val="24"/>
        </w:rPr>
      </w:pPr>
      <w:r>
        <w:rPr>
          <w:rFonts w:ascii="Times New Roman" w:hAnsi="Times New Roman" w:cs="Times New Roman"/>
          <w:sz w:val="24"/>
          <w:szCs w:val="24"/>
        </w:rPr>
        <w:t>Raised Risk of suicide is defined as any service user who has stated that they are</w:t>
      </w:r>
      <w:r w:rsidR="00F47C06">
        <w:rPr>
          <w:rFonts w:ascii="Times New Roman" w:hAnsi="Times New Roman" w:cs="Times New Roman"/>
          <w:sz w:val="24"/>
          <w:szCs w:val="24"/>
        </w:rPr>
        <w:t xml:space="preserve"> having</w:t>
      </w:r>
      <w:r>
        <w:rPr>
          <w:rFonts w:ascii="Times New Roman" w:hAnsi="Times New Roman" w:cs="Times New Roman"/>
          <w:sz w:val="24"/>
          <w:szCs w:val="24"/>
        </w:rPr>
        <w:t>, or have in the past had</w:t>
      </w:r>
      <w:r w:rsidR="00F47C06">
        <w:rPr>
          <w:rFonts w:ascii="Times New Roman" w:hAnsi="Times New Roman" w:cs="Times New Roman"/>
          <w:sz w:val="24"/>
          <w:szCs w:val="24"/>
        </w:rPr>
        <w:t>,</w:t>
      </w:r>
      <w:r>
        <w:rPr>
          <w:rFonts w:ascii="Times New Roman" w:hAnsi="Times New Roman" w:cs="Times New Roman"/>
          <w:sz w:val="24"/>
          <w:szCs w:val="24"/>
        </w:rPr>
        <w:t xml:space="preserve"> suicidal thoughts but do</w:t>
      </w:r>
      <w:r w:rsidR="00F47C06">
        <w:rPr>
          <w:rFonts w:ascii="Times New Roman" w:hAnsi="Times New Roman" w:cs="Times New Roman"/>
          <w:sz w:val="24"/>
          <w:szCs w:val="24"/>
        </w:rPr>
        <w:t>es</w:t>
      </w:r>
      <w:r>
        <w:rPr>
          <w:rFonts w:ascii="Times New Roman" w:hAnsi="Times New Roman" w:cs="Times New Roman"/>
          <w:sz w:val="24"/>
          <w:szCs w:val="24"/>
        </w:rPr>
        <w:t xml:space="preserve"> not meet the criteria for Serious or Acute Risk (below). </w:t>
      </w:r>
      <w:r w:rsidR="00F47C06">
        <w:rPr>
          <w:rFonts w:ascii="Times New Roman" w:hAnsi="Times New Roman" w:cs="Times New Roman"/>
          <w:sz w:val="24"/>
          <w:szCs w:val="24"/>
        </w:rPr>
        <w:t>About one-quarter of our service users will have Raised Risk, but only a small proportion of these will be at Serious or Acute Risk.</w:t>
      </w:r>
    </w:p>
    <w:p w14:paraId="3C283075" w14:textId="77777777" w:rsidR="00F47C06" w:rsidRPr="00630D8E" w:rsidRDefault="00F47C06" w:rsidP="00F47C06">
      <w:pPr>
        <w:pStyle w:val="Heading2"/>
      </w:pPr>
      <w:bookmarkStart w:id="6" w:name="_Toc74506748"/>
      <w:r>
        <w:t xml:space="preserve">5.2 </w:t>
      </w:r>
      <w:r w:rsidRPr="00630D8E">
        <w:t>Serious Risk</w:t>
      </w:r>
      <w:bookmarkEnd w:id="6"/>
    </w:p>
    <w:p w14:paraId="6CD7BC03" w14:textId="2F75A180" w:rsidR="00F47C06" w:rsidRDefault="00F47C06" w:rsidP="00F47C06">
      <w:pPr>
        <w:spacing w:after="120"/>
        <w:rPr>
          <w:rFonts w:ascii="Times New Roman" w:hAnsi="Times New Roman" w:cs="Times New Roman"/>
          <w:sz w:val="24"/>
          <w:szCs w:val="24"/>
        </w:rPr>
      </w:pPr>
      <w:r w:rsidRPr="00630D8E">
        <w:rPr>
          <w:rFonts w:ascii="Times New Roman" w:hAnsi="Times New Roman" w:cs="Times New Roman"/>
          <w:sz w:val="24"/>
          <w:szCs w:val="24"/>
        </w:rPr>
        <w:t xml:space="preserve">Serious risk is defined </w:t>
      </w:r>
      <w:r w:rsidR="00AF68D7">
        <w:rPr>
          <w:rFonts w:ascii="Times New Roman" w:hAnsi="Times New Roman" w:cs="Times New Roman"/>
          <w:sz w:val="24"/>
          <w:szCs w:val="24"/>
        </w:rPr>
        <w:t>as meeting the criteria of Appendix B (i.e., displaying a broad pattern of the “red flag” behaviours). T</w:t>
      </w:r>
      <w:r w:rsidRPr="00630D8E">
        <w:rPr>
          <w:rFonts w:ascii="Times New Roman" w:hAnsi="Times New Roman" w:cs="Times New Roman"/>
          <w:sz w:val="24"/>
          <w:szCs w:val="24"/>
        </w:rPr>
        <w:t>he Serious/Acute Suicide Risk Team</w:t>
      </w:r>
      <w:r w:rsidR="00AF68D7">
        <w:rPr>
          <w:rFonts w:ascii="Times New Roman" w:hAnsi="Times New Roman" w:cs="Times New Roman"/>
          <w:sz w:val="24"/>
          <w:szCs w:val="24"/>
        </w:rPr>
        <w:t xml:space="preserve"> will assign Serious Risk if</w:t>
      </w:r>
      <w:r w:rsidRPr="00630D8E">
        <w:rPr>
          <w:rFonts w:ascii="Times New Roman" w:hAnsi="Times New Roman" w:cs="Times New Roman"/>
          <w:sz w:val="24"/>
          <w:szCs w:val="24"/>
        </w:rPr>
        <w:t xml:space="preserve"> the service user is </w:t>
      </w:r>
      <w:r w:rsidR="00AF68D7">
        <w:rPr>
          <w:rFonts w:ascii="Times New Roman" w:hAnsi="Times New Roman" w:cs="Times New Roman"/>
          <w:sz w:val="24"/>
          <w:szCs w:val="24"/>
        </w:rPr>
        <w:t xml:space="preserve">also </w:t>
      </w:r>
      <w:r w:rsidRPr="00630D8E">
        <w:rPr>
          <w:rFonts w:ascii="Times New Roman" w:hAnsi="Times New Roman" w:cs="Times New Roman"/>
          <w:sz w:val="24"/>
          <w:szCs w:val="24"/>
        </w:rPr>
        <w:t>becoming beyond our capacity to stabilise.</w:t>
      </w:r>
    </w:p>
    <w:p w14:paraId="14BF743B" w14:textId="6B44688C" w:rsidR="00630D8E" w:rsidRPr="00630D8E" w:rsidRDefault="00630D8E" w:rsidP="00630D8E">
      <w:pPr>
        <w:pStyle w:val="Heading2"/>
      </w:pPr>
      <w:bookmarkStart w:id="7" w:name="_Toc74506749"/>
      <w:r>
        <w:lastRenderedPageBreak/>
        <w:t>5.</w:t>
      </w:r>
      <w:r w:rsidR="00F47C06">
        <w:t>3</w:t>
      </w:r>
      <w:r>
        <w:t xml:space="preserve"> </w:t>
      </w:r>
      <w:r w:rsidRPr="00630D8E">
        <w:t xml:space="preserve">Acute </w:t>
      </w:r>
      <w:r w:rsidR="007975C6">
        <w:t>R</w:t>
      </w:r>
      <w:r w:rsidRPr="00630D8E">
        <w:t>isk</w:t>
      </w:r>
      <w:bookmarkEnd w:id="7"/>
    </w:p>
    <w:p w14:paraId="5BDD353F" w14:textId="75C9B0B5" w:rsidR="00630D8E" w:rsidRDefault="00630D8E" w:rsidP="00630D8E">
      <w:pPr>
        <w:spacing w:after="120"/>
        <w:rPr>
          <w:rFonts w:ascii="Times New Roman" w:hAnsi="Times New Roman" w:cs="Times New Roman"/>
          <w:sz w:val="24"/>
          <w:szCs w:val="24"/>
        </w:rPr>
      </w:pPr>
      <w:r w:rsidRPr="00630D8E">
        <w:rPr>
          <w:rFonts w:ascii="Times New Roman" w:hAnsi="Times New Roman" w:cs="Times New Roman"/>
          <w:sz w:val="24"/>
          <w:szCs w:val="24"/>
        </w:rPr>
        <w:t>Acute risk</w:t>
      </w:r>
      <w:r w:rsidR="007975C6">
        <w:rPr>
          <w:rFonts w:ascii="Times New Roman" w:hAnsi="Times New Roman" w:cs="Times New Roman"/>
          <w:sz w:val="24"/>
          <w:szCs w:val="24"/>
        </w:rPr>
        <w:t xml:space="preserve"> (also called Crisis Risk)</w:t>
      </w:r>
      <w:r w:rsidRPr="00630D8E">
        <w:rPr>
          <w:rFonts w:ascii="Times New Roman" w:hAnsi="Times New Roman" w:cs="Times New Roman"/>
          <w:sz w:val="24"/>
          <w:szCs w:val="24"/>
        </w:rPr>
        <w:t xml:space="preserve"> is defined as the service user being considered to be in immediate risk of killing themselves so that physical intervention is </w:t>
      </w:r>
      <w:r w:rsidRPr="00277DF7">
        <w:rPr>
          <w:rFonts w:ascii="Times New Roman" w:hAnsi="Times New Roman" w:cs="Times New Roman"/>
          <w:sz w:val="24"/>
          <w:szCs w:val="24"/>
        </w:rPr>
        <w:t>likely to be needed straight away (e.g., they might otherwise be dead the next day).</w:t>
      </w:r>
      <w:r w:rsidR="00AF68D7" w:rsidRPr="00277DF7">
        <w:rPr>
          <w:rFonts w:ascii="Times New Roman" w:hAnsi="Times New Roman" w:cs="Times New Roman"/>
          <w:sz w:val="24"/>
          <w:szCs w:val="24"/>
        </w:rPr>
        <w:t xml:space="preserve"> </w:t>
      </w:r>
    </w:p>
    <w:p w14:paraId="59761868" w14:textId="77777777" w:rsidR="00784D26" w:rsidRDefault="00784D26" w:rsidP="00630D8E">
      <w:pPr>
        <w:spacing w:after="120"/>
        <w:rPr>
          <w:rFonts w:ascii="Times New Roman" w:hAnsi="Times New Roman" w:cs="Times New Roman"/>
          <w:sz w:val="24"/>
          <w:szCs w:val="24"/>
        </w:rPr>
      </w:pPr>
    </w:p>
    <w:p w14:paraId="5DA335C5" w14:textId="2EFDF292" w:rsidR="00630D8E" w:rsidRDefault="00630D8E" w:rsidP="00630D8E">
      <w:pPr>
        <w:pStyle w:val="Heading1"/>
      </w:pPr>
      <w:bookmarkStart w:id="8" w:name="_Toc74506750"/>
      <w:r>
        <w:t>6. The Procedure in One Sentence</w:t>
      </w:r>
      <w:bookmarkEnd w:id="8"/>
    </w:p>
    <w:p w14:paraId="73BBDFAE" w14:textId="42C3341C" w:rsidR="00630D8E" w:rsidRDefault="00630D8E" w:rsidP="00630D8E">
      <w:pPr>
        <w:spacing w:after="120"/>
        <w:rPr>
          <w:rFonts w:ascii="Times New Roman" w:hAnsi="Times New Roman" w:cs="Times New Roman"/>
          <w:sz w:val="24"/>
          <w:szCs w:val="24"/>
        </w:rPr>
      </w:pPr>
      <w:r>
        <w:rPr>
          <w:rFonts w:ascii="Times New Roman" w:hAnsi="Times New Roman" w:cs="Times New Roman"/>
          <w:sz w:val="24"/>
          <w:szCs w:val="24"/>
        </w:rPr>
        <w:t>If staff, trustees or volunteers are concerned that a service user might be in the serious or acute risk category</w:t>
      </w:r>
      <w:r w:rsidR="00F47C06">
        <w:rPr>
          <w:rFonts w:ascii="Times New Roman" w:hAnsi="Times New Roman" w:cs="Times New Roman"/>
          <w:sz w:val="24"/>
          <w:szCs w:val="24"/>
        </w:rPr>
        <w:t xml:space="preserve">, as judged by the “red flag” indicators in Appendix B, </w:t>
      </w:r>
      <w:r>
        <w:rPr>
          <w:rFonts w:ascii="Times New Roman" w:hAnsi="Times New Roman" w:cs="Times New Roman"/>
          <w:sz w:val="24"/>
          <w:szCs w:val="24"/>
        </w:rPr>
        <w:t xml:space="preserve">they shall inform a member of the Serious/Acute Suicide Risk Team </w:t>
      </w:r>
      <w:r w:rsidRPr="00EC09FF">
        <w:rPr>
          <w:rFonts w:ascii="Times New Roman" w:hAnsi="Times New Roman" w:cs="Times New Roman"/>
          <w:b/>
          <w:bCs/>
          <w:sz w:val="24"/>
          <w:szCs w:val="24"/>
          <w:u w:val="single"/>
        </w:rPr>
        <w:t>immediately</w:t>
      </w:r>
      <w:r w:rsidR="00EC09FF">
        <w:rPr>
          <w:rFonts w:ascii="Times New Roman" w:hAnsi="Times New Roman" w:cs="Times New Roman"/>
          <w:sz w:val="24"/>
          <w:szCs w:val="24"/>
        </w:rPr>
        <w:t xml:space="preserve">, by phone </w:t>
      </w:r>
      <w:r>
        <w:rPr>
          <w:rFonts w:ascii="Times New Roman" w:hAnsi="Times New Roman" w:cs="Times New Roman"/>
          <w:sz w:val="24"/>
          <w:szCs w:val="24"/>
        </w:rPr>
        <w:t>(see Appendix A</w:t>
      </w:r>
      <w:r w:rsidR="007975C6">
        <w:rPr>
          <w:rFonts w:ascii="Times New Roman" w:hAnsi="Times New Roman" w:cs="Times New Roman"/>
          <w:sz w:val="24"/>
          <w:szCs w:val="24"/>
        </w:rPr>
        <w:t xml:space="preserve"> for members and contact details</w:t>
      </w:r>
      <w:r>
        <w:rPr>
          <w:rFonts w:ascii="Times New Roman" w:hAnsi="Times New Roman" w:cs="Times New Roman"/>
          <w:sz w:val="24"/>
          <w:szCs w:val="24"/>
        </w:rPr>
        <w:t xml:space="preserve">). </w:t>
      </w:r>
    </w:p>
    <w:p w14:paraId="16D770ED" w14:textId="77777777" w:rsidR="00784D26" w:rsidRPr="00334B64" w:rsidRDefault="00784D26" w:rsidP="00630D8E">
      <w:pPr>
        <w:spacing w:after="120"/>
        <w:rPr>
          <w:rFonts w:ascii="Times New Roman" w:hAnsi="Times New Roman" w:cs="Times New Roman"/>
          <w:sz w:val="24"/>
          <w:szCs w:val="24"/>
        </w:rPr>
      </w:pPr>
    </w:p>
    <w:p w14:paraId="78834DB5" w14:textId="78202714" w:rsidR="008219EA" w:rsidRPr="008219EA" w:rsidRDefault="00630D8E" w:rsidP="0084726B">
      <w:pPr>
        <w:pStyle w:val="Heading1"/>
      </w:pPr>
      <w:bookmarkStart w:id="9" w:name="_Toc74506751"/>
      <w:r>
        <w:t>7</w:t>
      </w:r>
      <w:r w:rsidR="003E41DD">
        <w:t xml:space="preserve">. </w:t>
      </w:r>
      <w:r w:rsidR="00AF68D7">
        <w:t xml:space="preserve">Detailed </w:t>
      </w:r>
      <w:r w:rsidR="0084726B">
        <w:t>Procedure</w:t>
      </w:r>
      <w:bookmarkEnd w:id="9"/>
    </w:p>
    <w:p w14:paraId="6DD3D1D2" w14:textId="15A88CB9" w:rsidR="008219EA" w:rsidRDefault="00D277AA">
      <w:pPr>
        <w:rPr>
          <w:rFonts w:ascii="Times New Roman" w:hAnsi="Times New Roman" w:cs="Times New Roman"/>
          <w:sz w:val="24"/>
          <w:szCs w:val="24"/>
        </w:rPr>
      </w:pPr>
      <w:r>
        <w:rPr>
          <w:rFonts w:ascii="Times New Roman" w:hAnsi="Times New Roman" w:cs="Times New Roman"/>
          <w:sz w:val="24"/>
          <w:szCs w:val="24"/>
        </w:rPr>
        <w:t xml:space="preserve">This Procedure is presented </w:t>
      </w:r>
      <w:r w:rsidR="00CE090A">
        <w:rPr>
          <w:rFonts w:ascii="Times New Roman" w:hAnsi="Times New Roman" w:cs="Times New Roman"/>
          <w:sz w:val="24"/>
          <w:szCs w:val="24"/>
        </w:rPr>
        <w:t>in terms of the responsibilities upon the various categories of charity staff, tr</w:t>
      </w:r>
      <w:r w:rsidR="00DF4F4A">
        <w:rPr>
          <w:rFonts w:ascii="Times New Roman" w:hAnsi="Times New Roman" w:cs="Times New Roman"/>
          <w:sz w:val="24"/>
          <w:szCs w:val="24"/>
        </w:rPr>
        <w:t xml:space="preserve">ustees and volunteers. People who have no direct contact with service users </w:t>
      </w:r>
      <w:r w:rsidR="00D72584">
        <w:rPr>
          <w:rFonts w:ascii="Times New Roman" w:hAnsi="Times New Roman" w:cs="Times New Roman"/>
          <w:sz w:val="24"/>
          <w:szCs w:val="24"/>
        </w:rPr>
        <w:t xml:space="preserve">(where “direct” includes by phone or email) have no responsibilities under this Procedure. </w:t>
      </w:r>
      <w:r w:rsidR="00F077B4">
        <w:rPr>
          <w:rFonts w:ascii="Times New Roman" w:hAnsi="Times New Roman" w:cs="Times New Roman"/>
          <w:sz w:val="24"/>
          <w:szCs w:val="24"/>
        </w:rPr>
        <w:t>Throughout</w:t>
      </w:r>
      <w:r w:rsidR="00790E28">
        <w:rPr>
          <w:rFonts w:ascii="Times New Roman" w:hAnsi="Times New Roman" w:cs="Times New Roman"/>
          <w:sz w:val="24"/>
          <w:szCs w:val="24"/>
        </w:rPr>
        <w:t xml:space="preserve"> the Procedure, guidance on gauging the level of risk is provided by the indicators listed in Appendix B. </w:t>
      </w:r>
    </w:p>
    <w:p w14:paraId="7E2B46E2" w14:textId="7B14D59C" w:rsidR="00E84FEC" w:rsidRDefault="00B57BFC">
      <w:pPr>
        <w:rPr>
          <w:rFonts w:ascii="Times New Roman" w:hAnsi="Times New Roman" w:cs="Times New Roman"/>
          <w:sz w:val="24"/>
          <w:szCs w:val="24"/>
        </w:rPr>
      </w:pPr>
      <w:r>
        <w:rPr>
          <w:rFonts w:ascii="Times New Roman" w:hAnsi="Times New Roman" w:cs="Times New Roman"/>
          <w:sz w:val="24"/>
          <w:szCs w:val="24"/>
        </w:rPr>
        <w:t>Care should be taken not to flag</w:t>
      </w:r>
      <w:r w:rsidR="007975C6">
        <w:rPr>
          <w:rFonts w:ascii="Times New Roman" w:hAnsi="Times New Roman" w:cs="Times New Roman"/>
          <w:sz w:val="24"/>
          <w:szCs w:val="24"/>
        </w:rPr>
        <w:t xml:space="preserve"> either “serious risk” or</w:t>
      </w:r>
      <w:r>
        <w:rPr>
          <w:rFonts w:ascii="Times New Roman" w:hAnsi="Times New Roman" w:cs="Times New Roman"/>
          <w:sz w:val="24"/>
          <w:szCs w:val="24"/>
        </w:rPr>
        <w:t xml:space="preserve"> “acute risk” too readily</w:t>
      </w:r>
      <w:r w:rsidR="0005319D">
        <w:rPr>
          <w:rFonts w:ascii="Times New Roman" w:hAnsi="Times New Roman" w:cs="Times New Roman"/>
          <w:sz w:val="24"/>
          <w:szCs w:val="24"/>
        </w:rPr>
        <w:t xml:space="preserve">, as too large a volume of such alerts – almost all of which turn out to be false alarms – will </w:t>
      </w:r>
      <w:r w:rsidR="0085117C">
        <w:rPr>
          <w:rFonts w:ascii="Times New Roman" w:hAnsi="Times New Roman" w:cs="Times New Roman"/>
          <w:sz w:val="24"/>
          <w:szCs w:val="24"/>
        </w:rPr>
        <w:t xml:space="preserve">potentially </w:t>
      </w:r>
      <w:r w:rsidR="003E47C6">
        <w:rPr>
          <w:rFonts w:ascii="Times New Roman" w:hAnsi="Times New Roman" w:cs="Times New Roman"/>
          <w:sz w:val="24"/>
          <w:szCs w:val="24"/>
        </w:rPr>
        <w:t>discourage</w:t>
      </w:r>
      <w:r w:rsidR="0085117C">
        <w:rPr>
          <w:rFonts w:ascii="Times New Roman" w:hAnsi="Times New Roman" w:cs="Times New Roman"/>
          <w:sz w:val="24"/>
          <w:szCs w:val="24"/>
        </w:rPr>
        <w:t xml:space="preserve"> </w:t>
      </w:r>
      <w:r w:rsidR="003E32C5">
        <w:rPr>
          <w:rFonts w:ascii="Times New Roman" w:hAnsi="Times New Roman" w:cs="Times New Roman"/>
          <w:sz w:val="24"/>
          <w:szCs w:val="24"/>
        </w:rPr>
        <w:t xml:space="preserve">effective action in genuine cases. </w:t>
      </w:r>
    </w:p>
    <w:p w14:paraId="4EC70AC4" w14:textId="77777777" w:rsidR="00784D26" w:rsidRDefault="00784D26">
      <w:pPr>
        <w:rPr>
          <w:rFonts w:ascii="Times New Roman" w:hAnsi="Times New Roman" w:cs="Times New Roman"/>
          <w:sz w:val="24"/>
          <w:szCs w:val="24"/>
        </w:rPr>
      </w:pPr>
    </w:p>
    <w:p w14:paraId="6953A8B2" w14:textId="7416075C" w:rsidR="007975C6" w:rsidRDefault="007975C6" w:rsidP="007975C6">
      <w:pPr>
        <w:pStyle w:val="Heading2"/>
      </w:pPr>
      <w:bookmarkStart w:id="10" w:name="_Toc74506752"/>
      <w:r>
        <w:t>7.1 All Volunteers, Staff and Trustees</w:t>
      </w:r>
      <w:bookmarkEnd w:id="10"/>
    </w:p>
    <w:p w14:paraId="5119AD4F" w14:textId="04B9702B" w:rsidR="007975C6" w:rsidRDefault="007975C6">
      <w:pPr>
        <w:rPr>
          <w:rFonts w:ascii="Times New Roman" w:hAnsi="Times New Roman" w:cs="Times New Roman"/>
          <w:sz w:val="24"/>
          <w:szCs w:val="24"/>
        </w:rPr>
      </w:pPr>
      <w:r>
        <w:rPr>
          <w:rFonts w:ascii="Times New Roman" w:hAnsi="Times New Roman" w:cs="Times New Roman"/>
          <w:sz w:val="24"/>
          <w:szCs w:val="24"/>
        </w:rPr>
        <w:t>Volunteers, staff and trustees who are not members of the Serious/Acute Suicide Risk Team are not required to distinguish between “serious” and “acute” risk.</w:t>
      </w:r>
    </w:p>
    <w:p w14:paraId="6DF1CA1A" w14:textId="1C1FA405" w:rsidR="007975C6" w:rsidRDefault="007975C6">
      <w:pPr>
        <w:rPr>
          <w:rFonts w:ascii="Times New Roman" w:hAnsi="Times New Roman" w:cs="Times New Roman"/>
          <w:sz w:val="24"/>
          <w:szCs w:val="24"/>
        </w:rPr>
      </w:pPr>
      <w:r>
        <w:rPr>
          <w:rFonts w:ascii="Times New Roman" w:hAnsi="Times New Roman" w:cs="Times New Roman"/>
          <w:sz w:val="24"/>
          <w:szCs w:val="24"/>
        </w:rPr>
        <w:t xml:space="preserve">Any volunteer or officer of the charity who </w:t>
      </w:r>
      <w:r w:rsidR="0081717A">
        <w:rPr>
          <w:rFonts w:ascii="Times New Roman" w:hAnsi="Times New Roman" w:cs="Times New Roman"/>
          <w:sz w:val="24"/>
          <w:szCs w:val="24"/>
        </w:rPr>
        <w:t xml:space="preserve">suspects </w:t>
      </w:r>
      <w:r>
        <w:rPr>
          <w:rFonts w:ascii="Times New Roman" w:hAnsi="Times New Roman" w:cs="Times New Roman"/>
          <w:sz w:val="24"/>
          <w:szCs w:val="24"/>
        </w:rPr>
        <w:t>a service user</w:t>
      </w:r>
      <w:r w:rsidR="0081717A">
        <w:rPr>
          <w:rFonts w:ascii="Times New Roman" w:hAnsi="Times New Roman" w:cs="Times New Roman"/>
          <w:sz w:val="24"/>
          <w:szCs w:val="24"/>
        </w:rPr>
        <w:t xml:space="preserve"> may be </w:t>
      </w:r>
      <w:r>
        <w:rPr>
          <w:rFonts w:ascii="Times New Roman" w:hAnsi="Times New Roman" w:cs="Times New Roman"/>
          <w:sz w:val="24"/>
          <w:szCs w:val="24"/>
        </w:rPr>
        <w:t xml:space="preserve">at serious/acute risk shall inform a member of the Serious/Acute Suicide Risk Team immediately. </w:t>
      </w:r>
    </w:p>
    <w:p w14:paraId="53C604DD" w14:textId="77777777" w:rsidR="00784D26" w:rsidRDefault="00784D26">
      <w:pPr>
        <w:rPr>
          <w:rFonts w:ascii="Times New Roman" w:hAnsi="Times New Roman" w:cs="Times New Roman"/>
          <w:sz w:val="24"/>
          <w:szCs w:val="24"/>
        </w:rPr>
      </w:pPr>
    </w:p>
    <w:p w14:paraId="76266F04" w14:textId="5B26C9CA" w:rsidR="00EB0422" w:rsidRPr="00442861" w:rsidRDefault="00AE3873" w:rsidP="00442861">
      <w:pPr>
        <w:pStyle w:val="Heading2"/>
      </w:pPr>
      <w:bookmarkStart w:id="11" w:name="_Toc74506753"/>
      <w:r>
        <w:t>7.2</w:t>
      </w:r>
      <w:r w:rsidR="00EA3852">
        <w:t xml:space="preserve"> </w:t>
      </w:r>
      <w:r w:rsidR="00EB0422" w:rsidRPr="00442861">
        <w:t xml:space="preserve">Helpline </w:t>
      </w:r>
      <w:r w:rsidR="00E864B9">
        <w:t>Operatives</w:t>
      </w:r>
      <w:bookmarkEnd w:id="11"/>
    </w:p>
    <w:p w14:paraId="04F5D82C" w14:textId="78330F79" w:rsidR="00D70DD3" w:rsidRDefault="00E864B9" w:rsidP="00D70DD3">
      <w:pPr>
        <w:rPr>
          <w:rFonts w:ascii="Times New Roman" w:hAnsi="Times New Roman" w:cs="Times New Roman"/>
          <w:sz w:val="24"/>
          <w:szCs w:val="24"/>
        </w:rPr>
      </w:pPr>
      <w:r>
        <w:rPr>
          <w:rFonts w:ascii="Times New Roman" w:hAnsi="Times New Roman" w:cs="Times New Roman"/>
          <w:sz w:val="24"/>
          <w:szCs w:val="24"/>
        </w:rPr>
        <w:t>Helpline operatives will not normally have a sufficiently long, or in depth, conversation with callers to identify suicidal</w:t>
      </w:r>
      <w:r w:rsidR="00A63986">
        <w:rPr>
          <w:rFonts w:ascii="Times New Roman" w:hAnsi="Times New Roman" w:cs="Times New Roman"/>
          <w:sz w:val="24"/>
          <w:szCs w:val="24"/>
        </w:rPr>
        <w:t xml:space="preserve">ity risk. Nevertheless, </w:t>
      </w:r>
      <w:r w:rsidR="00B033F6">
        <w:rPr>
          <w:rFonts w:ascii="Times New Roman" w:hAnsi="Times New Roman" w:cs="Times New Roman"/>
          <w:sz w:val="24"/>
          <w:szCs w:val="24"/>
        </w:rPr>
        <w:t xml:space="preserve">it is possible that they might identify </w:t>
      </w:r>
      <w:r w:rsidR="0063695D">
        <w:rPr>
          <w:rFonts w:ascii="Times New Roman" w:hAnsi="Times New Roman" w:cs="Times New Roman"/>
          <w:sz w:val="24"/>
          <w:szCs w:val="24"/>
        </w:rPr>
        <w:t>such risk if it becomes evident even in a short conversation.</w:t>
      </w:r>
      <w:r w:rsidR="00D70DD3">
        <w:rPr>
          <w:rFonts w:ascii="Times New Roman" w:hAnsi="Times New Roman" w:cs="Times New Roman"/>
          <w:sz w:val="24"/>
          <w:szCs w:val="24"/>
        </w:rPr>
        <w:t xml:space="preserve"> If this risk appears Serious/Acute by the criteria of Appendix B, the helpline operative shall inform a member of the Serious/Acute Suicide Risk Team immediately (or ask the Helpline Coordinator to do so). </w:t>
      </w:r>
    </w:p>
    <w:p w14:paraId="486FF9A2" w14:textId="6D1A2958" w:rsidR="00EB0422" w:rsidRDefault="00D70DD3">
      <w:pPr>
        <w:rPr>
          <w:rFonts w:ascii="Times New Roman" w:hAnsi="Times New Roman" w:cs="Times New Roman"/>
          <w:sz w:val="24"/>
          <w:szCs w:val="24"/>
        </w:rPr>
      </w:pPr>
      <w:r>
        <w:rPr>
          <w:rFonts w:ascii="Times New Roman" w:hAnsi="Times New Roman" w:cs="Times New Roman"/>
          <w:sz w:val="24"/>
          <w:szCs w:val="24"/>
        </w:rPr>
        <w:t xml:space="preserve">Lesser suicidality risk may be flagged </w:t>
      </w:r>
      <w:r w:rsidR="00BA19B0">
        <w:rPr>
          <w:rFonts w:ascii="Times New Roman" w:hAnsi="Times New Roman" w:cs="Times New Roman"/>
          <w:sz w:val="24"/>
          <w:szCs w:val="24"/>
        </w:rPr>
        <w:t>in the</w:t>
      </w:r>
      <w:r>
        <w:rPr>
          <w:rFonts w:ascii="Times New Roman" w:hAnsi="Times New Roman" w:cs="Times New Roman"/>
          <w:sz w:val="24"/>
          <w:szCs w:val="24"/>
        </w:rPr>
        <w:t xml:space="preserve"> Notes in the</w:t>
      </w:r>
      <w:r w:rsidR="00BA19B0">
        <w:rPr>
          <w:rFonts w:ascii="Times New Roman" w:hAnsi="Times New Roman" w:cs="Times New Roman"/>
          <w:sz w:val="24"/>
          <w:szCs w:val="24"/>
        </w:rPr>
        <w:t xml:space="preserve"> </w:t>
      </w:r>
      <w:r w:rsidR="00BA19B0" w:rsidRPr="00BA19B0">
        <w:rPr>
          <w:rFonts w:ascii="Times New Roman" w:hAnsi="Times New Roman" w:cs="Times New Roman"/>
          <w:i/>
          <w:iCs/>
          <w:sz w:val="24"/>
          <w:szCs w:val="24"/>
        </w:rPr>
        <w:t>SUP In Progress Workflow</w:t>
      </w:r>
      <w:r w:rsidR="00BA19B0">
        <w:rPr>
          <w:rFonts w:ascii="Times New Roman" w:hAnsi="Times New Roman" w:cs="Times New Roman"/>
          <w:sz w:val="24"/>
          <w:szCs w:val="24"/>
        </w:rPr>
        <w:t xml:space="preserve"> spreadsheet</w:t>
      </w:r>
      <w:r w:rsidR="003E41DD">
        <w:rPr>
          <w:rFonts w:ascii="Times New Roman" w:hAnsi="Times New Roman" w:cs="Times New Roman"/>
          <w:sz w:val="24"/>
          <w:szCs w:val="24"/>
        </w:rPr>
        <w:t>.</w:t>
      </w:r>
    </w:p>
    <w:p w14:paraId="4DC16659" w14:textId="384B192E" w:rsidR="00EB0422" w:rsidRDefault="00AE3873" w:rsidP="00442861">
      <w:pPr>
        <w:pStyle w:val="Heading2"/>
      </w:pPr>
      <w:bookmarkStart w:id="12" w:name="_Toc74506754"/>
      <w:r>
        <w:lastRenderedPageBreak/>
        <w:t>7.3</w:t>
      </w:r>
      <w:r w:rsidR="00EA3852">
        <w:t xml:space="preserve"> </w:t>
      </w:r>
      <w:r w:rsidR="00EB0422">
        <w:t>Outbound Callers</w:t>
      </w:r>
      <w:bookmarkEnd w:id="12"/>
    </w:p>
    <w:p w14:paraId="46FDD11B" w14:textId="2E9BCDB4" w:rsidR="00792818" w:rsidRDefault="000C690B">
      <w:pPr>
        <w:rPr>
          <w:rFonts w:ascii="Times New Roman" w:hAnsi="Times New Roman" w:cs="Times New Roman"/>
          <w:sz w:val="24"/>
          <w:szCs w:val="24"/>
        </w:rPr>
      </w:pPr>
      <w:r>
        <w:rPr>
          <w:rFonts w:ascii="Times New Roman" w:hAnsi="Times New Roman" w:cs="Times New Roman"/>
          <w:sz w:val="24"/>
          <w:szCs w:val="24"/>
        </w:rPr>
        <w:t xml:space="preserve">The process of completing the SUP with </w:t>
      </w:r>
      <w:r w:rsidR="00CA4882">
        <w:rPr>
          <w:rFonts w:ascii="Times New Roman" w:hAnsi="Times New Roman" w:cs="Times New Roman"/>
          <w:sz w:val="24"/>
          <w:szCs w:val="24"/>
        </w:rPr>
        <w:t>service users places outbound callers</w:t>
      </w:r>
      <w:r w:rsidR="005D30B3">
        <w:rPr>
          <w:rFonts w:ascii="Times New Roman" w:hAnsi="Times New Roman" w:cs="Times New Roman"/>
          <w:sz w:val="24"/>
          <w:szCs w:val="24"/>
        </w:rPr>
        <w:t xml:space="preserve"> (OBCs)</w:t>
      </w:r>
      <w:r w:rsidR="00CA4882">
        <w:rPr>
          <w:rFonts w:ascii="Times New Roman" w:hAnsi="Times New Roman" w:cs="Times New Roman"/>
          <w:sz w:val="24"/>
          <w:szCs w:val="24"/>
        </w:rPr>
        <w:t xml:space="preserve"> in the best position to gauge potential suicidality. This may be gauged from the</w:t>
      </w:r>
      <w:r w:rsidR="001B15F5">
        <w:rPr>
          <w:rFonts w:ascii="Times New Roman" w:hAnsi="Times New Roman" w:cs="Times New Roman"/>
          <w:sz w:val="24"/>
          <w:szCs w:val="24"/>
        </w:rPr>
        <w:t xml:space="preserve"> service user’s </w:t>
      </w:r>
      <w:r w:rsidR="00CA4882">
        <w:rPr>
          <w:rFonts w:ascii="Times New Roman" w:hAnsi="Times New Roman" w:cs="Times New Roman"/>
          <w:sz w:val="24"/>
          <w:szCs w:val="24"/>
        </w:rPr>
        <w:t xml:space="preserve">general </w:t>
      </w:r>
      <w:r w:rsidR="005D346B">
        <w:rPr>
          <w:rFonts w:ascii="Times New Roman" w:hAnsi="Times New Roman" w:cs="Times New Roman"/>
          <w:sz w:val="24"/>
          <w:szCs w:val="24"/>
        </w:rPr>
        <w:t>presentation, their RIC score, and their replies to the well-being and loneliness questionnaires. Throughout</w:t>
      </w:r>
      <w:r w:rsidR="005D30B3">
        <w:rPr>
          <w:rFonts w:ascii="Times New Roman" w:hAnsi="Times New Roman" w:cs="Times New Roman"/>
          <w:sz w:val="24"/>
          <w:szCs w:val="24"/>
        </w:rPr>
        <w:t xml:space="preserve">, the OBC should be mindful of the suicidality indicators listed in Appendix B, and especially those in red which may </w:t>
      </w:r>
      <w:r w:rsidR="00462C20">
        <w:rPr>
          <w:rFonts w:ascii="Times New Roman" w:hAnsi="Times New Roman" w:cs="Times New Roman"/>
          <w:sz w:val="24"/>
          <w:szCs w:val="24"/>
        </w:rPr>
        <w:t xml:space="preserve">indicate </w:t>
      </w:r>
      <w:r w:rsidR="00D70DD3">
        <w:rPr>
          <w:rFonts w:ascii="Times New Roman" w:hAnsi="Times New Roman" w:cs="Times New Roman"/>
          <w:sz w:val="24"/>
          <w:szCs w:val="24"/>
        </w:rPr>
        <w:t>Serious/A</w:t>
      </w:r>
      <w:r w:rsidR="00462C20">
        <w:rPr>
          <w:rFonts w:ascii="Times New Roman" w:hAnsi="Times New Roman" w:cs="Times New Roman"/>
          <w:sz w:val="24"/>
          <w:szCs w:val="24"/>
        </w:rPr>
        <w:t xml:space="preserve">cute </w:t>
      </w:r>
      <w:r w:rsidR="00D70DD3">
        <w:rPr>
          <w:rFonts w:ascii="Times New Roman" w:hAnsi="Times New Roman" w:cs="Times New Roman"/>
          <w:sz w:val="24"/>
          <w:szCs w:val="24"/>
        </w:rPr>
        <w:t>R</w:t>
      </w:r>
      <w:r w:rsidR="00462C20">
        <w:rPr>
          <w:rFonts w:ascii="Times New Roman" w:hAnsi="Times New Roman" w:cs="Times New Roman"/>
          <w:sz w:val="24"/>
          <w:szCs w:val="24"/>
        </w:rPr>
        <w:t>isk.</w:t>
      </w:r>
    </w:p>
    <w:p w14:paraId="5B49F309" w14:textId="039545DB" w:rsidR="00EB0422" w:rsidRDefault="00E054F1">
      <w:pPr>
        <w:rPr>
          <w:rFonts w:ascii="Times New Roman" w:hAnsi="Times New Roman" w:cs="Times New Roman"/>
          <w:sz w:val="24"/>
          <w:szCs w:val="24"/>
        </w:rPr>
      </w:pPr>
      <w:r>
        <w:rPr>
          <w:rFonts w:ascii="Times New Roman" w:hAnsi="Times New Roman" w:cs="Times New Roman"/>
          <w:sz w:val="24"/>
          <w:szCs w:val="24"/>
        </w:rPr>
        <w:t>Service users answering “yes” to Question 5 of the RIC</w:t>
      </w:r>
      <w:r w:rsidR="0066229F">
        <w:rPr>
          <w:rFonts w:ascii="Times New Roman" w:hAnsi="Times New Roman" w:cs="Times New Roman"/>
          <w:sz w:val="24"/>
          <w:szCs w:val="24"/>
        </w:rPr>
        <w:t xml:space="preserve">, which relates to depression or suicidality, should be asked a follow-up question specifically to identify whether they are having suicidal thoughts, or previously </w:t>
      </w:r>
      <w:r w:rsidR="001B15F5">
        <w:rPr>
          <w:rFonts w:ascii="Times New Roman" w:hAnsi="Times New Roman" w:cs="Times New Roman"/>
          <w:sz w:val="24"/>
          <w:szCs w:val="24"/>
        </w:rPr>
        <w:t xml:space="preserve">have </w:t>
      </w:r>
      <w:r w:rsidR="0066229F">
        <w:rPr>
          <w:rFonts w:ascii="Times New Roman" w:hAnsi="Times New Roman" w:cs="Times New Roman"/>
          <w:sz w:val="24"/>
          <w:szCs w:val="24"/>
        </w:rPr>
        <w:t xml:space="preserve">had suicidal thoughts. </w:t>
      </w:r>
      <w:r w:rsidR="002C023E">
        <w:rPr>
          <w:rFonts w:ascii="Times New Roman" w:hAnsi="Times New Roman" w:cs="Times New Roman"/>
          <w:sz w:val="24"/>
          <w:szCs w:val="24"/>
        </w:rPr>
        <w:t xml:space="preserve">If they </w:t>
      </w:r>
      <w:r w:rsidR="001B15F5">
        <w:rPr>
          <w:rFonts w:ascii="Times New Roman" w:hAnsi="Times New Roman" w:cs="Times New Roman"/>
          <w:sz w:val="24"/>
          <w:szCs w:val="24"/>
        </w:rPr>
        <w:t>reveal a current suicidality</w:t>
      </w:r>
      <w:r w:rsidR="002C023E">
        <w:rPr>
          <w:rFonts w:ascii="Times New Roman" w:hAnsi="Times New Roman" w:cs="Times New Roman"/>
          <w:sz w:val="24"/>
          <w:szCs w:val="24"/>
        </w:rPr>
        <w:t xml:space="preserve">, OBCs should ask </w:t>
      </w:r>
      <w:r w:rsidR="00314E34">
        <w:rPr>
          <w:rFonts w:ascii="Times New Roman" w:hAnsi="Times New Roman" w:cs="Times New Roman"/>
          <w:sz w:val="24"/>
          <w:szCs w:val="24"/>
        </w:rPr>
        <w:t xml:space="preserve">if they have a specific plan for how they would kill themselves. Obviously </w:t>
      </w:r>
      <w:r w:rsidR="00AE5F39">
        <w:rPr>
          <w:rFonts w:ascii="Times New Roman" w:hAnsi="Times New Roman" w:cs="Times New Roman"/>
          <w:sz w:val="24"/>
          <w:szCs w:val="24"/>
        </w:rPr>
        <w:t xml:space="preserve">a tactful tone is required over this issue, but this last question is important as it is the most significant indicator of </w:t>
      </w:r>
      <w:r w:rsidR="00D70DD3">
        <w:rPr>
          <w:rFonts w:ascii="Times New Roman" w:hAnsi="Times New Roman" w:cs="Times New Roman"/>
          <w:sz w:val="24"/>
          <w:szCs w:val="24"/>
        </w:rPr>
        <w:t>Serious/A</w:t>
      </w:r>
      <w:r w:rsidR="00AE5F39">
        <w:rPr>
          <w:rFonts w:ascii="Times New Roman" w:hAnsi="Times New Roman" w:cs="Times New Roman"/>
          <w:sz w:val="24"/>
          <w:szCs w:val="24"/>
        </w:rPr>
        <w:t xml:space="preserve">cute </w:t>
      </w:r>
      <w:r w:rsidR="00D70DD3">
        <w:rPr>
          <w:rFonts w:ascii="Times New Roman" w:hAnsi="Times New Roman" w:cs="Times New Roman"/>
          <w:sz w:val="24"/>
          <w:szCs w:val="24"/>
        </w:rPr>
        <w:t>Ri</w:t>
      </w:r>
      <w:r w:rsidR="00AE5F39">
        <w:rPr>
          <w:rFonts w:ascii="Times New Roman" w:hAnsi="Times New Roman" w:cs="Times New Roman"/>
          <w:sz w:val="24"/>
          <w:szCs w:val="24"/>
        </w:rPr>
        <w:t>sk.</w:t>
      </w:r>
      <w:r w:rsidR="00F52FA2">
        <w:rPr>
          <w:rFonts w:ascii="Times New Roman" w:hAnsi="Times New Roman" w:cs="Times New Roman"/>
          <w:sz w:val="24"/>
          <w:szCs w:val="24"/>
        </w:rPr>
        <w:t xml:space="preserve"> The indicators in Appendix B can also form the basis of questions should there appear to be a call to do so.</w:t>
      </w:r>
    </w:p>
    <w:p w14:paraId="455BD552" w14:textId="5B73F935" w:rsidR="00AE3873" w:rsidRDefault="00AE3873" w:rsidP="00AE3873">
      <w:pPr>
        <w:rPr>
          <w:rFonts w:ascii="Times New Roman" w:hAnsi="Times New Roman" w:cs="Times New Roman"/>
          <w:sz w:val="24"/>
          <w:szCs w:val="24"/>
        </w:rPr>
      </w:pPr>
      <w:r>
        <w:rPr>
          <w:rFonts w:ascii="Times New Roman" w:hAnsi="Times New Roman" w:cs="Times New Roman"/>
          <w:sz w:val="24"/>
          <w:szCs w:val="24"/>
        </w:rPr>
        <w:t xml:space="preserve">If the risk appears Serious/Acute by the criteria of Appendix B, the OBC shall inform a member of the Serious/Acute Suicide Risk Team immediately (or ask the Workflow Coordinator to do so). </w:t>
      </w:r>
    </w:p>
    <w:p w14:paraId="6F13902A" w14:textId="77777777" w:rsidR="00AE3873" w:rsidRDefault="00AE3873" w:rsidP="00AE3873">
      <w:pPr>
        <w:rPr>
          <w:rFonts w:ascii="Times New Roman" w:hAnsi="Times New Roman" w:cs="Times New Roman"/>
          <w:sz w:val="24"/>
          <w:szCs w:val="24"/>
        </w:rPr>
      </w:pPr>
      <w:r>
        <w:rPr>
          <w:rFonts w:ascii="Times New Roman" w:hAnsi="Times New Roman" w:cs="Times New Roman"/>
          <w:sz w:val="24"/>
          <w:szCs w:val="24"/>
        </w:rPr>
        <w:t xml:space="preserve">Lesser suicidality risk may be flagged in the Notes in the </w:t>
      </w:r>
      <w:r w:rsidRPr="00BA19B0">
        <w:rPr>
          <w:rFonts w:ascii="Times New Roman" w:hAnsi="Times New Roman" w:cs="Times New Roman"/>
          <w:i/>
          <w:iCs/>
          <w:sz w:val="24"/>
          <w:szCs w:val="24"/>
        </w:rPr>
        <w:t>SUP In Progress Workflow</w:t>
      </w:r>
      <w:r>
        <w:rPr>
          <w:rFonts w:ascii="Times New Roman" w:hAnsi="Times New Roman" w:cs="Times New Roman"/>
          <w:sz w:val="24"/>
          <w:szCs w:val="24"/>
        </w:rPr>
        <w:t xml:space="preserve"> spreadsheet.</w:t>
      </w:r>
    </w:p>
    <w:p w14:paraId="29C09BDF" w14:textId="77777777" w:rsidR="00784D26" w:rsidRDefault="00784D26" w:rsidP="00AE3873">
      <w:pPr>
        <w:rPr>
          <w:rFonts w:ascii="Times New Roman" w:hAnsi="Times New Roman" w:cs="Times New Roman"/>
          <w:sz w:val="24"/>
          <w:szCs w:val="24"/>
        </w:rPr>
      </w:pPr>
    </w:p>
    <w:p w14:paraId="5BC28DD7" w14:textId="2C3D50CA" w:rsidR="00314FA3" w:rsidRDefault="00F52FA2" w:rsidP="00314FA3">
      <w:pPr>
        <w:pStyle w:val="Heading2"/>
      </w:pPr>
      <w:bookmarkStart w:id="13" w:name="_Toc74506755"/>
      <w:r>
        <w:t>7</w:t>
      </w:r>
      <w:r w:rsidR="00314FA3">
        <w:t>.4 Buddies</w:t>
      </w:r>
      <w:bookmarkEnd w:id="13"/>
    </w:p>
    <w:p w14:paraId="51C84F70" w14:textId="3E15AA44" w:rsidR="00314FA3" w:rsidRDefault="00314FA3" w:rsidP="00314FA3">
      <w:pPr>
        <w:rPr>
          <w:rFonts w:ascii="Times New Roman" w:hAnsi="Times New Roman" w:cs="Times New Roman"/>
          <w:sz w:val="24"/>
          <w:szCs w:val="24"/>
        </w:rPr>
      </w:pPr>
      <w:r>
        <w:rPr>
          <w:rFonts w:ascii="Times New Roman" w:hAnsi="Times New Roman" w:cs="Times New Roman"/>
          <w:sz w:val="24"/>
          <w:szCs w:val="24"/>
        </w:rPr>
        <w:t>Buddies</w:t>
      </w:r>
      <w:r w:rsidR="001B15F5">
        <w:rPr>
          <w:rFonts w:ascii="Times New Roman" w:hAnsi="Times New Roman" w:cs="Times New Roman"/>
          <w:sz w:val="24"/>
          <w:szCs w:val="24"/>
        </w:rPr>
        <w:t>’</w:t>
      </w:r>
      <w:r>
        <w:rPr>
          <w:rFonts w:ascii="Times New Roman" w:hAnsi="Times New Roman" w:cs="Times New Roman"/>
          <w:sz w:val="24"/>
          <w:szCs w:val="24"/>
        </w:rPr>
        <w:t xml:space="preserve"> responsibilities fall into two classes, </w:t>
      </w:r>
    </w:p>
    <w:p w14:paraId="0C9C6FD4" w14:textId="24BD16BB" w:rsidR="00314FA3" w:rsidRPr="004030E3" w:rsidRDefault="00314FA3" w:rsidP="00314FA3">
      <w:pPr>
        <w:pStyle w:val="ListParagraph"/>
        <w:numPr>
          <w:ilvl w:val="0"/>
          <w:numId w:val="22"/>
        </w:numPr>
        <w:rPr>
          <w:rFonts w:ascii="Times New Roman" w:hAnsi="Times New Roman" w:cs="Times New Roman"/>
          <w:sz w:val="24"/>
          <w:szCs w:val="24"/>
        </w:rPr>
      </w:pPr>
      <w:r w:rsidRPr="004030E3">
        <w:rPr>
          <w:rFonts w:ascii="Times New Roman" w:hAnsi="Times New Roman" w:cs="Times New Roman"/>
          <w:sz w:val="24"/>
          <w:szCs w:val="24"/>
        </w:rPr>
        <w:t xml:space="preserve">Responsibility towards service users already identified as </w:t>
      </w:r>
      <w:r w:rsidR="00F52FA2">
        <w:rPr>
          <w:rFonts w:ascii="Times New Roman" w:hAnsi="Times New Roman" w:cs="Times New Roman"/>
          <w:sz w:val="24"/>
          <w:szCs w:val="24"/>
        </w:rPr>
        <w:t>at Raised Risk</w:t>
      </w:r>
      <w:r w:rsidRPr="004030E3">
        <w:rPr>
          <w:rFonts w:ascii="Times New Roman" w:hAnsi="Times New Roman" w:cs="Times New Roman"/>
          <w:sz w:val="24"/>
          <w:szCs w:val="24"/>
        </w:rPr>
        <w:t>, and,</w:t>
      </w:r>
    </w:p>
    <w:p w14:paraId="687AE052" w14:textId="77777777" w:rsidR="00314FA3" w:rsidRPr="004030E3" w:rsidRDefault="00314FA3" w:rsidP="00314FA3">
      <w:pPr>
        <w:pStyle w:val="ListParagraph"/>
        <w:numPr>
          <w:ilvl w:val="0"/>
          <w:numId w:val="22"/>
        </w:numPr>
        <w:rPr>
          <w:rFonts w:ascii="Times New Roman" w:hAnsi="Times New Roman" w:cs="Times New Roman"/>
          <w:sz w:val="24"/>
          <w:szCs w:val="24"/>
        </w:rPr>
      </w:pPr>
      <w:r w:rsidRPr="004030E3">
        <w:rPr>
          <w:rFonts w:ascii="Times New Roman" w:hAnsi="Times New Roman" w:cs="Times New Roman"/>
          <w:sz w:val="24"/>
          <w:szCs w:val="24"/>
        </w:rPr>
        <w:t>Responsibility to identify service users at risk of suicide who have not previously been so identified.</w:t>
      </w:r>
    </w:p>
    <w:p w14:paraId="4CFC8E7E" w14:textId="77777777" w:rsidR="00314FA3" w:rsidRDefault="00314FA3" w:rsidP="00314FA3">
      <w:pPr>
        <w:rPr>
          <w:rFonts w:ascii="Times New Roman" w:hAnsi="Times New Roman" w:cs="Times New Roman"/>
          <w:sz w:val="24"/>
          <w:szCs w:val="24"/>
        </w:rPr>
      </w:pPr>
      <w:r>
        <w:rPr>
          <w:rFonts w:ascii="Times New Roman" w:hAnsi="Times New Roman" w:cs="Times New Roman"/>
          <w:sz w:val="24"/>
          <w:szCs w:val="24"/>
        </w:rPr>
        <w:t xml:space="preserve">In accepting the Buddy role, Buddies undertake to make regular contact with their supported service user, or to make the attempt to do so, and to provide emotional support to the best of their ability.  </w:t>
      </w:r>
    </w:p>
    <w:p w14:paraId="554887DA" w14:textId="0F3572EE" w:rsidR="00F52FA2" w:rsidRDefault="00314FA3" w:rsidP="00314FA3">
      <w:pPr>
        <w:rPr>
          <w:rFonts w:ascii="Times New Roman" w:hAnsi="Times New Roman" w:cs="Times New Roman"/>
          <w:sz w:val="24"/>
          <w:szCs w:val="24"/>
        </w:rPr>
      </w:pPr>
      <w:r>
        <w:rPr>
          <w:rFonts w:ascii="Times New Roman" w:hAnsi="Times New Roman" w:cs="Times New Roman"/>
          <w:sz w:val="24"/>
          <w:szCs w:val="24"/>
        </w:rPr>
        <w:t>Buddies are responsible for leaving a record of the exchanges they have with their service users</w:t>
      </w:r>
      <w:r w:rsidR="00F52FA2">
        <w:rPr>
          <w:rFonts w:ascii="Times New Roman" w:hAnsi="Times New Roman" w:cs="Times New Roman"/>
          <w:sz w:val="24"/>
          <w:szCs w:val="24"/>
        </w:rPr>
        <w:t xml:space="preserve"> in their Monthly Diaries</w:t>
      </w:r>
      <w:r>
        <w:rPr>
          <w:rFonts w:ascii="Times New Roman" w:hAnsi="Times New Roman" w:cs="Times New Roman"/>
          <w:sz w:val="24"/>
          <w:szCs w:val="24"/>
        </w:rPr>
        <w:t xml:space="preserve"> (including logging failed attempts to make contact). Buddies must be mindful of service users who have been identified as at </w:t>
      </w:r>
      <w:r w:rsidR="00F52FA2">
        <w:rPr>
          <w:rFonts w:ascii="Times New Roman" w:hAnsi="Times New Roman" w:cs="Times New Roman"/>
          <w:sz w:val="24"/>
          <w:szCs w:val="24"/>
        </w:rPr>
        <w:t>Raised</w:t>
      </w:r>
      <w:r>
        <w:rPr>
          <w:rFonts w:ascii="Times New Roman" w:hAnsi="Times New Roman" w:cs="Times New Roman"/>
          <w:sz w:val="24"/>
          <w:szCs w:val="24"/>
        </w:rPr>
        <w:t xml:space="preserve"> suicide </w:t>
      </w:r>
      <w:r w:rsidR="00784D26">
        <w:rPr>
          <w:rFonts w:ascii="Times New Roman" w:hAnsi="Times New Roman" w:cs="Times New Roman"/>
          <w:sz w:val="24"/>
          <w:szCs w:val="24"/>
        </w:rPr>
        <w:t>risk and</w:t>
      </w:r>
      <w:r>
        <w:rPr>
          <w:rFonts w:ascii="Times New Roman" w:hAnsi="Times New Roman" w:cs="Times New Roman"/>
          <w:sz w:val="24"/>
          <w:szCs w:val="24"/>
        </w:rPr>
        <w:t xml:space="preserve"> may broach the subject of suicide with the service user if they deem it wise and tactful so to do.</w:t>
      </w:r>
      <w:r w:rsidR="00F52FA2">
        <w:rPr>
          <w:rFonts w:ascii="Times New Roman" w:hAnsi="Times New Roman" w:cs="Times New Roman"/>
          <w:sz w:val="24"/>
          <w:szCs w:val="24"/>
        </w:rPr>
        <w:t xml:space="preserve"> Guidance is that they may be grateful to you for raising the subject which they might feel reticent about raising themselves. </w:t>
      </w:r>
    </w:p>
    <w:p w14:paraId="0FF35669" w14:textId="5A0A7862" w:rsidR="00314FA3" w:rsidRDefault="00314FA3" w:rsidP="00314FA3">
      <w:pPr>
        <w:rPr>
          <w:rFonts w:ascii="Times New Roman" w:hAnsi="Times New Roman" w:cs="Times New Roman"/>
          <w:sz w:val="24"/>
          <w:szCs w:val="24"/>
        </w:rPr>
      </w:pPr>
      <w:r>
        <w:rPr>
          <w:rFonts w:ascii="Times New Roman" w:hAnsi="Times New Roman" w:cs="Times New Roman"/>
          <w:sz w:val="24"/>
          <w:szCs w:val="24"/>
        </w:rPr>
        <w:t xml:space="preserve">Buddies must be especially watchful of service users unilaterally mentioning suicide. It is particularly important that any exchanges relating to suicide are recorded </w:t>
      </w:r>
      <w:r w:rsidR="001B15F5">
        <w:rPr>
          <w:rFonts w:ascii="Times New Roman" w:hAnsi="Times New Roman" w:cs="Times New Roman"/>
          <w:sz w:val="24"/>
          <w:szCs w:val="24"/>
        </w:rPr>
        <w:t xml:space="preserve">in the Buddies’ </w:t>
      </w:r>
      <w:r w:rsidR="00F52FA2">
        <w:rPr>
          <w:rFonts w:ascii="Times New Roman" w:hAnsi="Times New Roman" w:cs="Times New Roman"/>
          <w:sz w:val="24"/>
          <w:szCs w:val="24"/>
        </w:rPr>
        <w:t>M</w:t>
      </w:r>
      <w:r>
        <w:rPr>
          <w:rFonts w:ascii="Times New Roman" w:hAnsi="Times New Roman" w:cs="Times New Roman"/>
          <w:sz w:val="24"/>
          <w:szCs w:val="24"/>
        </w:rPr>
        <w:t xml:space="preserve">onthly </w:t>
      </w:r>
      <w:r w:rsidR="00F52FA2">
        <w:rPr>
          <w:rFonts w:ascii="Times New Roman" w:hAnsi="Times New Roman" w:cs="Times New Roman"/>
          <w:sz w:val="24"/>
          <w:szCs w:val="24"/>
        </w:rPr>
        <w:t>D</w:t>
      </w:r>
      <w:r>
        <w:rPr>
          <w:rFonts w:ascii="Times New Roman" w:hAnsi="Times New Roman" w:cs="Times New Roman"/>
          <w:sz w:val="24"/>
          <w:szCs w:val="24"/>
        </w:rPr>
        <w:t xml:space="preserve">iaries (which must be passed to the Buddy Coordinator for lodging in Caseworker).  </w:t>
      </w:r>
    </w:p>
    <w:p w14:paraId="5CFB2C77" w14:textId="51477F42" w:rsidR="00F52FA2" w:rsidRDefault="00314FA3" w:rsidP="00314FA3">
      <w:pPr>
        <w:rPr>
          <w:rFonts w:ascii="Times New Roman" w:hAnsi="Times New Roman" w:cs="Times New Roman"/>
          <w:sz w:val="24"/>
          <w:szCs w:val="24"/>
        </w:rPr>
      </w:pPr>
      <w:r>
        <w:rPr>
          <w:rFonts w:ascii="Times New Roman" w:hAnsi="Times New Roman" w:cs="Times New Roman"/>
          <w:sz w:val="24"/>
          <w:szCs w:val="24"/>
        </w:rPr>
        <w:lastRenderedPageBreak/>
        <w:t xml:space="preserve">If a Buddy </w:t>
      </w:r>
      <w:r w:rsidR="00F52FA2">
        <w:rPr>
          <w:rFonts w:ascii="Times New Roman" w:hAnsi="Times New Roman" w:cs="Times New Roman"/>
          <w:sz w:val="24"/>
          <w:szCs w:val="24"/>
        </w:rPr>
        <w:t>suspects</w:t>
      </w:r>
      <w:r>
        <w:rPr>
          <w:rFonts w:ascii="Times New Roman" w:hAnsi="Times New Roman" w:cs="Times New Roman"/>
          <w:sz w:val="24"/>
          <w:szCs w:val="24"/>
        </w:rPr>
        <w:t xml:space="preserve">, </w:t>
      </w:r>
      <w:r w:rsidR="00F52FA2">
        <w:rPr>
          <w:rFonts w:ascii="Times New Roman" w:hAnsi="Times New Roman" w:cs="Times New Roman"/>
          <w:sz w:val="24"/>
          <w:szCs w:val="24"/>
        </w:rPr>
        <w:t xml:space="preserve">based on </w:t>
      </w:r>
      <w:r>
        <w:rPr>
          <w:rFonts w:ascii="Times New Roman" w:hAnsi="Times New Roman" w:cs="Times New Roman"/>
          <w:sz w:val="24"/>
          <w:szCs w:val="24"/>
        </w:rPr>
        <w:t xml:space="preserve">the criteria of Appendix B, that a service user is at </w:t>
      </w:r>
      <w:r w:rsidR="00F52FA2">
        <w:rPr>
          <w:rFonts w:ascii="Times New Roman" w:hAnsi="Times New Roman" w:cs="Times New Roman"/>
          <w:sz w:val="24"/>
          <w:szCs w:val="24"/>
        </w:rPr>
        <w:t>Serious/Acute Risk</w:t>
      </w:r>
      <w:r>
        <w:rPr>
          <w:rFonts w:ascii="Times New Roman" w:hAnsi="Times New Roman" w:cs="Times New Roman"/>
          <w:sz w:val="24"/>
          <w:szCs w:val="24"/>
        </w:rPr>
        <w:t xml:space="preserve"> of suicide, and this has not been identified previously, the Buddy shall notify the </w:t>
      </w:r>
      <w:r w:rsidR="00F52FA2">
        <w:rPr>
          <w:rFonts w:ascii="Times New Roman" w:hAnsi="Times New Roman" w:cs="Times New Roman"/>
          <w:sz w:val="24"/>
          <w:szCs w:val="24"/>
        </w:rPr>
        <w:t xml:space="preserve">Serious/Acute Suicide Risk Team immediately. </w:t>
      </w:r>
    </w:p>
    <w:p w14:paraId="4B8F36BA" w14:textId="77777777" w:rsidR="00784D26" w:rsidRDefault="00784D26" w:rsidP="00314FA3">
      <w:pPr>
        <w:rPr>
          <w:rFonts w:ascii="Times New Roman" w:hAnsi="Times New Roman" w:cs="Times New Roman"/>
          <w:sz w:val="24"/>
          <w:szCs w:val="24"/>
        </w:rPr>
      </w:pPr>
    </w:p>
    <w:p w14:paraId="5DB069BF" w14:textId="103CF301" w:rsidR="008219EA" w:rsidRDefault="00F52FA2" w:rsidP="00687657">
      <w:pPr>
        <w:pStyle w:val="Heading2"/>
      </w:pPr>
      <w:bookmarkStart w:id="14" w:name="_Toc74506756"/>
      <w:r>
        <w:t>7</w:t>
      </w:r>
      <w:r w:rsidR="00EA3852">
        <w:t>.</w:t>
      </w:r>
      <w:r w:rsidR="00314FA3">
        <w:t xml:space="preserve">5 </w:t>
      </w:r>
      <w:r w:rsidR="00EB0422">
        <w:t>Budd</w:t>
      </w:r>
      <w:r w:rsidR="001C2238">
        <w:t>y Coordinator</w:t>
      </w:r>
      <w:bookmarkEnd w:id="14"/>
    </w:p>
    <w:p w14:paraId="731A99AC" w14:textId="6836DD2D" w:rsidR="009D77E1" w:rsidRDefault="009D77E1" w:rsidP="00F52FA2">
      <w:pPr>
        <w:pStyle w:val="ListParagraph"/>
        <w:numPr>
          <w:ilvl w:val="0"/>
          <w:numId w:val="24"/>
        </w:numPr>
        <w:spacing w:after="120"/>
        <w:ind w:left="794" w:hanging="794"/>
        <w:contextualSpacing w:val="0"/>
        <w:rPr>
          <w:rFonts w:ascii="Times New Roman" w:hAnsi="Times New Roman" w:cs="Times New Roman"/>
          <w:sz w:val="24"/>
          <w:szCs w:val="24"/>
        </w:rPr>
      </w:pPr>
      <w:r>
        <w:rPr>
          <w:rFonts w:ascii="Times New Roman" w:hAnsi="Times New Roman" w:cs="Times New Roman"/>
          <w:sz w:val="24"/>
          <w:szCs w:val="24"/>
        </w:rPr>
        <w:t>The Buddy Coordinator shall ensur</w:t>
      </w:r>
      <w:r w:rsidR="00F52FA2">
        <w:rPr>
          <w:rFonts w:ascii="Times New Roman" w:hAnsi="Times New Roman" w:cs="Times New Roman"/>
          <w:sz w:val="24"/>
          <w:szCs w:val="24"/>
        </w:rPr>
        <w:t>e</w:t>
      </w:r>
      <w:r>
        <w:rPr>
          <w:rFonts w:ascii="Times New Roman" w:hAnsi="Times New Roman" w:cs="Times New Roman"/>
          <w:sz w:val="24"/>
          <w:szCs w:val="24"/>
        </w:rPr>
        <w:t xml:space="preserve"> that </w:t>
      </w:r>
      <w:r w:rsidR="00314FA3">
        <w:rPr>
          <w:rFonts w:ascii="Times New Roman" w:hAnsi="Times New Roman" w:cs="Times New Roman"/>
          <w:sz w:val="24"/>
          <w:szCs w:val="24"/>
        </w:rPr>
        <w:t xml:space="preserve">all service users at </w:t>
      </w:r>
      <w:r w:rsidR="00F52FA2">
        <w:rPr>
          <w:rFonts w:ascii="Times New Roman" w:hAnsi="Times New Roman" w:cs="Times New Roman"/>
          <w:sz w:val="24"/>
          <w:szCs w:val="24"/>
        </w:rPr>
        <w:t>Raised R</w:t>
      </w:r>
      <w:r w:rsidR="00314FA3">
        <w:rPr>
          <w:rFonts w:ascii="Times New Roman" w:hAnsi="Times New Roman" w:cs="Times New Roman"/>
          <w:sz w:val="24"/>
          <w:szCs w:val="24"/>
        </w:rPr>
        <w:t>isk</w:t>
      </w:r>
      <w:r w:rsidR="00F52FA2">
        <w:rPr>
          <w:rFonts w:ascii="Times New Roman" w:hAnsi="Times New Roman" w:cs="Times New Roman"/>
          <w:sz w:val="24"/>
          <w:szCs w:val="24"/>
        </w:rPr>
        <w:t xml:space="preserve"> of suicide</w:t>
      </w:r>
      <w:r w:rsidR="00314FA3">
        <w:rPr>
          <w:rFonts w:ascii="Times New Roman" w:hAnsi="Times New Roman" w:cs="Times New Roman"/>
          <w:sz w:val="24"/>
          <w:szCs w:val="24"/>
        </w:rPr>
        <w:t xml:space="preserve"> are assigned a Level </w:t>
      </w:r>
      <w:r w:rsidR="00784D26">
        <w:rPr>
          <w:rFonts w:ascii="Times New Roman" w:hAnsi="Times New Roman" w:cs="Times New Roman"/>
          <w:sz w:val="24"/>
          <w:szCs w:val="24"/>
        </w:rPr>
        <w:t>3</w:t>
      </w:r>
      <w:r w:rsidR="00314FA3">
        <w:rPr>
          <w:rFonts w:ascii="Times New Roman" w:hAnsi="Times New Roman" w:cs="Times New Roman"/>
          <w:sz w:val="24"/>
          <w:szCs w:val="24"/>
        </w:rPr>
        <w:t xml:space="preserve"> Buddy</w:t>
      </w:r>
      <w:r w:rsidR="00FB75BD">
        <w:rPr>
          <w:rFonts w:ascii="Times New Roman" w:hAnsi="Times New Roman" w:cs="Times New Roman"/>
          <w:sz w:val="24"/>
          <w:szCs w:val="24"/>
        </w:rPr>
        <w:t xml:space="preserve"> (unless they have declined)</w:t>
      </w:r>
      <w:r w:rsidR="00314FA3">
        <w:rPr>
          <w:rFonts w:ascii="Times New Roman" w:hAnsi="Times New Roman" w:cs="Times New Roman"/>
          <w:sz w:val="24"/>
          <w:szCs w:val="24"/>
        </w:rPr>
        <w:t>.</w:t>
      </w:r>
    </w:p>
    <w:p w14:paraId="55976601" w14:textId="7D4722D8" w:rsidR="001C2238" w:rsidRPr="009D77E1" w:rsidRDefault="00687657" w:rsidP="00F52FA2">
      <w:pPr>
        <w:pStyle w:val="ListParagraph"/>
        <w:numPr>
          <w:ilvl w:val="0"/>
          <w:numId w:val="24"/>
        </w:numPr>
        <w:spacing w:after="120"/>
        <w:ind w:left="794" w:hanging="794"/>
        <w:contextualSpacing w:val="0"/>
        <w:rPr>
          <w:rFonts w:ascii="Times New Roman" w:hAnsi="Times New Roman" w:cs="Times New Roman"/>
          <w:sz w:val="24"/>
          <w:szCs w:val="24"/>
        </w:rPr>
      </w:pPr>
      <w:r w:rsidRPr="009D77E1">
        <w:rPr>
          <w:rFonts w:ascii="Times New Roman" w:hAnsi="Times New Roman" w:cs="Times New Roman"/>
          <w:sz w:val="24"/>
          <w:szCs w:val="24"/>
        </w:rPr>
        <w:t>The Buddy Coordinator shall ensur</w:t>
      </w:r>
      <w:r w:rsidR="00FB75BD">
        <w:rPr>
          <w:rFonts w:ascii="Times New Roman" w:hAnsi="Times New Roman" w:cs="Times New Roman"/>
          <w:sz w:val="24"/>
          <w:szCs w:val="24"/>
        </w:rPr>
        <w:t>e</w:t>
      </w:r>
      <w:r w:rsidRPr="009D77E1">
        <w:rPr>
          <w:rFonts w:ascii="Times New Roman" w:hAnsi="Times New Roman" w:cs="Times New Roman"/>
          <w:sz w:val="24"/>
          <w:szCs w:val="24"/>
        </w:rPr>
        <w:t xml:space="preserve"> that a</w:t>
      </w:r>
      <w:r w:rsidR="009D77E1">
        <w:rPr>
          <w:rFonts w:ascii="Times New Roman" w:hAnsi="Times New Roman" w:cs="Times New Roman"/>
          <w:sz w:val="24"/>
          <w:szCs w:val="24"/>
        </w:rPr>
        <w:t xml:space="preserve">ny </w:t>
      </w:r>
      <w:r w:rsidRPr="009D77E1">
        <w:rPr>
          <w:rFonts w:ascii="Times New Roman" w:hAnsi="Times New Roman" w:cs="Times New Roman"/>
          <w:sz w:val="24"/>
          <w:szCs w:val="24"/>
        </w:rPr>
        <w:t xml:space="preserve">Buddy assigned to a service user </w:t>
      </w:r>
      <w:r w:rsidR="009D77E1">
        <w:rPr>
          <w:rFonts w:ascii="Times New Roman" w:hAnsi="Times New Roman" w:cs="Times New Roman"/>
          <w:sz w:val="24"/>
          <w:szCs w:val="24"/>
        </w:rPr>
        <w:t>is</w:t>
      </w:r>
      <w:r w:rsidRPr="009D77E1">
        <w:rPr>
          <w:rFonts w:ascii="Times New Roman" w:hAnsi="Times New Roman" w:cs="Times New Roman"/>
          <w:sz w:val="24"/>
          <w:szCs w:val="24"/>
        </w:rPr>
        <w:t xml:space="preserve"> aware when the latter has been identified as being a</w:t>
      </w:r>
      <w:r w:rsidR="00FB75BD">
        <w:rPr>
          <w:rFonts w:ascii="Times New Roman" w:hAnsi="Times New Roman" w:cs="Times New Roman"/>
          <w:sz w:val="24"/>
          <w:szCs w:val="24"/>
        </w:rPr>
        <w:t xml:space="preserve"> Raised Risk of</w:t>
      </w:r>
      <w:r w:rsidRPr="009D77E1">
        <w:rPr>
          <w:rFonts w:ascii="Times New Roman" w:hAnsi="Times New Roman" w:cs="Times New Roman"/>
          <w:sz w:val="24"/>
          <w:szCs w:val="24"/>
        </w:rPr>
        <w:t xml:space="preserve"> suicide.</w:t>
      </w:r>
    </w:p>
    <w:p w14:paraId="5E7F8412" w14:textId="3A9818A2" w:rsidR="00FB75BD" w:rsidRDefault="00FB75BD" w:rsidP="00F52FA2">
      <w:pPr>
        <w:pStyle w:val="ListParagraph"/>
        <w:numPr>
          <w:ilvl w:val="0"/>
          <w:numId w:val="24"/>
        </w:numPr>
        <w:spacing w:after="120"/>
        <w:ind w:left="794" w:hanging="794"/>
        <w:contextualSpacing w:val="0"/>
        <w:rPr>
          <w:rFonts w:ascii="Times New Roman" w:hAnsi="Times New Roman" w:cs="Times New Roman"/>
          <w:sz w:val="24"/>
          <w:szCs w:val="24"/>
        </w:rPr>
      </w:pPr>
      <w:r>
        <w:rPr>
          <w:rFonts w:ascii="Times New Roman" w:hAnsi="Times New Roman" w:cs="Times New Roman"/>
          <w:sz w:val="24"/>
          <w:szCs w:val="24"/>
        </w:rPr>
        <w:t>Service users identified as a Serious/Acute Suicide Risk will be managed by the Serious/Acute Suicide Risk Team. Any assigned Buddy should be especially experienced.</w:t>
      </w:r>
    </w:p>
    <w:p w14:paraId="159C2AF6" w14:textId="77777777" w:rsidR="00784D26" w:rsidRDefault="00784D26" w:rsidP="00784D26">
      <w:pPr>
        <w:pStyle w:val="ListParagraph"/>
        <w:spacing w:after="120"/>
        <w:ind w:left="794"/>
        <w:contextualSpacing w:val="0"/>
        <w:rPr>
          <w:rFonts w:ascii="Times New Roman" w:hAnsi="Times New Roman" w:cs="Times New Roman"/>
          <w:sz w:val="24"/>
          <w:szCs w:val="24"/>
        </w:rPr>
      </w:pPr>
    </w:p>
    <w:p w14:paraId="6AAC4550" w14:textId="1E8205B6" w:rsidR="001C2238" w:rsidRDefault="00FB75BD" w:rsidP="001C2238">
      <w:pPr>
        <w:pStyle w:val="Heading2"/>
      </w:pPr>
      <w:bookmarkStart w:id="15" w:name="_Toc74506757"/>
      <w:r>
        <w:t>7</w:t>
      </w:r>
      <w:r w:rsidR="00EA3852">
        <w:t xml:space="preserve">.6 </w:t>
      </w:r>
      <w:r w:rsidR="00334B64">
        <w:t>Serious/Acute Suicide Risk Team</w:t>
      </w:r>
      <w:bookmarkEnd w:id="15"/>
    </w:p>
    <w:p w14:paraId="5AF57FF3" w14:textId="63342B09" w:rsidR="00EB0422" w:rsidRDefault="006F4E7B">
      <w:pPr>
        <w:rPr>
          <w:rFonts w:ascii="Times New Roman" w:hAnsi="Times New Roman" w:cs="Times New Roman"/>
          <w:sz w:val="24"/>
          <w:szCs w:val="24"/>
        </w:rPr>
      </w:pPr>
      <w:r>
        <w:rPr>
          <w:rFonts w:ascii="Times New Roman" w:hAnsi="Times New Roman" w:cs="Times New Roman"/>
          <w:sz w:val="24"/>
          <w:szCs w:val="24"/>
        </w:rPr>
        <w:t xml:space="preserve">The </w:t>
      </w:r>
      <w:r w:rsidR="00334B64">
        <w:rPr>
          <w:rFonts w:ascii="Times New Roman" w:hAnsi="Times New Roman" w:cs="Times New Roman"/>
          <w:sz w:val="24"/>
          <w:szCs w:val="24"/>
        </w:rPr>
        <w:t>Serious/Acute Suicide Risk Team</w:t>
      </w:r>
      <w:r>
        <w:rPr>
          <w:rFonts w:ascii="Times New Roman" w:hAnsi="Times New Roman" w:cs="Times New Roman"/>
          <w:sz w:val="24"/>
          <w:szCs w:val="24"/>
        </w:rPr>
        <w:t xml:space="preserve"> </w:t>
      </w:r>
      <w:r w:rsidR="00B20732">
        <w:rPr>
          <w:rFonts w:ascii="Times New Roman" w:hAnsi="Times New Roman" w:cs="Times New Roman"/>
          <w:sz w:val="24"/>
          <w:szCs w:val="24"/>
        </w:rPr>
        <w:t>is</w:t>
      </w:r>
      <w:r>
        <w:rPr>
          <w:rFonts w:ascii="Times New Roman" w:hAnsi="Times New Roman" w:cs="Times New Roman"/>
          <w:sz w:val="24"/>
          <w:szCs w:val="24"/>
        </w:rPr>
        <w:t xml:space="preserve"> responsible for taking the appropriate action when the</w:t>
      </w:r>
      <w:r w:rsidR="00B20732">
        <w:rPr>
          <w:rFonts w:ascii="Times New Roman" w:hAnsi="Times New Roman" w:cs="Times New Roman"/>
          <w:sz w:val="24"/>
          <w:szCs w:val="24"/>
        </w:rPr>
        <w:t>y</w:t>
      </w:r>
      <w:r>
        <w:rPr>
          <w:rFonts w:ascii="Times New Roman" w:hAnsi="Times New Roman" w:cs="Times New Roman"/>
          <w:sz w:val="24"/>
          <w:szCs w:val="24"/>
        </w:rPr>
        <w:t xml:space="preserve"> receive a notification of a service user </w:t>
      </w:r>
      <w:r w:rsidR="00FB75BD">
        <w:rPr>
          <w:rFonts w:ascii="Times New Roman" w:hAnsi="Times New Roman" w:cs="Times New Roman"/>
          <w:sz w:val="24"/>
          <w:szCs w:val="24"/>
        </w:rPr>
        <w:t>suspected of being a</w:t>
      </w:r>
      <w:r>
        <w:rPr>
          <w:rFonts w:ascii="Times New Roman" w:hAnsi="Times New Roman" w:cs="Times New Roman"/>
          <w:sz w:val="24"/>
          <w:szCs w:val="24"/>
        </w:rPr>
        <w:t xml:space="preserve">t </w:t>
      </w:r>
      <w:r w:rsidR="00FB75BD">
        <w:rPr>
          <w:rFonts w:ascii="Times New Roman" w:hAnsi="Times New Roman" w:cs="Times New Roman"/>
          <w:sz w:val="24"/>
          <w:szCs w:val="24"/>
        </w:rPr>
        <w:t>serious</w:t>
      </w:r>
      <w:r>
        <w:rPr>
          <w:rFonts w:ascii="Times New Roman" w:hAnsi="Times New Roman" w:cs="Times New Roman"/>
          <w:sz w:val="24"/>
          <w:szCs w:val="24"/>
        </w:rPr>
        <w:t xml:space="preserve"> risk</w:t>
      </w:r>
      <w:r w:rsidR="00B607AE">
        <w:rPr>
          <w:rFonts w:ascii="Times New Roman" w:hAnsi="Times New Roman" w:cs="Times New Roman"/>
          <w:sz w:val="24"/>
          <w:szCs w:val="24"/>
        </w:rPr>
        <w:t>.</w:t>
      </w:r>
      <w:r w:rsidR="00B20732">
        <w:rPr>
          <w:rFonts w:ascii="Times New Roman" w:hAnsi="Times New Roman" w:cs="Times New Roman"/>
          <w:sz w:val="24"/>
          <w:szCs w:val="24"/>
        </w:rPr>
        <w:t xml:space="preserve"> Team members and contact details are given in Appendix A.</w:t>
      </w:r>
    </w:p>
    <w:p w14:paraId="21471AE5" w14:textId="79D059C7" w:rsidR="00EE7DA3" w:rsidRDefault="00CA640D">
      <w:pPr>
        <w:rPr>
          <w:rFonts w:ascii="Times New Roman" w:hAnsi="Times New Roman" w:cs="Times New Roman"/>
          <w:sz w:val="24"/>
          <w:szCs w:val="24"/>
        </w:rPr>
      </w:pPr>
      <w:r>
        <w:rPr>
          <w:rFonts w:ascii="Times New Roman" w:hAnsi="Times New Roman" w:cs="Times New Roman"/>
          <w:sz w:val="24"/>
          <w:szCs w:val="24"/>
        </w:rPr>
        <w:t>The Team shall respond in the following ways, and in this sequence,</w:t>
      </w:r>
    </w:p>
    <w:p w14:paraId="39B414A3" w14:textId="642B1219" w:rsidR="00FB75BD" w:rsidRDefault="00832189" w:rsidP="006C6FD5">
      <w:pPr>
        <w:pStyle w:val="ListParagraph"/>
        <w:numPr>
          <w:ilvl w:val="0"/>
          <w:numId w:val="25"/>
        </w:numPr>
        <w:spacing w:after="120"/>
        <w:ind w:left="397" w:hanging="397"/>
        <w:contextualSpacing w:val="0"/>
        <w:rPr>
          <w:rFonts w:ascii="Times New Roman" w:hAnsi="Times New Roman" w:cs="Times New Roman"/>
          <w:sz w:val="24"/>
          <w:szCs w:val="24"/>
        </w:rPr>
      </w:pPr>
      <w:r w:rsidRPr="006C6FD5">
        <w:rPr>
          <w:rFonts w:ascii="Times New Roman" w:hAnsi="Times New Roman" w:cs="Times New Roman"/>
          <w:sz w:val="24"/>
          <w:szCs w:val="24"/>
        </w:rPr>
        <w:t xml:space="preserve">The Team </w:t>
      </w:r>
      <w:r w:rsidR="002E3B54">
        <w:rPr>
          <w:rFonts w:ascii="Times New Roman" w:hAnsi="Times New Roman" w:cs="Times New Roman"/>
          <w:sz w:val="24"/>
          <w:szCs w:val="24"/>
        </w:rPr>
        <w:t>shall be</w:t>
      </w:r>
      <w:r w:rsidRPr="006C6FD5">
        <w:rPr>
          <w:rFonts w:ascii="Times New Roman" w:hAnsi="Times New Roman" w:cs="Times New Roman"/>
          <w:sz w:val="24"/>
          <w:szCs w:val="24"/>
        </w:rPr>
        <w:t xml:space="preserve"> responsible for </w:t>
      </w:r>
      <w:r w:rsidR="00FB75BD">
        <w:rPr>
          <w:rFonts w:ascii="Times New Roman" w:hAnsi="Times New Roman" w:cs="Times New Roman"/>
          <w:sz w:val="24"/>
          <w:szCs w:val="24"/>
        </w:rPr>
        <w:t xml:space="preserve">assessing </w:t>
      </w:r>
      <w:r w:rsidR="00BE7674" w:rsidRPr="006C6FD5">
        <w:rPr>
          <w:rFonts w:ascii="Times New Roman" w:hAnsi="Times New Roman" w:cs="Times New Roman"/>
          <w:sz w:val="24"/>
          <w:szCs w:val="24"/>
        </w:rPr>
        <w:t xml:space="preserve">whether </w:t>
      </w:r>
      <w:r w:rsidRPr="006C6FD5">
        <w:rPr>
          <w:rFonts w:ascii="Times New Roman" w:hAnsi="Times New Roman" w:cs="Times New Roman"/>
          <w:sz w:val="24"/>
          <w:szCs w:val="24"/>
        </w:rPr>
        <w:t>the</w:t>
      </w:r>
      <w:r w:rsidR="00BE7674" w:rsidRPr="006C6FD5">
        <w:rPr>
          <w:rFonts w:ascii="Times New Roman" w:hAnsi="Times New Roman" w:cs="Times New Roman"/>
          <w:sz w:val="24"/>
          <w:szCs w:val="24"/>
        </w:rPr>
        <w:t xml:space="preserve"> </w:t>
      </w:r>
      <w:r w:rsidR="00FB75BD">
        <w:rPr>
          <w:rFonts w:ascii="Times New Roman" w:hAnsi="Times New Roman" w:cs="Times New Roman"/>
          <w:sz w:val="24"/>
          <w:szCs w:val="24"/>
        </w:rPr>
        <w:t xml:space="preserve">service user is at Serious Risk or at Acute Risk, or neither. For every service user referred to the Team, this assessment shall be recorded (e.g., in Caseworker.mp). This is likely to involve talking with the service user. </w:t>
      </w:r>
    </w:p>
    <w:p w14:paraId="625D5E1E" w14:textId="0CDEBC66" w:rsidR="006C6FD5" w:rsidRDefault="00003C13" w:rsidP="006C6FD5">
      <w:pPr>
        <w:pStyle w:val="ListParagraph"/>
        <w:numPr>
          <w:ilvl w:val="0"/>
          <w:numId w:val="25"/>
        </w:numPr>
        <w:spacing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t>I</w:t>
      </w:r>
      <w:r w:rsidR="00B20732">
        <w:rPr>
          <w:rFonts w:ascii="Times New Roman" w:hAnsi="Times New Roman" w:cs="Times New Roman"/>
          <w:sz w:val="24"/>
          <w:szCs w:val="24"/>
        </w:rPr>
        <w:t>f, following [1],</w:t>
      </w:r>
      <w:r>
        <w:rPr>
          <w:rFonts w:ascii="Times New Roman" w:hAnsi="Times New Roman" w:cs="Times New Roman"/>
          <w:sz w:val="24"/>
          <w:szCs w:val="24"/>
        </w:rPr>
        <w:t xml:space="preserve"> the service user </w:t>
      </w:r>
      <w:r w:rsidR="00B20732">
        <w:rPr>
          <w:rFonts w:ascii="Times New Roman" w:hAnsi="Times New Roman" w:cs="Times New Roman"/>
          <w:sz w:val="24"/>
          <w:szCs w:val="24"/>
        </w:rPr>
        <w:t xml:space="preserve">is </w:t>
      </w:r>
      <w:r>
        <w:rPr>
          <w:rFonts w:ascii="Times New Roman" w:hAnsi="Times New Roman" w:cs="Times New Roman"/>
          <w:sz w:val="24"/>
          <w:szCs w:val="24"/>
        </w:rPr>
        <w:t xml:space="preserve">confirmed to be at </w:t>
      </w:r>
      <w:r w:rsidR="00FB75BD">
        <w:rPr>
          <w:rFonts w:ascii="Times New Roman" w:hAnsi="Times New Roman" w:cs="Times New Roman"/>
          <w:sz w:val="24"/>
          <w:szCs w:val="24"/>
        </w:rPr>
        <w:t>Serious Risk</w:t>
      </w:r>
      <w:r>
        <w:rPr>
          <w:rFonts w:ascii="Times New Roman" w:hAnsi="Times New Roman" w:cs="Times New Roman"/>
          <w:sz w:val="24"/>
          <w:szCs w:val="24"/>
        </w:rPr>
        <w:t>, t</w:t>
      </w:r>
      <w:r w:rsidR="002E3B54">
        <w:rPr>
          <w:rFonts w:ascii="Times New Roman" w:hAnsi="Times New Roman" w:cs="Times New Roman"/>
          <w:sz w:val="24"/>
          <w:szCs w:val="24"/>
        </w:rPr>
        <w:t xml:space="preserve">he Team shall be responsible for </w:t>
      </w:r>
      <w:r w:rsidR="004A3E79">
        <w:rPr>
          <w:rFonts w:ascii="Times New Roman" w:hAnsi="Times New Roman" w:cs="Times New Roman"/>
          <w:sz w:val="24"/>
          <w:szCs w:val="24"/>
        </w:rPr>
        <w:t xml:space="preserve">carrying out, or commissioning, any enhancement of emotional support </w:t>
      </w:r>
      <w:r w:rsidR="003B2864">
        <w:rPr>
          <w:rFonts w:ascii="Times New Roman" w:hAnsi="Times New Roman" w:cs="Times New Roman"/>
          <w:sz w:val="24"/>
          <w:szCs w:val="24"/>
        </w:rPr>
        <w:t xml:space="preserve">to the service user which might be effective in reducing </w:t>
      </w:r>
      <w:r w:rsidR="00B20732">
        <w:rPr>
          <w:rFonts w:ascii="Times New Roman" w:hAnsi="Times New Roman" w:cs="Times New Roman"/>
          <w:sz w:val="24"/>
          <w:szCs w:val="24"/>
        </w:rPr>
        <w:t>their</w:t>
      </w:r>
      <w:r w:rsidR="003B2864">
        <w:rPr>
          <w:rFonts w:ascii="Times New Roman" w:hAnsi="Times New Roman" w:cs="Times New Roman"/>
          <w:sz w:val="24"/>
          <w:szCs w:val="24"/>
        </w:rPr>
        <w:t xml:space="preserve"> </w:t>
      </w:r>
      <w:r w:rsidR="00FB75BD">
        <w:rPr>
          <w:rFonts w:ascii="Times New Roman" w:hAnsi="Times New Roman" w:cs="Times New Roman"/>
          <w:sz w:val="24"/>
          <w:szCs w:val="24"/>
        </w:rPr>
        <w:t>Serious</w:t>
      </w:r>
      <w:r w:rsidR="003B2864">
        <w:rPr>
          <w:rFonts w:ascii="Times New Roman" w:hAnsi="Times New Roman" w:cs="Times New Roman"/>
          <w:sz w:val="24"/>
          <w:szCs w:val="24"/>
        </w:rPr>
        <w:t xml:space="preserve"> condition. </w:t>
      </w:r>
      <w:r w:rsidR="00E0160C">
        <w:rPr>
          <w:rFonts w:ascii="Times New Roman" w:hAnsi="Times New Roman" w:cs="Times New Roman"/>
          <w:sz w:val="24"/>
          <w:szCs w:val="24"/>
        </w:rPr>
        <w:t>The Team has discretion how this may be addressed, but may involve some or all of,</w:t>
      </w:r>
    </w:p>
    <w:p w14:paraId="65C6546A" w14:textId="225D4529" w:rsidR="00E0160C" w:rsidRDefault="00940BB7" w:rsidP="00084582">
      <w:pPr>
        <w:pStyle w:val="ListParagraph"/>
        <w:numPr>
          <w:ilvl w:val="0"/>
          <w:numId w:val="26"/>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A member of the Team taking up an ‘enhanced’ Buddy support role with the service </w:t>
      </w:r>
      <w:r w:rsidR="00784D26">
        <w:rPr>
          <w:rFonts w:ascii="Times New Roman" w:hAnsi="Times New Roman" w:cs="Times New Roman"/>
          <w:sz w:val="24"/>
          <w:szCs w:val="24"/>
        </w:rPr>
        <w:t>user.</w:t>
      </w:r>
    </w:p>
    <w:p w14:paraId="331FC900" w14:textId="5ADF3B8B" w:rsidR="00940BB7" w:rsidRDefault="00AA1F81" w:rsidP="00084582">
      <w:pPr>
        <w:pStyle w:val="ListParagraph"/>
        <w:numPr>
          <w:ilvl w:val="0"/>
          <w:numId w:val="26"/>
        </w:numPr>
        <w:spacing w:after="120"/>
        <w:contextualSpacing w:val="0"/>
        <w:rPr>
          <w:rFonts w:ascii="Times New Roman" w:hAnsi="Times New Roman" w:cs="Times New Roman"/>
          <w:sz w:val="24"/>
          <w:szCs w:val="24"/>
        </w:rPr>
      </w:pPr>
      <w:r>
        <w:rPr>
          <w:rFonts w:ascii="Times New Roman" w:hAnsi="Times New Roman" w:cs="Times New Roman"/>
          <w:sz w:val="24"/>
          <w:szCs w:val="24"/>
        </w:rPr>
        <w:t>Identifying another party (staff, trustee, volunt</w:t>
      </w:r>
      <w:r w:rsidR="00474FE2">
        <w:rPr>
          <w:rFonts w:ascii="Times New Roman" w:hAnsi="Times New Roman" w:cs="Times New Roman"/>
          <w:sz w:val="24"/>
          <w:szCs w:val="24"/>
        </w:rPr>
        <w:t>eer</w:t>
      </w:r>
      <w:r w:rsidR="00FA6F78">
        <w:rPr>
          <w:rFonts w:ascii="Times New Roman" w:hAnsi="Times New Roman" w:cs="Times New Roman"/>
          <w:sz w:val="24"/>
          <w:szCs w:val="24"/>
        </w:rPr>
        <w:t xml:space="preserve">, </w:t>
      </w:r>
      <w:r w:rsidR="00474FE2">
        <w:rPr>
          <w:rFonts w:ascii="Times New Roman" w:hAnsi="Times New Roman" w:cs="Times New Roman"/>
          <w:sz w:val="24"/>
          <w:szCs w:val="24"/>
        </w:rPr>
        <w:t>another service user</w:t>
      </w:r>
      <w:r w:rsidR="00FA6F78">
        <w:rPr>
          <w:rFonts w:ascii="Times New Roman" w:hAnsi="Times New Roman" w:cs="Times New Roman"/>
          <w:sz w:val="24"/>
          <w:szCs w:val="24"/>
        </w:rPr>
        <w:t>, or a trusted friend</w:t>
      </w:r>
      <w:r w:rsidR="00474FE2">
        <w:rPr>
          <w:rFonts w:ascii="Times New Roman" w:hAnsi="Times New Roman" w:cs="Times New Roman"/>
          <w:sz w:val="24"/>
          <w:szCs w:val="24"/>
        </w:rPr>
        <w:t xml:space="preserve">) </w:t>
      </w:r>
      <w:r>
        <w:rPr>
          <w:rFonts w:ascii="Times New Roman" w:hAnsi="Times New Roman" w:cs="Times New Roman"/>
          <w:sz w:val="24"/>
          <w:szCs w:val="24"/>
        </w:rPr>
        <w:t xml:space="preserve">who may </w:t>
      </w:r>
      <w:r w:rsidR="00474FE2">
        <w:rPr>
          <w:rFonts w:ascii="Times New Roman" w:hAnsi="Times New Roman" w:cs="Times New Roman"/>
          <w:sz w:val="24"/>
          <w:szCs w:val="24"/>
        </w:rPr>
        <w:t xml:space="preserve">be effective in assisting </w:t>
      </w:r>
      <w:r w:rsidR="0092735E">
        <w:rPr>
          <w:rFonts w:ascii="Times New Roman" w:hAnsi="Times New Roman" w:cs="Times New Roman"/>
          <w:sz w:val="24"/>
          <w:szCs w:val="24"/>
        </w:rPr>
        <w:t>the service user with practical issues which may be exacerbating his condition</w:t>
      </w:r>
      <w:r w:rsidR="000E6CF9">
        <w:rPr>
          <w:rFonts w:ascii="Times New Roman" w:hAnsi="Times New Roman" w:cs="Times New Roman"/>
          <w:sz w:val="24"/>
          <w:szCs w:val="24"/>
        </w:rPr>
        <w:t>, e.g., a former service user whose personal experience may be similar</w:t>
      </w:r>
      <w:r w:rsidR="00552BC9">
        <w:rPr>
          <w:rFonts w:ascii="Times New Roman" w:hAnsi="Times New Roman" w:cs="Times New Roman"/>
          <w:sz w:val="24"/>
          <w:szCs w:val="24"/>
        </w:rPr>
        <w:t xml:space="preserve">. </w:t>
      </w:r>
      <w:r w:rsidR="00157349">
        <w:rPr>
          <w:rFonts w:ascii="Times New Roman" w:hAnsi="Times New Roman" w:cs="Times New Roman"/>
          <w:sz w:val="24"/>
          <w:szCs w:val="24"/>
        </w:rPr>
        <w:t>The particular effectiveness of former service users in this capacity should not be overlooked</w:t>
      </w:r>
      <w:r w:rsidR="00EA4EF4">
        <w:rPr>
          <w:rFonts w:ascii="Times New Roman" w:hAnsi="Times New Roman" w:cs="Times New Roman"/>
          <w:sz w:val="24"/>
          <w:szCs w:val="24"/>
        </w:rPr>
        <w:t>, though the Team must accept responsibility for making a judicious choice</w:t>
      </w:r>
      <w:r w:rsidR="009462DB">
        <w:rPr>
          <w:rFonts w:ascii="Times New Roman" w:hAnsi="Times New Roman" w:cs="Times New Roman"/>
          <w:sz w:val="24"/>
          <w:szCs w:val="24"/>
        </w:rPr>
        <w:t xml:space="preserve"> – some individuals may </w:t>
      </w:r>
      <w:r w:rsidR="006D4EF1">
        <w:rPr>
          <w:rFonts w:ascii="Times New Roman" w:hAnsi="Times New Roman" w:cs="Times New Roman"/>
          <w:sz w:val="24"/>
          <w:szCs w:val="24"/>
        </w:rPr>
        <w:t xml:space="preserve">be inclined to replay their own battles by proxy, which could be </w:t>
      </w:r>
      <w:r w:rsidR="00784D26">
        <w:rPr>
          <w:rFonts w:ascii="Times New Roman" w:hAnsi="Times New Roman" w:cs="Times New Roman"/>
          <w:sz w:val="24"/>
          <w:szCs w:val="24"/>
        </w:rPr>
        <w:t>destructive.</w:t>
      </w:r>
    </w:p>
    <w:p w14:paraId="44EA3BCA" w14:textId="61B2E626" w:rsidR="00D07A48" w:rsidRDefault="000F47CD" w:rsidP="00084582">
      <w:pPr>
        <w:pStyle w:val="ListParagraph"/>
        <w:numPr>
          <w:ilvl w:val="0"/>
          <w:numId w:val="26"/>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In some cases, arranging for the service user’s Case Advisor to talk to them may be effective, as concern over the progress of </w:t>
      </w:r>
      <w:r w:rsidR="00084582">
        <w:rPr>
          <w:rFonts w:ascii="Times New Roman" w:hAnsi="Times New Roman" w:cs="Times New Roman"/>
          <w:sz w:val="24"/>
          <w:szCs w:val="24"/>
        </w:rPr>
        <w:t>practical matters relevant to their case may be a key ingredient in their acute condition.</w:t>
      </w:r>
    </w:p>
    <w:p w14:paraId="3DF211B2" w14:textId="5FF1CDDE" w:rsidR="00FA6F78" w:rsidRDefault="00FA6F78" w:rsidP="006C6FD5">
      <w:pPr>
        <w:pStyle w:val="ListParagraph"/>
        <w:numPr>
          <w:ilvl w:val="0"/>
          <w:numId w:val="25"/>
        </w:numPr>
        <w:spacing w:after="120"/>
        <w:ind w:left="397" w:hanging="397"/>
        <w:contextualSpacing w:val="0"/>
        <w:rPr>
          <w:rFonts w:ascii="Times New Roman" w:hAnsi="Times New Roman" w:cs="Times New Roman"/>
          <w:sz w:val="24"/>
          <w:szCs w:val="24"/>
        </w:rPr>
      </w:pPr>
      <w:r>
        <w:rPr>
          <w:rFonts w:ascii="Times New Roman" w:hAnsi="Times New Roman" w:cs="Times New Roman"/>
          <w:sz w:val="24"/>
          <w:szCs w:val="24"/>
        </w:rPr>
        <w:lastRenderedPageBreak/>
        <w:t>If, after trying the above approaches, the Team is of the view that we are failing to improve or stabilise the service user’s condition, then the Team should consider referral to external specialist services – see the separate document “</w:t>
      </w:r>
      <w:r w:rsidRPr="00FA6F78">
        <w:rPr>
          <w:rFonts w:ascii="Times New Roman" w:hAnsi="Times New Roman" w:cs="Times New Roman"/>
          <w:i/>
          <w:iCs/>
          <w:sz w:val="24"/>
          <w:szCs w:val="24"/>
        </w:rPr>
        <w:t>Serious or Acute Suicide Referral Options</w:t>
      </w:r>
      <w:r>
        <w:rPr>
          <w:rFonts w:ascii="Times New Roman" w:hAnsi="Times New Roman" w:cs="Times New Roman"/>
          <w:sz w:val="24"/>
          <w:szCs w:val="24"/>
        </w:rPr>
        <w:t xml:space="preserve">”. For service users who are deemed at Serious Risk but not at Acute Risk, any referral can be </w:t>
      </w:r>
      <w:r w:rsidRPr="00FA6F78">
        <w:rPr>
          <w:rFonts w:ascii="Times New Roman" w:hAnsi="Times New Roman" w:cs="Times New Roman"/>
          <w:sz w:val="24"/>
          <w:szCs w:val="24"/>
          <w:u w:val="single"/>
        </w:rPr>
        <w:t>by consent only</w:t>
      </w:r>
      <w:r>
        <w:rPr>
          <w:rFonts w:ascii="Times New Roman" w:hAnsi="Times New Roman" w:cs="Times New Roman"/>
          <w:sz w:val="24"/>
          <w:szCs w:val="24"/>
        </w:rPr>
        <w:t xml:space="preserve">. </w:t>
      </w:r>
    </w:p>
    <w:p w14:paraId="5A739EAE" w14:textId="4DED82D5" w:rsidR="00FA6F78" w:rsidRDefault="00FA6F78" w:rsidP="00FA6F78">
      <w:pPr>
        <w:pStyle w:val="ListParagraph"/>
        <w:spacing w:after="120"/>
        <w:ind w:left="397"/>
        <w:contextualSpacing w:val="0"/>
        <w:rPr>
          <w:rFonts w:ascii="Times New Roman" w:hAnsi="Times New Roman" w:cs="Times New Roman"/>
          <w:sz w:val="24"/>
          <w:szCs w:val="24"/>
        </w:rPr>
      </w:pPr>
      <w:r>
        <w:rPr>
          <w:rFonts w:ascii="Times New Roman" w:hAnsi="Times New Roman" w:cs="Times New Roman"/>
          <w:sz w:val="24"/>
          <w:szCs w:val="24"/>
        </w:rPr>
        <w:t xml:space="preserve">(Aside: If the service user refuses all referral </w:t>
      </w:r>
      <w:r w:rsidR="00784D26">
        <w:rPr>
          <w:rFonts w:ascii="Times New Roman" w:hAnsi="Times New Roman" w:cs="Times New Roman"/>
          <w:sz w:val="24"/>
          <w:szCs w:val="24"/>
        </w:rPr>
        <w:t>options,</w:t>
      </w:r>
      <w:r>
        <w:rPr>
          <w:rFonts w:ascii="Times New Roman" w:hAnsi="Times New Roman" w:cs="Times New Roman"/>
          <w:sz w:val="24"/>
          <w:szCs w:val="24"/>
        </w:rPr>
        <w:t xml:space="preserve"> then, ultimately, there is nothing more we can do. However, there are techniques of persuasion which may be deployed, though it is a delicate matter to decide where the boundary between persuasion and coercion lies in this situation (i.e., given that their life may depend upon it). The Team should bear in mind once again that other volunteers, especially </w:t>
      </w:r>
      <w:r w:rsidR="00784D26">
        <w:rPr>
          <w:rFonts w:ascii="Times New Roman" w:hAnsi="Times New Roman" w:cs="Times New Roman"/>
          <w:sz w:val="24"/>
          <w:szCs w:val="24"/>
        </w:rPr>
        <w:t>ex-service</w:t>
      </w:r>
      <w:r>
        <w:rPr>
          <w:rFonts w:ascii="Times New Roman" w:hAnsi="Times New Roman" w:cs="Times New Roman"/>
          <w:sz w:val="24"/>
          <w:szCs w:val="24"/>
        </w:rPr>
        <w:t xml:space="preserve"> users, may be more successful at influencing the service user than staff or trustees of the charity. Ex service users with their own experience of the external services in question may be particularly valuable in this respect.) </w:t>
      </w:r>
    </w:p>
    <w:p w14:paraId="2C8067D5" w14:textId="04A2AAF8" w:rsidR="00FA6F78" w:rsidRDefault="00FA6F78" w:rsidP="00FA6F78">
      <w:pPr>
        <w:pStyle w:val="ListParagraph"/>
        <w:spacing w:after="120"/>
        <w:ind w:left="397"/>
        <w:contextualSpacing w:val="0"/>
        <w:rPr>
          <w:rFonts w:ascii="Times New Roman" w:hAnsi="Times New Roman" w:cs="Times New Roman"/>
          <w:sz w:val="24"/>
          <w:szCs w:val="24"/>
        </w:rPr>
      </w:pPr>
      <w:r>
        <w:rPr>
          <w:rFonts w:ascii="Times New Roman" w:hAnsi="Times New Roman" w:cs="Times New Roman"/>
          <w:sz w:val="24"/>
          <w:szCs w:val="24"/>
        </w:rPr>
        <w:t>Where a referral is made – or offered but declined – this must be recorded (e.g., in Caseworker.mp).</w:t>
      </w:r>
    </w:p>
    <w:p w14:paraId="19D5AB9E" w14:textId="37DFC07B" w:rsidR="00FA6F78" w:rsidRPr="00517404" w:rsidRDefault="00003C13" w:rsidP="0093009C">
      <w:pPr>
        <w:pStyle w:val="ListParagraph"/>
        <w:numPr>
          <w:ilvl w:val="0"/>
          <w:numId w:val="25"/>
        </w:numPr>
        <w:spacing w:after="120"/>
        <w:ind w:left="397" w:hanging="397"/>
        <w:contextualSpacing w:val="0"/>
        <w:rPr>
          <w:rFonts w:ascii="Times New Roman" w:hAnsi="Times New Roman" w:cs="Times New Roman"/>
          <w:sz w:val="24"/>
          <w:szCs w:val="24"/>
        </w:rPr>
      </w:pPr>
      <w:r w:rsidRPr="00517404">
        <w:rPr>
          <w:rFonts w:ascii="Times New Roman" w:hAnsi="Times New Roman" w:cs="Times New Roman"/>
          <w:sz w:val="24"/>
          <w:szCs w:val="24"/>
        </w:rPr>
        <w:t xml:space="preserve">If the service user has been </w:t>
      </w:r>
      <w:r w:rsidR="00FA6F78" w:rsidRPr="00517404">
        <w:rPr>
          <w:rFonts w:ascii="Times New Roman" w:hAnsi="Times New Roman" w:cs="Times New Roman"/>
          <w:sz w:val="24"/>
          <w:szCs w:val="24"/>
        </w:rPr>
        <w:t xml:space="preserve">assessed by the Team </w:t>
      </w:r>
      <w:r w:rsidRPr="00517404">
        <w:rPr>
          <w:rFonts w:ascii="Times New Roman" w:hAnsi="Times New Roman" w:cs="Times New Roman"/>
          <w:sz w:val="24"/>
          <w:szCs w:val="24"/>
        </w:rPr>
        <w:t xml:space="preserve">to be at </w:t>
      </w:r>
      <w:r w:rsidR="00FA6F78" w:rsidRPr="00517404">
        <w:rPr>
          <w:rFonts w:ascii="Times New Roman" w:hAnsi="Times New Roman" w:cs="Times New Roman"/>
          <w:sz w:val="24"/>
          <w:szCs w:val="24"/>
        </w:rPr>
        <w:t>A</w:t>
      </w:r>
      <w:r w:rsidRPr="00517404">
        <w:rPr>
          <w:rFonts w:ascii="Times New Roman" w:hAnsi="Times New Roman" w:cs="Times New Roman"/>
          <w:sz w:val="24"/>
          <w:szCs w:val="24"/>
        </w:rPr>
        <w:t xml:space="preserve">cute </w:t>
      </w:r>
      <w:r w:rsidR="00FA6F78" w:rsidRPr="00517404">
        <w:rPr>
          <w:rFonts w:ascii="Times New Roman" w:hAnsi="Times New Roman" w:cs="Times New Roman"/>
          <w:sz w:val="24"/>
          <w:szCs w:val="24"/>
        </w:rPr>
        <w:t>R</w:t>
      </w:r>
      <w:r w:rsidRPr="00517404">
        <w:rPr>
          <w:rFonts w:ascii="Times New Roman" w:hAnsi="Times New Roman" w:cs="Times New Roman"/>
          <w:sz w:val="24"/>
          <w:szCs w:val="24"/>
        </w:rPr>
        <w:t>isk,</w:t>
      </w:r>
      <w:r w:rsidR="00FA6F78" w:rsidRPr="00517404">
        <w:rPr>
          <w:rFonts w:ascii="Times New Roman" w:hAnsi="Times New Roman" w:cs="Times New Roman"/>
          <w:sz w:val="24"/>
          <w:szCs w:val="24"/>
        </w:rPr>
        <w:t xml:space="preserve"> </w:t>
      </w:r>
      <w:r w:rsidR="00517404" w:rsidRPr="00517404">
        <w:rPr>
          <w:rFonts w:ascii="Times New Roman" w:hAnsi="Times New Roman" w:cs="Times New Roman"/>
          <w:sz w:val="24"/>
          <w:szCs w:val="24"/>
        </w:rPr>
        <w:t xml:space="preserve">which by definition means a high risk of imminent death, </w:t>
      </w:r>
      <w:r w:rsidR="00FA6F78" w:rsidRPr="00517404">
        <w:rPr>
          <w:rFonts w:ascii="Times New Roman" w:hAnsi="Times New Roman" w:cs="Times New Roman"/>
          <w:sz w:val="24"/>
          <w:szCs w:val="24"/>
        </w:rPr>
        <w:t>then the Team must take immediate action to intervene - see the separate document “</w:t>
      </w:r>
      <w:r w:rsidR="00FA6F78" w:rsidRPr="00517404">
        <w:rPr>
          <w:rFonts w:ascii="Times New Roman" w:hAnsi="Times New Roman" w:cs="Times New Roman"/>
          <w:i/>
          <w:iCs/>
          <w:sz w:val="24"/>
          <w:szCs w:val="24"/>
        </w:rPr>
        <w:t>Serious or Acute Suicide Referral Options</w:t>
      </w:r>
      <w:r w:rsidR="00FA6F78" w:rsidRPr="00517404">
        <w:rPr>
          <w:rFonts w:ascii="Times New Roman" w:hAnsi="Times New Roman" w:cs="Times New Roman"/>
          <w:sz w:val="24"/>
          <w:szCs w:val="24"/>
        </w:rPr>
        <w:t xml:space="preserve">”. This is likely </w:t>
      </w:r>
      <w:r w:rsidR="00517404" w:rsidRPr="00517404">
        <w:rPr>
          <w:rFonts w:ascii="Times New Roman" w:hAnsi="Times New Roman" w:cs="Times New Roman"/>
          <w:sz w:val="24"/>
          <w:szCs w:val="24"/>
        </w:rPr>
        <w:t xml:space="preserve">to be either (a) phoning the police (999|), </w:t>
      </w:r>
      <w:r w:rsidR="00AE3172" w:rsidRPr="00517404">
        <w:rPr>
          <w:rFonts w:ascii="Times New Roman" w:hAnsi="Times New Roman" w:cs="Times New Roman"/>
          <w:sz w:val="24"/>
          <w:szCs w:val="24"/>
        </w:rPr>
        <w:t>or</w:t>
      </w:r>
      <w:r w:rsidR="00517404" w:rsidRPr="00517404">
        <w:rPr>
          <w:rFonts w:ascii="Times New Roman" w:hAnsi="Times New Roman" w:cs="Times New Roman"/>
          <w:sz w:val="24"/>
          <w:szCs w:val="24"/>
        </w:rPr>
        <w:t xml:space="preserve"> (b) phoning the relevant Crisis Resolution &amp; Home Treatment Team or the equivalent. </w:t>
      </w:r>
    </w:p>
    <w:p w14:paraId="6C0E560C" w14:textId="77777777" w:rsidR="00462CDD" w:rsidRDefault="00462CDD">
      <w:pPr>
        <w:rPr>
          <w:rFonts w:ascii="Times New Roman" w:eastAsiaTheme="majorEastAsia" w:hAnsi="Times New Roman" w:cs="Times New Roman"/>
          <w:b/>
          <w:bCs/>
          <w:color w:val="000000" w:themeColor="text1"/>
          <w:sz w:val="28"/>
          <w:szCs w:val="28"/>
        </w:rPr>
      </w:pPr>
      <w:r>
        <w:br w:type="page"/>
      </w:r>
    </w:p>
    <w:p w14:paraId="5ABB7079" w14:textId="568E06B3" w:rsidR="008219EA" w:rsidRPr="008219EA" w:rsidRDefault="00D63A24" w:rsidP="00D63A24">
      <w:pPr>
        <w:pStyle w:val="Heading1"/>
      </w:pPr>
      <w:bookmarkStart w:id="16" w:name="_Toc74506758"/>
      <w:r>
        <w:lastRenderedPageBreak/>
        <w:t xml:space="preserve">Appendix A: The </w:t>
      </w:r>
      <w:r w:rsidR="00334B64">
        <w:t>Serious/Acute Suicide Risk Team</w:t>
      </w:r>
      <w:bookmarkEnd w:id="16"/>
    </w:p>
    <w:p w14:paraId="78AEC242" w14:textId="77777777" w:rsidR="008C4414" w:rsidRDefault="00D63A24">
      <w:pPr>
        <w:rPr>
          <w:rFonts w:ascii="Times New Roman" w:hAnsi="Times New Roman" w:cs="Times New Roman"/>
          <w:sz w:val="24"/>
          <w:szCs w:val="24"/>
        </w:rPr>
      </w:pPr>
      <w:r>
        <w:rPr>
          <w:rFonts w:ascii="Times New Roman" w:hAnsi="Times New Roman" w:cs="Times New Roman"/>
          <w:sz w:val="24"/>
          <w:szCs w:val="24"/>
        </w:rPr>
        <w:t>This list defines the Team who alone are authorised by the charity to</w:t>
      </w:r>
      <w:r w:rsidR="008C4414">
        <w:rPr>
          <w:rFonts w:ascii="Times New Roman" w:hAnsi="Times New Roman" w:cs="Times New Roman"/>
          <w:sz w:val="24"/>
          <w:szCs w:val="24"/>
        </w:rPr>
        <w:t>,</w:t>
      </w:r>
    </w:p>
    <w:p w14:paraId="5A82157E" w14:textId="2FCBF5EC" w:rsidR="008C4414" w:rsidRPr="008C4414" w:rsidRDefault="008C4414" w:rsidP="008C4414">
      <w:pPr>
        <w:pStyle w:val="ListParagraph"/>
        <w:numPr>
          <w:ilvl w:val="0"/>
          <w:numId w:val="31"/>
        </w:numPr>
        <w:rPr>
          <w:rFonts w:ascii="Times New Roman" w:hAnsi="Times New Roman" w:cs="Times New Roman"/>
          <w:sz w:val="24"/>
          <w:szCs w:val="24"/>
        </w:rPr>
      </w:pPr>
      <w:r w:rsidRPr="368C577F">
        <w:rPr>
          <w:rFonts w:ascii="Times New Roman" w:hAnsi="Times New Roman" w:cs="Times New Roman"/>
          <w:sz w:val="24"/>
          <w:szCs w:val="24"/>
        </w:rPr>
        <w:t>Identify service users at Serious Risk</w:t>
      </w:r>
      <w:r w:rsidR="0CE7EE8F" w:rsidRPr="368C577F">
        <w:rPr>
          <w:rFonts w:ascii="Times New Roman" w:hAnsi="Times New Roman" w:cs="Times New Roman"/>
          <w:sz w:val="24"/>
          <w:szCs w:val="24"/>
        </w:rPr>
        <w:t xml:space="preserve"> (Level 3 SU’s)</w:t>
      </w:r>
      <w:r w:rsidRPr="368C577F">
        <w:rPr>
          <w:rFonts w:ascii="Times New Roman" w:hAnsi="Times New Roman" w:cs="Times New Roman"/>
          <w:sz w:val="24"/>
          <w:szCs w:val="24"/>
        </w:rPr>
        <w:t xml:space="preserve"> or Acute Risk</w:t>
      </w:r>
      <w:r w:rsidR="0E83BEF0" w:rsidRPr="368C577F">
        <w:rPr>
          <w:rFonts w:ascii="Times New Roman" w:hAnsi="Times New Roman" w:cs="Times New Roman"/>
          <w:sz w:val="24"/>
          <w:szCs w:val="24"/>
        </w:rPr>
        <w:t xml:space="preserve"> (Level 2 SUs)</w:t>
      </w:r>
      <w:r w:rsidRPr="368C577F">
        <w:rPr>
          <w:rFonts w:ascii="Times New Roman" w:hAnsi="Times New Roman" w:cs="Times New Roman"/>
          <w:sz w:val="24"/>
          <w:szCs w:val="24"/>
        </w:rPr>
        <w:t>;</w:t>
      </w:r>
    </w:p>
    <w:p w14:paraId="3F528E38" w14:textId="3AF33B91" w:rsidR="008219EA" w:rsidRPr="008C4414" w:rsidRDefault="008C4414" w:rsidP="008C4414">
      <w:pPr>
        <w:pStyle w:val="ListParagraph"/>
        <w:numPr>
          <w:ilvl w:val="0"/>
          <w:numId w:val="31"/>
        </w:numPr>
        <w:rPr>
          <w:rFonts w:ascii="Times New Roman" w:hAnsi="Times New Roman" w:cs="Times New Roman"/>
          <w:sz w:val="24"/>
          <w:szCs w:val="24"/>
        </w:rPr>
      </w:pPr>
      <w:r w:rsidRPr="008C4414">
        <w:rPr>
          <w:rFonts w:ascii="Times New Roman" w:hAnsi="Times New Roman" w:cs="Times New Roman"/>
          <w:sz w:val="24"/>
          <w:szCs w:val="24"/>
        </w:rPr>
        <w:t>R</w:t>
      </w:r>
      <w:r w:rsidR="00D63A24" w:rsidRPr="008C4414">
        <w:rPr>
          <w:rFonts w:ascii="Times New Roman" w:hAnsi="Times New Roman" w:cs="Times New Roman"/>
          <w:sz w:val="24"/>
          <w:szCs w:val="24"/>
        </w:rPr>
        <w:t>efer service users to external services.</w:t>
      </w:r>
    </w:p>
    <w:p w14:paraId="45B10709" w14:textId="375B69A5" w:rsidR="0089210C" w:rsidRPr="0089210C" w:rsidRDefault="0089210C">
      <w:pPr>
        <w:rPr>
          <w:rFonts w:ascii="Times New Roman" w:hAnsi="Times New Roman" w:cs="Times New Roman"/>
          <w:sz w:val="24"/>
          <w:szCs w:val="24"/>
          <w:u w:val="single"/>
        </w:rPr>
      </w:pPr>
      <w:r w:rsidRPr="0089210C">
        <w:rPr>
          <w:rFonts w:ascii="Times New Roman" w:hAnsi="Times New Roman" w:cs="Times New Roman"/>
          <w:sz w:val="24"/>
          <w:szCs w:val="24"/>
          <w:u w:val="single"/>
        </w:rPr>
        <w:t>The Team</w:t>
      </w:r>
    </w:p>
    <w:p w14:paraId="48F0AEAA" w14:textId="4CE38567" w:rsidR="0089210C" w:rsidRDefault="00125F87" w:rsidP="368C577F">
      <w:pPr>
        <w:pStyle w:val="ListParagraph"/>
        <w:numPr>
          <w:ilvl w:val="0"/>
          <w:numId w:val="30"/>
        </w:numPr>
        <w:spacing w:after="120"/>
        <w:ind w:left="397" w:hanging="397"/>
        <w:rPr>
          <w:rFonts w:ascii="Times New Roman" w:hAnsi="Times New Roman" w:cs="Times New Roman"/>
          <w:color w:val="000000" w:themeColor="text1"/>
          <w:sz w:val="24"/>
          <w:szCs w:val="24"/>
        </w:rPr>
      </w:pPr>
      <w:r w:rsidRPr="368C577F">
        <w:rPr>
          <w:rFonts w:ascii="Times New Roman" w:hAnsi="Times New Roman" w:cs="Times New Roman"/>
          <w:color w:val="000000" w:themeColor="text1"/>
          <w:sz w:val="24"/>
          <w:szCs w:val="24"/>
        </w:rPr>
        <w:t xml:space="preserve">Team Leader: </w:t>
      </w:r>
      <w:r w:rsidR="0089210C" w:rsidRPr="368C577F">
        <w:rPr>
          <w:rFonts w:ascii="Times New Roman" w:hAnsi="Times New Roman" w:cs="Times New Roman"/>
          <w:color w:val="000000" w:themeColor="text1"/>
          <w:sz w:val="24"/>
          <w:szCs w:val="24"/>
        </w:rPr>
        <w:t>The Buddy Coordinator</w:t>
      </w:r>
      <w:r w:rsidR="008C6CC4" w:rsidRPr="368C577F">
        <w:rPr>
          <w:rFonts w:ascii="Times New Roman" w:hAnsi="Times New Roman" w:cs="Times New Roman"/>
          <w:color w:val="000000" w:themeColor="text1"/>
          <w:sz w:val="24"/>
          <w:szCs w:val="24"/>
        </w:rPr>
        <w:t xml:space="preserve"> (</w:t>
      </w:r>
      <w:r w:rsidR="00784D26">
        <w:rPr>
          <w:rFonts w:ascii="Times New Roman" w:hAnsi="Times New Roman" w:cs="Times New Roman"/>
          <w:color w:val="000000" w:themeColor="text1"/>
          <w:sz w:val="24"/>
          <w:szCs w:val="24"/>
        </w:rPr>
        <w:t>Nick Gray</w:t>
      </w:r>
      <w:r w:rsidR="008C6CC4" w:rsidRPr="368C577F">
        <w:rPr>
          <w:rFonts w:ascii="Times New Roman" w:hAnsi="Times New Roman" w:cs="Times New Roman"/>
          <w:color w:val="000000" w:themeColor="text1"/>
          <w:sz w:val="24"/>
          <w:szCs w:val="24"/>
        </w:rPr>
        <w:t>)</w:t>
      </w:r>
      <w:r w:rsidR="00B04BC7">
        <w:rPr>
          <w:rFonts w:ascii="Times New Roman" w:hAnsi="Times New Roman" w:cs="Times New Roman"/>
          <w:color w:val="000000" w:themeColor="text1"/>
          <w:sz w:val="24"/>
          <w:szCs w:val="24"/>
        </w:rPr>
        <w:t xml:space="preserve"> ASIST </w:t>
      </w:r>
      <w:r w:rsidR="00AE3172">
        <w:rPr>
          <w:rFonts w:ascii="Times New Roman" w:hAnsi="Times New Roman" w:cs="Times New Roman"/>
          <w:color w:val="000000" w:themeColor="text1"/>
          <w:sz w:val="24"/>
          <w:szCs w:val="24"/>
        </w:rPr>
        <w:t>accredited trained.</w:t>
      </w:r>
    </w:p>
    <w:p w14:paraId="15CF0CF1" w14:textId="4D2F0CD7" w:rsidR="00517404" w:rsidRDefault="00517404" w:rsidP="368C577F">
      <w:pPr>
        <w:pStyle w:val="ListParagraph"/>
        <w:spacing w:after="120"/>
        <w:ind w:left="397"/>
        <w:rPr>
          <w:rFonts w:ascii="Times New Roman" w:hAnsi="Times New Roman" w:cs="Times New Roman"/>
          <w:color w:val="000000" w:themeColor="text1"/>
          <w:sz w:val="24"/>
          <w:szCs w:val="24"/>
        </w:rPr>
      </w:pPr>
      <w:r w:rsidRPr="368C577F">
        <w:rPr>
          <w:rFonts w:ascii="Times New Roman" w:hAnsi="Times New Roman" w:cs="Times New Roman"/>
          <w:color w:val="000000" w:themeColor="text1"/>
          <w:sz w:val="24"/>
          <w:szCs w:val="24"/>
        </w:rPr>
        <w:t>E</w:t>
      </w:r>
      <w:r w:rsidR="00784D26">
        <w:rPr>
          <w:rFonts w:ascii="Times New Roman" w:hAnsi="Times New Roman" w:cs="Times New Roman"/>
          <w:color w:val="000000" w:themeColor="text1"/>
          <w:sz w:val="24"/>
          <w:szCs w:val="24"/>
        </w:rPr>
        <w:t xml:space="preserve">mail: </w:t>
      </w:r>
      <w:hyperlink r:id="rId11" w:history="1">
        <w:r w:rsidR="00784D26" w:rsidRPr="00FB20CE">
          <w:rPr>
            <w:rStyle w:val="Hyperlink"/>
            <w:rFonts w:ascii="Times New Roman" w:hAnsi="Times New Roman" w:cs="Times New Roman"/>
            <w:sz w:val="24"/>
            <w:szCs w:val="24"/>
          </w:rPr>
          <w:t>nick@fnf-bpm.org.uk</w:t>
        </w:r>
      </w:hyperlink>
      <w:r w:rsidR="00784D26">
        <w:rPr>
          <w:rFonts w:ascii="Times New Roman" w:hAnsi="Times New Roman" w:cs="Times New Roman"/>
          <w:color w:val="000000" w:themeColor="text1"/>
          <w:sz w:val="24"/>
          <w:szCs w:val="24"/>
        </w:rPr>
        <w:t xml:space="preserve"> </w:t>
      </w:r>
    </w:p>
    <w:p w14:paraId="18833FED" w14:textId="29F0CD45" w:rsidR="00517404" w:rsidRPr="00784D26" w:rsidRDefault="00517404" w:rsidP="00784D26">
      <w:pPr>
        <w:spacing w:after="120"/>
        <w:rPr>
          <w:rFonts w:ascii="Times New Roman" w:hAnsi="Times New Roman" w:cs="Times New Roman"/>
          <w:color w:val="000000" w:themeColor="text1"/>
          <w:sz w:val="24"/>
          <w:szCs w:val="24"/>
        </w:rPr>
      </w:pPr>
    </w:p>
    <w:p w14:paraId="549B8442" w14:textId="6BD47E90" w:rsidR="0089210C" w:rsidRDefault="00784D26" w:rsidP="00517404">
      <w:pPr>
        <w:pStyle w:val="ListParagraph"/>
        <w:numPr>
          <w:ilvl w:val="0"/>
          <w:numId w:val="30"/>
        </w:numPr>
        <w:spacing w:after="120"/>
        <w:ind w:left="397" w:hanging="39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Paul </w:t>
      </w:r>
      <w:proofErr w:type="spellStart"/>
      <w:r>
        <w:rPr>
          <w:rFonts w:ascii="Times New Roman" w:hAnsi="Times New Roman" w:cs="Times New Roman"/>
          <w:color w:val="000000" w:themeColor="text1"/>
          <w:sz w:val="24"/>
          <w:szCs w:val="24"/>
        </w:rPr>
        <w:t>Apreda</w:t>
      </w:r>
      <w:proofErr w:type="spellEnd"/>
      <w:r w:rsidR="00B04BC7">
        <w:rPr>
          <w:rFonts w:ascii="Times New Roman" w:hAnsi="Times New Roman" w:cs="Times New Roman"/>
          <w:color w:val="000000" w:themeColor="text1"/>
          <w:sz w:val="24"/>
          <w:szCs w:val="24"/>
        </w:rPr>
        <w:t xml:space="preserve"> (National manager) </w:t>
      </w:r>
    </w:p>
    <w:p w14:paraId="3AED0E5E" w14:textId="2DEBA26C" w:rsidR="00517404" w:rsidRPr="00B04BC7" w:rsidRDefault="00517404" w:rsidP="00B04BC7">
      <w:pPr>
        <w:pStyle w:val="ListParagraph"/>
        <w:spacing w:after="120"/>
        <w:ind w:left="39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12" w:history="1">
        <w:r w:rsidR="00B04BC7" w:rsidRPr="00FB20CE">
          <w:rPr>
            <w:rStyle w:val="Hyperlink"/>
          </w:rPr>
          <w:t>paul@fnf-bpm.org.uk</w:t>
        </w:r>
      </w:hyperlink>
      <w:r w:rsidR="00B04BC7">
        <w:t xml:space="preserve"> </w:t>
      </w:r>
    </w:p>
    <w:p w14:paraId="35178FB0" w14:textId="12EAB803" w:rsidR="00462CDD" w:rsidRDefault="00462CDD">
      <w:pPr>
        <w:rPr>
          <w:rFonts w:ascii="Times New Roman" w:eastAsiaTheme="majorEastAsia" w:hAnsi="Times New Roman" w:cs="Times New Roman"/>
          <w:b/>
          <w:bCs/>
          <w:color w:val="000000" w:themeColor="text1"/>
          <w:sz w:val="28"/>
          <w:szCs w:val="28"/>
        </w:rPr>
      </w:pPr>
    </w:p>
    <w:p w14:paraId="4DF66AB0" w14:textId="77777777" w:rsidR="00517404" w:rsidRDefault="00517404">
      <w:pPr>
        <w:rPr>
          <w:rFonts w:ascii="Times New Roman" w:eastAsiaTheme="majorEastAsia" w:hAnsi="Times New Roman" w:cs="Times New Roman"/>
          <w:b/>
          <w:bCs/>
          <w:color w:val="000000" w:themeColor="text1"/>
          <w:sz w:val="28"/>
          <w:szCs w:val="28"/>
        </w:rPr>
      </w:pPr>
      <w:r>
        <w:br w:type="page"/>
      </w:r>
    </w:p>
    <w:bookmarkStart w:id="17" w:name="_Toc74506759"/>
    <w:p w14:paraId="50DE8553" w14:textId="2921A2BC" w:rsidR="00D63A24" w:rsidRPr="00D63A24" w:rsidRDefault="004C3845" w:rsidP="00D63A24">
      <w:pPr>
        <w:pStyle w:val="Heading1"/>
      </w:pPr>
      <w:r w:rsidRPr="004C3845">
        <w:rPr>
          <w:noProof/>
          <w:sz w:val="24"/>
          <w:szCs w:val="24"/>
        </w:rPr>
        <w:lastRenderedPageBreak/>
        <mc:AlternateContent>
          <mc:Choice Requires="wps">
            <w:drawing>
              <wp:anchor distT="45720" distB="45720" distL="114300" distR="114300" simplePos="0" relativeHeight="251663360" behindDoc="0" locked="0" layoutInCell="1" allowOverlap="1" wp14:anchorId="5E56027C" wp14:editId="0A6CC085">
                <wp:simplePos x="0" y="0"/>
                <wp:positionH relativeFrom="margin">
                  <wp:align>center</wp:align>
                </wp:positionH>
                <wp:positionV relativeFrom="paragraph">
                  <wp:posOffset>406675</wp:posOffset>
                </wp:positionV>
                <wp:extent cx="5184140" cy="474345"/>
                <wp:effectExtent l="0" t="0" r="1651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474345"/>
                        </a:xfrm>
                        <a:prstGeom prst="rect">
                          <a:avLst/>
                        </a:prstGeom>
                        <a:solidFill>
                          <a:srgbClr val="FFFFFF"/>
                        </a:solidFill>
                        <a:ln w="9525">
                          <a:solidFill>
                            <a:srgbClr val="000000"/>
                          </a:solidFill>
                          <a:miter lim="800000"/>
                          <a:headEnd/>
                          <a:tailEnd/>
                        </a:ln>
                      </wps:spPr>
                      <wps:txbx>
                        <w:txbxContent>
                          <w:p w14:paraId="0BB0DD76" w14:textId="7D4CB98C" w:rsidR="004C3845" w:rsidRPr="00A63F4A" w:rsidRDefault="004C3845" w:rsidP="004C3845">
                            <w:pPr>
                              <w:jc w:val="center"/>
                              <w:rPr>
                                <w:rFonts w:ascii="Times New Roman" w:hAnsi="Times New Roman" w:cs="Times New Roman"/>
                                <w:color w:val="FF0000"/>
                                <w:sz w:val="24"/>
                                <w:szCs w:val="24"/>
                              </w:rPr>
                            </w:pPr>
                            <w:r w:rsidRPr="00A63F4A">
                              <w:rPr>
                                <w:rFonts w:ascii="Times New Roman" w:hAnsi="Times New Roman" w:cs="Times New Roman"/>
                                <w:color w:val="FF0000"/>
                                <w:sz w:val="24"/>
                                <w:szCs w:val="24"/>
                              </w:rPr>
                              <w:t>“Red Flag” indicators – those in red text below – are the key things to watch out for as indicators of Serious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E56027C">
                <v:stroke joinstyle="miter"/>
                <v:path gradientshapeok="t" o:connecttype="rect"/>
              </v:shapetype>
              <v:shape id="Text Box 2" style="position:absolute;margin-left:0;margin-top:32pt;width:408.2pt;height:37.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">
                <v:textbox>
                  <w:txbxContent>
                    <w:p w:rsidRPr="00A63F4A" w:rsidR="004C3845" w:rsidP="004C3845" w:rsidRDefault="004C3845" w14:paraId="0BB0DD76" w14:textId="7D4CB98C">
                      <w:pPr>
                        <w:jc w:val="center"/>
                        <w:rPr>
                          <w:rFonts w:ascii="Times New Roman" w:hAnsi="Times New Roman" w:cs="Times New Roman"/>
                          <w:color w:val="FF0000"/>
                          <w:sz w:val="24"/>
                          <w:szCs w:val="24"/>
                        </w:rPr>
                      </w:pPr>
                      <w:r w:rsidRPr="00A63F4A">
                        <w:rPr>
                          <w:rFonts w:ascii="Times New Roman" w:hAnsi="Times New Roman" w:cs="Times New Roman"/>
                          <w:color w:val="FF0000"/>
                          <w:sz w:val="24"/>
                          <w:szCs w:val="24"/>
                        </w:rPr>
                        <w:t xml:space="preserve">“Red Flag” indicators – those in red text below – are the key things to watch out for as indicators of Serious </w:t>
                      </w:r>
                      <w:proofErr w:type="gramStart"/>
                      <w:r w:rsidRPr="00A63F4A">
                        <w:rPr>
                          <w:rFonts w:ascii="Times New Roman" w:hAnsi="Times New Roman" w:cs="Times New Roman"/>
                          <w:color w:val="FF0000"/>
                          <w:sz w:val="24"/>
                          <w:szCs w:val="24"/>
                        </w:rPr>
                        <w:t>Risk</w:t>
                      </w:r>
                      <w:proofErr w:type="gramEnd"/>
                    </w:p>
                  </w:txbxContent>
                </v:textbox>
                <w10:wrap type="square" anchorx="margin"/>
              </v:shape>
            </w:pict>
          </mc:Fallback>
        </mc:AlternateContent>
      </w:r>
      <w:r w:rsidR="00FA228F">
        <w:t>App</w:t>
      </w:r>
      <w:r w:rsidR="00D63A24" w:rsidRPr="00D63A24">
        <w:t>endix B: Indicators of Suicide Risk</w:t>
      </w:r>
      <w:bookmarkEnd w:id="17"/>
    </w:p>
    <w:p w14:paraId="0E82314B" w14:textId="77777777" w:rsidR="004C3845" w:rsidRDefault="004C3845" w:rsidP="00D63A24">
      <w:pPr>
        <w:rPr>
          <w:rFonts w:ascii="Times New Roman" w:hAnsi="Times New Roman" w:cs="Times New Roman"/>
          <w:sz w:val="24"/>
          <w:szCs w:val="24"/>
        </w:rPr>
      </w:pPr>
    </w:p>
    <w:p w14:paraId="03AD95E6" w14:textId="5A5BCADC" w:rsidR="00D63A24" w:rsidRDefault="004D47A0" w:rsidP="00D63A24">
      <w:pPr>
        <w:rPr>
          <w:rFonts w:ascii="Times New Roman" w:hAnsi="Times New Roman" w:cs="Times New Roman"/>
          <w:sz w:val="24"/>
          <w:szCs w:val="24"/>
        </w:rPr>
      </w:pPr>
      <w:r>
        <w:rPr>
          <w:rFonts w:ascii="Times New Roman" w:hAnsi="Times New Roman" w:cs="Times New Roman"/>
          <w:sz w:val="24"/>
          <w:szCs w:val="24"/>
        </w:rPr>
        <w:t>Almost all t</w:t>
      </w:r>
      <w:r w:rsidR="00495551">
        <w:rPr>
          <w:rFonts w:ascii="Times New Roman" w:hAnsi="Times New Roman" w:cs="Times New Roman"/>
          <w:sz w:val="24"/>
          <w:szCs w:val="24"/>
        </w:rPr>
        <w:t>he charity’s service users have a common exogenous factor which</w:t>
      </w:r>
      <w:r>
        <w:rPr>
          <w:rFonts w:ascii="Times New Roman" w:hAnsi="Times New Roman" w:cs="Times New Roman"/>
          <w:sz w:val="24"/>
          <w:szCs w:val="24"/>
        </w:rPr>
        <w:t>,</w:t>
      </w:r>
      <w:r w:rsidR="00495551">
        <w:rPr>
          <w:rFonts w:ascii="Times New Roman" w:hAnsi="Times New Roman" w:cs="Times New Roman"/>
          <w:sz w:val="24"/>
          <w:szCs w:val="24"/>
        </w:rPr>
        <w:t xml:space="preserve"> in </w:t>
      </w:r>
      <w:r>
        <w:rPr>
          <w:rFonts w:ascii="Times New Roman" w:hAnsi="Times New Roman" w:cs="Times New Roman"/>
          <w:sz w:val="24"/>
          <w:szCs w:val="24"/>
        </w:rPr>
        <w:t>most</w:t>
      </w:r>
      <w:r w:rsidR="00495551">
        <w:rPr>
          <w:rFonts w:ascii="Times New Roman" w:hAnsi="Times New Roman" w:cs="Times New Roman"/>
          <w:sz w:val="24"/>
          <w:szCs w:val="24"/>
        </w:rPr>
        <w:t xml:space="preserve"> cases, will have precipitated the suicidality, namely their removal from their children</w:t>
      </w:r>
      <w:r>
        <w:rPr>
          <w:rFonts w:ascii="Times New Roman" w:hAnsi="Times New Roman" w:cs="Times New Roman"/>
          <w:sz w:val="24"/>
          <w:szCs w:val="24"/>
        </w:rPr>
        <w:t xml:space="preserve"> and/or domestic abuse</w:t>
      </w:r>
      <w:r w:rsidR="00495551">
        <w:rPr>
          <w:rFonts w:ascii="Times New Roman" w:hAnsi="Times New Roman" w:cs="Times New Roman"/>
          <w:sz w:val="24"/>
          <w:szCs w:val="24"/>
        </w:rPr>
        <w:t xml:space="preserve">. Despite that, and whilst virtually everyone in that position will be angry, frustrated and very unhappy, not everyone becomes suicidal. Moreover, the indicators of suicidality are </w:t>
      </w:r>
      <w:r>
        <w:rPr>
          <w:rFonts w:ascii="Times New Roman" w:hAnsi="Times New Roman" w:cs="Times New Roman"/>
          <w:sz w:val="24"/>
          <w:szCs w:val="24"/>
        </w:rPr>
        <w:t xml:space="preserve">broadly </w:t>
      </w:r>
      <w:r w:rsidR="00495551">
        <w:rPr>
          <w:rFonts w:ascii="Times New Roman" w:hAnsi="Times New Roman" w:cs="Times New Roman"/>
          <w:sz w:val="24"/>
          <w:szCs w:val="24"/>
        </w:rPr>
        <w:t>the same for these men</w:t>
      </w:r>
      <w:r>
        <w:rPr>
          <w:rFonts w:ascii="Times New Roman" w:hAnsi="Times New Roman" w:cs="Times New Roman"/>
          <w:sz w:val="24"/>
          <w:szCs w:val="24"/>
        </w:rPr>
        <w:t>, or women,</w:t>
      </w:r>
      <w:r w:rsidR="00495551">
        <w:rPr>
          <w:rFonts w:ascii="Times New Roman" w:hAnsi="Times New Roman" w:cs="Times New Roman"/>
          <w:sz w:val="24"/>
          <w:szCs w:val="24"/>
        </w:rPr>
        <w:t xml:space="preserve"> as for people whose suicidality has not been brought about by parental separation and child contact denial. Consequently</w:t>
      </w:r>
      <w:r>
        <w:rPr>
          <w:rFonts w:ascii="Times New Roman" w:hAnsi="Times New Roman" w:cs="Times New Roman"/>
          <w:sz w:val="24"/>
          <w:szCs w:val="24"/>
        </w:rPr>
        <w:t>,</w:t>
      </w:r>
      <w:r w:rsidR="00495551">
        <w:rPr>
          <w:rFonts w:ascii="Times New Roman" w:hAnsi="Times New Roman" w:cs="Times New Roman"/>
          <w:sz w:val="24"/>
          <w:szCs w:val="24"/>
        </w:rPr>
        <w:t xml:space="preserve"> this Appendix uses the same set of suicide indicators which are generally applicable. </w:t>
      </w:r>
    </w:p>
    <w:p w14:paraId="55BCCB4E" w14:textId="0E810F86" w:rsidR="00D70DD3" w:rsidRDefault="00D70DD3" w:rsidP="00D70DD3">
      <w:pPr>
        <w:spacing w:before="120"/>
        <w:rPr>
          <w:rFonts w:ascii="Times New Roman" w:hAnsi="Times New Roman" w:cs="Times New Roman"/>
          <w:sz w:val="24"/>
          <w:szCs w:val="24"/>
        </w:rPr>
      </w:pPr>
      <w:r w:rsidRPr="00462C20">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78E29061" wp14:editId="69CB3586">
                <wp:simplePos x="0" y="0"/>
                <wp:positionH relativeFrom="margin">
                  <wp:align>center</wp:align>
                </wp:positionH>
                <wp:positionV relativeFrom="paragraph">
                  <wp:posOffset>713093</wp:posOffset>
                </wp:positionV>
                <wp:extent cx="5153025" cy="4997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99745"/>
                        </a:xfrm>
                        <a:prstGeom prst="rect">
                          <a:avLst/>
                        </a:prstGeom>
                        <a:solidFill>
                          <a:srgbClr val="FFFFFF"/>
                        </a:solidFill>
                        <a:ln w="9525">
                          <a:solidFill>
                            <a:srgbClr val="000000"/>
                          </a:solidFill>
                          <a:miter lim="800000"/>
                          <a:headEnd/>
                          <a:tailEnd/>
                        </a:ln>
                      </wps:spPr>
                      <wps:txbx>
                        <w:txbxContent>
                          <w:p w14:paraId="72FAE778" w14:textId="1EA83E46" w:rsidR="00085A1A" w:rsidRPr="00A63F4A" w:rsidRDefault="00AF68D7" w:rsidP="00462C20">
                            <w:pPr>
                              <w:jc w:val="center"/>
                              <w:rPr>
                                <w:rFonts w:ascii="Times New Roman" w:hAnsi="Times New Roman" w:cs="Times New Roman"/>
                                <w:color w:val="FF0000"/>
                                <w:sz w:val="24"/>
                                <w:szCs w:val="24"/>
                              </w:rPr>
                            </w:pPr>
                            <w:r w:rsidRPr="00A63F4A">
                              <w:rPr>
                                <w:rFonts w:ascii="Times New Roman" w:hAnsi="Times New Roman" w:cs="Times New Roman"/>
                                <w:color w:val="FF0000"/>
                                <w:sz w:val="24"/>
                                <w:szCs w:val="24"/>
                              </w:rPr>
                              <w:t>Serious/Acute Risk</w:t>
                            </w:r>
                            <w:r w:rsidR="00085A1A" w:rsidRPr="00A63F4A">
                              <w:rPr>
                                <w:rFonts w:ascii="Times New Roman" w:hAnsi="Times New Roman" w:cs="Times New Roman"/>
                                <w:color w:val="FF0000"/>
                                <w:sz w:val="24"/>
                                <w:szCs w:val="24"/>
                              </w:rPr>
                              <w:t xml:space="preserve"> </w:t>
                            </w:r>
                            <w:r w:rsidRPr="00A63F4A">
                              <w:rPr>
                                <w:rFonts w:ascii="Times New Roman" w:hAnsi="Times New Roman" w:cs="Times New Roman"/>
                                <w:color w:val="FF0000"/>
                                <w:sz w:val="24"/>
                                <w:szCs w:val="24"/>
                              </w:rPr>
                              <w:t xml:space="preserve">requires </w:t>
                            </w:r>
                            <w:r w:rsidR="00085A1A" w:rsidRPr="00A63F4A">
                              <w:rPr>
                                <w:rFonts w:ascii="Times New Roman" w:hAnsi="Times New Roman" w:cs="Times New Roman"/>
                                <w:color w:val="FF0000"/>
                                <w:sz w:val="24"/>
                                <w:szCs w:val="24"/>
                              </w:rPr>
                              <w:t xml:space="preserve">the service user to display a broad pattern of the </w:t>
                            </w:r>
                            <w:r w:rsidRPr="00A63F4A">
                              <w:rPr>
                                <w:rFonts w:ascii="Times New Roman" w:hAnsi="Times New Roman" w:cs="Times New Roman"/>
                                <w:color w:val="FF0000"/>
                                <w:sz w:val="24"/>
                                <w:szCs w:val="24"/>
                              </w:rPr>
                              <w:t xml:space="preserve">“red flag” </w:t>
                            </w:r>
                            <w:r w:rsidR="00085A1A" w:rsidRPr="00A63F4A">
                              <w:rPr>
                                <w:rFonts w:ascii="Times New Roman" w:hAnsi="Times New Roman" w:cs="Times New Roman"/>
                                <w:color w:val="FF0000"/>
                                <w:sz w:val="24"/>
                                <w:szCs w:val="24"/>
                              </w:rPr>
                              <w:t>behaviours listed below: not all of them, but more than one or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0;margin-top:56.15pt;width:405.75pt;height:39.3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" w14:anchorId="78E29061">
                <v:textbox>
                  <w:txbxContent>
                    <w:p w:rsidRPr="00A63F4A" w:rsidR="00085A1A" w:rsidP="00462C20" w:rsidRDefault="00AF68D7" w14:paraId="72FAE778" w14:textId="1EA83E46">
                      <w:pPr>
                        <w:jc w:val="center"/>
                        <w:rPr>
                          <w:rFonts w:ascii="Times New Roman" w:hAnsi="Times New Roman" w:cs="Times New Roman"/>
                          <w:color w:val="FF0000"/>
                          <w:sz w:val="24"/>
                          <w:szCs w:val="24"/>
                        </w:rPr>
                      </w:pPr>
                      <w:r w:rsidRPr="00A63F4A">
                        <w:rPr>
                          <w:rFonts w:ascii="Times New Roman" w:hAnsi="Times New Roman" w:cs="Times New Roman"/>
                          <w:color w:val="FF0000"/>
                          <w:sz w:val="24"/>
                          <w:szCs w:val="24"/>
                        </w:rPr>
                        <w:t>Serious/Acute Risk</w:t>
                      </w:r>
                      <w:r w:rsidRPr="00A63F4A" w:rsidR="00085A1A">
                        <w:rPr>
                          <w:rFonts w:ascii="Times New Roman" w:hAnsi="Times New Roman" w:cs="Times New Roman"/>
                          <w:color w:val="FF0000"/>
                          <w:sz w:val="24"/>
                          <w:szCs w:val="24"/>
                        </w:rPr>
                        <w:t xml:space="preserve"> </w:t>
                      </w:r>
                      <w:r w:rsidRPr="00A63F4A">
                        <w:rPr>
                          <w:rFonts w:ascii="Times New Roman" w:hAnsi="Times New Roman" w:cs="Times New Roman"/>
                          <w:color w:val="FF0000"/>
                          <w:sz w:val="24"/>
                          <w:szCs w:val="24"/>
                        </w:rPr>
                        <w:t xml:space="preserve">requires </w:t>
                      </w:r>
                      <w:r w:rsidRPr="00A63F4A" w:rsidR="00085A1A">
                        <w:rPr>
                          <w:rFonts w:ascii="Times New Roman" w:hAnsi="Times New Roman" w:cs="Times New Roman"/>
                          <w:color w:val="FF0000"/>
                          <w:sz w:val="24"/>
                          <w:szCs w:val="24"/>
                        </w:rPr>
                        <w:t xml:space="preserve">the service user to display a broad pattern of the </w:t>
                      </w:r>
                      <w:r w:rsidRPr="00A63F4A">
                        <w:rPr>
                          <w:rFonts w:ascii="Times New Roman" w:hAnsi="Times New Roman" w:cs="Times New Roman"/>
                          <w:color w:val="FF0000"/>
                          <w:sz w:val="24"/>
                          <w:szCs w:val="24"/>
                        </w:rPr>
                        <w:t xml:space="preserve">“red flag” </w:t>
                      </w:r>
                      <w:r w:rsidRPr="00A63F4A" w:rsidR="00085A1A">
                        <w:rPr>
                          <w:rFonts w:ascii="Times New Roman" w:hAnsi="Times New Roman" w:cs="Times New Roman"/>
                          <w:color w:val="FF0000"/>
                          <w:sz w:val="24"/>
                          <w:szCs w:val="24"/>
                        </w:rPr>
                        <w:t>behaviours listed below: not all of them, but more than one or two.</w:t>
                      </w:r>
                    </w:p>
                  </w:txbxContent>
                </v:textbox>
                <w10:wrap type="square" anchorx="margin"/>
              </v:shape>
            </w:pict>
          </mc:Fallback>
        </mc:AlternateContent>
      </w:r>
      <w:r>
        <w:rPr>
          <w:rFonts w:ascii="Times New Roman" w:hAnsi="Times New Roman" w:cs="Times New Roman"/>
          <w:sz w:val="24"/>
          <w:szCs w:val="24"/>
        </w:rPr>
        <w:t xml:space="preserve">In the list below the indicators in red are those which will elevate the person to the level of Serious/Acute Risk. It is necessary to display a number of such signs in order to indicate Serious/Acute Risk, but not all of them. </w:t>
      </w:r>
    </w:p>
    <w:p w14:paraId="10AF8197" w14:textId="77777777" w:rsidR="004C3845" w:rsidRDefault="004C3845" w:rsidP="00D70DD3">
      <w:pPr>
        <w:spacing w:before="120"/>
        <w:rPr>
          <w:rFonts w:ascii="Times New Roman" w:hAnsi="Times New Roman" w:cs="Times New Roman"/>
          <w:sz w:val="24"/>
          <w:szCs w:val="24"/>
        </w:rPr>
      </w:pPr>
    </w:p>
    <w:p w14:paraId="0FA772EC" w14:textId="456A81A9" w:rsidR="00495551" w:rsidRDefault="00D70DD3" w:rsidP="00D70DD3">
      <w:pPr>
        <w:spacing w:before="120"/>
        <w:rPr>
          <w:rFonts w:ascii="Times New Roman" w:hAnsi="Times New Roman" w:cs="Times New Roman"/>
          <w:sz w:val="24"/>
          <w:szCs w:val="24"/>
        </w:rPr>
      </w:pPr>
      <w:r>
        <w:rPr>
          <w:rFonts w:ascii="Times New Roman" w:hAnsi="Times New Roman" w:cs="Times New Roman"/>
          <w:sz w:val="24"/>
          <w:szCs w:val="24"/>
        </w:rPr>
        <w:t xml:space="preserve">Probably the most important of </w:t>
      </w:r>
      <w:r w:rsidR="00495551">
        <w:rPr>
          <w:rFonts w:ascii="Times New Roman" w:hAnsi="Times New Roman" w:cs="Times New Roman"/>
          <w:sz w:val="24"/>
          <w:szCs w:val="24"/>
        </w:rPr>
        <w:t xml:space="preserve">these </w:t>
      </w:r>
      <w:r>
        <w:rPr>
          <w:rFonts w:ascii="Times New Roman" w:hAnsi="Times New Roman" w:cs="Times New Roman"/>
          <w:sz w:val="24"/>
          <w:szCs w:val="24"/>
        </w:rPr>
        <w:t>“red flag” indicators is having</w:t>
      </w:r>
      <w:r w:rsidR="00495551">
        <w:rPr>
          <w:rFonts w:ascii="Times New Roman" w:hAnsi="Times New Roman" w:cs="Times New Roman"/>
          <w:sz w:val="24"/>
          <w:szCs w:val="24"/>
        </w:rPr>
        <w:t xml:space="preserve"> already devised how they intend to kill </w:t>
      </w:r>
      <w:r w:rsidR="00AE3172">
        <w:rPr>
          <w:rFonts w:ascii="Times New Roman" w:hAnsi="Times New Roman" w:cs="Times New Roman"/>
          <w:sz w:val="24"/>
          <w:szCs w:val="24"/>
        </w:rPr>
        <w:t>themselves and</w:t>
      </w:r>
      <w:r w:rsidR="00495551">
        <w:rPr>
          <w:rFonts w:ascii="Times New Roman" w:hAnsi="Times New Roman" w:cs="Times New Roman"/>
          <w:sz w:val="24"/>
          <w:szCs w:val="24"/>
        </w:rPr>
        <w:t xml:space="preserve"> have </w:t>
      </w:r>
      <w:r w:rsidR="00005B2E">
        <w:rPr>
          <w:rFonts w:ascii="Times New Roman" w:hAnsi="Times New Roman" w:cs="Times New Roman"/>
          <w:sz w:val="24"/>
          <w:szCs w:val="24"/>
        </w:rPr>
        <w:t xml:space="preserve">acquired </w:t>
      </w:r>
      <w:r w:rsidR="00495551">
        <w:rPr>
          <w:rFonts w:ascii="Times New Roman" w:hAnsi="Times New Roman" w:cs="Times New Roman"/>
          <w:sz w:val="24"/>
          <w:szCs w:val="24"/>
        </w:rPr>
        <w:t xml:space="preserve">the means to carry it out. </w:t>
      </w:r>
      <w:r w:rsidR="006F7FCA">
        <w:rPr>
          <w:rFonts w:ascii="Times New Roman" w:hAnsi="Times New Roman" w:cs="Times New Roman"/>
          <w:sz w:val="24"/>
          <w:szCs w:val="24"/>
        </w:rPr>
        <w:t xml:space="preserve">Exceptionally, this indicator alone is sufficient to identify </w:t>
      </w:r>
      <w:r>
        <w:rPr>
          <w:rFonts w:ascii="Times New Roman" w:hAnsi="Times New Roman" w:cs="Times New Roman"/>
          <w:sz w:val="24"/>
          <w:szCs w:val="24"/>
        </w:rPr>
        <w:t>serious/</w:t>
      </w:r>
      <w:r w:rsidR="006F7FCA">
        <w:rPr>
          <w:rFonts w:ascii="Times New Roman" w:hAnsi="Times New Roman" w:cs="Times New Roman"/>
          <w:sz w:val="24"/>
          <w:szCs w:val="24"/>
        </w:rPr>
        <w:t xml:space="preserve">acute risk. </w:t>
      </w:r>
      <w:r w:rsidR="00005B2E">
        <w:rPr>
          <w:rFonts w:ascii="Times New Roman" w:hAnsi="Times New Roman" w:cs="Times New Roman"/>
          <w:sz w:val="24"/>
          <w:szCs w:val="24"/>
        </w:rPr>
        <w:t xml:space="preserve">You should be aware that the commonest means by which men carry out a completed suicide is by hanging, so obtaining a suitable rope or cable, and having thought where they would tie it, is an immediate indicator of </w:t>
      </w:r>
      <w:r>
        <w:rPr>
          <w:rFonts w:ascii="Times New Roman" w:hAnsi="Times New Roman" w:cs="Times New Roman"/>
          <w:sz w:val="24"/>
          <w:szCs w:val="24"/>
        </w:rPr>
        <w:t>serious/</w:t>
      </w:r>
      <w:r w:rsidR="00005B2E">
        <w:rPr>
          <w:rFonts w:ascii="Times New Roman" w:hAnsi="Times New Roman" w:cs="Times New Roman"/>
          <w:sz w:val="24"/>
          <w:szCs w:val="24"/>
        </w:rPr>
        <w:t xml:space="preserve">acute risk. </w:t>
      </w:r>
    </w:p>
    <w:p w14:paraId="1AA2F5EF" w14:textId="1E649228" w:rsidR="007939D5" w:rsidRDefault="00005B2E" w:rsidP="00D63A24">
      <w:pPr>
        <w:rPr>
          <w:rFonts w:ascii="Times New Roman" w:hAnsi="Times New Roman" w:cs="Times New Roman"/>
          <w:sz w:val="24"/>
          <w:szCs w:val="24"/>
        </w:rPr>
      </w:pPr>
      <w:r>
        <w:rPr>
          <w:rFonts w:ascii="Times New Roman" w:hAnsi="Times New Roman" w:cs="Times New Roman"/>
          <w:sz w:val="24"/>
          <w:szCs w:val="24"/>
        </w:rPr>
        <w:t xml:space="preserve">The list below is divided into five categories of indicators: signs from the person’s history, conversational signs, behavioural signs, physical signs, and emotional </w:t>
      </w:r>
      <w:r w:rsidR="00EE6F1C">
        <w:rPr>
          <w:rFonts w:ascii="Times New Roman" w:hAnsi="Times New Roman" w:cs="Times New Roman"/>
          <w:sz w:val="24"/>
          <w:szCs w:val="24"/>
        </w:rPr>
        <w:t>issues</w:t>
      </w:r>
      <w:r>
        <w:rPr>
          <w:rFonts w:ascii="Times New Roman" w:hAnsi="Times New Roman" w:cs="Times New Roman"/>
          <w:sz w:val="24"/>
          <w:szCs w:val="24"/>
        </w:rPr>
        <w:t>.</w:t>
      </w:r>
      <w:r w:rsidR="00EE6F1C">
        <w:rPr>
          <w:rFonts w:ascii="Times New Roman" w:hAnsi="Times New Roman" w:cs="Times New Roman"/>
          <w:sz w:val="24"/>
          <w:szCs w:val="24"/>
        </w:rPr>
        <w:t xml:space="preserve"> The first three of these include the chief indicators of acute risk. Usefully, most of these will emerge in conversation</w:t>
      </w:r>
      <w:r w:rsidR="00792818">
        <w:rPr>
          <w:rFonts w:ascii="Times New Roman" w:hAnsi="Times New Roman" w:cs="Times New Roman"/>
          <w:sz w:val="24"/>
          <w:szCs w:val="24"/>
        </w:rPr>
        <w:t>, especially during SUP completion</w:t>
      </w:r>
      <w:r w:rsidR="00EE6F1C">
        <w:rPr>
          <w:rFonts w:ascii="Times New Roman" w:hAnsi="Times New Roman" w:cs="Times New Roman"/>
          <w:sz w:val="24"/>
          <w:szCs w:val="24"/>
        </w:rPr>
        <w:t>.</w:t>
      </w:r>
    </w:p>
    <w:p w14:paraId="37E0B612" w14:textId="6972AAB6" w:rsidR="007939D5" w:rsidRPr="00C44B8A" w:rsidRDefault="00A936E1" w:rsidP="00A936E1">
      <w:pPr>
        <w:pStyle w:val="Heading2"/>
      </w:pPr>
      <w:bookmarkStart w:id="18" w:name="_Toc74506760"/>
      <w:r>
        <w:t xml:space="preserve">B.1 </w:t>
      </w:r>
      <w:r w:rsidR="00C44B8A" w:rsidRPr="00C44B8A">
        <w:t>History</w:t>
      </w:r>
      <w:r w:rsidR="00005B2E">
        <w:t xml:space="preserve"> Signs</w:t>
      </w:r>
      <w:bookmarkEnd w:id="18"/>
    </w:p>
    <w:p w14:paraId="3F2EB37F" w14:textId="57BC7187" w:rsidR="00C44B8A" w:rsidRPr="00EE6F1C" w:rsidRDefault="00C44B8A" w:rsidP="00EE6F1C">
      <w:pPr>
        <w:pStyle w:val="ListParagraph"/>
        <w:numPr>
          <w:ilvl w:val="0"/>
          <w:numId w:val="19"/>
        </w:numPr>
        <w:spacing w:after="120"/>
        <w:ind w:left="397" w:hanging="397"/>
        <w:contextualSpacing w:val="0"/>
        <w:rPr>
          <w:rFonts w:ascii="Times New Roman" w:hAnsi="Times New Roman" w:cs="Times New Roman"/>
          <w:color w:val="FF0000"/>
          <w:sz w:val="24"/>
          <w:szCs w:val="24"/>
        </w:rPr>
      </w:pPr>
      <w:r w:rsidRPr="00EE6F1C">
        <w:rPr>
          <w:rFonts w:ascii="Times New Roman" w:hAnsi="Times New Roman" w:cs="Times New Roman"/>
          <w:color w:val="FF0000"/>
          <w:sz w:val="24"/>
          <w:szCs w:val="24"/>
        </w:rPr>
        <w:t>Previous suicide attempts</w:t>
      </w:r>
    </w:p>
    <w:p w14:paraId="735C2ACC" w14:textId="1CA02359" w:rsidR="00C44B8A" w:rsidRPr="00EE6F1C" w:rsidRDefault="00C44B8A" w:rsidP="00EE6F1C">
      <w:pPr>
        <w:pStyle w:val="ListParagraph"/>
        <w:numPr>
          <w:ilvl w:val="0"/>
          <w:numId w:val="19"/>
        </w:numPr>
        <w:spacing w:after="120"/>
        <w:ind w:left="397" w:hanging="397"/>
        <w:contextualSpacing w:val="0"/>
        <w:rPr>
          <w:rFonts w:ascii="Times New Roman" w:hAnsi="Times New Roman" w:cs="Times New Roman"/>
          <w:color w:val="FF0000"/>
          <w:sz w:val="24"/>
          <w:szCs w:val="24"/>
        </w:rPr>
      </w:pPr>
      <w:r w:rsidRPr="00EE6F1C">
        <w:rPr>
          <w:rFonts w:ascii="Times New Roman" w:hAnsi="Times New Roman" w:cs="Times New Roman"/>
          <w:color w:val="FF0000"/>
          <w:sz w:val="24"/>
          <w:szCs w:val="24"/>
        </w:rPr>
        <w:t>Has self-reported suicidal ideation</w:t>
      </w:r>
      <w:r w:rsidR="00F47C06">
        <w:rPr>
          <w:rFonts w:ascii="Times New Roman" w:hAnsi="Times New Roman" w:cs="Times New Roman"/>
          <w:color w:val="FF0000"/>
          <w:sz w:val="24"/>
          <w:szCs w:val="24"/>
        </w:rPr>
        <w:t xml:space="preserve"> (past or present)</w:t>
      </w:r>
    </w:p>
    <w:p w14:paraId="7EA90FD3" w14:textId="5C9A2FA3" w:rsidR="00C44B8A" w:rsidRPr="00EE6F1C" w:rsidRDefault="00C44B8A" w:rsidP="00EE6F1C">
      <w:pPr>
        <w:pStyle w:val="ListParagraph"/>
        <w:numPr>
          <w:ilvl w:val="0"/>
          <w:numId w:val="19"/>
        </w:numPr>
        <w:spacing w:after="120"/>
        <w:ind w:left="397" w:hanging="397"/>
        <w:contextualSpacing w:val="0"/>
        <w:rPr>
          <w:rFonts w:ascii="Times New Roman" w:hAnsi="Times New Roman" w:cs="Times New Roman"/>
          <w:color w:val="FF0000"/>
          <w:sz w:val="24"/>
          <w:szCs w:val="24"/>
        </w:rPr>
      </w:pPr>
      <w:r w:rsidRPr="00EE6F1C">
        <w:rPr>
          <w:rFonts w:ascii="Times New Roman" w:hAnsi="Times New Roman" w:cs="Times New Roman"/>
          <w:color w:val="FF0000"/>
          <w:sz w:val="24"/>
          <w:szCs w:val="24"/>
        </w:rPr>
        <w:t xml:space="preserve">A </w:t>
      </w:r>
      <w:r w:rsidR="004A0FBC">
        <w:rPr>
          <w:rFonts w:ascii="Times New Roman" w:hAnsi="Times New Roman" w:cs="Times New Roman"/>
          <w:color w:val="FF0000"/>
          <w:sz w:val="24"/>
          <w:szCs w:val="24"/>
        </w:rPr>
        <w:t xml:space="preserve">close </w:t>
      </w:r>
      <w:r w:rsidRPr="00EE6F1C">
        <w:rPr>
          <w:rFonts w:ascii="Times New Roman" w:hAnsi="Times New Roman" w:cs="Times New Roman"/>
          <w:color w:val="FF0000"/>
          <w:sz w:val="24"/>
          <w:szCs w:val="24"/>
        </w:rPr>
        <w:t>friend or relation has killed themselves</w:t>
      </w:r>
    </w:p>
    <w:p w14:paraId="236BFAD7" w14:textId="45786938" w:rsidR="00005B2E" w:rsidRPr="00D63A24" w:rsidRDefault="00A936E1" w:rsidP="00A936E1">
      <w:pPr>
        <w:pStyle w:val="Heading2"/>
      </w:pPr>
      <w:bookmarkStart w:id="19" w:name="_Toc74506761"/>
      <w:r>
        <w:t xml:space="preserve">B.2 </w:t>
      </w:r>
      <w:r w:rsidR="00005B2E" w:rsidRPr="00D63A24">
        <w:t xml:space="preserve">Conversational </w:t>
      </w:r>
      <w:r w:rsidR="00005B2E">
        <w:t>S</w:t>
      </w:r>
      <w:r w:rsidR="00005B2E" w:rsidRPr="00D63A24">
        <w:t>igns</w:t>
      </w:r>
      <w:bookmarkEnd w:id="19"/>
    </w:p>
    <w:p w14:paraId="0082DB55" w14:textId="01C0E585" w:rsidR="00005B2E" w:rsidRPr="006F7FC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FF0000"/>
          <w:spacing w:val="-2"/>
          <w:sz w:val="24"/>
          <w:szCs w:val="24"/>
        </w:rPr>
      </w:pPr>
      <w:r w:rsidRPr="006F7FCA">
        <w:rPr>
          <w:rFonts w:ascii="Times New Roman" w:eastAsia="Times New Roman" w:hAnsi="Times New Roman" w:cs="Times New Roman"/>
          <w:color w:val="FF0000"/>
          <w:sz w:val="24"/>
          <w:szCs w:val="24"/>
          <w:bdr w:val="none" w:sz="0" w:space="0" w:color="auto" w:frame="1"/>
          <w:lang w:eastAsia="en-GB"/>
        </w:rPr>
        <w:t xml:space="preserve">Talking about wanting to die or to kill </w:t>
      </w:r>
      <w:r w:rsidR="00AE3172" w:rsidRPr="006F7FCA">
        <w:rPr>
          <w:rFonts w:ascii="Times New Roman" w:eastAsia="Times New Roman" w:hAnsi="Times New Roman" w:cs="Times New Roman"/>
          <w:color w:val="FF0000"/>
          <w:sz w:val="24"/>
          <w:szCs w:val="24"/>
          <w:bdr w:val="none" w:sz="0" w:space="0" w:color="auto" w:frame="1"/>
          <w:lang w:eastAsia="en-GB"/>
        </w:rPr>
        <w:t>oneself.</w:t>
      </w:r>
    </w:p>
    <w:p w14:paraId="3724FB76" w14:textId="0672746E" w:rsidR="00005B2E" w:rsidRPr="00C44B8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FF0000"/>
          <w:spacing w:val="-2"/>
          <w:sz w:val="24"/>
          <w:szCs w:val="24"/>
        </w:rPr>
      </w:pPr>
      <w:r w:rsidRPr="006F7FCA">
        <w:rPr>
          <w:rFonts w:ascii="Times New Roman" w:eastAsia="Times New Roman" w:hAnsi="Times New Roman" w:cs="Times New Roman"/>
          <w:color w:val="FF0000"/>
          <w:sz w:val="24"/>
          <w:szCs w:val="24"/>
          <w:bdr w:val="none" w:sz="0" w:space="0" w:color="auto" w:frame="1"/>
          <w:lang w:eastAsia="en-GB"/>
        </w:rPr>
        <w:t xml:space="preserve">Having a plan for how to kill </w:t>
      </w:r>
      <w:r w:rsidR="00AE3172" w:rsidRPr="006F7FCA">
        <w:rPr>
          <w:rFonts w:ascii="Times New Roman" w:eastAsia="Times New Roman" w:hAnsi="Times New Roman" w:cs="Times New Roman"/>
          <w:color w:val="FF0000"/>
          <w:sz w:val="24"/>
          <w:szCs w:val="24"/>
          <w:bdr w:val="none" w:sz="0" w:space="0" w:color="auto" w:frame="1"/>
          <w:lang w:eastAsia="en-GB"/>
        </w:rPr>
        <w:t>themselves or</w:t>
      </w:r>
      <w:r w:rsidRPr="006F7FCA">
        <w:rPr>
          <w:rFonts w:ascii="Times New Roman" w:eastAsia="Times New Roman" w:hAnsi="Times New Roman" w:cs="Times New Roman"/>
          <w:color w:val="FF0000"/>
          <w:sz w:val="24"/>
          <w:szCs w:val="24"/>
          <w:bdr w:val="none" w:sz="0" w:space="0" w:color="auto" w:frame="1"/>
          <w:lang w:eastAsia="en-GB"/>
        </w:rPr>
        <w:t xml:space="preserve"> starting to devise a specific </w:t>
      </w:r>
      <w:r w:rsidR="00AE3172" w:rsidRPr="006F7FCA">
        <w:rPr>
          <w:rFonts w:ascii="Times New Roman" w:eastAsia="Times New Roman" w:hAnsi="Times New Roman" w:cs="Times New Roman"/>
          <w:color w:val="FF0000"/>
          <w:sz w:val="24"/>
          <w:szCs w:val="24"/>
          <w:bdr w:val="none" w:sz="0" w:space="0" w:color="auto" w:frame="1"/>
          <w:lang w:eastAsia="en-GB"/>
        </w:rPr>
        <w:t>plan.</w:t>
      </w:r>
    </w:p>
    <w:p w14:paraId="20CF9E75" w14:textId="1FA03B55" w:rsidR="00005B2E" w:rsidRPr="006F7FC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FF0000"/>
          <w:spacing w:val="-2"/>
          <w:sz w:val="24"/>
          <w:szCs w:val="24"/>
        </w:rPr>
      </w:pPr>
      <w:r>
        <w:rPr>
          <w:rFonts w:ascii="Times New Roman" w:eastAsia="Times New Roman" w:hAnsi="Times New Roman" w:cs="Times New Roman"/>
          <w:color w:val="FF0000"/>
          <w:sz w:val="24"/>
          <w:szCs w:val="24"/>
          <w:bdr w:val="none" w:sz="0" w:space="0" w:color="auto" w:frame="1"/>
          <w:lang w:eastAsia="en-GB"/>
        </w:rPr>
        <w:t>Accessing lethal means (rope, knife, poison,</w:t>
      </w:r>
      <w:r w:rsidR="004A0FBC">
        <w:rPr>
          <w:rFonts w:ascii="Times New Roman" w:eastAsia="Times New Roman" w:hAnsi="Times New Roman" w:cs="Times New Roman"/>
          <w:color w:val="FF0000"/>
          <w:sz w:val="24"/>
          <w:szCs w:val="24"/>
          <w:bdr w:val="none" w:sz="0" w:space="0" w:color="auto" w:frame="1"/>
          <w:lang w:eastAsia="en-GB"/>
        </w:rPr>
        <w:t xml:space="preserve"> convenient high place,</w:t>
      </w:r>
      <w:r>
        <w:rPr>
          <w:rFonts w:ascii="Times New Roman" w:eastAsia="Times New Roman" w:hAnsi="Times New Roman" w:cs="Times New Roman"/>
          <w:color w:val="FF0000"/>
          <w:sz w:val="24"/>
          <w:szCs w:val="24"/>
          <w:bdr w:val="none" w:sz="0" w:space="0" w:color="auto" w:frame="1"/>
          <w:lang w:eastAsia="en-GB"/>
        </w:rPr>
        <w:t xml:space="preserve"> etc.)</w:t>
      </w:r>
    </w:p>
    <w:p w14:paraId="57FEC379" w14:textId="77777777" w:rsidR="00005B2E" w:rsidRPr="006F7FCA" w:rsidRDefault="00005B2E" w:rsidP="00EE6F1C">
      <w:pPr>
        <w:pStyle w:val="ListParagraph"/>
        <w:numPr>
          <w:ilvl w:val="0"/>
          <w:numId w:val="18"/>
        </w:numPr>
        <w:spacing w:after="120" w:line="240" w:lineRule="auto"/>
        <w:ind w:left="397" w:hanging="397"/>
        <w:contextualSpacing w:val="0"/>
        <w:textAlignment w:val="baseline"/>
        <w:rPr>
          <w:rFonts w:ascii="Times New Roman" w:eastAsia="Times New Roman" w:hAnsi="Times New Roman" w:cs="Times New Roman"/>
          <w:color w:val="FF0000"/>
          <w:sz w:val="24"/>
          <w:szCs w:val="24"/>
          <w:lang w:eastAsia="en-GB"/>
        </w:rPr>
      </w:pPr>
      <w:r w:rsidRPr="006F7FCA">
        <w:rPr>
          <w:rFonts w:ascii="Times New Roman" w:eastAsia="Times New Roman" w:hAnsi="Times New Roman" w:cs="Times New Roman"/>
          <w:color w:val="FF0000"/>
          <w:sz w:val="24"/>
          <w:szCs w:val="24"/>
          <w:bdr w:val="none" w:sz="0" w:space="0" w:color="auto" w:frame="1"/>
          <w:lang w:eastAsia="en-GB"/>
        </w:rPr>
        <w:lastRenderedPageBreak/>
        <w:t>Talking about feeling helpless, hopeless, trapped or having no purpose;</w:t>
      </w:r>
      <w:r w:rsidRPr="006F7FCA">
        <w:rPr>
          <w:rFonts w:ascii="Times New Roman" w:hAnsi="Times New Roman" w:cs="Times New Roman"/>
          <w:color w:val="FF0000"/>
          <w:spacing w:val="-2"/>
          <w:sz w:val="24"/>
          <w:szCs w:val="24"/>
        </w:rPr>
        <w:t xml:space="preserve"> “Nothing I do makes a bit of difference, it’s beyond my control”</w:t>
      </w:r>
    </w:p>
    <w:p w14:paraId="639DD20C" w14:textId="64276D63" w:rsidR="00005B2E" w:rsidRPr="006F7FCA" w:rsidRDefault="00005B2E" w:rsidP="00EE6F1C">
      <w:pPr>
        <w:pStyle w:val="ListParagraph"/>
        <w:numPr>
          <w:ilvl w:val="0"/>
          <w:numId w:val="18"/>
        </w:numPr>
        <w:spacing w:after="120" w:line="240" w:lineRule="auto"/>
        <w:ind w:left="397" w:hanging="397"/>
        <w:contextualSpacing w:val="0"/>
        <w:textAlignment w:val="baseline"/>
        <w:rPr>
          <w:rFonts w:ascii="Times New Roman" w:eastAsia="Times New Roman" w:hAnsi="Times New Roman" w:cs="Times New Roman"/>
          <w:color w:val="FF0000"/>
          <w:sz w:val="24"/>
          <w:szCs w:val="24"/>
          <w:lang w:eastAsia="en-GB"/>
        </w:rPr>
      </w:pPr>
      <w:r w:rsidRPr="006F7FCA">
        <w:rPr>
          <w:rFonts w:ascii="Times New Roman" w:eastAsia="Times New Roman" w:hAnsi="Times New Roman" w:cs="Times New Roman"/>
          <w:color w:val="FF0000"/>
          <w:sz w:val="24"/>
          <w:szCs w:val="24"/>
          <w:bdr w:val="none" w:sz="0" w:space="0" w:color="auto" w:frame="1"/>
          <w:lang w:eastAsia="en-GB"/>
        </w:rPr>
        <w:t xml:space="preserve">Talking about being a burden to </w:t>
      </w:r>
      <w:r w:rsidR="00AE3172" w:rsidRPr="006F7FCA">
        <w:rPr>
          <w:rFonts w:ascii="Times New Roman" w:eastAsia="Times New Roman" w:hAnsi="Times New Roman" w:cs="Times New Roman"/>
          <w:color w:val="FF0000"/>
          <w:sz w:val="24"/>
          <w:szCs w:val="24"/>
          <w:bdr w:val="none" w:sz="0" w:space="0" w:color="auto" w:frame="1"/>
          <w:lang w:eastAsia="en-GB"/>
        </w:rPr>
        <w:t>others.</w:t>
      </w:r>
    </w:p>
    <w:p w14:paraId="388FEF13" w14:textId="77777777" w:rsidR="00005B2E" w:rsidRPr="006F7FC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FF0000"/>
          <w:spacing w:val="-2"/>
          <w:sz w:val="24"/>
          <w:szCs w:val="24"/>
        </w:rPr>
      </w:pPr>
      <w:r w:rsidRPr="006F7FCA">
        <w:rPr>
          <w:rFonts w:ascii="Times New Roman" w:hAnsi="Times New Roman" w:cs="Times New Roman"/>
          <w:color w:val="FF0000"/>
          <w:sz w:val="24"/>
          <w:szCs w:val="24"/>
        </w:rPr>
        <w:t>Expressing there's no reason to live; there’s n</w:t>
      </w:r>
      <w:r w:rsidRPr="006F7FCA">
        <w:rPr>
          <w:rFonts w:ascii="Times New Roman" w:hAnsi="Times New Roman" w:cs="Times New Roman"/>
          <w:color w:val="FF0000"/>
          <w:spacing w:val="-2"/>
          <w:sz w:val="24"/>
          <w:szCs w:val="24"/>
        </w:rPr>
        <w:t>o future; “What’s the point? Things are never going to get any better”</w:t>
      </w:r>
    </w:p>
    <w:p w14:paraId="04D38825" w14:textId="099416BB" w:rsidR="00005B2E" w:rsidRPr="006F7FC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6F7FCA">
        <w:rPr>
          <w:rFonts w:ascii="Times New Roman" w:hAnsi="Times New Roman" w:cs="Times New Roman"/>
          <w:color w:val="414142"/>
          <w:spacing w:val="-2"/>
          <w:sz w:val="24"/>
          <w:szCs w:val="24"/>
        </w:rPr>
        <w:t>Guilt</w:t>
      </w:r>
      <w:r w:rsidR="00EE6F1C">
        <w:rPr>
          <w:rFonts w:ascii="Times New Roman" w:hAnsi="Times New Roman" w:cs="Times New Roman"/>
          <w:color w:val="414142"/>
          <w:spacing w:val="-2"/>
          <w:sz w:val="24"/>
          <w:szCs w:val="24"/>
        </w:rPr>
        <w:t>:</w:t>
      </w:r>
      <w:r w:rsidR="004D47A0">
        <w:rPr>
          <w:rFonts w:ascii="Times New Roman" w:hAnsi="Times New Roman" w:cs="Times New Roman"/>
          <w:color w:val="414142"/>
          <w:spacing w:val="-2"/>
          <w:sz w:val="24"/>
          <w:szCs w:val="24"/>
        </w:rPr>
        <w:t xml:space="preserve"> </w:t>
      </w:r>
      <w:r w:rsidRPr="006F7FCA">
        <w:rPr>
          <w:rFonts w:ascii="Times New Roman" w:hAnsi="Times New Roman" w:cs="Times New Roman"/>
          <w:color w:val="414142"/>
          <w:spacing w:val="-2"/>
          <w:sz w:val="24"/>
          <w:szCs w:val="24"/>
        </w:rPr>
        <w:t>“It’s all my fault, I’m to blame”</w:t>
      </w:r>
    </w:p>
    <w:p w14:paraId="421A978F" w14:textId="218519CE" w:rsidR="00005B2E" w:rsidRPr="006F7FC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6F7FCA">
        <w:rPr>
          <w:rFonts w:ascii="Times New Roman" w:hAnsi="Times New Roman" w:cs="Times New Roman"/>
          <w:color w:val="414142"/>
          <w:spacing w:val="-2"/>
          <w:sz w:val="24"/>
          <w:szCs w:val="24"/>
        </w:rPr>
        <w:t>Escape</w:t>
      </w:r>
      <w:r w:rsidR="00EE6F1C">
        <w:rPr>
          <w:rFonts w:ascii="Times New Roman" w:hAnsi="Times New Roman" w:cs="Times New Roman"/>
          <w:color w:val="414142"/>
          <w:spacing w:val="-2"/>
          <w:sz w:val="24"/>
          <w:szCs w:val="24"/>
        </w:rPr>
        <w:t>:</w:t>
      </w:r>
      <w:r w:rsidRPr="006F7FCA">
        <w:rPr>
          <w:rFonts w:ascii="Times New Roman" w:hAnsi="Times New Roman" w:cs="Times New Roman"/>
          <w:color w:val="414142"/>
          <w:spacing w:val="-2"/>
          <w:sz w:val="24"/>
          <w:szCs w:val="24"/>
        </w:rPr>
        <w:t xml:space="preserve"> “I can’t take this anymore”, saying they are</w:t>
      </w:r>
      <w:r w:rsidRPr="006F7FCA">
        <w:rPr>
          <w:rFonts w:ascii="Times New Roman" w:eastAsia="Times New Roman" w:hAnsi="Times New Roman" w:cs="Times New Roman"/>
          <w:color w:val="484848"/>
          <w:sz w:val="24"/>
          <w:szCs w:val="24"/>
          <w:bdr w:val="none" w:sz="0" w:space="0" w:color="auto" w:frame="1"/>
          <w:lang w:eastAsia="en-GB"/>
        </w:rPr>
        <w:t xml:space="preserve"> in unbearable </w:t>
      </w:r>
      <w:r w:rsidR="00AE3172" w:rsidRPr="006F7FCA">
        <w:rPr>
          <w:rFonts w:ascii="Times New Roman" w:eastAsia="Times New Roman" w:hAnsi="Times New Roman" w:cs="Times New Roman"/>
          <w:color w:val="484848"/>
          <w:sz w:val="24"/>
          <w:szCs w:val="24"/>
          <w:bdr w:val="none" w:sz="0" w:space="0" w:color="auto" w:frame="1"/>
          <w:lang w:eastAsia="en-GB"/>
        </w:rPr>
        <w:t>pain.</w:t>
      </w:r>
    </w:p>
    <w:p w14:paraId="1135118F" w14:textId="77907931" w:rsidR="00005B2E" w:rsidRPr="006F7FCA" w:rsidRDefault="00005B2E" w:rsidP="00EE6F1C">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6F7FCA">
        <w:rPr>
          <w:rFonts w:ascii="Times New Roman" w:hAnsi="Times New Roman" w:cs="Times New Roman"/>
          <w:color w:val="414142"/>
          <w:spacing w:val="-2"/>
          <w:sz w:val="24"/>
          <w:szCs w:val="24"/>
        </w:rPr>
        <w:t>Alone</w:t>
      </w:r>
      <w:r w:rsidR="00EE6F1C">
        <w:rPr>
          <w:rFonts w:ascii="Times New Roman" w:hAnsi="Times New Roman" w:cs="Times New Roman"/>
          <w:color w:val="414142"/>
          <w:spacing w:val="-2"/>
          <w:sz w:val="24"/>
          <w:szCs w:val="24"/>
        </w:rPr>
        <w:t xml:space="preserve">: </w:t>
      </w:r>
      <w:r w:rsidRPr="006F7FCA">
        <w:rPr>
          <w:rFonts w:ascii="Times New Roman" w:hAnsi="Times New Roman" w:cs="Times New Roman"/>
          <w:color w:val="414142"/>
          <w:spacing w:val="-2"/>
          <w:sz w:val="24"/>
          <w:szCs w:val="24"/>
        </w:rPr>
        <w:t>“I’m on my own … no-one cares about me”</w:t>
      </w:r>
    </w:p>
    <w:p w14:paraId="66AEDC9F" w14:textId="3A1A4011" w:rsidR="00005B2E" w:rsidRPr="00A936E1" w:rsidRDefault="00005B2E" w:rsidP="00A936E1">
      <w:pPr>
        <w:pStyle w:val="ListParagraph"/>
        <w:numPr>
          <w:ilvl w:val="0"/>
          <w:numId w:val="18"/>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6F7FCA">
        <w:rPr>
          <w:rFonts w:ascii="Times New Roman" w:hAnsi="Times New Roman" w:cs="Times New Roman"/>
          <w:color w:val="414142"/>
          <w:spacing w:val="-2"/>
          <w:sz w:val="24"/>
          <w:szCs w:val="24"/>
        </w:rPr>
        <w:t>Damaged</w:t>
      </w:r>
      <w:r w:rsidR="00EE6F1C">
        <w:rPr>
          <w:rFonts w:ascii="Times New Roman" w:hAnsi="Times New Roman" w:cs="Times New Roman"/>
          <w:color w:val="414142"/>
          <w:spacing w:val="-2"/>
          <w:sz w:val="24"/>
          <w:szCs w:val="24"/>
        </w:rPr>
        <w:t>:</w:t>
      </w:r>
      <w:r w:rsidRPr="006F7FCA">
        <w:rPr>
          <w:rFonts w:ascii="Times New Roman" w:hAnsi="Times New Roman" w:cs="Times New Roman"/>
          <w:color w:val="414142"/>
          <w:spacing w:val="-2"/>
          <w:sz w:val="24"/>
          <w:szCs w:val="24"/>
        </w:rPr>
        <w:t xml:space="preserve"> “I’ve been irreparably damaged… I’ll never be the same again”</w:t>
      </w:r>
    </w:p>
    <w:p w14:paraId="7D4D5182" w14:textId="6D276EDF" w:rsidR="00005B2E" w:rsidRDefault="00A936E1" w:rsidP="00A936E1">
      <w:pPr>
        <w:pStyle w:val="Heading2"/>
        <w:rPr>
          <w:rStyle w:val="Strong"/>
          <w:b/>
          <w:bCs/>
          <w:color w:val="414142"/>
          <w:spacing w:val="-2"/>
        </w:rPr>
      </w:pPr>
      <w:bookmarkStart w:id="20" w:name="_Toc74506762"/>
      <w:r>
        <w:t xml:space="preserve">B.3 </w:t>
      </w:r>
      <w:r w:rsidR="00005B2E" w:rsidRPr="00D63A24">
        <w:t>Behaviour</w:t>
      </w:r>
      <w:r w:rsidR="00005B2E">
        <w:t>al Signs</w:t>
      </w:r>
      <w:bookmarkEnd w:id="20"/>
      <w:r w:rsidR="00005B2E">
        <w:t xml:space="preserve"> </w:t>
      </w:r>
    </w:p>
    <w:p w14:paraId="1A3CEAE7" w14:textId="09FDE649" w:rsidR="00005B2E" w:rsidRPr="00C44B8A" w:rsidRDefault="00A403ED" w:rsidP="00EE6F1C">
      <w:pPr>
        <w:numPr>
          <w:ilvl w:val="0"/>
          <w:numId w:val="12"/>
        </w:numPr>
        <w:shd w:val="clear" w:color="auto" w:fill="FFFFFF"/>
        <w:spacing w:after="120" w:line="240" w:lineRule="auto"/>
        <w:ind w:left="397" w:hanging="397"/>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Uncharacteristic w</w:t>
      </w:r>
      <w:r w:rsidR="00005B2E" w:rsidRPr="00C44B8A">
        <w:rPr>
          <w:rFonts w:ascii="Times New Roman" w:hAnsi="Times New Roman" w:cs="Times New Roman"/>
          <w:color w:val="FF0000"/>
          <w:spacing w:val="-2"/>
          <w:sz w:val="24"/>
          <w:szCs w:val="24"/>
        </w:rPr>
        <w:t>ithdrawal from family and friends /social isolation</w:t>
      </w:r>
    </w:p>
    <w:p w14:paraId="2E0C715E" w14:textId="2DEA7599" w:rsidR="00005B2E" w:rsidRPr="00C44B8A" w:rsidRDefault="00005B2E" w:rsidP="00EE6F1C">
      <w:pPr>
        <w:numPr>
          <w:ilvl w:val="0"/>
          <w:numId w:val="12"/>
        </w:numPr>
        <w:shd w:val="clear" w:color="auto" w:fill="FFFFFF"/>
        <w:spacing w:after="120" w:line="240" w:lineRule="auto"/>
        <w:ind w:left="397" w:hanging="397"/>
        <w:rPr>
          <w:rFonts w:ascii="Times New Roman" w:hAnsi="Times New Roman" w:cs="Times New Roman"/>
          <w:color w:val="FF0000"/>
          <w:spacing w:val="-2"/>
          <w:sz w:val="24"/>
          <w:szCs w:val="24"/>
        </w:rPr>
      </w:pPr>
      <w:r w:rsidRPr="00C44B8A">
        <w:rPr>
          <w:rStyle w:val="Strong"/>
          <w:rFonts w:ascii="Times New Roman" w:hAnsi="Times New Roman" w:cs="Times New Roman"/>
          <w:b w:val="0"/>
          <w:bCs w:val="0"/>
          <w:color w:val="FF0000"/>
          <w:spacing w:val="-2"/>
          <w:sz w:val="24"/>
          <w:szCs w:val="24"/>
        </w:rPr>
        <w:t>Putting affairs in order</w:t>
      </w:r>
      <w:r w:rsidRPr="00C44B8A">
        <w:rPr>
          <w:rFonts w:ascii="Times New Roman" w:hAnsi="Times New Roman" w:cs="Times New Roman"/>
          <w:color w:val="FF0000"/>
          <w:spacing w:val="-2"/>
          <w:sz w:val="24"/>
          <w:szCs w:val="24"/>
        </w:rPr>
        <w:t> (giving away possessions, especially those that have special significance for the person</w:t>
      </w:r>
      <w:r w:rsidR="00AE3172" w:rsidRPr="00C44B8A">
        <w:rPr>
          <w:rFonts w:ascii="Times New Roman" w:hAnsi="Times New Roman" w:cs="Times New Roman"/>
          <w:color w:val="FF0000"/>
          <w:spacing w:val="-2"/>
          <w:sz w:val="24"/>
          <w:szCs w:val="24"/>
        </w:rPr>
        <w:t>),</w:t>
      </w:r>
      <w:r w:rsidRPr="00C44B8A">
        <w:rPr>
          <w:rFonts w:ascii="Times New Roman" w:hAnsi="Times New Roman" w:cs="Times New Roman"/>
          <w:color w:val="FF0000"/>
          <w:spacing w:val="-2"/>
          <w:sz w:val="24"/>
          <w:szCs w:val="24"/>
        </w:rPr>
        <w:t xml:space="preserve"> </w:t>
      </w:r>
      <w:r w:rsidRPr="00C44B8A">
        <w:rPr>
          <w:rFonts w:ascii="Times New Roman" w:hAnsi="Times New Roman" w:cs="Times New Roman"/>
          <w:color w:val="FF0000"/>
          <w:sz w:val="24"/>
          <w:szCs w:val="24"/>
        </w:rPr>
        <w:t>Visiting, calling or writing to people to say goodbye</w:t>
      </w:r>
    </w:p>
    <w:p w14:paraId="20628AC1" w14:textId="00E0E0C4" w:rsidR="00005B2E" w:rsidRPr="00EE6F1C" w:rsidRDefault="00005B2E" w:rsidP="00EE6F1C">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Pr>
          <w:rStyle w:val="Strong"/>
          <w:rFonts w:ascii="Times New Roman" w:hAnsi="Times New Roman" w:cs="Times New Roman"/>
          <w:b w:val="0"/>
          <w:bCs w:val="0"/>
          <w:color w:val="414142"/>
          <w:spacing w:val="-2"/>
          <w:sz w:val="24"/>
          <w:szCs w:val="24"/>
        </w:rPr>
        <w:t>Increased use of a</w:t>
      </w:r>
      <w:r w:rsidRPr="00D63A24">
        <w:rPr>
          <w:rStyle w:val="Strong"/>
          <w:rFonts w:ascii="Times New Roman" w:hAnsi="Times New Roman" w:cs="Times New Roman"/>
          <w:b w:val="0"/>
          <w:bCs w:val="0"/>
          <w:color w:val="414142"/>
          <w:spacing w:val="-2"/>
          <w:sz w:val="24"/>
          <w:szCs w:val="24"/>
        </w:rPr>
        <w:t>lcohol or drug</w:t>
      </w:r>
      <w:r>
        <w:rPr>
          <w:rStyle w:val="Strong"/>
          <w:rFonts w:ascii="Times New Roman" w:hAnsi="Times New Roman" w:cs="Times New Roman"/>
          <w:b w:val="0"/>
          <w:bCs w:val="0"/>
          <w:color w:val="414142"/>
          <w:spacing w:val="-2"/>
          <w:sz w:val="24"/>
          <w:szCs w:val="24"/>
        </w:rPr>
        <w:t>s</w:t>
      </w:r>
    </w:p>
    <w:p w14:paraId="4EB15AC3" w14:textId="4159680F" w:rsidR="00005B2E" w:rsidRPr="00EE6F1C" w:rsidRDefault="00005B2E" w:rsidP="00EE6F1C">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Pr>
          <w:rFonts w:ascii="Times New Roman" w:hAnsi="Times New Roman" w:cs="Times New Roman"/>
          <w:color w:val="414142"/>
          <w:spacing w:val="-2"/>
          <w:sz w:val="24"/>
          <w:szCs w:val="24"/>
        </w:rPr>
        <w:t>Uncharacteristic f</w:t>
      </w:r>
      <w:r w:rsidRPr="00D63A24">
        <w:rPr>
          <w:rFonts w:ascii="Times New Roman" w:hAnsi="Times New Roman" w:cs="Times New Roman"/>
          <w:color w:val="414142"/>
          <w:spacing w:val="-2"/>
          <w:sz w:val="24"/>
          <w:szCs w:val="24"/>
        </w:rPr>
        <w:t>ighting</w:t>
      </w:r>
      <w:r>
        <w:rPr>
          <w:rFonts w:ascii="Times New Roman" w:hAnsi="Times New Roman" w:cs="Times New Roman"/>
          <w:color w:val="414142"/>
          <w:spacing w:val="-2"/>
          <w:sz w:val="24"/>
          <w:szCs w:val="24"/>
        </w:rPr>
        <w:t xml:space="preserve">, </w:t>
      </w:r>
      <w:r w:rsidRPr="00D63A24">
        <w:rPr>
          <w:rFonts w:ascii="Times New Roman" w:hAnsi="Times New Roman" w:cs="Times New Roman"/>
          <w:color w:val="414142"/>
          <w:spacing w:val="-2"/>
          <w:sz w:val="24"/>
          <w:szCs w:val="24"/>
        </w:rPr>
        <w:t>breaking the law</w:t>
      </w:r>
      <w:r>
        <w:rPr>
          <w:rFonts w:ascii="Times New Roman" w:hAnsi="Times New Roman" w:cs="Times New Roman"/>
          <w:color w:val="414142"/>
          <w:spacing w:val="-2"/>
          <w:sz w:val="24"/>
          <w:szCs w:val="24"/>
        </w:rPr>
        <w:t>, acting recklessly</w:t>
      </w:r>
    </w:p>
    <w:p w14:paraId="04F3CAFA" w14:textId="0DCC11BC" w:rsidR="00005B2E" w:rsidRPr="00C44B8A" w:rsidRDefault="00EE6F1C" w:rsidP="00EE6F1C">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Pr>
          <w:rStyle w:val="Strong"/>
          <w:rFonts w:ascii="Times New Roman" w:hAnsi="Times New Roman" w:cs="Times New Roman"/>
          <w:b w:val="0"/>
          <w:bCs w:val="0"/>
          <w:color w:val="414142"/>
          <w:spacing w:val="-2"/>
          <w:sz w:val="24"/>
          <w:szCs w:val="24"/>
        </w:rPr>
        <w:t>Q</w:t>
      </w:r>
      <w:r w:rsidR="00005B2E" w:rsidRPr="00D63A24">
        <w:rPr>
          <w:rStyle w:val="Strong"/>
          <w:rFonts w:ascii="Times New Roman" w:hAnsi="Times New Roman" w:cs="Times New Roman"/>
          <w:b w:val="0"/>
          <w:bCs w:val="0"/>
          <w:color w:val="414142"/>
          <w:spacing w:val="-2"/>
          <w:sz w:val="24"/>
          <w:szCs w:val="24"/>
        </w:rPr>
        <w:t>uitting activities that were previously important</w:t>
      </w:r>
      <w:r w:rsidR="00005B2E">
        <w:rPr>
          <w:rStyle w:val="Strong"/>
          <w:rFonts w:ascii="Times New Roman" w:hAnsi="Times New Roman" w:cs="Times New Roman"/>
          <w:b w:val="0"/>
          <w:bCs w:val="0"/>
          <w:color w:val="414142"/>
          <w:spacing w:val="-2"/>
          <w:sz w:val="24"/>
          <w:szCs w:val="24"/>
        </w:rPr>
        <w:t xml:space="preserve"> to the individual</w:t>
      </w:r>
    </w:p>
    <w:p w14:paraId="17BE8E06" w14:textId="77777777" w:rsidR="00005B2E" w:rsidRPr="00D63A24" w:rsidRDefault="00005B2E" w:rsidP="00EE6F1C">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Style w:val="Strong"/>
          <w:rFonts w:ascii="Times New Roman" w:hAnsi="Times New Roman" w:cs="Times New Roman"/>
          <w:b w:val="0"/>
          <w:bCs w:val="0"/>
          <w:color w:val="414142"/>
          <w:spacing w:val="-2"/>
          <w:sz w:val="24"/>
          <w:szCs w:val="24"/>
        </w:rPr>
        <w:t>Self-harming</w:t>
      </w:r>
    </w:p>
    <w:p w14:paraId="045B2E50" w14:textId="77777777" w:rsidR="00005B2E" w:rsidRPr="00D63A24" w:rsidRDefault="00005B2E" w:rsidP="00EE6F1C">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Uncharacteristic risk-taking or recklessness (for example driving recklessly)</w:t>
      </w:r>
    </w:p>
    <w:p w14:paraId="390C5408" w14:textId="77777777" w:rsidR="00005B2E" w:rsidRPr="00D63A24" w:rsidRDefault="00005B2E" w:rsidP="00EE6F1C">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Unexplained crying</w:t>
      </w:r>
    </w:p>
    <w:p w14:paraId="4C5C33AC" w14:textId="4DA5D8AC" w:rsidR="007939D5" w:rsidRPr="00EE6F1C" w:rsidRDefault="00005B2E" w:rsidP="00D63A24">
      <w:pPr>
        <w:numPr>
          <w:ilvl w:val="0"/>
          <w:numId w:val="12"/>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Emotional outbursts</w:t>
      </w:r>
    </w:p>
    <w:p w14:paraId="355C5CBE" w14:textId="062B9819" w:rsidR="00D63A24" w:rsidRDefault="00A936E1" w:rsidP="00A936E1">
      <w:pPr>
        <w:pStyle w:val="Heading2"/>
      </w:pPr>
      <w:bookmarkStart w:id="21" w:name="_Toc74506763"/>
      <w:r>
        <w:t xml:space="preserve">B.4 </w:t>
      </w:r>
      <w:r w:rsidR="00D63A24" w:rsidRPr="00D63A24">
        <w:t xml:space="preserve">Physical </w:t>
      </w:r>
      <w:r w:rsidR="00EE6F1C">
        <w:t>Signs</w:t>
      </w:r>
      <w:bookmarkEnd w:id="21"/>
    </w:p>
    <w:p w14:paraId="51E7227B" w14:textId="75301A61" w:rsidR="00005B2E" w:rsidRPr="00005B2E" w:rsidRDefault="00005B2E" w:rsidP="00005B2E">
      <w:pPr>
        <w:rPr>
          <w:rFonts w:ascii="Times New Roman" w:hAnsi="Times New Roman" w:cs="Times New Roman"/>
          <w:sz w:val="24"/>
          <w:szCs w:val="24"/>
        </w:rPr>
      </w:pPr>
      <w:r w:rsidRPr="00005B2E">
        <w:rPr>
          <w:rFonts w:ascii="Times New Roman" w:hAnsi="Times New Roman" w:cs="Times New Roman"/>
          <w:sz w:val="24"/>
          <w:szCs w:val="24"/>
        </w:rPr>
        <w:t xml:space="preserve">I haven’t marked any of these indicators in red because they all align with depression which affects most of our service users and hence </w:t>
      </w:r>
      <w:r w:rsidR="00EE6F1C">
        <w:rPr>
          <w:rFonts w:ascii="Times New Roman" w:hAnsi="Times New Roman" w:cs="Times New Roman"/>
          <w:sz w:val="24"/>
          <w:szCs w:val="24"/>
        </w:rPr>
        <w:t>do</w:t>
      </w:r>
      <w:r w:rsidRPr="00005B2E">
        <w:rPr>
          <w:rFonts w:ascii="Times New Roman" w:hAnsi="Times New Roman" w:cs="Times New Roman"/>
          <w:sz w:val="24"/>
          <w:szCs w:val="24"/>
        </w:rPr>
        <w:t xml:space="preserve"> not </w:t>
      </w:r>
      <w:r w:rsidR="00EE6F1C">
        <w:rPr>
          <w:rFonts w:ascii="Times New Roman" w:hAnsi="Times New Roman" w:cs="Times New Roman"/>
          <w:sz w:val="24"/>
          <w:szCs w:val="24"/>
        </w:rPr>
        <w:t xml:space="preserve">provide </w:t>
      </w:r>
      <w:r w:rsidRPr="00005B2E">
        <w:rPr>
          <w:rFonts w:ascii="Times New Roman" w:hAnsi="Times New Roman" w:cs="Times New Roman"/>
          <w:sz w:val="24"/>
          <w:szCs w:val="24"/>
        </w:rPr>
        <w:t>a good indicator specific to suicidality in this population.</w:t>
      </w:r>
    </w:p>
    <w:p w14:paraId="335EA3BD" w14:textId="77777777" w:rsidR="00D63A24" w:rsidRP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Major changes to sleeping patterns – too much or too little</w:t>
      </w:r>
    </w:p>
    <w:p w14:paraId="50BC64C6" w14:textId="77777777" w:rsidR="00D63A24" w:rsidRP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Loss of energy</w:t>
      </w:r>
    </w:p>
    <w:p w14:paraId="6672D4F9" w14:textId="77777777" w:rsidR="00D63A24" w:rsidRP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Loss of interest in personal hygiene or appearance</w:t>
      </w:r>
    </w:p>
    <w:p w14:paraId="5E613483" w14:textId="77777777" w:rsidR="00D63A24" w:rsidRP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Loss of interest in sex</w:t>
      </w:r>
    </w:p>
    <w:p w14:paraId="5228808C" w14:textId="77777777" w:rsidR="00D63A24" w:rsidRP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Sudden and extreme changes in eating habits – either loss of appetite or increase in appetite</w:t>
      </w:r>
    </w:p>
    <w:p w14:paraId="76D85778" w14:textId="77777777" w:rsid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Weight gain or loss</w:t>
      </w:r>
    </w:p>
    <w:p w14:paraId="64A083EA" w14:textId="77777777" w:rsidR="00D63A24" w:rsidRPr="00D63A24" w:rsidRDefault="00D63A24" w:rsidP="00EE6F1C">
      <w:pPr>
        <w:numPr>
          <w:ilvl w:val="0"/>
          <w:numId w:val="10"/>
        </w:numPr>
        <w:shd w:val="clear" w:color="auto" w:fill="FFFFFF"/>
        <w:spacing w:after="120" w:line="240" w:lineRule="auto"/>
        <w:ind w:left="397" w:hanging="397"/>
        <w:rPr>
          <w:rFonts w:ascii="Times New Roman" w:hAnsi="Times New Roman" w:cs="Times New Roman"/>
          <w:color w:val="414142"/>
          <w:spacing w:val="-2"/>
          <w:sz w:val="24"/>
          <w:szCs w:val="24"/>
        </w:rPr>
      </w:pPr>
      <w:r w:rsidRPr="00D63A24">
        <w:rPr>
          <w:rFonts w:ascii="Times New Roman" w:hAnsi="Times New Roman" w:cs="Times New Roman"/>
          <w:color w:val="414142"/>
          <w:spacing w:val="-2"/>
          <w:sz w:val="24"/>
          <w:szCs w:val="24"/>
        </w:rPr>
        <w:t>Increase in minor illnesses</w:t>
      </w:r>
      <w:r>
        <w:rPr>
          <w:rFonts w:ascii="Times New Roman" w:hAnsi="Times New Roman" w:cs="Times New Roman"/>
          <w:color w:val="414142"/>
          <w:spacing w:val="-2"/>
          <w:sz w:val="24"/>
          <w:szCs w:val="24"/>
        </w:rPr>
        <w:t xml:space="preserve"> </w:t>
      </w:r>
    </w:p>
    <w:p w14:paraId="7333B136" w14:textId="43A7BDDE" w:rsidR="00D63A24" w:rsidRDefault="00A936E1" w:rsidP="00A936E1">
      <w:pPr>
        <w:pStyle w:val="Heading2"/>
      </w:pPr>
      <w:bookmarkStart w:id="22" w:name="_Toc74506764"/>
      <w:r>
        <w:t xml:space="preserve">B.5 </w:t>
      </w:r>
      <w:r w:rsidR="00EE6F1C">
        <w:t>Emotional Signs</w:t>
      </w:r>
      <w:bookmarkEnd w:id="22"/>
    </w:p>
    <w:p w14:paraId="102469FD" w14:textId="5FE17941" w:rsidR="004468CE" w:rsidRPr="00005B2E" w:rsidRDefault="00005B2E" w:rsidP="004468CE">
      <w:pPr>
        <w:rPr>
          <w:rFonts w:ascii="Times New Roman" w:hAnsi="Times New Roman" w:cs="Times New Roman"/>
          <w:sz w:val="24"/>
          <w:szCs w:val="24"/>
        </w:rPr>
      </w:pPr>
      <w:r w:rsidRPr="368C577F">
        <w:rPr>
          <w:rFonts w:ascii="Times New Roman" w:hAnsi="Times New Roman" w:cs="Times New Roman"/>
          <w:sz w:val="24"/>
          <w:szCs w:val="24"/>
        </w:rPr>
        <w:t xml:space="preserve">I haven’t marked any of these in red because virtually the whole gamut of negative emotions can be linked to </w:t>
      </w:r>
      <w:r w:rsidR="1D7A37AA" w:rsidRPr="368C577F">
        <w:rPr>
          <w:rFonts w:ascii="Times New Roman" w:hAnsi="Times New Roman" w:cs="Times New Roman"/>
          <w:sz w:val="24"/>
          <w:szCs w:val="24"/>
        </w:rPr>
        <w:t>suicidality but</w:t>
      </w:r>
      <w:r w:rsidRPr="368C577F">
        <w:rPr>
          <w:rFonts w:ascii="Times New Roman" w:hAnsi="Times New Roman" w:cs="Times New Roman"/>
          <w:sz w:val="24"/>
          <w:szCs w:val="24"/>
        </w:rPr>
        <w:t xml:space="preserve"> are also very common in the charity’s service users who are not suicidal. Hence, they do not provide sufficient discrimination.</w:t>
      </w:r>
    </w:p>
    <w:p w14:paraId="40541DF5" w14:textId="2BEECFAA" w:rsidR="004468CE" w:rsidRPr="00EE6F1C" w:rsidRDefault="004468CE"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eastAsia="Times New Roman" w:hAnsi="Times New Roman" w:cs="Times New Roman"/>
          <w:color w:val="484848"/>
          <w:sz w:val="24"/>
          <w:szCs w:val="24"/>
          <w:bdr w:val="none" w:sz="0" w:space="0" w:color="auto" w:frame="1"/>
          <w:lang w:eastAsia="en-GB"/>
        </w:rPr>
        <w:lastRenderedPageBreak/>
        <w:t xml:space="preserve">Displaying extreme mood swings </w:t>
      </w:r>
    </w:p>
    <w:p w14:paraId="2122595C" w14:textId="597A351A"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Sadness</w:t>
      </w:r>
    </w:p>
    <w:p w14:paraId="3DCAD1E6" w14:textId="7310758A"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Anger</w:t>
      </w:r>
      <w:r w:rsidR="004468CE" w:rsidRPr="00EE6F1C">
        <w:rPr>
          <w:rFonts w:ascii="Times New Roman" w:hAnsi="Times New Roman" w:cs="Times New Roman"/>
          <w:color w:val="414142"/>
          <w:spacing w:val="-2"/>
          <w:sz w:val="24"/>
          <w:szCs w:val="24"/>
        </w:rPr>
        <w:t xml:space="preserve"> / Rage / Revenge Seeking</w:t>
      </w:r>
    </w:p>
    <w:p w14:paraId="28E3363A" w14:textId="77777777"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Shame</w:t>
      </w:r>
    </w:p>
    <w:p w14:paraId="2FA42876" w14:textId="3197FA9F" w:rsidR="00D63A24" w:rsidRPr="00EE6F1C" w:rsidRDefault="004468CE"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 xml:space="preserve">Despair / </w:t>
      </w:r>
      <w:r w:rsidR="00D63A24" w:rsidRPr="00EE6F1C">
        <w:rPr>
          <w:rFonts w:ascii="Times New Roman" w:hAnsi="Times New Roman" w:cs="Times New Roman"/>
          <w:color w:val="414142"/>
          <w:spacing w:val="-2"/>
          <w:sz w:val="24"/>
          <w:szCs w:val="24"/>
        </w:rPr>
        <w:t>Desperation</w:t>
      </w:r>
    </w:p>
    <w:p w14:paraId="47B10518" w14:textId="77777777"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Style w:val="Strong"/>
          <w:rFonts w:ascii="Times New Roman" w:hAnsi="Times New Roman" w:cs="Times New Roman"/>
          <w:b w:val="0"/>
          <w:bCs w:val="0"/>
          <w:color w:val="414142"/>
          <w:spacing w:val="-2"/>
          <w:sz w:val="24"/>
          <w:szCs w:val="24"/>
        </w:rPr>
        <w:t>Disconnection</w:t>
      </w:r>
    </w:p>
    <w:p w14:paraId="6D1D3578" w14:textId="77777777"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Style w:val="Strong"/>
          <w:rFonts w:ascii="Times New Roman" w:hAnsi="Times New Roman" w:cs="Times New Roman"/>
          <w:b w:val="0"/>
          <w:bCs w:val="0"/>
          <w:color w:val="414142"/>
          <w:spacing w:val="-2"/>
          <w:sz w:val="24"/>
          <w:szCs w:val="24"/>
        </w:rPr>
        <w:t>Hopelessness</w:t>
      </w:r>
    </w:p>
    <w:p w14:paraId="14992EF0" w14:textId="77777777"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Worthlessness</w:t>
      </w:r>
    </w:p>
    <w:p w14:paraId="53AA67DB" w14:textId="77777777" w:rsidR="00D63A24" w:rsidRPr="00EE6F1C" w:rsidRDefault="00D63A24"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Powerlessness</w:t>
      </w:r>
    </w:p>
    <w:p w14:paraId="4D154DDD" w14:textId="6842E058" w:rsidR="004468CE" w:rsidRPr="00EE6F1C" w:rsidRDefault="004468CE" w:rsidP="00EE6F1C">
      <w:pPr>
        <w:pStyle w:val="ListParagraph"/>
        <w:numPr>
          <w:ilvl w:val="0"/>
          <w:numId w:val="20"/>
        </w:numPr>
        <w:shd w:val="clear" w:color="auto" w:fill="FFFFFF"/>
        <w:spacing w:after="120" w:line="240" w:lineRule="auto"/>
        <w:ind w:left="397" w:hanging="397"/>
        <w:contextualSpacing w:val="0"/>
        <w:rPr>
          <w:rFonts w:ascii="Times New Roman" w:hAnsi="Times New Roman" w:cs="Times New Roman"/>
          <w:color w:val="414142"/>
          <w:spacing w:val="-2"/>
          <w:sz w:val="24"/>
          <w:szCs w:val="24"/>
        </w:rPr>
      </w:pPr>
      <w:r w:rsidRPr="00EE6F1C">
        <w:rPr>
          <w:rFonts w:ascii="Times New Roman" w:hAnsi="Times New Roman" w:cs="Times New Roman"/>
          <w:color w:val="414142"/>
          <w:spacing w:val="-2"/>
          <w:sz w:val="24"/>
          <w:szCs w:val="24"/>
        </w:rPr>
        <w:t>Anxiety / Agitation</w:t>
      </w:r>
    </w:p>
    <w:p w14:paraId="70BF7B27" w14:textId="77777777" w:rsidR="004468CE" w:rsidRPr="00EE6F1C" w:rsidRDefault="004468CE" w:rsidP="00EE6F1C">
      <w:pPr>
        <w:pStyle w:val="ListParagraph"/>
        <w:numPr>
          <w:ilvl w:val="0"/>
          <w:numId w:val="20"/>
        </w:numPr>
        <w:spacing w:after="120" w:line="240" w:lineRule="auto"/>
        <w:ind w:left="397" w:hanging="397"/>
        <w:contextualSpacing w:val="0"/>
        <w:rPr>
          <w:rFonts w:ascii="Times New Roman" w:hAnsi="Times New Roman" w:cs="Times New Roman"/>
          <w:sz w:val="24"/>
          <w:szCs w:val="24"/>
        </w:rPr>
      </w:pPr>
      <w:r w:rsidRPr="00EE6F1C">
        <w:rPr>
          <w:rFonts w:ascii="Times New Roman" w:hAnsi="Times New Roman" w:cs="Times New Roman"/>
          <w:sz w:val="24"/>
          <w:szCs w:val="24"/>
        </w:rPr>
        <w:t>Depression</w:t>
      </w:r>
    </w:p>
    <w:p w14:paraId="7CE46C3E" w14:textId="77777777" w:rsidR="004468CE" w:rsidRPr="00EE6F1C" w:rsidRDefault="004468CE" w:rsidP="00EE6F1C">
      <w:pPr>
        <w:pStyle w:val="ListParagraph"/>
        <w:numPr>
          <w:ilvl w:val="0"/>
          <w:numId w:val="20"/>
        </w:numPr>
        <w:spacing w:after="120" w:line="240" w:lineRule="auto"/>
        <w:ind w:left="397" w:hanging="397"/>
        <w:contextualSpacing w:val="0"/>
        <w:rPr>
          <w:rFonts w:ascii="Times New Roman" w:hAnsi="Times New Roman" w:cs="Times New Roman"/>
          <w:sz w:val="24"/>
          <w:szCs w:val="24"/>
        </w:rPr>
      </w:pPr>
      <w:r w:rsidRPr="00EE6F1C">
        <w:rPr>
          <w:rFonts w:ascii="Times New Roman" w:hAnsi="Times New Roman" w:cs="Times New Roman"/>
          <w:sz w:val="24"/>
          <w:szCs w:val="24"/>
        </w:rPr>
        <w:t>Loss of interest</w:t>
      </w:r>
    </w:p>
    <w:p w14:paraId="08861CFE" w14:textId="77777777" w:rsidR="004468CE" w:rsidRPr="00EE6F1C" w:rsidRDefault="004468CE" w:rsidP="00EE6F1C">
      <w:pPr>
        <w:pStyle w:val="ListParagraph"/>
        <w:numPr>
          <w:ilvl w:val="0"/>
          <w:numId w:val="20"/>
        </w:numPr>
        <w:spacing w:after="120" w:line="240" w:lineRule="auto"/>
        <w:ind w:left="397" w:hanging="397"/>
        <w:contextualSpacing w:val="0"/>
        <w:rPr>
          <w:rFonts w:ascii="Times New Roman" w:hAnsi="Times New Roman" w:cs="Times New Roman"/>
          <w:sz w:val="24"/>
          <w:szCs w:val="24"/>
        </w:rPr>
      </w:pPr>
      <w:r w:rsidRPr="00EE6F1C">
        <w:rPr>
          <w:rFonts w:ascii="Times New Roman" w:hAnsi="Times New Roman" w:cs="Times New Roman"/>
          <w:sz w:val="24"/>
          <w:szCs w:val="24"/>
        </w:rPr>
        <w:t>Irritability</w:t>
      </w:r>
    </w:p>
    <w:p w14:paraId="1C12F8D1" w14:textId="77777777" w:rsidR="004468CE" w:rsidRPr="00EE6F1C" w:rsidRDefault="004468CE" w:rsidP="00EE6F1C">
      <w:pPr>
        <w:pStyle w:val="ListParagraph"/>
        <w:numPr>
          <w:ilvl w:val="0"/>
          <w:numId w:val="20"/>
        </w:numPr>
        <w:spacing w:after="120" w:line="240" w:lineRule="auto"/>
        <w:ind w:left="397" w:hanging="397"/>
        <w:contextualSpacing w:val="0"/>
        <w:rPr>
          <w:rFonts w:ascii="Times New Roman" w:hAnsi="Times New Roman" w:cs="Times New Roman"/>
          <w:sz w:val="24"/>
          <w:szCs w:val="24"/>
        </w:rPr>
      </w:pPr>
      <w:r w:rsidRPr="00EE6F1C">
        <w:rPr>
          <w:rFonts w:ascii="Times New Roman" w:hAnsi="Times New Roman" w:cs="Times New Roman"/>
          <w:sz w:val="24"/>
          <w:szCs w:val="24"/>
        </w:rPr>
        <w:t>Humiliation</w:t>
      </w:r>
    </w:p>
    <w:p w14:paraId="1B3B9766" w14:textId="77777777" w:rsidR="004468CE" w:rsidRPr="00EE6F1C" w:rsidRDefault="004468CE" w:rsidP="00EE6F1C">
      <w:pPr>
        <w:pStyle w:val="ListParagraph"/>
        <w:numPr>
          <w:ilvl w:val="0"/>
          <w:numId w:val="20"/>
        </w:numPr>
        <w:spacing w:after="120" w:line="240" w:lineRule="auto"/>
        <w:ind w:left="397" w:hanging="397"/>
        <w:contextualSpacing w:val="0"/>
        <w:rPr>
          <w:rFonts w:ascii="Times New Roman" w:hAnsi="Times New Roman" w:cs="Times New Roman"/>
          <w:sz w:val="24"/>
          <w:szCs w:val="24"/>
        </w:rPr>
      </w:pPr>
      <w:r w:rsidRPr="00EE6F1C">
        <w:rPr>
          <w:rFonts w:ascii="Times New Roman" w:hAnsi="Times New Roman" w:cs="Times New Roman"/>
          <w:sz w:val="24"/>
          <w:szCs w:val="24"/>
        </w:rPr>
        <w:t>Impulsivity</w:t>
      </w:r>
    </w:p>
    <w:p w14:paraId="24461619" w14:textId="177EF7E2" w:rsidR="004468CE" w:rsidRPr="00EE6F1C" w:rsidRDefault="004468CE" w:rsidP="00EE6F1C">
      <w:pPr>
        <w:pStyle w:val="ListParagraph"/>
        <w:numPr>
          <w:ilvl w:val="0"/>
          <w:numId w:val="20"/>
        </w:numPr>
        <w:spacing w:after="120" w:line="240" w:lineRule="auto"/>
        <w:ind w:left="397" w:hanging="397"/>
        <w:contextualSpacing w:val="0"/>
        <w:rPr>
          <w:rFonts w:ascii="Times New Roman" w:hAnsi="Times New Roman" w:cs="Times New Roman"/>
          <w:sz w:val="24"/>
          <w:szCs w:val="24"/>
        </w:rPr>
      </w:pPr>
      <w:r w:rsidRPr="00EE6F1C">
        <w:rPr>
          <w:rFonts w:ascii="Times New Roman" w:hAnsi="Times New Roman" w:cs="Times New Roman"/>
          <w:sz w:val="24"/>
          <w:szCs w:val="24"/>
        </w:rPr>
        <w:t>Bizarre sudden sense of peacefulness</w:t>
      </w:r>
    </w:p>
    <w:sectPr w:rsidR="004468CE" w:rsidRPr="00EE6F1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7749" w14:textId="77777777" w:rsidR="009A2C1B" w:rsidRDefault="009A2C1B" w:rsidP="0078294D">
      <w:pPr>
        <w:spacing w:after="0" w:line="240" w:lineRule="auto"/>
      </w:pPr>
      <w:r>
        <w:separator/>
      </w:r>
    </w:p>
  </w:endnote>
  <w:endnote w:type="continuationSeparator" w:id="0">
    <w:p w14:paraId="764AD090" w14:textId="77777777" w:rsidR="009A2C1B" w:rsidRDefault="009A2C1B" w:rsidP="0078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408375"/>
      <w:docPartObj>
        <w:docPartGallery w:val="Page Numbers (Bottom of Page)"/>
        <w:docPartUnique/>
      </w:docPartObj>
    </w:sdtPr>
    <w:sdtEndPr>
      <w:rPr>
        <w:rFonts w:ascii="Times New Roman" w:hAnsi="Times New Roman" w:cs="Times New Roman"/>
        <w:i/>
        <w:iCs/>
        <w:noProof/>
        <w:sz w:val="20"/>
        <w:szCs w:val="20"/>
      </w:rPr>
    </w:sdtEndPr>
    <w:sdtContent>
      <w:p w14:paraId="17830690" w14:textId="3B3F77FC" w:rsidR="00085A1A" w:rsidRPr="0078294D" w:rsidRDefault="00085A1A">
        <w:pPr>
          <w:pStyle w:val="Footer"/>
          <w:jc w:val="center"/>
          <w:rPr>
            <w:rFonts w:ascii="Times New Roman" w:hAnsi="Times New Roman" w:cs="Times New Roman"/>
            <w:i/>
            <w:iCs/>
            <w:sz w:val="20"/>
            <w:szCs w:val="20"/>
          </w:rPr>
        </w:pPr>
        <w:r w:rsidRPr="0078294D">
          <w:rPr>
            <w:rFonts w:ascii="Times New Roman" w:hAnsi="Times New Roman" w:cs="Times New Roman"/>
            <w:i/>
            <w:iCs/>
            <w:sz w:val="20"/>
            <w:szCs w:val="20"/>
          </w:rPr>
          <w:fldChar w:fldCharType="begin"/>
        </w:r>
        <w:r w:rsidRPr="0078294D">
          <w:rPr>
            <w:rFonts w:ascii="Times New Roman" w:hAnsi="Times New Roman" w:cs="Times New Roman"/>
            <w:i/>
            <w:iCs/>
            <w:sz w:val="20"/>
            <w:szCs w:val="20"/>
          </w:rPr>
          <w:instrText xml:space="preserve"> PAGE   \* MERGEFORMAT </w:instrText>
        </w:r>
        <w:r w:rsidRPr="0078294D">
          <w:rPr>
            <w:rFonts w:ascii="Times New Roman" w:hAnsi="Times New Roman" w:cs="Times New Roman"/>
            <w:i/>
            <w:iCs/>
            <w:sz w:val="20"/>
            <w:szCs w:val="20"/>
          </w:rPr>
          <w:fldChar w:fldCharType="separate"/>
        </w:r>
        <w:r w:rsidRPr="0078294D">
          <w:rPr>
            <w:rFonts w:ascii="Times New Roman" w:hAnsi="Times New Roman" w:cs="Times New Roman"/>
            <w:i/>
            <w:iCs/>
            <w:noProof/>
            <w:sz w:val="20"/>
            <w:szCs w:val="20"/>
          </w:rPr>
          <w:t>2</w:t>
        </w:r>
        <w:r w:rsidRPr="0078294D">
          <w:rPr>
            <w:rFonts w:ascii="Times New Roman" w:hAnsi="Times New Roman" w:cs="Times New Roman"/>
            <w:i/>
            <w:iCs/>
            <w:noProof/>
            <w:sz w:val="20"/>
            <w:szCs w:val="20"/>
          </w:rPr>
          <w:fldChar w:fldCharType="end"/>
        </w:r>
      </w:p>
    </w:sdtContent>
  </w:sdt>
  <w:p w14:paraId="35054452" w14:textId="77777777" w:rsidR="00085A1A" w:rsidRDefault="0008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19D4" w14:textId="77777777" w:rsidR="009A2C1B" w:rsidRDefault="009A2C1B" w:rsidP="0078294D">
      <w:pPr>
        <w:spacing w:after="0" w:line="240" w:lineRule="auto"/>
      </w:pPr>
      <w:r>
        <w:separator/>
      </w:r>
    </w:p>
  </w:footnote>
  <w:footnote w:type="continuationSeparator" w:id="0">
    <w:p w14:paraId="470369F9" w14:textId="77777777" w:rsidR="009A2C1B" w:rsidRDefault="009A2C1B" w:rsidP="0078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AA72" w14:textId="6AD41612" w:rsidR="00C054B9" w:rsidRDefault="00841974">
    <w:pPr>
      <w:pStyle w:val="Header"/>
      <w:rPr>
        <w:noProof/>
      </w:rPr>
    </w:pPr>
    <w:r>
      <w:rPr>
        <w:noProof/>
      </w:rPr>
      <w:drawing>
        <wp:inline distT="0" distB="0" distL="0" distR="0" wp14:anchorId="6948807A" wp14:editId="2303FB80">
          <wp:extent cx="2670175" cy="640080"/>
          <wp:effectExtent l="0" t="0" r="0" b="7620"/>
          <wp:docPr id="1474185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640080"/>
                  </a:xfrm>
                  <a:prstGeom prst="rect">
                    <a:avLst/>
                  </a:prstGeom>
                  <a:noFill/>
                </pic:spPr>
              </pic:pic>
            </a:graphicData>
          </a:graphic>
        </wp:inline>
      </w:drawing>
    </w:r>
    <w:r w:rsidR="004173DF">
      <w:rPr>
        <w:noProof/>
      </w:rPr>
      <w:ptab w:relativeTo="margin" w:alignment="right" w:leader="none"/>
    </w:r>
    <w:r w:rsidR="004173DF">
      <w:rPr>
        <w:noProof/>
      </w:rPr>
      <w:drawing>
        <wp:inline distT="0" distB="0" distL="0" distR="0" wp14:anchorId="22DE9E07" wp14:editId="640F1E20">
          <wp:extent cx="998220" cy="686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4219" cy="710982"/>
                  </a:xfrm>
                  <a:prstGeom prst="rect">
                    <a:avLst/>
                  </a:prstGeom>
                  <a:noFill/>
                  <a:ln>
                    <a:noFill/>
                  </a:ln>
                </pic:spPr>
              </pic:pic>
            </a:graphicData>
          </a:graphic>
        </wp:inline>
      </w:drawing>
    </w:r>
  </w:p>
  <w:p w14:paraId="7D1449BC" w14:textId="77777777" w:rsidR="004173DF" w:rsidRDefault="00417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F90"/>
    <w:multiLevelType w:val="hybridMultilevel"/>
    <w:tmpl w:val="FFBC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71DB9"/>
    <w:multiLevelType w:val="hybridMultilevel"/>
    <w:tmpl w:val="1592FC70"/>
    <w:lvl w:ilvl="0" w:tplc="FFFFFFFF">
      <w:start w:val="1"/>
      <w:numFmt w:val="lowerRoman"/>
      <w:lvlText w:val="(%1)"/>
      <w:lvlJc w:val="righ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E3E93"/>
    <w:multiLevelType w:val="hybridMultilevel"/>
    <w:tmpl w:val="7F240368"/>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04C06"/>
    <w:multiLevelType w:val="hybridMultilevel"/>
    <w:tmpl w:val="A982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E5891"/>
    <w:multiLevelType w:val="multilevel"/>
    <w:tmpl w:val="0D8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8344A"/>
    <w:multiLevelType w:val="hybridMultilevel"/>
    <w:tmpl w:val="745414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D3C8E"/>
    <w:multiLevelType w:val="hybridMultilevel"/>
    <w:tmpl w:val="C2C6A84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7" w15:restartNumberingAfterBreak="0">
    <w:nsid w:val="2A332EE8"/>
    <w:multiLevelType w:val="hybridMultilevel"/>
    <w:tmpl w:val="7AB2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01E8C"/>
    <w:multiLevelType w:val="multilevel"/>
    <w:tmpl w:val="4442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47E96"/>
    <w:multiLevelType w:val="multilevel"/>
    <w:tmpl w:val="2CC2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B5FEC"/>
    <w:multiLevelType w:val="hybridMultilevel"/>
    <w:tmpl w:val="91E8DF30"/>
    <w:lvl w:ilvl="0" w:tplc="51802EEC">
      <w:start w:val="1"/>
      <w:numFmt w:val="decimal"/>
      <w:lvlText w:val="[7.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42FBF"/>
    <w:multiLevelType w:val="hybridMultilevel"/>
    <w:tmpl w:val="BCB6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918B3"/>
    <w:multiLevelType w:val="hybridMultilevel"/>
    <w:tmpl w:val="659A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306A0"/>
    <w:multiLevelType w:val="hybridMultilevel"/>
    <w:tmpl w:val="C0E6C6BA"/>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C49CF"/>
    <w:multiLevelType w:val="hybridMultilevel"/>
    <w:tmpl w:val="884E8E12"/>
    <w:lvl w:ilvl="0" w:tplc="086A2A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C5D59"/>
    <w:multiLevelType w:val="multilevel"/>
    <w:tmpl w:val="BEAC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945B7"/>
    <w:multiLevelType w:val="hybridMultilevel"/>
    <w:tmpl w:val="9B64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E58C8"/>
    <w:multiLevelType w:val="hybridMultilevel"/>
    <w:tmpl w:val="6E1E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30FEB"/>
    <w:multiLevelType w:val="hybridMultilevel"/>
    <w:tmpl w:val="A9F6BF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C46450"/>
    <w:multiLevelType w:val="hybridMultilevel"/>
    <w:tmpl w:val="4EB4B376"/>
    <w:lvl w:ilvl="0" w:tplc="4B30096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04BC3"/>
    <w:multiLevelType w:val="multilevel"/>
    <w:tmpl w:val="9B6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C1396"/>
    <w:multiLevelType w:val="hybridMultilevel"/>
    <w:tmpl w:val="4E183EA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57E57"/>
    <w:multiLevelType w:val="hybridMultilevel"/>
    <w:tmpl w:val="25D22B26"/>
    <w:lvl w:ilvl="0" w:tplc="E28E26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F00754"/>
    <w:multiLevelType w:val="hybridMultilevel"/>
    <w:tmpl w:val="9CE0AE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15C35"/>
    <w:multiLevelType w:val="hybridMultilevel"/>
    <w:tmpl w:val="9CE0AE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702F5A"/>
    <w:multiLevelType w:val="hybridMultilevel"/>
    <w:tmpl w:val="B0F4ED22"/>
    <w:lvl w:ilvl="0" w:tplc="0809000B">
      <w:start w:val="1"/>
      <w:numFmt w:val="bullet"/>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6" w15:restartNumberingAfterBreak="0">
    <w:nsid w:val="75436728"/>
    <w:multiLevelType w:val="hybridMultilevel"/>
    <w:tmpl w:val="44C468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75610"/>
    <w:multiLevelType w:val="hybridMultilevel"/>
    <w:tmpl w:val="FC10875C"/>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510044"/>
    <w:multiLevelType w:val="hybridMultilevel"/>
    <w:tmpl w:val="E20E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E566A"/>
    <w:multiLevelType w:val="multilevel"/>
    <w:tmpl w:val="E63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3D368F"/>
    <w:multiLevelType w:val="hybridMultilevel"/>
    <w:tmpl w:val="A716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41890">
    <w:abstractNumId w:val="16"/>
  </w:num>
  <w:num w:numId="2" w16cid:durableId="726222780">
    <w:abstractNumId w:val="19"/>
  </w:num>
  <w:num w:numId="3" w16cid:durableId="586425473">
    <w:abstractNumId w:val="27"/>
  </w:num>
  <w:num w:numId="4" w16cid:durableId="307318441">
    <w:abstractNumId w:val="30"/>
  </w:num>
  <w:num w:numId="5" w16cid:durableId="1416170204">
    <w:abstractNumId w:val="26"/>
  </w:num>
  <w:num w:numId="6" w16cid:durableId="1272279767">
    <w:abstractNumId w:val="14"/>
  </w:num>
  <w:num w:numId="7" w16cid:durableId="2022199844">
    <w:abstractNumId w:val="22"/>
  </w:num>
  <w:num w:numId="8" w16cid:durableId="1724524027">
    <w:abstractNumId w:val="5"/>
  </w:num>
  <w:num w:numId="9" w16cid:durableId="879167570">
    <w:abstractNumId w:val="7"/>
  </w:num>
  <w:num w:numId="10" w16cid:durableId="1544827953">
    <w:abstractNumId w:val="4"/>
  </w:num>
  <w:num w:numId="11" w16cid:durableId="1887138085">
    <w:abstractNumId w:val="8"/>
  </w:num>
  <w:num w:numId="12" w16cid:durableId="1192644571">
    <w:abstractNumId w:val="15"/>
  </w:num>
  <w:num w:numId="13" w16cid:durableId="1132020596">
    <w:abstractNumId w:val="9"/>
  </w:num>
  <w:num w:numId="14" w16cid:durableId="1346860585">
    <w:abstractNumId w:val="12"/>
  </w:num>
  <w:num w:numId="15" w16cid:durableId="686952518">
    <w:abstractNumId w:val="3"/>
  </w:num>
  <w:num w:numId="16" w16cid:durableId="1490365952">
    <w:abstractNumId w:val="29"/>
  </w:num>
  <w:num w:numId="17" w16cid:durableId="909273981">
    <w:abstractNumId w:val="20"/>
  </w:num>
  <w:num w:numId="18" w16cid:durableId="859852975">
    <w:abstractNumId w:val="17"/>
  </w:num>
  <w:num w:numId="19" w16cid:durableId="1055351062">
    <w:abstractNumId w:val="28"/>
  </w:num>
  <w:num w:numId="20" w16cid:durableId="28342977">
    <w:abstractNumId w:val="11"/>
  </w:num>
  <w:num w:numId="21" w16cid:durableId="1474521946">
    <w:abstractNumId w:val="23"/>
  </w:num>
  <w:num w:numId="22" w16cid:durableId="1895507344">
    <w:abstractNumId w:val="18"/>
  </w:num>
  <w:num w:numId="23" w16cid:durableId="2027901908">
    <w:abstractNumId w:val="24"/>
  </w:num>
  <w:num w:numId="24" w16cid:durableId="626083906">
    <w:abstractNumId w:val="10"/>
  </w:num>
  <w:num w:numId="25" w16cid:durableId="373652184">
    <w:abstractNumId w:val="2"/>
  </w:num>
  <w:num w:numId="26" w16cid:durableId="2090417850">
    <w:abstractNumId w:val="21"/>
  </w:num>
  <w:num w:numId="27" w16cid:durableId="2048944315">
    <w:abstractNumId w:val="6"/>
  </w:num>
  <w:num w:numId="28" w16cid:durableId="947007213">
    <w:abstractNumId w:val="25"/>
  </w:num>
  <w:num w:numId="29" w16cid:durableId="1142693856">
    <w:abstractNumId w:val="1"/>
  </w:num>
  <w:num w:numId="30" w16cid:durableId="116923059">
    <w:abstractNumId w:val="13"/>
  </w:num>
  <w:num w:numId="31" w16cid:durableId="116497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EA"/>
    <w:rsid w:val="00003C13"/>
    <w:rsid w:val="00005B2E"/>
    <w:rsid w:val="00023CCE"/>
    <w:rsid w:val="0002504A"/>
    <w:rsid w:val="00036C5D"/>
    <w:rsid w:val="0005319D"/>
    <w:rsid w:val="000551D3"/>
    <w:rsid w:val="00074D43"/>
    <w:rsid w:val="00080444"/>
    <w:rsid w:val="00084582"/>
    <w:rsid w:val="00085A1A"/>
    <w:rsid w:val="000C287D"/>
    <w:rsid w:val="000C690B"/>
    <w:rsid w:val="000D5A05"/>
    <w:rsid w:val="000E6CF9"/>
    <w:rsid w:val="000F2960"/>
    <w:rsid w:val="000F47CD"/>
    <w:rsid w:val="00123AAA"/>
    <w:rsid w:val="00125F87"/>
    <w:rsid w:val="00157349"/>
    <w:rsid w:val="001B15F5"/>
    <w:rsid w:val="001C2238"/>
    <w:rsid w:val="001C676C"/>
    <w:rsid w:val="001E59A4"/>
    <w:rsid w:val="001E7645"/>
    <w:rsid w:val="00231DD3"/>
    <w:rsid w:val="002345FA"/>
    <w:rsid w:val="00247C44"/>
    <w:rsid w:val="00277DF7"/>
    <w:rsid w:val="002A4CDC"/>
    <w:rsid w:val="002B3081"/>
    <w:rsid w:val="002B70F0"/>
    <w:rsid w:val="002C023E"/>
    <w:rsid w:val="002D57BD"/>
    <w:rsid w:val="002E3B54"/>
    <w:rsid w:val="002E6AF6"/>
    <w:rsid w:val="002F65E9"/>
    <w:rsid w:val="00313E36"/>
    <w:rsid w:val="00314E34"/>
    <w:rsid w:val="00314FA3"/>
    <w:rsid w:val="00334B64"/>
    <w:rsid w:val="00372309"/>
    <w:rsid w:val="00397DFD"/>
    <w:rsid w:val="003B2864"/>
    <w:rsid w:val="003E32C5"/>
    <w:rsid w:val="003E41DD"/>
    <w:rsid w:val="003E47C6"/>
    <w:rsid w:val="004030E3"/>
    <w:rsid w:val="004173DF"/>
    <w:rsid w:val="00442861"/>
    <w:rsid w:val="004466CB"/>
    <w:rsid w:val="004468CE"/>
    <w:rsid w:val="00462C20"/>
    <w:rsid w:val="00462CDD"/>
    <w:rsid w:val="00474FE2"/>
    <w:rsid w:val="00477365"/>
    <w:rsid w:val="00495551"/>
    <w:rsid w:val="004A0FBC"/>
    <w:rsid w:val="004A3E79"/>
    <w:rsid w:val="004B14AE"/>
    <w:rsid w:val="004C3845"/>
    <w:rsid w:val="004D47A0"/>
    <w:rsid w:val="004E4CCB"/>
    <w:rsid w:val="00500997"/>
    <w:rsid w:val="00517404"/>
    <w:rsid w:val="00523075"/>
    <w:rsid w:val="00523F2F"/>
    <w:rsid w:val="0053653C"/>
    <w:rsid w:val="0054315F"/>
    <w:rsid w:val="00550E72"/>
    <w:rsid w:val="00552021"/>
    <w:rsid w:val="00552BC9"/>
    <w:rsid w:val="00572494"/>
    <w:rsid w:val="00580A34"/>
    <w:rsid w:val="005C22CD"/>
    <w:rsid w:val="005D30B3"/>
    <w:rsid w:val="005D346B"/>
    <w:rsid w:val="005F15F1"/>
    <w:rsid w:val="0060000A"/>
    <w:rsid w:val="00630D8E"/>
    <w:rsid w:val="00633E5D"/>
    <w:rsid w:val="0063695D"/>
    <w:rsid w:val="00641E7B"/>
    <w:rsid w:val="0064207B"/>
    <w:rsid w:val="0066229F"/>
    <w:rsid w:val="00687657"/>
    <w:rsid w:val="00693DBF"/>
    <w:rsid w:val="006A1FFB"/>
    <w:rsid w:val="006C6FD5"/>
    <w:rsid w:val="006D0B1D"/>
    <w:rsid w:val="006D4EF1"/>
    <w:rsid w:val="006F4E7B"/>
    <w:rsid w:val="006F7FCA"/>
    <w:rsid w:val="0070415E"/>
    <w:rsid w:val="007246F6"/>
    <w:rsid w:val="00741D35"/>
    <w:rsid w:val="00766E24"/>
    <w:rsid w:val="0078294D"/>
    <w:rsid w:val="00784D26"/>
    <w:rsid w:val="00790E28"/>
    <w:rsid w:val="00792818"/>
    <w:rsid w:val="007939D5"/>
    <w:rsid w:val="007975C6"/>
    <w:rsid w:val="007E6646"/>
    <w:rsid w:val="00800E05"/>
    <w:rsid w:val="00803844"/>
    <w:rsid w:val="00816ECC"/>
    <w:rsid w:val="0081717A"/>
    <w:rsid w:val="008219EA"/>
    <w:rsid w:val="00832189"/>
    <w:rsid w:val="00841974"/>
    <w:rsid w:val="0084726B"/>
    <w:rsid w:val="0085117C"/>
    <w:rsid w:val="00857434"/>
    <w:rsid w:val="0089210C"/>
    <w:rsid w:val="008A63B8"/>
    <w:rsid w:val="008B3F32"/>
    <w:rsid w:val="008C09CE"/>
    <w:rsid w:val="008C4414"/>
    <w:rsid w:val="008C6CC4"/>
    <w:rsid w:val="008D3239"/>
    <w:rsid w:val="00903D74"/>
    <w:rsid w:val="00907BD8"/>
    <w:rsid w:val="009168DA"/>
    <w:rsid w:val="0092735E"/>
    <w:rsid w:val="00940BB7"/>
    <w:rsid w:val="00944144"/>
    <w:rsid w:val="009462DB"/>
    <w:rsid w:val="00950734"/>
    <w:rsid w:val="0099237D"/>
    <w:rsid w:val="009A1176"/>
    <w:rsid w:val="009A2C1B"/>
    <w:rsid w:val="009D77E1"/>
    <w:rsid w:val="00A021A9"/>
    <w:rsid w:val="00A17785"/>
    <w:rsid w:val="00A25F8D"/>
    <w:rsid w:val="00A403ED"/>
    <w:rsid w:val="00A63986"/>
    <w:rsid w:val="00A63F4A"/>
    <w:rsid w:val="00A76F91"/>
    <w:rsid w:val="00A936E1"/>
    <w:rsid w:val="00AA1F81"/>
    <w:rsid w:val="00AD0D72"/>
    <w:rsid w:val="00AD2EA9"/>
    <w:rsid w:val="00AE3172"/>
    <w:rsid w:val="00AE3873"/>
    <w:rsid w:val="00AE5F39"/>
    <w:rsid w:val="00AF1C3E"/>
    <w:rsid w:val="00AF1DBE"/>
    <w:rsid w:val="00AF68D7"/>
    <w:rsid w:val="00AF725E"/>
    <w:rsid w:val="00B033F6"/>
    <w:rsid w:val="00B04BC7"/>
    <w:rsid w:val="00B074CC"/>
    <w:rsid w:val="00B20732"/>
    <w:rsid w:val="00B403D9"/>
    <w:rsid w:val="00B51BDB"/>
    <w:rsid w:val="00B57BFC"/>
    <w:rsid w:val="00B607AE"/>
    <w:rsid w:val="00B730C1"/>
    <w:rsid w:val="00BA19B0"/>
    <w:rsid w:val="00BD4C7F"/>
    <w:rsid w:val="00BE7674"/>
    <w:rsid w:val="00C054B9"/>
    <w:rsid w:val="00C23841"/>
    <w:rsid w:val="00C44B8A"/>
    <w:rsid w:val="00C70033"/>
    <w:rsid w:val="00CA3543"/>
    <w:rsid w:val="00CA4882"/>
    <w:rsid w:val="00CA4D2A"/>
    <w:rsid w:val="00CA640D"/>
    <w:rsid w:val="00CC057D"/>
    <w:rsid w:val="00CE090A"/>
    <w:rsid w:val="00CE2044"/>
    <w:rsid w:val="00CE6C11"/>
    <w:rsid w:val="00D07A48"/>
    <w:rsid w:val="00D23CD9"/>
    <w:rsid w:val="00D277AA"/>
    <w:rsid w:val="00D40C07"/>
    <w:rsid w:val="00D46AE4"/>
    <w:rsid w:val="00D470EB"/>
    <w:rsid w:val="00D63A24"/>
    <w:rsid w:val="00D70DD3"/>
    <w:rsid w:val="00D72584"/>
    <w:rsid w:val="00D97E4B"/>
    <w:rsid w:val="00DE1A17"/>
    <w:rsid w:val="00DF4F4A"/>
    <w:rsid w:val="00E0160C"/>
    <w:rsid w:val="00E054F1"/>
    <w:rsid w:val="00E71522"/>
    <w:rsid w:val="00E73A67"/>
    <w:rsid w:val="00E84FEC"/>
    <w:rsid w:val="00E864B9"/>
    <w:rsid w:val="00EA3852"/>
    <w:rsid w:val="00EA4EF4"/>
    <w:rsid w:val="00EA70A8"/>
    <w:rsid w:val="00EB0422"/>
    <w:rsid w:val="00EC09FF"/>
    <w:rsid w:val="00EE2E63"/>
    <w:rsid w:val="00EE5145"/>
    <w:rsid w:val="00EE6F1C"/>
    <w:rsid w:val="00EE7DA3"/>
    <w:rsid w:val="00F02509"/>
    <w:rsid w:val="00F033D3"/>
    <w:rsid w:val="00F077B4"/>
    <w:rsid w:val="00F47C06"/>
    <w:rsid w:val="00F52FA2"/>
    <w:rsid w:val="00F65E4D"/>
    <w:rsid w:val="00F835EA"/>
    <w:rsid w:val="00FA228F"/>
    <w:rsid w:val="00FA6F78"/>
    <w:rsid w:val="00FB75BD"/>
    <w:rsid w:val="00FB7A72"/>
    <w:rsid w:val="00FC23D3"/>
    <w:rsid w:val="00FD0918"/>
    <w:rsid w:val="00FE241A"/>
    <w:rsid w:val="00FE2DDC"/>
    <w:rsid w:val="00FE67A5"/>
    <w:rsid w:val="0282CDDB"/>
    <w:rsid w:val="0CE7EE8F"/>
    <w:rsid w:val="0E83BEF0"/>
    <w:rsid w:val="126B5AA6"/>
    <w:rsid w:val="1884F39A"/>
    <w:rsid w:val="196196B5"/>
    <w:rsid w:val="1D7A37AA"/>
    <w:rsid w:val="1F2456CC"/>
    <w:rsid w:val="1F6FE3C2"/>
    <w:rsid w:val="24D6D684"/>
    <w:rsid w:val="24F66C9B"/>
    <w:rsid w:val="25D67A26"/>
    <w:rsid w:val="2843EE16"/>
    <w:rsid w:val="2A32767C"/>
    <w:rsid w:val="2FEEE989"/>
    <w:rsid w:val="306E780A"/>
    <w:rsid w:val="368C577F"/>
    <w:rsid w:val="39185E03"/>
    <w:rsid w:val="3B2E07B3"/>
    <w:rsid w:val="3EDF9219"/>
    <w:rsid w:val="3F8F8D0D"/>
    <w:rsid w:val="43674DB7"/>
    <w:rsid w:val="45B3190C"/>
    <w:rsid w:val="46D17BA1"/>
    <w:rsid w:val="4AD23FB4"/>
    <w:rsid w:val="4AE003E3"/>
    <w:rsid w:val="4D794205"/>
    <w:rsid w:val="4F8C887A"/>
    <w:rsid w:val="512C0157"/>
    <w:rsid w:val="5155ADA3"/>
    <w:rsid w:val="545FF99D"/>
    <w:rsid w:val="557773A7"/>
    <w:rsid w:val="57979A5F"/>
    <w:rsid w:val="5D906F2F"/>
    <w:rsid w:val="604DD52A"/>
    <w:rsid w:val="60CAD6EE"/>
    <w:rsid w:val="6219173B"/>
    <w:rsid w:val="67F973AE"/>
    <w:rsid w:val="6B22CDF6"/>
    <w:rsid w:val="6D496857"/>
    <w:rsid w:val="6DC6C523"/>
    <w:rsid w:val="6FC2FE75"/>
    <w:rsid w:val="7673C717"/>
    <w:rsid w:val="7DC0FAD2"/>
    <w:rsid w:val="7EF4C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6083D"/>
  <w15:chartTrackingRefBased/>
  <w15:docId w15:val="{6ACBE655-439B-4B54-A2DB-AFFCD826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94D"/>
    <w:pPr>
      <w:keepNext/>
      <w:keepLines/>
      <w:spacing w:before="240" w:after="120"/>
      <w:outlineLvl w:val="0"/>
    </w:pPr>
    <w:rPr>
      <w:rFonts w:ascii="Times New Roman" w:eastAsiaTheme="majorEastAsia" w:hAnsi="Times New Roman" w:cs="Times New Roman"/>
      <w:b/>
      <w:bCs/>
      <w:color w:val="000000" w:themeColor="text1"/>
      <w:sz w:val="28"/>
      <w:szCs w:val="28"/>
    </w:rPr>
  </w:style>
  <w:style w:type="paragraph" w:styleId="Heading2">
    <w:name w:val="heading 2"/>
    <w:basedOn w:val="Normal"/>
    <w:next w:val="Normal"/>
    <w:link w:val="Heading2Char"/>
    <w:uiPriority w:val="9"/>
    <w:unhideWhenUsed/>
    <w:qFormat/>
    <w:rsid w:val="00442861"/>
    <w:pPr>
      <w:keepNext/>
      <w:keepLines/>
      <w:spacing w:before="120" w:after="120"/>
      <w:outlineLvl w:val="1"/>
    </w:pPr>
    <w:rPr>
      <w:rFonts w:ascii="Times New Roman" w:eastAsiaTheme="majorEastAsia" w:hAnsi="Times New Roman" w:cs="Times New Roman"/>
      <w:b/>
      <w:bCs/>
      <w:color w:val="000000" w:themeColor="text1"/>
      <w:sz w:val="24"/>
      <w:szCs w:val="24"/>
    </w:rPr>
  </w:style>
  <w:style w:type="paragraph" w:styleId="Heading3">
    <w:name w:val="heading 3"/>
    <w:basedOn w:val="Normal"/>
    <w:next w:val="Normal"/>
    <w:link w:val="Heading3Char"/>
    <w:uiPriority w:val="9"/>
    <w:unhideWhenUsed/>
    <w:qFormat/>
    <w:rsid w:val="00D63A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EA"/>
    <w:pPr>
      <w:ind w:left="720"/>
      <w:contextualSpacing/>
    </w:pPr>
  </w:style>
  <w:style w:type="character" w:customStyle="1" w:styleId="Heading1Char">
    <w:name w:val="Heading 1 Char"/>
    <w:basedOn w:val="DefaultParagraphFont"/>
    <w:link w:val="Heading1"/>
    <w:uiPriority w:val="9"/>
    <w:rsid w:val="0078294D"/>
    <w:rPr>
      <w:rFonts w:ascii="Times New Roman" w:eastAsiaTheme="majorEastAsia" w:hAnsi="Times New Roman" w:cs="Times New Roman"/>
      <w:b/>
      <w:bCs/>
      <w:color w:val="000000" w:themeColor="text1"/>
      <w:sz w:val="28"/>
      <w:szCs w:val="28"/>
    </w:rPr>
  </w:style>
  <w:style w:type="paragraph" w:styleId="TOCHeading">
    <w:name w:val="TOC Heading"/>
    <w:basedOn w:val="Heading1"/>
    <w:next w:val="Normal"/>
    <w:uiPriority w:val="39"/>
    <w:unhideWhenUsed/>
    <w:qFormat/>
    <w:rsid w:val="0078294D"/>
    <w:pPr>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78294D"/>
    <w:pPr>
      <w:spacing w:after="100"/>
    </w:pPr>
  </w:style>
  <w:style w:type="character" w:styleId="Hyperlink">
    <w:name w:val="Hyperlink"/>
    <w:basedOn w:val="DefaultParagraphFont"/>
    <w:uiPriority w:val="99"/>
    <w:unhideWhenUsed/>
    <w:rsid w:val="0078294D"/>
    <w:rPr>
      <w:color w:val="0563C1" w:themeColor="hyperlink"/>
      <w:u w:val="single"/>
    </w:rPr>
  </w:style>
  <w:style w:type="paragraph" w:styleId="Header">
    <w:name w:val="header"/>
    <w:basedOn w:val="Normal"/>
    <w:link w:val="HeaderChar"/>
    <w:uiPriority w:val="99"/>
    <w:unhideWhenUsed/>
    <w:rsid w:val="00782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94D"/>
  </w:style>
  <w:style w:type="paragraph" w:styleId="Footer">
    <w:name w:val="footer"/>
    <w:basedOn w:val="Normal"/>
    <w:link w:val="FooterChar"/>
    <w:uiPriority w:val="99"/>
    <w:unhideWhenUsed/>
    <w:rsid w:val="00782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94D"/>
  </w:style>
  <w:style w:type="character" w:customStyle="1" w:styleId="Heading3Char">
    <w:name w:val="Heading 3 Char"/>
    <w:basedOn w:val="DefaultParagraphFont"/>
    <w:link w:val="Heading3"/>
    <w:uiPriority w:val="9"/>
    <w:rsid w:val="00D63A2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63A24"/>
    <w:rPr>
      <w:b/>
      <w:bCs/>
    </w:rPr>
  </w:style>
  <w:style w:type="paragraph" w:styleId="NormalWeb">
    <w:name w:val="Normal (Web)"/>
    <w:basedOn w:val="Normal"/>
    <w:uiPriority w:val="99"/>
    <w:semiHidden/>
    <w:unhideWhenUsed/>
    <w:rsid w:val="00793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42861"/>
    <w:rPr>
      <w:rFonts w:ascii="Times New Roman" w:eastAsiaTheme="majorEastAsia" w:hAnsi="Times New Roman" w:cs="Times New Roman"/>
      <w:b/>
      <w:bCs/>
      <w:color w:val="000000" w:themeColor="text1"/>
      <w:sz w:val="24"/>
      <w:szCs w:val="24"/>
    </w:rPr>
  </w:style>
  <w:style w:type="paragraph" w:styleId="TOC2">
    <w:name w:val="toc 2"/>
    <w:basedOn w:val="Normal"/>
    <w:next w:val="Normal"/>
    <w:autoRedefine/>
    <w:uiPriority w:val="39"/>
    <w:unhideWhenUsed/>
    <w:rsid w:val="0099237D"/>
    <w:pPr>
      <w:tabs>
        <w:tab w:val="right" w:leader="dot" w:pos="9016"/>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4B14AE"/>
    <w:pPr>
      <w:spacing w:after="100"/>
      <w:ind w:left="440"/>
    </w:pPr>
  </w:style>
  <w:style w:type="character" w:styleId="UnresolvedMention">
    <w:name w:val="Unresolved Mention"/>
    <w:basedOn w:val="DefaultParagraphFont"/>
    <w:uiPriority w:val="99"/>
    <w:semiHidden/>
    <w:unhideWhenUsed/>
    <w:rsid w:val="00517404"/>
    <w:rPr>
      <w:color w:val="605E5C"/>
      <w:shd w:val="clear" w:color="auto" w:fill="E1DFDD"/>
    </w:rPr>
  </w:style>
  <w:style w:type="character" w:styleId="CommentReference">
    <w:name w:val="annotation reference"/>
    <w:basedOn w:val="DefaultParagraphFont"/>
    <w:uiPriority w:val="99"/>
    <w:semiHidden/>
    <w:unhideWhenUsed/>
    <w:rsid w:val="00803844"/>
    <w:rPr>
      <w:sz w:val="16"/>
      <w:szCs w:val="16"/>
    </w:rPr>
  </w:style>
  <w:style w:type="paragraph" w:styleId="CommentText">
    <w:name w:val="annotation text"/>
    <w:basedOn w:val="Normal"/>
    <w:link w:val="CommentTextChar"/>
    <w:uiPriority w:val="99"/>
    <w:unhideWhenUsed/>
    <w:rsid w:val="00803844"/>
    <w:pPr>
      <w:spacing w:line="240" w:lineRule="auto"/>
    </w:pPr>
    <w:rPr>
      <w:sz w:val="20"/>
      <w:szCs w:val="20"/>
    </w:rPr>
  </w:style>
  <w:style w:type="character" w:customStyle="1" w:styleId="CommentTextChar">
    <w:name w:val="Comment Text Char"/>
    <w:basedOn w:val="DefaultParagraphFont"/>
    <w:link w:val="CommentText"/>
    <w:uiPriority w:val="99"/>
    <w:rsid w:val="00803844"/>
    <w:rPr>
      <w:sz w:val="20"/>
      <w:szCs w:val="20"/>
    </w:rPr>
  </w:style>
  <w:style w:type="paragraph" w:styleId="CommentSubject">
    <w:name w:val="annotation subject"/>
    <w:basedOn w:val="CommentText"/>
    <w:next w:val="CommentText"/>
    <w:link w:val="CommentSubjectChar"/>
    <w:uiPriority w:val="99"/>
    <w:semiHidden/>
    <w:unhideWhenUsed/>
    <w:rsid w:val="00803844"/>
    <w:rPr>
      <w:b/>
      <w:bCs/>
    </w:rPr>
  </w:style>
  <w:style w:type="character" w:customStyle="1" w:styleId="CommentSubjectChar">
    <w:name w:val="Comment Subject Char"/>
    <w:basedOn w:val="CommentTextChar"/>
    <w:link w:val="CommentSubject"/>
    <w:uiPriority w:val="99"/>
    <w:semiHidden/>
    <w:rsid w:val="00803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901">
      <w:bodyDiv w:val="1"/>
      <w:marLeft w:val="0"/>
      <w:marRight w:val="0"/>
      <w:marTop w:val="0"/>
      <w:marBottom w:val="0"/>
      <w:divBdr>
        <w:top w:val="none" w:sz="0" w:space="0" w:color="auto"/>
        <w:left w:val="none" w:sz="0" w:space="0" w:color="auto"/>
        <w:bottom w:val="none" w:sz="0" w:space="0" w:color="auto"/>
        <w:right w:val="none" w:sz="0" w:space="0" w:color="auto"/>
      </w:divBdr>
      <w:divsChild>
        <w:div w:id="187153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3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475342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592472">
      <w:bodyDiv w:val="1"/>
      <w:marLeft w:val="0"/>
      <w:marRight w:val="0"/>
      <w:marTop w:val="0"/>
      <w:marBottom w:val="0"/>
      <w:divBdr>
        <w:top w:val="none" w:sz="0" w:space="0" w:color="auto"/>
        <w:left w:val="none" w:sz="0" w:space="0" w:color="auto"/>
        <w:bottom w:val="none" w:sz="0" w:space="0" w:color="auto"/>
        <w:right w:val="none" w:sz="0" w:space="0" w:color="auto"/>
      </w:divBdr>
    </w:div>
    <w:div w:id="1336110576">
      <w:bodyDiv w:val="1"/>
      <w:marLeft w:val="0"/>
      <w:marRight w:val="0"/>
      <w:marTop w:val="0"/>
      <w:marBottom w:val="0"/>
      <w:divBdr>
        <w:top w:val="none" w:sz="0" w:space="0" w:color="auto"/>
        <w:left w:val="none" w:sz="0" w:space="0" w:color="auto"/>
        <w:bottom w:val="none" w:sz="0" w:space="0" w:color="auto"/>
        <w:right w:val="none" w:sz="0" w:space="0" w:color="auto"/>
      </w:divBdr>
      <w:divsChild>
        <w:div w:id="1071925073">
          <w:marLeft w:val="0"/>
          <w:marRight w:val="0"/>
          <w:marTop w:val="0"/>
          <w:marBottom w:val="0"/>
          <w:divBdr>
            <w:top w:val="none" w:sz="0" w:space="0" w:color="auto"/>
            <w:left w:val="none" w:sz="0" w:space="0" w:color="auto"/>
            <w:bottom w:val="none" w:sz="0" w:space="0" w:color="auto"/>
            <w:right w:val="none" w:sz="0" w:space="0" w:color="auto"/>
          </w:divBdr>
          <w:divsChild>
            <w:div w:id="1871263576">
              <w:marLeft w:val="0"/>
              <w:marRight w:val="0"/>
              <w:marTop w:val="0"/>
              <w:marBottom w:val="450"/>
              <w:divBdr>
                <w:top w:val="none" w:sz="0" w:space="0" w:color="auto"/>
                <w:left w:val="none" w:sz="0" w:space="0" w:color="auto"/>
                <w:bottom w:val="none" w:sz="0" w:space="0" w:color="auto"/>
                <w:right w:val="none" w:sz="0" w:space="0" w:color="auto"/>
              </w:divBdr>
            </w:div>
          </w:divsChild>
        </w:div>
        <w:div w:id="2012561408">
          <w:marLeft w:val="0"/>
          <w:marRight w:val="0"/>
          <w:marTop w:val="0"/>
          <w:marBottom w:val="0"/>
          <w:divBdr>
            <w:top w:val="none" w:sz="0" w:space="0" w:color="auto"/>
            <w:left w:val="none" w:sz="0" w:space="0" w:color="auto"/>
            <w:bottom w:val="none" w:sz="0" w:space="0" w:color="auto"/>
            <w:right w:val="none" w:sz="0" w:space="0" w:color="auto"/>
          </w:divBdr>
          <w:divsChild>
            <w:div w:id="963388137">
              <w:marLeft w:val="0"/>
              <w:marRight w:val="450"/>
              <w:marTop w:val="0"/>
              <w:marBottom w:val="450"/>
              <w:divBdr>
                <w:top w:val="none" w:sz="0" w:space="0" w:color="auto"/>
                <w:left w:val="none" w:sz="0" w:space="0" w:color="auto"/>
                <w:bottom w:val="none" w:sz="0" w:space="0" w:color="auto"/>
                <w:right w:val="none" w:sz="0" w:space="0" w:color="auto"/>
              </w:divBdr>
            </w:div>
            <w:div w:id="139082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03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fnf-bp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fnf-bp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84a77-3fb2-40e1-919f-1db78880ab72">
      <Terms xmlns="http://schemas.microsoft.com/office/infopath/2007/PartnerControls"/>
    </lcf76f155ced4ddcb4097134ff3c332f>
    <TaxCatchAll xmlns="9074586d-ffc4-4ce1-bf6d-c3b24e723ae7" xsi:nil="true"/>
    <AuthorisingTrustee xmlns="32484a77-3fb2-40e1-919f-1db78880ab72" xsi:nil="true"/>
    <Owner xmlns="32484a77-3fb2-40e1-919f-1db78880ab7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19" ma:contentTypeDescription="Create a new document." ma:contentTypeScope="" ma:versionID="6fd1c87d424340ab4e5d854d81552a65">
  <xsd:schema xmlns:xsd="http://www.w3.org/2001/XMLSchema" xmlns:xs="http://www.w3.org/2001/XMLSchema" xmlns:p="http://schemas.microsoft.com/office/2006/metadata/properties" xmlns:ns2="32484a77-3fb2-40e1-919f-1db78880ab72" xmlns:ns3="9074586d-ffc4-4ce1-bf6d-c3b24e723ae7" targetNamespace="http://schemas.microsoft.com/office/2006/metadata/properties" ma:root="true" ma:fieldsID="d7a82c00f841bcff233bebc28e2e23a9" ns2:_="" ns3:_="">
    <xsd:import namespace="32484a77-3fb2-40e1-919f-1db78880ab72"/>
    <xsd:import namespace="9074586d-ffc4-4ce1-bf6d-c3b24e723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Owner" minOccurs="0"/>
                <xsd:element ref="ns2:AuthorisingTruste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ba7f7d-b8b2-4082-b305-92f08bad9ff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Owner" ma:index="23" nillable="true" ma:displayName="Owner" ma:description="Under Controlled Docs Proceedure" ma:format="Dropdown" ma:internalName="Owner">
      <xsd:simpleType>
        <xsd:restriction base="dms:Text">
          <xsd:maxLength value="255"/>
        </xsd:restriction>
      </xsd:simpleType>
    </xsd:element>
    <xsd:element name="AuthorisingTrustee" ma:index="24" nillable="true" ma:displayName="Authorising Trustee" ma:format="Dropdown" ma:internalName="AuthorisingTruste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4586d-ffc4-4ce1-bf6d-c3b24e723a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2f0f8a-1cd3-4c6a-b9a9-aa1a18988d37}" ma:internalName="TaxCatchAll" ma:showField="CatchAllData" ma:web="9074586d-ffc4-4ce1-bf6d-c3b24e723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45FAD-7D8D-4E98-985A-EBCBC987A549}">
  <ds:schemaRefs>
    <ds:schemaRef ds:uri="http://schemas.microsoft.com/office/2006/metadata/properties"/>
    <ds:schemaRef ds:uri="http://schemas.microsoft.com/office/infopath/2007/PartnerControls"/>
    <ds:schemaRef ds:uri="32484a77-3fb2-40e1-919f-1db78880ab72"/>
    <ds:schemaRef ds:uri="9074586d-ffc4-4ce1-bf6d-c3b24e723ae7"/>
  </ds:schemaRefs>
</ds:datastoreItem>
</file>

<file path=customXml/itemProps2.xml><?xml version="1.0" encoding="utf-8"?>
<ds:datastoreItem xmlns:ds="http://schemas.openxmlformats.org/officeDocument/2006/customXml" ds:itemID="{6AC8715E-DA36-4CD5-A29B-286A8243462E}">
  <ds:schemaRefs>
    <ds:schemaRef ds:uri="http://schemas.openxmlformats.org/officeDocument/2006/bibliography"/>
  </ds:schemaRefs>
</ds:datastoreItem>
</file>

<file path=customXml/itemProps3.xml><?xml version="1.0" encoding="utf-8"?>
<ds:datastoreItem xmlns:ds="http://schemas.openxmlformats.org/officeDocument/2006/customXml" ds:itemID="{1BBCA50C-4EB8-45AB-97CC-8CA7E43B1D48}">
  <ds:schemaRefs>
    <ds:schemaRef ds:uri="http://schemas.microsoft.com/sharepoint/v3/contenttype/forms"/>
  </ds:schemaRefs>
</ds:datastoreItem>
</file>

<file path=customXml/itemProps4.xml><?xml version="1.0" encoding="utf-8"?>
<ds:datastoreItem xmlns:ds="http://schemas.openxmlformats.org/officeDocument/2006/customXml" ds:itemID="{6B0A9F8C-5A65-4892-B823-78D6B254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4a77-3fb2-40e1-919f-1db78880ab72"/>
    <ds:schemaRef ds:uri="9074586d-ffc4-4ce1-bf6d-c3b24e723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Nick  IDSVA</cp:lastModifiedBy>
  <cp:revision>7</cp:revision>
  <dcterms:created xsi:type="dcterms:W3CDTF">2025-08-29T12:21:00Z</dcterms:created>
  <dcterms:modified xsi:type="dcterms:W3CDTF">2025-08-29T12:28:00Z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0x010100CA767BDC0CEED94182D2BD37F348BE86</vt:lpwstr>
  </property>
  <property fmtid="{D5CDD505-2E9C-101B-9397-08002B2CF9AE}" pid="3" name="MediaServiceImageTags">
    <vt:lpwstr/>
  </property>
</Properties>
</file>