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F97C" w14:textId="3DB642EB" w:rsidR="00BD0A48" w:rsidRDefault="009B5A9C" w:rsidP="00AF3054">
      <w:pPr>
        <w:spacing w:after="0"/>
        <w:jc w:val="center"/>
        <w:rPr>
          <w:rFonts w:ascii="Times New Roman" w:hAnsi="Times New Roman" w:cs="Times New Roman"/>
          <w:b/>
          <w:bCs/>
          <w:sz w:val="40"/>
          <w:szCs w:val="40"/>
        </w:rPr>
      </w:pPr>
      <w:r w:rsidRPr="00AF3054">
        <w:rPr>
          <w:rFonts w:ascii="Times New Roman" w:hAnsi="Times New Roman" w:cs="Times New Roman"/>
          <w:b/>
          <w:bCs/>
          <w:sz w:val="40"/>
          <w:szCs w:val="40"/>
        </w:rPr>
        <w:t>Safeguarding Policy</w:t>
      </w:r>
      <w:r w:rsidR="00321A50" w:rsidRPr="00AF3054">
        <w:rPr>
          <w:rFonts w:ascii="Times New Roman" w:hAnsi="Times New Roman" w:cs="Times New Roman"/>
          <w:b/>
          <w:bCs/>
          <w:sz w:val="40"/>
          <w:szCs w:val="40"/>
        </w:rPr>
        <w:t xml:space="preserve"> (Adults)</w:t>
      </w:r>
    </w:p>
    <w:p w14:paraId="1431FCD4" w14:textId="63DF1685" w:rsidR="00981EB1" w:rsidRPr="00981EB1" w:rsidRDefault="00981EB1" w:rsidP="00AF3054">
      <w:pPr>
        <w:spacing w:after="0"/>
        <w:jc w:val="center"/>
        <w:rPr>
          <w:rFonts w:ascii="Times New Roman" w:hAnsi="Times New Roman" w:cs="Times New Roman"/>
          <w:b/>
          <w:bCs/>
          <w:sz w:val="28"/>
          <w:szCs w:val="28"/>
        </w:rPr>
      </w:pPr>
      <w:r w:rsidRPr="00981EB1">
        <w:rPr>
          <w:rFonts w:ascii="Times New Roman" w:hAnsi="Times New Roman" w:cs="Times New Roman"/>
          <w:b/>
          <w:bCs/>
          <w:sz w:val="28"/>
          <w:szCs w:val="28"/>
        </w:rPr>
        <w:t>FNF Both Parents Matter Cymru</w:t>
      </w:r>
    </w:p>
    <w:p w14:paraId="26EF0369" w14:textId="3DF70B7B" w:rsidR="00AF3054" w:rsidRPr="00981EB1" w:rsidRDefault="00AF3054" w:rsidP="00B837AB">
      <w:pPr>
        <w:spacing w:after="120"/>
        <w:jc w:val="center"/>
        <w:rPr>
          <w:rFonts w:ascii="Times New Roman" w:hAnsi="Times New Roman" w:cs="Times New Roman"/>
          <w:color w:val="FF0000"/>
          <w:sz w:val="24"/>
          <w:szCs w:val="24"/>
        </w:rPr>
      </w:pPr>
      <w:r w:rsidRPr="00981EB1">
        <w:rPr>
          <w:rFonts w:ascii="Times New Roman" w:hAnsi="Times New Roman" w:cs="Times New Roman"/>
          <w:color w:val="FF0000"/>
          <w:sz w:val="24"/>
          <w:szCs w:val="24"/>
        </w:rPr>
        <w:t xml:space="preserve">last update </w:t>
      </w:r>
      <w:r w:rsidR="0021643E">
        <w:rPr>
          <w:rFonts w:ascii="Times New Roman" w:hAnsi="Times New Roman" w:cs="Times New Roman"/>
          <w:color w:val="FF0000"/>
          <w:sz w:val="24"/>
          <w:szCs w:val="24"/>
        </w:rPr>
        <w:t>1</w:t>
      </w:r>
      <w:r w:rsidR="008408AF">
        <w:rPr>
          <w:rFonts w:ascii="Times New Roman" w:hAnsi="Times New Roman" w:cs="Times New Roman"/>
          <w:color w:val="FF0000"/>
          <w:sz w:val="24"/>
          <w:szCs w:val="24"/>
        </w:rPr>
        <w:t>5</w:t>
      </w:r>
      <w:r w:rsidR="0021643E">
        <w:rPr>
          <w:rFonts w:ascii="Times New Roman" w:hAnsi="Times New Roman" w:cs="Times New Roman"/>
          <w:color w:val="FF0000"/>
          <w:sz w:val="24"/>
          <w:szCs w:val="24"/>
        </w:rPr>
        <w:t>/08/2025</w:t>
      </w:r>
    </w:p>
    <w:sdt>
      <w:sdtPr>
        <w:rPr>
          <w:rFonts w:ascii="Times New Roman" w:eastAsiaTheme="minorHAnsi" w:hAnsi="Times New Roman" w:cs="Times New Roman"/>
          <w:color w:val="auto"/>
          <w:sz w:val="24"/>
          <w:szCs w:val="24"/>
          <w:lang w:val="en-GB"/>
        </w:rPr>
        <w:id w:val="1555580661"/>
        <w:docPartObj>
          <w:docPartGallery w:val="Table of Contents"/>
          <w:docPartUnique/>
        </w:docPartObj>
      </w:sdtPr>
      <w:sdtEndPr>
        <w:rPr>
          <w:b/>
          <w:bCs/>
          <w:noProof/>
        </w:rPr>
      </w:sdtEndPr>
      <w:sdtContent>
        <w:p w14:paraId="64D7C06B" w14:textId="1426C4E5" w:rsidR="00321A50" w:rsidRPr="00AF3054" w:rsidRDefault="00321A50" w:rsidP="003E3B55">
          <w:pPr>
            <w:pStyle w:val="TOCHeading"/>
            <w:spacing w:after="120"/>
            <w:rPr>
              <w:rFonts w:ascii="Times New Roman" w:hAnsi="Times New Roman" w:cs="Times New Roman"/>
              <w:b/>
              <w:bCs/>
              <w:color w:val="000000" w:themeColor="text1"/>
            </w:rPr>
          </w:pPr>
          <w:r w:rsidRPr="00AF3054">
            <w:rPr>
              <w:rFonts w:ascii="Times New Roman" w:hAnsi="Times New Roman" w:cs="Times New Roman"/>
              <w:b/>
              <w:bCs/>
              <w:color w:val="000000" w:themeColor="text1"/>
            </w:rPr>
            <w:t>Contents</w:t>
          </w:r>
        </w:p>
        <w:p w14:paraId="3507AE5B" w14:textId="66527484" w:rsidR="003E3B55" w:rsidRPr="003E3B55" w:rsidRDefault="00321A50">
          <w:pPr>
            <w:pStyle w:val="TOC1"/>
            <w:tabs>
              <w:tab w:val="right" w:leader="dot" w:pos="9016"/>
            </w:tabs>
            <w:rPr>
              <w:rFonts w:ascii="Times New Roman" w:eastAsiaTheme="minorEastAsia" w:hAnsi="Times New Roman" w:cs="Times New Roman"/>
              <w:noProof/>
              <w:sz w:val="24"/>
              <w:szCs w:val="24"/>
              <w:lang w:eastAsia="en-GB"/>
            </w:rPr>
          </w:pPr>
          <w:r w:rsidRPr="00AF3054">
            <w:rPr>
              <w:rFonts w:ascii="Times New Roman" w:hAnsi="Times New Roman" w:cs="Times New Roman"/>
              <w:sz w:val="24"/>
              <w:szCs w:val="24"/>
            </w:rPr>
            <w:fldChar w:fldCharType="begin"/>
          </w:r>
          <w:r w:rsidRPr="00AF3054">
            <w:rPr>
              <w:rFonts w:ascii="Times New Roman" w:hAnsi="Times New Roman" w:cs="Times New Roman"/>
              <w:sz w:val="24"/>
              <w:szCs w:val="24"/>
            </w:rPr>
            <w:instrText xml:space="preserve"> TOC \o "1-3" \h \z \u </w:instrText>
          </w:r>
          <w:r w:rsidRPr="00AF3054">
            <w:rPr>
              <w:rFonts w:ascii="Times New Roman" w:hAnsi="Times New Roman" w:cs="Times New Roman"/>
              <w:sz w:val="24"/>
              <w:szCs w:val="24"/>
            </w:rPr>
            <w:fldChar w:fldCharType="separate"/>
          </w:r>
          <w:hyperlink w:anchor="_Toc119912094" w:history="1">
            <w:r w:rsidR="003E3B55" w:rsidRPr="003E3B55">
              <w:rPr>
                <w:rStyle w:val="Hyperlink"/>
                <w:rFonts w:ascii="Times New Roman" w:hAnsi="Times New Roman" w:cs="Times New Roman"/>
                <w:noProof/>
                <w:sz w:val="24"/>
                <w:szCs w:val="24"/>
              </w:rPr>
              <w:t>1. Mission Statement</w:t>
            </w:r>
            <w:r w:rsidR="003E3B55" w:rsidRPr="003E3B55">
              <w:rPr>
                <w:rFonts w:ascii="Times New Roman" w:hAnsi="Times New Roman" w:cs="Times New Roman"/>
                <w:noProof/>
                <w:webHidden/>
                <w:sz w:val="24"/>
                <w:szCs w:val="24"/>
              </w:rPr>
              <w:tab/>
            </w:r>
            <w:r w:rsidR="003E3B55" w:rsidRPr="003E3B55">
              <w:rPr>
                <w:rFonts w:ascii="Times New Roman" w:hAnsi="Times New Roman" w:cs="Times New Roman"/>
                <w:noProof/>
                <w:webHidden/>
                <w:sz w:val="24"/>
                <w:szCs w:val="24"/>
              </w:rPr>
              <w:fldChar w:fldCharType="begin"/>
            </w:r>
            <w:r w:rsidR="003E3B55" w:rsidRPr="003E3B55">
              <w:rPr>
                <w:rFonts w:ascii="Times New Roman" w:hAnsi="Times New Roman" w:cs="Times New Roman"/>
                <w:noProof/>
                <w:webHidden/>
                <w:sz w:val="24"/>
                <w:szCs w:val="24"/>
              </w:rPr>
              <w:instrText xml:space="preserve"> PAGEREF _Toc119912094 \h </w:instrText>
            </w:r>
            <w:r w:rsidR="003E3B55" w:rsidRPr="003E3B55">
              <w:rPr>
                <w:rFonts w:ascii="Times New Roman" w:hAnsi="Times New Roman" w:cs="Times New Roman"/>
                <w:noProof/>
                <w:webHidden/>
                <w:sz w:val="24"/>
                <w:szCs w:val="24"/>
              </w:rPr>
            </w:r>
            <w:r w:rsidR="003E3B55"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3</w:t>
            </w:r>
            <w:r w:rsidR="003E3B55" w:rsidRPr="003E3B55">
              <w:rPr>
                <w:rFonts w:ascii="Times New Roman" w:hAnsi="Times New Roman" w:cs="Times New Roman"/>
                <w:noProof/>
                <w:webHidden/>
                <w:sz w:val="24"/>
                <w:szCs w:val="24"/>
              </w:rPr>
              <w:fldChar w:fldCharType="end"/>
            </w:r>
          </w:hyperlink>
        </w:p>
        <w:p w14:paraId="02B8B167" w14:textId="3754CDD4"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095" w:history="1">
            <w:r w:rsidRPr="003E3B55">
              <w:rPr>
                <w:rStyle w:val="Hyperlink"/>
                <w:rFonts w:ascii="Times New Roman" w:hAnsi="Times New Roman" w:cs="Times New Roman"/>
                <w:noProof/>
                <w:sz w:val="24"/>
                <w:szCs w:val="24"/>
              </w:rPr>
              <w:t>2. Scope</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_Toc119912095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3</w:t>
            </w:r>
            <w:r w:rsidRPr="003E3B55">
              <w:rPr>
                <w:rFonts w:ascii="Times New Roman" w:hAnsi="Times New Roman" w:cs="Times New Roman"/>
                <w:noProof/>
                <w:webHidden/>
                <w:sz w:val="24"/>
                <w:szCs w:val="24"/>
              </w:rPr>
              <w:fldChar w:fldCharType="end"/>
            </w:r>
          </w:hyperlink>
        </w:p>
        <w:p w14:paraId="027A75D1" w14:textId="1A6BB6BB"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096" w:history="1">
            <w:r w:rsidRPr="003E3B55">
              <w:rPr>
                <w:rStyle w:val="Hyperlink"/>
                <w:rFonts w:ascii="Times New Roman" w:hAnsi="Times New Roman" w:cs="Times New Roman"/>
                <w:noProof/>
                <w:sz w:val="24"/>
                <w:szCs w:val="24"/>
              </w:rPr>
              <w:t>3. Special Considerations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_Toc119912096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3</w:t>
            </w:r>
            <w:r w:rsidRPr="003E3B55">
              <w:rPr>
                <w:rFonts w:ascii="Times New Roman" w:hAnsi="Times New Roman" w:cs="Times New Roman"/>
                <w:noProof/>
                <w:webHidden/>
                <w:sz w:val="24"/>
                <w:szCs w:val="24"/>
              </w:rPr>
              <w:fldChar w:fldCharType="end"/>
            </w:r>
          </w:hyperlink>
        </w:p>
        <w:p w14:paraId="2F068BA6" w14:textId="16A8F6A4"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097" w:history="1">
            <w:r w:rsidRPr="003E3B55">
              <w:rPr>
                <w:rStyle w:val="Hyperlink"/>
                <w:rFonts w:ascii="Times New Roman" w:hAnsi="Times New Roman" w:cs="Times New Roman"/>
                <w:noProof/>
                <w:sz w:val="24"/>
                <w:szCs w:val="24"/>
              </w:rPr>
              <w:t>3.1 Adults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_Toc119912097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3</w:t>
            </w:r>
            <w:r w:rsidRPr="003E3B55">
              <w:rPr>
                <w:rFonts w:ascii="Times New Roman" w:hAnsi="Times New Roman" w:cs="Times New Roman"/>
                <w:noProof/>
                <w:webHidden/>
                <w:sz w:val="24"/>
                <w:szCs w:val="24"/>
              </w:rPr>
              <w:fldChar w:fldCharType="end"/>
            </w:r>
          </w:hyperlink>
        </w:p>
        <w:p w14:paraId="29283D09" w14:textId="14310754"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098" w:history="1">
            <w:r w:rsidRPr="003E3B55">
              <w:rPr>
                <w:rStyle w:val="Hyperlink"/>
                <w:rFonts w:ascii="Times New Roman" w:hAnsi="Times New Roman" w:cs="Times New Roman"/>
                <w:noProof/>
                <w:sz w:val="24"/>
                <w:szCs w:val="24"/>
              </w:rPr>
              <w:t>3.2 Children</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_Toc119912098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3</w:t>
            </w:r>
            <w:r w:rsidRPr="003E3B55">
              <w:rPr>
                <w:rFonts w:ascii="Times New Roman" w:hAnsi="Times New Roman" w:cs="Times New Roman"/>
                <w:noProof/>
                <w:webHidden/>
                <w:sz w:val="24"/>
                <w:szCs w:val="24"/>
              </w:rPr>
              <w:fldChar w:fldCharType="end"/>
            </w:r>
          </w:hyperlink>
        </w:p>
        <w:p w14:paraId="07BA5D63" w14:textId="79F8E4E8"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099" w:history="1">
            <w:r w:rsidRPr="003E3B55">
              <w:rPr>
                <w:rStyle w:val="Hyperlink"/>
                <w:rFonts w:ascii="Times New Roman" w:hAnsi="Times New Roman" w:cs="Times New Roman"/>
                <w:noProof/>
                <w:sz w:val="24"/>
                <w:szCs w:val="24"/>
              </w:rPr>
              <w:t>4. Legislative Framework</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_Toc119912099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4</w:t>
            </w:r>
            <w:r w:rsidRPr="003E3B55">
              <w:rPr>
                <w:rFonts w:ascii="Times New Roman" w:hAnsi="Times New Roman" w:cs="Times New Roman"/>
                <w:noProof/>
                <w:webHidden/>
                <w:sz w:val="24"/>
                <w:szCs w:val="24"/>
              </w:rPr>
              <w:fldChar w:fldCharType="end"/>
            </w:r>
          </w:hyperlink>
        </w:p>
        <w:p w14:paraId="139D4DA6" w14:textId="340E5642"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0" w:history="1">
            <w:r w:rsidRPr="003E3B55">
              <w:rPr>
                <w:rStyle w:val="Hyperlink"/>
                <w:rFonts w:ascii="Times New Roman" w:hAnsi="Times New Roman" w:cs="Times New Roman"/>
                <w:noProof/>
                <w:sz w:val="24"/>
                <w:szCs w:val="24"/>
              </w:rPr>
              <w:t>5. Definition of Adults at Risk</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_Toc119912100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4</w:t>
            </w:r>
            <w:r w:rsidRPr="003E3B55">
              <w:rPr>
                <w:rFonts w:ascii="Times New Roman" w:hAnsi="Times New Roman" w:cs="Times New Roman"/>
                <w:noProof/>
                <w:webHidden/>
                <w:sz w:val="24"/>
                <w:szCs w:val="24"/>
              </w:rPr>
              <w:fldChar w:fldCharType="end"/>
            </w:r>
          </w:hyperlink>
        </w:p>
        <w:p w14:paraId="14B89301" w14:textId="71B22D4B"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1" w:history="1">
            <w:r w:rsidRPr="003E3B55">
              <w:rPr>
                <w:rStyle w:val="Hyperlink"/>
                <w:rFonts w:ascii="Times New Roman" w:hAnsi="Times New Roman" w:cs="Times New Roman"/>
                <w:noProof/>
                <w:sz w:val="24"/>
                <w:szCs w:val="24"/>
              </w:rPr>
              <w:t>6. Children at Risk</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_Toc119912101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5</w:t>
            </w:r>
            <w:r w:rsidRPr="003E3B55">
              <w:rPr>
                <w:rFonts w:ascii="Times New Roman" w:hAnsi="Times New Roman" w:cs="Times New Roman"/>
                <w:noProof/>
                <w:webHidden/>
                <w:sz w:val="24"/>
                <w:szCs w:val="24"/>
              </w:rPr>
              <w:fldChar w:fldCharType="end"/>
            </w:r>
          </w:hyperlink>
        </w:p>
        <w:p w14:paraId="07EC3B99" w14:textId="6CB44725"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2" w:history="1">
            <w:r w:rsidRPr="003E3B55">
              <w:rPr>
                <w:rStyle w:val="Hyperlink"/>
                <w:rFonts w:ascii="Times New Roman" w:hAnsi="Times New Roman" w:cs="Times New Roman"/>
                <w:noProof/>
                <w:sz w:val="24"/>
                <w:szCs w:val="24"/>
              </w:rPr>
              <w:t>7. Duty to Report</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_Toc119912102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5</w:t>
            </w:r>
            <w:r w:rsidRPr="003E3B55">
              <w:rPr>
                <w:rFonts w:ascii="Times New Roman" w:hAnsi="Times New Roman" w:cs="Times New Roman"/>
                <w:noProof/>
                <w:webHidden/>
                <w:sz w:val="24"/>
                <w:szCs w:val="24"/>
              </w:rPr>
              <w:fldChar w:fldCharType="end"/>
            </w:r>
          </w:hyperlink>
        </w:p>
        <w:p w14:paraId="0CB712D5" w14:textId="18111C97"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3" w:history="1">
            <w:r w:rsidRPr="003E3B55">
              <w:rPr>
                <w:rStyle w:val="Hyperlink"/>
                <w:rFonts w:ascii="Times New Roman" w:hAnsi="Times New Roman" w:cs="Times New Roman"/>
                <w:noProof/>
                <w:sz w:val="24"/>
                <w:szCs w:val="24"/>
              </w:rPr>
              <w:t>8. Disclosure and Barring Service (DBS) Checks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_Toc119912103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6</w:t>
            </w:r>
            <w:r w:rsidRPr="003E3B55">
              <w:rPr>
                <w:rFonts w:ascii="Times New Roman" w:hAnsi="Times New Roman" w:cs="Times New Roman"/>
                <w:noProof/>
                <w:webHidden/>
                <w:sz w:val="24"/>
                <w:szCs w:val="24"/>
              </w:rPr>
              <w:fldChar w:fldCharType="end"/>
            </w:r>
          </w:hyperlink>
        </w:p>
        <w:p w14:paraId="665A3C56" w14:textId="23C688EB"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04" w:history="1">
            <w:r w:rsidRPr="003E3B55">
              <w:rPr>
                <w:rStyle w:val="Hyperlink"/>
                <w:rFonts w:ascii="Times New Roman" w:hAnsi="Times New Roman" w:cs="Times New Roman"/>
                <w:noProof/>
                <w:sz w:val="24"/>
                <w:szCs w:val="24"/>
              </w:rPr>
              <w:t>8.1 Levels of DBS Checks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_Toc119912104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6</w:t>
            </w:r>
            <w:r w:rsidRPr="003E3B55">
              <w:rPr>
                <w:rFonts w:ascii="Times New Roman" w:hAnsi="Times New Roman" w:cs="Times New Roman"/>
                <w:noProof/>
                <w:webHidden/>
                <w:sz w:val="24"/>
                <w:szCs w:val="24"/>
              </w:rPr>
              <w:fldChar w:fldCharType="end"/>
            </w:r>
          </w:hyperlink>
        </w:p>
        <w:p w14:paraId="2EC9899B" w14:textId="3DCA5044"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05" w:history="1">
            <w:r w:rsidRPr="003E3B55">
              <w:rPr>
                <w:rStyle w:val="Hyperlink"/>
                <w:rFonts w:ascii="Times New Roman" w:hAnsi="Times New Roman" w:cs="Times New Roman"/>
                <w:noProof/>
                <w:sz w:val="24"/>
                <w:szCs w:val="24"/>
              </w:rPr>
              <w:t>8.2 Eligibility for DBS Checks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_Toc119912105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6</w:t>
            </w:r>
            <w:r w:rsidRPr="003E3B55">
              <w:rPr>
                <w:rFonts w:ascii="Times New Roman" w:hAnsi="Times New Roman" w:cs="Times New Roman"/>
                <w:noProof/>
                <w:webHidden/>
                <w:sz w:val="24"/>
                <w:szCs w:val="24"/>
              </w:rPr>
              <w:fldChar w:fldCharType="end"/>
            </w:r>
          </w:hyperlink>
        </w:p>
        <w:p w14:paraId="04B0DB66" w14:textId="6E6F3D78"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06" w:history="1">
            <w:r w:rsidRPr="003E3B55">
              <w:rPr>
                <w:rStyle w:val="Hyperlink"/>
                <w:rFonts w:ascii="Times New Roman" w:hAnsi="Times New Roman" w:cs="Times New Roman"/>
                <w:noProof/>
                <w:sz w:val="24"/>
                <w:szCs w:val="24"/>
              </w:rPr>
              <w:t>8.3 Regulated Activities and Barred Persons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_Toc119912106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7</w:t>
            </w:r>
            <w:r w:rsidRPr="003E3B55">
              <w:rPr>
                <w:rFonts w:ascii="Times New Roman" w:hAnsi="Times New Roman" w:cs="Times New Roman"/>
                <w:noProof/>
                <w:webHidden/>
                <w:sz w:val="24"/>
                <w:szCs w:val="24"/>
              </w:rPr>
              <w:fldChar w:fldCharType="end"/>
            </w:r>
          </w:hyperlink>
        </w:p>
        <w:p w14:paraId="0FDD949A" w14:textId="63908000"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07" w:history="1">
            <w:r w:rsidRPr="003E3B55">
              <w:rPr>
                <w:rStyle w:val="Hyperlink"/>
                <w:rFonts w:ascii="Times New Roman" w:hAnsi="Times New Roman" w:cs="Times New Roman"/>
                <w:noProof/>
                <w:sz w:val="24"/>
                <w:szCs w:val="24"/>
              </w:rPr>
              <w:t>8.4 Policy on DBS Checks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_Toc119912107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7</w:t>
            </w:r>
            <w:r w:rsidRPr="003E3B55">
              <w:rPr>
                <w:rFonts w:ascii="Times New Roman" w:hAnsi="Times New Roman" w:cs="Times New Roman"/>
                <w:noProof/>
                <w:webHidden/>
                <w:sz w:val="24"/>
                <w:szCs w:val="24"/>
              </w:rPr>
              <w:fldChar w:fldCharType="end"/>
            </w:r>
          </w:hyperlink>
        </w:p>
        <w:p w14:paraId="429A826E" w14:textId="3449E486"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8" w:history="1">
            <w:r w:rsidRPr="003E3B55">
              <w:rPr>
                <w:rStyle w:val="Hyperlink"/>
                <w:rFonts w:ascii="Times New Roman" w:hAnsi="Times New Roman" w:cs="Times New Roman"/>
                <w:noProof/>
                <w:sz w:val="24"/>
                <w:szCs w:val="24"/>
              </w:rPr>
              <w:t>9. Recruitment</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_Toc119912108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8</w:t>
            </w:r>
            <w:r w:rsidRPr="003E3B55">
              <w:rPr>
                <w:rFonts w:ascii="Times New Roman" w:hAnsi="Times New Roman" w:cs="Times New Roman"/>
                <w:noProof/>
                <w:webHidden/>
                <w:sz w:val="24"/>
                <w:szCs w:val="24"/>
              </w:rPr>
              <w:fldChar w:fldCharType="end"/>
            </w:r>
          </w:hyperlink>
        </w:p>
        <w:p w14:paraId="3C8A8F6D" w14:textId="11CE8DF7"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09" w:history="1">
            <w:r w:rsidRPr="003E3B55">
              <w:rPr>
                <w:rStyle w:val="Hyperlink"/>
                <w:rFonts w:ascii="Times New Roman" w:hAnsi="Times New Roman" w:cs="Times New Roman"/>
                <w:noProof/>
                <w:sz w:val="24"/>
                <w:szCs w:val="24"/>
              </w:rPr>
              <w:t>10. Normal Business as Safeguarding</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_Toc119912109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8</w:t>
            </w:r>
            <w:r w:rsidRPr="003E3B55">
              <w:rPr>
                <w:rFonts w:ascii="Times New Roman" w:hAnsi="Times New Roman" w:cs="Times New Roman"/>
                <w:noProof/>
                <w:webHidden/>
                <w:sz w:val="24"/>
                <w:szCs w:val="24"/>
              </w:rPr>
              <w:fldChar w:fldCharType="end"/>
            </w:r>
          </w:hyperlink>
        </w:p>
        <w:p w14:paraId="2AAD1DCB" w14:textId="0991130F"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10" w:history="1">
            <w:r w:rsidRPr="003E3B55">
              <w:rPr>
                <w:rStyle w:val="Hyperlink"/>
                <w:rFonts w:ascii="Times New Roman" w:hAnsi="Times New Roman" w:cs="Times New Roman"/>
                <w:noProof/>
                <w:sz w:val="24"/>
                <w:szCs w:val="24"/>
              </w:rPr>
              <w:t>10.1 Normal Business: Male Service Users at Risk of Domestic Abuse</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_Toc119912110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8</w:t>
            </w:r>
            <w:r w:rsidRPr="003E3B55">
              <w:rPr>
                <w:rFonts w:ascii="Times New Roman" w:hAnsi="Times New Roman" w:cs="Times New Roman"/>
                <w:noProof/>
                <w:webHidden/>
                <w:sz w:val="24"/>
                <w:szCs w:val="24"/>
              </w:rPr>
              <w:fldChar w:fldCharType="end"/>
            </w:r>
          </w:hyperlink>
        </w:p>
        <w:p w14:paraId="4E5CBC61" w14:textId="7306046E"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11" w:history="1">
            <w:r w:rsidRPr="003E3B55">
              <w:rPr>
                <w:rStyle w:val="Hyperlink"/>
                <w:rFonts w:ascii="Times New Roman" w:hAnsi="Times New Roman" w:cs="Times New Roman"/>
                <w:noProof/>
                <w:sz w:val="24"/>
                <w:szCs w:val="24"/>
              </w:rPr>
              <w:t>10.2 Normal Business: Women Service Users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_Toc119912111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9</w:t>
            </w:r>
            <w:r w:rsidRPr="003E3B55">
              <w:rPr>
                <w:rFonts w:ascii="Times New Roman" w:hAnsi="Times New Roman" w:cs="Times New Roman"/>
                <w:noProof/>
                <w:webHidden/>
                <w:sz w:val="24"/>
                <w:szCs w:val="24"/>
              </w:rPr>
              <w:fldChar w:fldCharType="end"/>
            </w:r>
          </w:hyperlink>
        </w:p>
        <w:p w14:paraId="56B3A197" w14:textId="1048FF51"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12" w:history="1">
            <w:r w:rsidRPr="003E3B55">
              <w:rPr>
                <w:rStyle w:val="Hyperlink"/>
                <w:rFonts w:ascii="Times New Roman" w:hAnsi="Times New Roman" w:cs="Times New Roman"/>
                <w:noProof/>
                <w:sz w:val="24"/>
                <w:szCs w:val="24"/>
              </w:rPr>
              <w:t>11. Overarching Responsibilities of Staff, Trustees and Volunteers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_Toc119912112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9</w:t>
            </w:r>
            <w:r w:rsidRPr="003E3B55">
              <w:rPr>
                <w:rFonts w:ascii="Times New Roman" w:hAnsi="Times New Roman" w:cs="Times New Roman"/>
                <w:noProof/>
                <w:webHidden/>
                <w:sz w:val="24"/>
                <w:szCs w:val="24"/>
              </w:rPr>
              <w:fldChar w:fldCharType="end"/>
            </w:r>
          </w:hyperlink>
        </w:p>
        <w:p w14:paraId="444AFB37" w14:textId="1469639D"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13" w:history="1">
            <w:r w:rsidRPr="003E3B55">
              <w:rPr>
                <w:rStyle w:val="Hyperlink"/>
                <w:rFonts w:ascii="Times New Roman" w:hAnsi="Times New Roman" w:cs="Times New Roman"/>
                <w:noProof/>
                <w:sz w:val="24"/>
                <w:szCs w:val="24"/>
              </w:rPr>
              <w:t>12. Recognising Harms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_Toc119912113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9</w:t>
            </w:r>
            <w:r w:rsidRPr="003E3B55">
              <w:rPr>
                <w:rFonts w:ascii="Times New Roman" w:hAnsi="Times New Roman" w:cs="Times New Roman"/>
                <w:noProof/>
                <w:webHidden/>
                <w:sz w:val="24"/>
                <w:szCs w:val="24"/>
              </w:rPr>
              <w:fldChar w:fldCharType="end"/>
            </w:r>
          </w:hyperlink>
        </w:p>
        <w:p w14:paraId="0B945343" w14:textId="0D27F8D2"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14" w:history="1">
            <w:r w:rsidRPr="003E3B55">
              <w:rPr>
                <w:rStyle w:val="Hyperlink"/>
                <w:rFonts w:ascii="Times New Roman" w:hAnsi="Times New Roman" w:cs="Times New Roman"/>
                <w:noProof/>
                <w:sz w:val="24"/>
                <w:szCs w:val="24"/>
              </w:rPr>
              <w:t>13. Identifying the Need for Special Measures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_Toc119912114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10</w:t>
            </w:r>
            <w:r w:rsidRPr="003E3B55">
              <w:rPr>
                <w:rFonts w:ascii="Times New Roman" w:hAnsi="Times New Roman" w:cs="Times New Roman"/>
                <w:noProof/>
                <w:webHidden/>
                <w:sz w:val="24"/>
                <w:szCs w:val="24"/>
              </w:rPr>
              <w:fldChar w:fldCharType="end"/>
            </w:r>
          </w:hyperlink>
        </w:p>
        <w:p w14:paraId="544AE27E" w14:textId="685C1900"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15" w:history="1">
            <w:r w:rsidRPr="003E3B55">
              <w:rPr>
                <w:rStyle w:val="Hyperlink"/>
                <w:rFonts w:ascii="Times New Roman" w:hAnsi="Times New Roman" w:cs="Times New Roman"/>
                <w:noProof/>
                <w:sz w:val="24"/>
                <w:szCs w:val="24"/>
              </w:rPr>
              <w:t>14. Identification Versus Investigation</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_Toc119912115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11</w:t>
            </w:r>
            <w:r w:rsidRPr="003E3B55">
              <w:rPr>
                <w:rFonts w:ascii="Times New Roman" w:hAnsi="Times New Roman" w:cs="Times New Roman"/>
                <w:noProof/>
                <w:webHidden/>
                <w:sz w:val="24"/>
                <w:szCs w:val="24"/>
              </w:rPr>
              <w:fldChar w:fldCharType="end"/>
            </w:r>
          </w:hyperlink>
        </w:p>
        <w:p w14:paraId="57DFDB9B" w14:textId="7078B5BE"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16" w:history="1">
            <w:r w:rsidRPr="003E3B55">
              <w:rPr>
                <w:rStyle w:val="Hyperlink"/>
                <w:rFonts w:ascii="Times New Roman" w:hAnsi="Times New Roman" w:cs="Times New Roman"/>
                <w:noProof/>
                <w:sz w:val="24"/>
                <w:szCs w:val="24"/>
              </w:rPr>
              <w:t>15. Special Measures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_Toc119912116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11</w:t>
            </w:r>
            <w:r w:rsidRPr="003E3B55">
              <w:rPr>
                <w:rFonts w:ascii="Times New Roman" w:hAnsi="Times New Roman" w:cs="Times New Roman"/>
                <w:noProof/>
                <w:webHidden/>
                <w:sz w:val="24"/>
                <w:szCs w:val="24"/>
              </w:rPr>
              <w:fldChar w:fldCharType="end"/>
            </w:r>
          </w:hyperlink>
        </w:p>
        <w:p w14:paraId="41F8AF5C" w14:textId="18F3AFDA"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17" w:history="1">
            <w:r w:rsidRPr="003E3B55">
              <w:rPr>
                <w:rStyle w:val="Hyperlink"/>
                <w:rFonts w:ascii="Times New Roman" w:hAnsi="Times New Roman" w:cs="Times New Roman"/>
                <w:noProof/>
                <w:sz w:val="24"/>
                <w:szCs w:val="24"/>
              </w:rPr>
              <w:t>15.1 Domestic Abuse of Men Outwith Normal Business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_Toc119912117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11</w:t>
            </w:r>
            <w:r w:rsidRPr="003E3B55">
              <w:rPr>
                <w:rFonts w:ascii="Times New Roman" w:hAnsi="Times New Roman" w:cs="Times New Roman"/>
                <w:noProof/>
                <w:webHidden/>
                <w:sz w:val="24"/>
                <w:szCs w:val="24"/>
              </w:rPr>
              <w:fldChar w:fldCharType="end"/>
            </w:r>
          </w:hyperlink>
        </w:p>
        <w:p w14:paraId="7C6C4565" w14:textId="480BBA6C"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18" w:history="1">
            <w:r w:rsidRPr="003E3B55">
              <w:rPr>
                <w:rStyle w:val="Hyperlink"/>
                <w:rFonts w:ascii="Times New Roman" w:hAnsi="Times New Roman" w:cs="Times New Roman"/>
                <w:noProof/>
                <w:sz w:val="24"/>
                <w:szCs w:val="24"/>
              </w:rPr>
              <w:t>15.2 Present and Serious Danger</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_Toc119912118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12</w:t>
            </w:r>
            <w:r w:rsidRPr="003E3B55">
              <w:rPr>
                <w:rFonts w:ascii="Times New Roman" w:hAnsi="Times New Roman" w:cs="Times New Roman"/>
                <w:noProof/>
                <w:webHidden/>
                <w:sz w:val="24"/>
                <w:szCs w:val="24"/>
              </w:rPr>
              <w:fldChar w:fldCharType="end"/>
            </w:r>
          </w:hyperlink>
        </w:p>
        <w:p w14:paraId="60AF1FE3" w14:textId="43E354CA"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19" w:history="1">
            <w:r w:rsidRPr="003E3B55">
              <w:rPr>
                <w:rStyle w:val="Hyperlink"/>
                <w:rFonts w:ascii="Times New Roman" w:hAnsi="Times New Roman" w:cs="Times New Roman"/>
                <w:noProof/>
                <w:sz w:val="24"/>
                <w:szCs w:val="24"/>
              </w:rPr>
              <w:t>15.2.1 Female Callers Reporting Present and Serious Danger from DV</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_Toc119912119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12</w:t>
            </w:r>
            <w:r w:rsidRPr="003E3B55">
              <w:rPr>
                <w:rFonts w:ascii="Times New Roman" w:hAnsi="Times New Roman" w:cs="Times New Roman"/>
                <w:noProof/>
                <w:webHidden/>
                <w:sz w:val="24"/>
                <w:szCs w:val="24"/>
              </w:rPr>
              <w:fldChar w:fldCharType="end"/>
            </w:r>
          </w:hyperlink>
        </w:p>
        <w:p w14:paraId="39672C65" w14:textId="2EEEB27A"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0" w:history="1">
            <w:r w:rsidRPr="003E3B55">
              <w:rPr>
                <w:rStyle w:val="Hyperlink"/>
                <w:rFonts w:ascii="Times New Roman" w:hAnsi="Times New Roman" w:cs="Times New Roman"/>
                <w:noProof/>
                <w:sz w:val="24"/>
                <w:szCs w:val="24"/>
              </w:rPr>
              <w:t>15.2.2 Male Registrants Reporting Present and Serious Danger from DV</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_Toc119912120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12</w:t>
            </w:r>
            <w:r w:rsidRPr="003E3B55">
              <w:rPr>
                <w:rFonts w:ascii="Times New Roman" w:hAnsi="Times New Roman" w:cs="Times New Roman"/>
                <w:noProof/>
                <w:webHidden/>
                <w:sz w:val="24"/>
                <w:szCs w:val="24"/>
              </w:rPr>
              <w:fldChar w:fldCharType="end"/>
            </w:r>
          </w:hyperlink>
        </w:p>
        <w:p w14:paraId="461EEBDE" w14:textId="70DE3C22"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21" w:history="1">
            <w:r w:rsidRPr="003E3B55">
              <w:rPr>
                <w:rStyle w:val="Hyperlink"/>
                <w:rFonts w:ascii="Times New Roman" w:hAnsi="Times New Roman" w:cs="Times New Roman"/>
                <w:noProof/>
                <w:sz w:val="24"/>
                <w:szCs w:val="24"/>
              </w:rPr>
              <w:t>15.3 Protection Against Suicide</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_Toc119912121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12</w:t>
            </w:r>
            <w:r w:rsidRPr="003E3B55">
              <w:rPr>
                <w:rFonts w:ascii="Times New Roman" w:hAnsi="Times New Roman" w:cs="Times New Roman"/>
                <w:noProof/>
                <w:webHidden/>
                <w:sz w:val="24"/>
                <w:szCs w:val="24"/>
              </w:rPr>
              <w:fldChar w:fldCharType="end"/>
            </w:r>
          </w:hyperlink>
        </w:p>
        <w:p w14:paraId="2B4B80F0" w14:textId="13A3BDA1"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22" w:history="1">
            <w:r w:rsidRPr="003E3B55">
              <w:rPr>
                <w:rStyle w:val="Hyperlink"/>
                <w:rFonts w:ascii="Times New Roman" w:hAnsi="Times New Roman" w:cs="Times New Roman"/>
                <w:noProof/>
                <w:sz w:val="24"/>
                <w:szCs w:val="24"/>
              </w:rPr>
              <w:t>15.4 Criminal Offences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_Toc119912122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13</w:t>
            </w:r>
            <w:r w:rsidRPr="003E3B55">
              <w:rPr>
                <w:rFonts w:ascii="Times New Roman" w:hAnsi="Times New Roman" w:cs="Times New Roman"/>
                <w:noProof/>
                <w:webHidden/>
                <w:sz w:val="24"/>
                <w:szCs w:val="24"/>
              </w:rPr>
              <w:fldChar w:fldCharType="end"/>
            </w:r>
          </w:hyperlink>
        </w:p>
        <w:p w14:paraId="0A9E3023" w14:textId="440A92B7"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3" w:history="1">
            <w:r w:rsidRPr="003E3B55">
              <w:rPr>
                <w:rStyle w:val="Hyperlink"/>
                <w:rFonts w:ascii="Times New Roman" w:hAnsi="Times New Roman" w:cs="Times New Roman"/>
                <w:noProof/>
                <w:sz w:val="24"/>
                <w:szCs w:val="24"/>
              </w:rPr>
              <w:t>15.4.1 Crimes Committed Against or By a Service User</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_Toc119912123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13</w:t>
            </w:r>
            <w:r w:rsidRPr="003E3B55">
              <w:rPr>
                <w:rFonts w:ascii="Times New Roman" w:hAnsi="Times New Roman" w:cs="Times New Roman"/>
                <w:noProof/>
                <w:webHidden/>
                <w:sz w:val="24"/>
                <w:szCs w:val="24"/>
              </w:rPr>
              <w:fldChar w:fldCharType="end"/>
            </w:r>
          </w:hyperlink>
        </w:p>
        <w:p w14:paraId="71A963FC" w14:textId="1C68BDA0"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4" w:history="1">
            <w:r w:rsidRPr="003E3B55">
              <w:rPr>
                <w:rStyle w:val="Hyperlink"/>
                <w:rFonts w:ascii="Times New Roman" w:hAnsi="Times New Roman" w:cs="Times New Roman"/>
                <w:noProof/>
                <w:sz w:val="24"/>
                <w:szCs w:val="24"/>
              </w:rPr>
              <w:t>15.4.2 Crimes Committed Against Charity Officers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_Toc119912124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13</w:t>
            </w:r>
            <w:r w:rsidRPr="003E3B55">
              <w:rPr>
                <w:rFonts w:ascii="Times New Roman" w:hAnsi="Times New Roman" w:cs="Times New Roman"/>
                <w:noProof/>
                <w:webHidden/>
                <w:sz w:val="24"/>
                <w:szCs w:val="24"/>
              </w:rPr>
              <w:fldChar w:fldCharType="end"/>
            </w:r>
          </w:hyperlink>
        </w:p>
        <w:p w14:paraId="0A6DC05F" w14:textId="10C162E7"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5" w:history="1">
            <w:r w:rsidRPr="003E3B55">
              <w:rPr>
                <w:rStyle w:val="Hyperlink"/>
                <w:rFonts w:ascii="Times New Roman" w:hAnsi="Times New Roman" w:cs="Times New Roman"/>
                <w:noProof/>
                <w:sz w:val="24"/>
                <w:szCs w:val="24"/>
              </w:rPr>
              <w:t>15.4.3 Crimes Committed by Charity Officers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_Toc119912125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14</w:t>
            </w:r>
            <w:r w:rsidRPr="003E3B55">
              <w:rPr>
                <w:rFonts w:ascii="Times New Roman" w:hAnsi="Times New Roman" w:cs="Times New Roman"/>
                <w:noProof/>
                <w:webHidden/>
                <w:sz w:val="24"/>
                <w:szCs w:val="24"/>
              </w:rPr>
              <w:fldChar w:fldCharType="end"/>
            </w:r>
          </w:hyperlink>
        </w:p>
        <w:p w14:paraId="2F79BFE0" w14:textId="0B6E5FC8"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26" w:history="1">
            <w:r w:rsidRPr="003E3B55">
              <w:rPr>
                <w:rStyle w:val="Hyperlink"/>
                <w:rFonts w:ascii="Times New Roman" w:hAnsi="Times New Roman" w:cs="Times New Roman"/>
                <w:noProof/>
                <w:sz w:val="24"/>
                <w:szCs w:val="24"/>
              </w:rPr>
              <w:t>15.5 Other Harms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_Toc119912126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14</w:t>
            </w:r>
            <w:r w:rsidRPr="003E3B55">
              <w:rPr>
                <w:rFonts w:ascii="Times New Roman" w:hAnsi="Times New Roman" w:cs="Times New Roman"/>
                <w:noProof/>
                <w:webHidden/>
                <w:sz w:val="24"/>
                <w:szCs w:val="24"/>
              </w:rPr>
              <w:fldChar w:fldCharType="end"/>
            </w:r>
          </w:hyperlink>
        </w:p>
        <w:p w14:paraId="6CC2B32A" w14:textId="27A0A91C"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7" w:history="1">
            <w:r w:rsidRPr="003E3B55">
              <w:rPr>
                <w:rStyle w:val="Hyperlink"/>
                <w:rFonts w:ascii="Times New Roman" w:hAnsi="Times New Roman" w:cs="Times New Roman"/>
                <w:noProof/>
                <w:sz w:val="24"/>
                <w:szCs w:val="24"/>
              </w:rPr>
              <w:t>15.5.1 Harms to a Service User by a Third Party</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_Toc119912127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14</w:t>
            </w:r>
            <w:r w:rsidRPr="003E3B55">
              <w:rPr>
                <w:rFonts w:ascii="Times New Roman" w:hAnsi="Times New Roman" w:cs="Times New Roman"/>
                <w:noProof/>
                <w:webHidden/>
                <w:sz w:val="24"/>
                <w:szCs w:val="24"/>
              </w:rPr>
              <w:fldChar w:fldCharType="end"/>
            </w:r>
          </w:hyperlink>
        </w:p>
        <w:p w14:paraId="04603458" w14:textId="45BFF67D"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8" w:history="1">
            <w:r w:rsidRPr="003E3B55">
              <w:rPr>
                <w:rStyle w:val="Hyperlink"/>
                <w:rFonts w:ascii="Times New Roman" w:hAnsi="Times New Roman" w:cs="Times New Roman"/>
                <w:noProof/>
                <w:sz w:val="24"/>
                <w:szCs w:val="24"/>
              </w:rPr>
              <w:t>15.5.2 Harms Perpetrated by a Service User</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_Toc119912128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14</w:t>
            </w:r>
            <w:r w:rsidRPr="003E3B55">
              <w:rPr>
                <w:rFonts w:ascii="Times New Roman" w:hAnsi="Times New Roman" w:cs="Times New Roman"/>
                <w:noProof/>
                <w:webHidden/>
                <w:sz w:val="24"/>
                <w:szCs w:val="24"/>
              </w:rPr>
              <w:fldChar w:fldCharType="end"/>
            </w:r>
          </w:hyperlink>
        </w:p>
        <w:p w14:paraId="79C4BE9A" w14:textId="2EDDCF13" w:rsidR="003E3B55" w:rsidRPr="003E3B55" w:rsidRDefault="003E3B55">
          <w:pPr>
            <w:pStyle w:val="TOC3"/>
            <w:tabs>
              <w:tab w:val="right" w:leader="dot" w:pos="9016"/>
            </w:tabs>
            <w:rPr>
              <w:rFonts w:ascii="Times New Roman" w:eastAsiaTheme="minorEastAsia" w:hAnsi="Times New Roman" w:cs="Times New Roman"/>
              <w:noProof/>
              <w:sz w:val="24"/>
              <w:szCs w:val="24"/>
              <w:lang w:eastAsia="en-GB"/>
            </w:rPr>
          </w:pPr>
          <w:hyperlink w:anchor="_Toc119912129" w:history="1">
            <w:r w:rsidRPr="003E3B55">
              <w:rPr>
                <w:rStyle w:val="Hyperlink"/>
                <w:rFonts w:ascii="Times New Roman" w:hAnsi="Times New Roman" w:cs="Times New Roman"/>
                <w:noProof/>
                <w:sz w:val="24"/>
                <w:szCs w:val="24"/>
              </w:rPr>
              <w:t>15.5.3 Harms Perpetrated by Charity Officers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_Toc119912129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14</w:t>
            </w:r>
            <w:r w:rsidRPr="003E3B55">
              <w:rPr>
                <w:rFonts w:ascii="Times New Roman" w:hAnsi="Times New Roman" w:cs="Times New Roman"/>
                <w:noProof/>
                <w:webHidden/>
                <w:sz w:val="24"/>
                <w:szCs w:val="24"/>
              </w:rPr>
              <w:fldChar w:fldCharType="end"/>
            </w:r>
          </w:hyperlink>
        </w:p>
        <w:p w14:paraId="0BD1015A" w14:textId="418E8F5A"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0" w:history="1">
            <w:r w:rsidRPr="003E3B55">
              <w:rPr>
                <w:rStyle w:val="Hyperlink"/>
                <w:rFonts w:ascii="Times New Roman" w:hAnsi="Times New Roman" w:cs="Times New Roman"/>
                <w:noProof/>
                <w:sz w:val="24"/>
                <w:szCs w:val="24"/>
              </w:rPr>
              <w:t>16. Criminal Offences or Other Harms to Children</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_Toc119912130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15</w:t>
            </w:r>
            <w:r w:rsidRPr="003E3B55">
              <w:rPr>
                <w:rFonts w:ascii="Times New Roman" w:hAnsi="Times New Roman" w:cs="Times New Roman"/>
                <w:noProof/>
                <w:webHidden/>
                <w:sz w:val="24"/>
                <w:szCs w:val="24"/>
              </w:rPr>
              <w:fldChar w:fldCharType="end"/>
            </w:r>
          </w:hyperlink>
        </w:p>
        <w:p w14:paraId="6C2D8048" w14:textId="47C9897E"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1" w:history="1">
            <w:r w:rsidRPr="003E3B55">
              <w:rPr>
                <w:rStyle w:val="Hyperlink"/>
                <w:rFonts w:ascii="Times New Roman" w:hAnsi="Times New Roman" w:cs="Times New Roman"/>
                <w:noProof/>
                <w:sz w:val="24"/>
                <w:szCs w:val="24"/>
              </w:rPr>
              <w:t>17. Internal Safeguarding Reports / Record Keeping</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_Toc119912131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15</w:t>
            </w:r>
            <w:r w:rsidRPr="003E3B55">
              <w:rPr>
                <w:rFonts w:ascii="Times New Roman" w:hAnsi="Times New Roman" w:cs="Times New Roman"/>
                <w:noProof/>
                <w:webHidden/>
                <w:sz w:val="24"/>
                <w:szCs w:val="24"/>
              </w:rPr>
              <w:fldChar w:fldCharType="end"/>
            </w:r>
          </w:hyperlink>
        </w:p>
        <w:p w14:paraId="289F38E7" w14:textId="076D7421"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2" w:history="1">
            <w:r w:rsidRPr="003E3B55">
              <w:rPr>
                <w:rStyle w:val="Hyperlink"/>
                <w:rFonts w:ascii="Times New Roman" w:hAnsi="Times New Roman" w:cs="Times New Roman"/>
                <w:noProof/>
                <w:sz w:val="24"/>
                <w:szCs w:val="24"/>
              </w:rPr>
              <w:t>18. Responsibilities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_Toc119912132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16</w:t>
            </w:r>
            <w:r w:rsidRPr="003E3B55">
              <w:rPr>
                <w:rFonts w:ascii="Times New Roman" w:hAnsi="Times New Roman" w:cs="Times New Roman"/>
                <w:noProof/>
                <w:webHidden/>
                <w:sz w:val="24"/>
                <w:szCs w:val="24"/>
              </w:rPr>
              <w:fldChar w:fldCharType="end"/>
            </w:r>
          </w:hyperlink>
        </w:p>
        <w:p w14:paraId="7F56BB5F" w14:textId="3D3AFBAE"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33" w:history="1">
            <w:r w:rsidRPr="003E3B55">
              <w:rPr>
                <w:rStyle w:val="Hyperlink"/>
                <w:rFonts w:ascii="Times New Roman" w:hAnsi="Times New Roman" w:cs="Times New Roman"/>
                <w:noProof/>
                <w:sz w:val="24"/>
                <w:szCs w:val="24"/>
              </w:rPr>
              <w:t>18.1 Responsibilities of Trustees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_Toc119912133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16</w:t>
            </w:r>
            <w:r w:rsidRPr="003E3B55">
              <w:rPr>
                <w:rFonts w:ascii="Times New Roman" w:hAnsi="Times New Roman" w:cs="Times New Roman"/>
                <w:noProof/>
                <w:webHidden/>
                <w:sz w:val="24"/>
                <w:szCs w:val="24"/>
              </w:rPr>
              <w:fldChar w:fldCharType="end"/>
            </w:r>
          </w:hyperlink>
        </w:p>
        <w:p w14:paraId="3D5F3A53" w14:textId="2388EA30"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34" w:history="1">
            <w:r w:rsidRPr="003E3B55">
              <w:rPr>
                <w:rStyle w:val="Hyperlink"/>
                <w:rFonts w:ascii="Times New Roman" w:hAnsi="Times New Roman" w:cs="Times New Roman"/>
                <w:noProof/>
                <w:sz w:val="24"/>
                <w:szCs w:val="24"/>
              </w:rPr>
              <w:t>18.2 The Role and Responsibilities of the Safeguarding Officer</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_Toc119912134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16</w:t>
            </w:r>
            <w:r w:rsidRPr="003E3B55">
              <w:rPr>
                <w:rFonts w:ascii="Times New Roman" w:hAnsi="Times New Roman" w:cs="Times New Roman"/>
                <w:noProof/>
                <w:webHidden/>
                <w:sz w:val="24"/>
                <w:szCs w:val="24"/>
              </w:rPr>
              <w:fldChar w:fldCharType="end"/>
            </w:r>
          </w:hyperlink>
        </w:p>
        <w:p w14:paraId="094D6416" w14:textId="7B4BF995"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35" w:history="1">
            <w:r w:rsidRPr="003E3B55">
              <w:rPr>
                <w:rStyle w:val="Hyperlink"/>
                <w:rFonts w:ascii="Times New Roman" w:hAnsi="Times New Roman" w:cs="Times New Roman"/>
                <w:noProof/>
                <w:sz w:val="24"/>
                <w:szCs w:val="24"/>
              </w:rPr>
              <w:t>18.3 Responsibilities of Staff</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_Toc119912135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17</w:t>
            </w:r>
            <w:r w:rsidRPr="003E3B55">
              <w:rPr>
                <w:rFonts w:ascii="Times New Roman" w:hAnsi="Times New Roman" w:cs="Times New Roman"/>
                <w:noProof/>
                <w:webHidden/>
                <w:sz w:val="24"/>
                <w:szCs w:val="24"/>
              </w:rPr>
              <w:fldChar w:fldCharType="end"/>
            </w:r>
          </w:hyperlink>
        </w:p>
        <w:p w14:paraId="790562FA" w14:textId="6330049F" w:rsidR="003E3B55" w:rsidRPr="003E3B55" w:rsidRDefault="003E3B55">
          <w:pPr>
            <w:pStyle w:val="TOC2"/>
            <w:tabs>
              <w:tab w:val="right" w:leader="dot" w:pos="9016"/>
            </w:tabs>
            <w:rPr>
              <w:rFonts w:ascii="Times New Roman" w:eastAsiaTheme="minorEastAsia" w:hAnsi="Times New Roman" w:cs="Times New Roman"/>
              <w:noProof/>
              <w:sz w:val="24"/>
              <w:szCs w:val="24"/>
              <w:lang w:eastAsia="en-GB"/>
            </w:rPr>
          </w:pPr>
          <w:hyperlink w:anchor="_Toc119912136" w:history="1">
            <w:r w:rsidRPr="003E3B55">
              <w:rPr>
                <w:rStyle w:val="Hyperlink"/>
                <w:rFonts w:ascii="Times New Roman" w:hAnsi="Times New Roman" w:cs="Times New Roman"/>
                <w:noProof/>
                <w:sz w:val="24"/>
                <w:szCs w:val="24"/>
              </w:rPr>
              <w:t>18.4 Responsibilities of Volunteers</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_Toc119912136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17</w:t>
            </w:r>
            <w:r w:rsidRPr="003E3B55">
              <w:rPr>
                <w:rFonts w:ascii="Times New Roman" w:hAnsi="Times New Roman" w:cs="Times New Roman"/>
                <w:noProof/>
                <w:webHidden/>
                <w:sz w:val="24"/>
                <w:szCs w:val="24"/>
              </w:rPr>
              <w:fldChar w:fldCharType="end"/>
            </w:r>
          </w:hyperlink>
        </w:p>
        <w:p w14:paraId="5EB2F97E" w14:textId="3CDF53AC"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7" w:history="1">
            <w:r w:rsidRPr="003E3B55">
              <w:rPr>
                <w:rStyle w:val="Hyperlink"/>
                <w:rFonts w:ascii="Times New Roman" w:hAnsi="Times New Roman" w:cs="Times New Roman"/>
                <w:noProof/>
                <w:sz w:val="24"/>
                <w:szCs w:val="24"/>
              </w:rPr>
              <w:t>19. Confidentiality</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_Toc119912137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17</w:t>
            </w:r>
            <w:r w:rsidRPr="003E3B55">
              <w:rPr>
                <w:rFonts w:ascii="Times New Roman" w:hAnsi="Times New Roman" w:cs="Times New Roman"/>
                <w:noProof/>
                <w:webHidden/>
                <w:sz w:val="24"/>
                <w:szCs w:val="24"/>
              </w:rPr>
              <w:fldChar w:fldCharType="end"/>
            </w:r>
          </w:hyperlink>
        </w:p>
        <w:p w14:paraId="131A4D8A" w14:textId="4C77ED36"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8" w:history="1">
            <w:r w:rsidRPr="003E3B55">
              <w:rPr>
                <w:rStyle w:val="Hyperlink"/>
                <w:rFonts w:ascii="Times New Roman" w:hAnsi="Times New Roman" w:cs="Times New Roman"/>
                <w:noProof/>
                <w:sz w:val="24"/>
                <w:szCs w:val="24"/>
              </w:rPr>
              <w:t>20. Communication and Training</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_Toc119912138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18</w:t>
            </w:r>
            <w:r w:rsidRPr="003E3B55">
              <w:rPr>
                <w:rFonts w:ascii="Times New Roman" w:hAnsi="Times New Roman" w:cs="Times New Roman"/>
                <w:noProof/>
                <w:webHidden/>
                <w:sz w:val="24"/>
                <w:szCs w:val="24"/>
              </w:rPr>
              <w:fldChar w:fldCharType="end"/>
            </w:r>
          </w:hyperlink>
        </w:p>
        <w:p w14:paraId="731D56C9" w14:textId="766B079C"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39" w:history="1">
            <w:r w:rsidRPr="003E3B55">
              <w:rPr>
                <w:rStyle w:val="Hyperlink"/>
                <w:rFonts w:ascii="Times New Roman" w:hAnsi="Times New Roman" w:cs="Times New Roman"/>
                <w:noProof/>
                <w:sz w:val="24"/>
                <w:szCs w:val="24"/>
              </w:rPr>
              <w:t>21. Allegations Against a Person Within the Charity</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_Toc119912139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18</w:t>
            </w:r>
            <w:r w:rsidRPr="003E3B55">
              <w:rPr>
                <w:rFonts w:ascii="Times New Roman" w:hAnsi="Times New Roman" w:cs="Times New Roman"/>
                <w:noProof/>
                <w:webHidden/>
                <w:sz w:val="24"/>
                <w:szCs w:val="24"/>
              </w:rPr>
              <w:fldChar w:fldCharType="end"/>
            </w:r>
          </w:hyperlink>
        </w:p>
        <w:p w14:paraId="47974AF0" w14:textId="1451A821" w:rsidR="003E3B55" w:rsidRPr="003E3B55" w:rsidRDefault="003E3B55">
          <w:pPr>
            <w:pStyle w:val="TOC1"/>
            <w:tabs>
              <w:tab w:val="right" w:leader="dot" w:pos="9016"/>
            </w:tabs>
            <w:rPr>
              <w:rFonts w:ascii="Times New Roman" w:eastAsiaTheme="minorEastAsia" w:hAnsi="Times New Roman" w:cs="Times New Roman"/>
              <w:noProof/>
              <w:sz w:val="24"/>
              <w:szCs w:val="24"/>
              <w:lang w:eastAsia="en-GB"/>
            </w:rPr>
          </w:pPr>
          <w:hyperlink w:anchor="_Toc119912140" w:history="1">
            <w:r w:rsidRPr="003E3B55">
              <w:rPr>
                <w:rStyle w:val="Hyperlink"/>
                <w:rFonts w:ascii="Times New Roman" w:hAnsi="Times New Roman" w:cs="Times New Roman"/>
                <w:noProof/>
                <w:sz w:val="24"/>
                <w:szCs w:val="24"/>
              </w:rPr>
              <w:t>22. Whistleblowing</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_Toc119912140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18</w:t>
            </w:r>
            <w:r w:rsidRPr="003E3B55">
              <w:rPr>
                <w:rFonts w:ascii="Times New Roman" w:hAnsi="Times New Roman" w:cs="Times New Roman"/>
                <w:noProof/>
                <w:webHidden/>
                <w:sz w:val="24"/>
                <w:szCs w:val="24"/>
              </w:rPr>
              <w:fldChar w:fldCharType="end"/>
            </w:r>
          </w:hyperlink>
        </w:p>
        <w:p w14:paraId="1222C503" w14:textId="24613473" w:rsidR="003E3B55" w:rsidRDefault="003E3B55">
          <w:pPr>
            <w:pStyle w:val="TOC1"/>
            <w:tabs>
              <w:tab w:val="right" w:leader="dot" w:pos="9016"/>
            </w:tabs>
            <w:rPr>
              <w:rFonts w:eastAsiaTheme="minorEastAsia"/>
              <w:noProof/>
              <w:lang w:eastAsia="en-GB"/>
            </w:rPr>
          </w:pPr>
          <w:hyperlink w:anchor="_Toc119912141" w:history="1">
            <w:r w:rsidRPr="003E3B55">
              <w:rPr>
                <w:rStyle w:val="Hyperlink"/>
                <w:rFonts w:ascii="Times New Roman" w:hAnsi="Times New Roman" w:cs="Times New Roman"/>
                <w:noProof/>
                <w:sz w:val="24"/>
                <w:szCs w:val="24"/>
              </w:rPr>
              <w:t>Appendix: Mental Competence</w:t>
            </w:r>
            <w:r w:rsidRPr="003E3B55">
              <w:rPr>
                <w:rFonts w:ascii="Times New Roman" w:hAnsi="Times New Roman" w:cs="Times New Roman"/>
                <w:noProof/>
                <w:webHidden/>
                <w:sz w:val="24"/>
                <w:szCs w:val="24"/>
              </w:rPr>
              <w:tab/>
            </w:r>
            <w:r w:rsidRPr="003E3B55">
              <w:rPr>
                <w:rFonts w:ascii="Times New Roman" w:hAnsi="Times New Roman" w:cs="Times New Roman"/>
                <w:noProof/>
                <w:webHidden/>
                <w:sz w:val="24"/>
                <w:szCs w:val="24"/>
              </w:rPr>
              <w:fldChar w:fldCharType="begin"/>
            </w:r>
            <w:r w:rsidRPr="003E3B55">
              <w:rPr>
                <w:rFonts w:ascii="Times New Roman" w:hAnsi="Times New Roman" w:cs="Times New Roman"/>
                <w:noProof/>
                <w:webHidden/>
                <w:sz w:val="24"/>
                <w:szCs w:val="24"/>
              </w:rPr>
              <w:instrText xml:space="preserve"> PAGEREF _Toc119912141 \h </w:instrText>
            </w:r>
            <w:r w:rsidRPr="003E3B55">
              <w:rPr>
                <w:rFonts w:ascii="Times New Roman" w:hAnsi="Times New Roman" w:cs="Times New Roman"/>
                <w:noProof/>
                <w:webHidden/>
                <w:sz w:val="24"/>
                <w:szCs w:val="24"/>
              </w:rPr>
            </w:r>
            <w:r w:rsidRPr="003E3B55">
              <w:rPr>
                <w:rFonts w:ascii="Times New Roman" w:hAnsi="Times New Roman" w:cs="Times New Roman"/>
                <w:noProof/>
                <w:webHidden/>
                <w:sz w:val="24"/>
                <w:szCs w:val="24"/>
              </w:rPr>
              <w:fldChar w:fldCharType="separate"/>
            </w:r>
            <w:r w:rsidR="000713D0">
              <w:rPr>
                <w:rFonts w:ascii="Times New Roman" w:hAnsi="Times New Roman" w:cs="Times New Roman"/>
                <w:noProof/>
                <w:webHidden/>
                <w:sz w:val="24"/>
                <w:szCs w:val="24"/>
              </w:rPr>
              <w:t>18</w:t>
            </w:r>
            <w:r w:rsidRPr="003E3B55">
              <w:rPr>
                <w:rFonts w:ascii="Times New Roman" w:hAnsi="Times New Roman" w:cs="Times New Roman"/>
                <w:noProof/>
                <w:webHidden/>
                <w:sz w:val="24"/>
                <w:szCs w:val="24"/>
              </w:rPr>
              <w:fldChar w:fldCharType="end"/>
            </w:r>
          </w:hyperlink>
        </w:p>
        <w:p w14:paraId="52D91CC4" w14:textId="5AECC62D" w:rsidR="00AF3054" w:rsidRPr="00AF3054" w:rsidRDefault="00321A50" w:rsidP="00AF3054">
          <w:pPr>
            <w:rPr>
              <w:rFonts w:ascii="Times New Roman" w:hAnsi="Times New Roman" w:cs="Times New Roman"/>
              <w:b/>
              <w:bCs/>
              <w:noProof/>
              <w:sz w:val="24"/>
              <w:szCs w:val="24"/>
            </w:rPr>
          </w:pPr>
          <w:r w:rsidRPr="00AF3054">
            <w:rPr>
              <w:rFonts w:ascii="Times New Roman" w:hAnsi="Times New Roman" w:cs="Times New Roman"/>
              <w:b/>
              <w:bCs/>
              <w:noProof/>
              <w:sz w:val="24"/>
              <w:szCs w:val="24"/>
            </w:rPr>
            <w:fldChar w:fldCharType="end"/>
          </w:r>
        </w:p>
      </w:sdtContent>
    </w:sdt>
    <w:p w14:paraId="769568DC" w14:textId="77777777" w:rsidR="00AF3054" w:rsidRPr="00AF3054" w:rsidRDefault="00AF3054">
      <w:pPr>
        <w:rPr>
          <w:rFonts w:ascii="Times New Roman" w:eastAsiaTheme="majorEastAsia" w:hAnsi="Times New Roman" w:cs="Times New Roman"/>
          <w:b/>
          <w:bCs/>
          <w:color w:val="000000" w:themeColor="text1"/>
          <w:sz w:val="24"/>
          <w:szCs w:val="24"/>
          <w:shd w:val="clear" w:color="auto" w:fill="FFFFFF"/>
        </w:rPr>
      </w:pPr>
      <w:r w:rsidRPr="00AF3054">
        <w:rPr>
          <w:rFonts w:ascii="Times New Roman" w:hAnsi="Times New Roman" w:cs="Times New Roman"/>
          <w:sz w:val="24"/>
          <w:szCs w:val="24"/>
        </w:rPr>
        <w:br w:type="page"/>
      </w:r>
    </w:p>
    <w:p w14:paraId="0B0C2582" w14:textId="6E315BA3" w:rsidR="00AC7638" w:rsidRPr="00AF3054" w:rsidRDefault="00767104" w:rsidP="002235CD">
      <w:pPr>
        <w:pStyle w:val="Heading1"/>
        <w:rPr>
          <w:sz w:val="24"/>
          <w:szCs w:val="24"/>
        </w:rPr>
      </w:pPr>
      <w:bookmarkStart w:id="0" w:name="_Toc119912094"/>
      <w:r w:rsidRPr="00AF3054">
        <w:rPr>
          <w:sz w:val="24"/>
          <w:szCs w:val="24"/>
        </w:rPr>
        <w:lastRenderedPageBreak/>
        <w:t xml:space="preserve">1. </w:t>
      </w:r>
      <w:r w:rsidR="00AC7638" w:rsidRPr="00AF3054">
        <w:rPr>
          <w:sz w:val="24"/>
          <w:szCs w:val="24"/>
        </w:rPr>
        <w:t>Mission Statement</w:t>
      </w:r>
      <w:bookmarkEnd w:id="0"/>
    </w:p>
    <w:p w14:paraId="74A9A00A" w14:textId="3B0AC5F3" w:rsidR="005834E6" w:rsidRPr="00AF3054" w:rsidRDefault="00FB532B" w:rsidP="00B837AB">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sz w:val="24"/>
          <w:szCs w:val="24"/>
        </w:rPr>
        <w:t xml:space="preserve">FNF Both Parents Matter Cymru (hereafter referred to as ‘the charity’) aims to ensure the safety and well-being of all people involved with the charity. This Policy contributes to this end by provision of clear expectations regarding the recognition of potential harms and the adoption of working practices and procedures which promote safety for all involved. </w:t>
      </w:r>
    </w:p>
    <w:p w14:paraId="46AE6E87" w14:textId="69516E65" w:rsidR="00AC7638" w:rsidRPr="00AF3054" w:rsidRDefault="00FB532B" w:rsidP="00C160F9">
      <w:pPr>
        <w:rPr>
          <w:rFonts w:ascii="Times New Roman" w:hAnsi="Times New Roman" w:cs="Times New Roman"/>
          <w:sz w:val="24"/>
          <w:szCs w:val="24"/>
        </w:rPr>
      </w:pPr>
      <w:r w:rsidRPr="00AF3054">
        <w:rPr>
          <w:rFonts w:ascii="Times New Roman" w:hAnsi="Times New Roman" w:cs="Times New Roman"/>
          <w:sz w:val="24"/>
          <w:szCs w:val="24"/>
        </w:rPr>
        <w:t>In our work with adults who may be at risk of abuse or neglect, or at elevated risk due to age, illness</w:t>
      </w:r>
      <w:r w:rsidR="00C160F9" w:rsidRPr="00AF3054">
        <w:rPr>
          <w:rFonts w:ascii="Times New Roman" w:hAnsi="Times New Roman" w:cs="Times New Roman"/>
          <w:sz w:val="24"/>
          <w:szCs w:val="24"/>
        </w:rPr>
        <w:t>,</w:t>
      </w:r>
      <w:r w:rsidRPr="00AF3054">
        <w:rPr>
          <w:rFonts w:ascii="Times New Roman" w:hAnsi="Times New Roman" w:cs="Times New Roman"/>
          <w:sz w:val="24"/>
          <w:szCs w:val="24"/>
        </w:rPr>
        <w:t xml:space="preserve"> disability or </w:t>
      </w:r>
      <w:r w:rsidR="00C160F9" w:rsidRPr="00AF3054">
        <w:rPr>
          <w:rFonts w:ascii="Times New Roman" w:hAnsi="Times New Roman" w:cs="Times New Roman"/>
          <w:sz w:val="24"/>
          <w:szCs w:val="24"/>
        </w:rPr>
        <w:t>social disadvantage,</w:t>
      </w:r>
      <w:r w:rsidRPr="00AF3054">
        <w:rPr>
          <w:rFonts w:ascii="Times New Roman" w:hAnsi="Times New Roman" w:cs="Times New Roman"/>
          <w:sz w:val="24"/>
          <w:szCs w:val="24"/>
        </w:rPr>
        <w:t xml:space="preserve"> the charity will </w:t>
      </w:r>
      <w:proofErr w:type="gramStart"/>
      <w:r w:rsidRPr="00AF3054">
        <w:rPr>
          <w:rFonts w:ascii="Times New Roman" w:hAnsi="Times New Roman" w:cs="Times New Roman"/>
          <w:sz w:val="24"/>
          <w:szCs w:val="24"/>
        </w:rPr>
        <w:t>endeavour at all times</w:t>
      </w:r>
      <w:proofErr w:type="gramEnd"/>
      <w:r w:rsidRPr="00AF3054">
        <w:rPr>
          <w:rFonts w:ascii="Times New Roman" w:hAnsi="Times New Roman" w:cs="Times New Roman"/>
          <w:sz w:val="24"/>
          <w:szCs w:val="24"/>
        </w:rPr>
        <w:t xml:space="preserve"> to provide services and activities which minimise risk and are as safe as we can make them. We aim to protect </w:t>
      </w:r>
      <w:r w:rsidR="00C160F9" w:rsidRPr="00AF3054">
        <w:rPr>
          <w:rFonts w:ascii="Times New Roman" w:hAnsi="Times New Roman" w:cs="Times New Roman"/>
          <w:sz w:val="24"/>
          <w:szCs w:val="24"/>
        </w:rPr>
        <w:t>all involved</w:t>
      </w:r>
      <w:r w:rsidRPr="00AF3054">
        <w:rPr>
          <w:rFonts w:ascii="Times New Roman" w:hAnsi="Times New Roman" w:cs="Times New Roman"/>
          <w:sz w:val="24"/>
          <w:szCs w:val="24"/>
        </w:rPr>
        <w:t xml:space="preserve"> from harm or maltreatment, prevent the impairment of health, ensure the provision of safe and effective </w:t>
      </w:r>
      <w:r w:rsidR="007D3624">
        <w:rPr>
          <w:rFonts w:ascii="Times New Roman" w:hAnsi="Times New Roman" w:cs="Times New Roman"/>
          <w:sz w:val="24"/>
          <w:szCs w:val="24"/>
        </w:rPr>
        <w:t>support services</w:t>
      </w:r>
      <w:r w:rsidR="00C160F9" w:rsidRPr="00AF3054">
        <w:rPr>
          <w:rFonts w:ascii="Times New Roman" w:hAnsi="Times New Roman" w:cs="Times New Roman"/>
          <w:sz w:val="24"/>
          <w:szCs w:val="24"/>
        </w:rPr>
        <w:t xml:space="preserve"> and</w:t>
      </w:r>
      <w:r w:rsidRPr="00AF3054">
        <w:rPr>
          <w:rFonts w:ascii="Times New Roman" w:hAnsi="Times New Roman" w:cs="Times New Roman"/>
          <w:sz w:val="24"/>
          <w:szCs w:val="24"/>
        </w:rPr>
        <w:t xml:space="preserve"> promote </w:t>
      </w:r>
      <w:r w:rsidR="007D3624">
        <w:rPr>
          <w:rFonts w:ascii="Times New Roman" w:hAnsi="Times New Roman" w:cs="Times New Roman"/>
          <w:sz w:val="24"/>
          <w:szCs w:val="24"/>
        </w:rPr>
        <w:t>the</w:t>
      </w:r>
      <w:r w:rsidRPr="00AF3054">
        <w:rPr>
          <w:rFonts w:ascii="Times New Roman" w:hAnsi="Times New Roman" w:cs="Times New Roman"/>
          <w:sz w:val="24"/>
          <w:szCs w:val="24"/>
        </w:rPr>
        <w:t xml:space="preserve"> life chances</w:t>
      </w:r>
      <w:r w:rsidR="007D3624">
        <w:rPr>
          <w:rFonts w:ascii="Times New Roman" w:hAnsi="Times New Roman" w:cs="Times New Roman"/>
          <w:sz w:val="24"/>
          <w:szCs w:val="24"/>
        </w:rPr>
        <w:t xml:space="preserve"> of all involved</w:t>
      </w:r>
      <w:r w:rsidRPr="00AF3054">
        <w:rPr>
          <w:rFonts w:ascii="Times New Roman" w:hAnsi="Times New Roman" w:cs="Times New Roman"/>
          <w:sz w:val="24"/>
          <w:szCs w:val="24"/>
        </w:rPr>
        <w:t xml:space="preserve">. </w:t>
      </w:r>
    </w:p>
    <w:p w14:paraId="593FAB52" w14:textId="1B13312B" w:rsidR="00075703" w:rsidRPr="00AF3054" w:rsidRDefault="00075703" w:rsidP="00C160F9">
      <w:pPr>
        <w:rPr>
          <w:rFonts w:ascii="Times New Roman" w:hAnsi="Times New Roman" w:cs="Times New Roman"/>
          <w:sz w:val="24"/>
          <w:szCs w:val="24"/>
        </w:rPr>
      </w:pPr>
      <w:r w:rsidRPr="00AF3054">
        <w:rPr>
          <w:rFonts w:ascii="Times New Roman" w:hAnsi="Times New Roman" w:cs="Times New Roman"/>
          <w:sz w:val="24"/>
          <w:szCs w:val="24"/>
        </w:rPr>
        <w:t xml:space="preserve">In our work we may </w:t>
      </w:r>
      <w:r w:rsidR="001B4EC2" w:rsidRPr="00AF3054">
        <w:rPr>
          <w:rFonts w:ascii="Times New Roman" w:hAnsi="Times New Roman" w:cs="Times New Roman"/>
          <w:sz w:val="24"/>
          <w:szCs w:val="24"/>
        </w:rPr>
        <w:t xml:space="preserve">hear allegations </w:t>
      </w:r>
      <w:r w:rsidRPr="00AF3054">
        <w:rPr>
          <w:rFonts w:ascii="Times New Roman" w:hAnsi="Times New Roman" w:cs="Times New Roman"/>
          <w:sz w:val="24"/>
          <w:szCs w:val="24"/>
        </w:rPr>
        <w:t xml:space="preserve">of ongoing, or potential, harms </w:t>
      </w:r>
      <w:r w:rsidR="001B4EC2" w:rsidRPr="00AF3054">
        <w:rPr>
          <w:rFonts w:ascii="Times New Roman" w:hAnsi="Times New Roman" w:cs="Times New Roman"/>
          <w:sz w:val="24"/>
          <w:szCs w:val="24"/>
        </w:rPr>
        <w:t xml:space="preserve">to children. The charity’s response to such situations is addressed by the parallel Policy of Safeguarding Children. </w:t>
      </w:r>
    </w:p>
    <w:p w14:paraId="3C631341" w14:textId="13F615AE" w:rsidR="00AE5A53" w:rsidRPr="00AF3054" w:rsidRDefault="002235CD" w:rsidP="002235CD">
      <w:pPr>
        <w:pStyle w:val="Heading1"/>
        <w:rPr>
          <w:sz w:val="24"/>
          <w:szCs w:val="24"/>
        </w:rPr>
      </w:pPr>
      <w:bookmarkStart w:id="1" w:name="_Toc119912095"/>
      <w:r w:rsidRPr="00AF3054">
        <w:rPr>
          <w:sz w:val="24"/>
          <w:szCs w:val="24"/>
        </w:rPr>
        <w:t xml:space="preserve">2. </w:t>
      </w:r>
      <w:r w:rsidR="00AE5A53" w:rsidRPr="00AF3054">
        <w:rPr>
          <w:sz w:val="24"/>
          <w:szCs w:val="24"/>
        </w:rPr>
        <w:t>Scope</w:t>
      </w:r>
      <w:bookmarkEnd w:id="1"/>
    </w:p>
    <w:p w14:paraId="4F4D5312" w14:textId="0983F107" w:rsidR="00DB76A5" w:rsidRPr="00AF3054" w:rsidRDefault="00AE5A53" w:rsidP="00B837AB">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This Policy is applicable to the safeguarding of the charity’s </w:t>
      </w:r>
      <w:r w:rsidR="00DB76A5" w:rsidRPr="00AF3054">
        <w:rPr>
          <w:rFonts w:ascii="Times New Roman" w:hAnsi="Times New Roman" w:cs="Times New Roman"/>
          <w:color w:val="0B0C0C"/>
          <w:sz w:val="24"/>
          <w:szCs w:val="24"/>
          <w:shd w:val="clear" w:color="auto" w:fill="FFFFFF"/>
        </w:rPr>
        <w:t xml:space="preserve">adult </w:t>
      </w:r>
      <w:r w:rsidRPr="00AF3054">
        <w:rPr>
          <w:rFonts w:ascii="Times New Roman" w:hAnsi="Times New Roman" w:cs="Times New Roman"/>
          <w:color w:val="0B0C0C"/>
          <w:sz w:val="24"/>
          <w:szCs w:val="24"/>
          <w:shd w:val="clear" w:color="auto" w:fill="FFFFFF"/>
        </w:rPr>
        <w:t xml:space="preserve">service users, staff, trustees and volunteers. </w:t>
      </w:r>
    </w:p>
    <w:p w14:paraId="25C25962" w14:textId="74050689" w:rsidR="00DB76A5" w:rsidRPr="00AF3054" w:rsidRDefault="00DB76A5" w:rsidP="00B837AB">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Staff, trustees and volunteers are required to be adults (18 and over). Overwhelmingly the charity’s service users are also adults. However, about one in a thousand service users are under 18. This Policy shall also be applied to under-age service users except where adult status is necessary. In addition</w:t>
      </w:r>
      <w:r w:rsidR="007D3624">
        <w:rPr>
          <w:rFonts w:ascii="Times New Roman" w:hAnsi="Times New Roman" w:cs="Times New Roman"/>
          <w:color w:val="0B0C0C"/>
          <w:sz w:val="24"/>
          <w:szCs w:val="24"/>
          <w:shd w:val="clear" w:color="auto" w:fill="FFFFFF"/>
        </w:rPr>
        <w:t>,</w:t>
      </w:r>
      <w:r w:rsidRPr="00AF3054">
        <w:rPr>
          <w:rFonts w:ascii="Times New Roman" w:hAnsi="Times New Roman" w:cs="Times New Roman"/>
          <w:color w:val="0B0C0C"/>
          <w:sz w:val="24"/>
          <w:szCs w:val="24"/>
          <w:shd w:val="clear" w:color="auto" w:fill="FFFFFF"/>
        </w:rPr>
        <w:t xml:space="preserve"> the separate Policy on </w:t>
      </w:r>
      <w:r w:rsidR="001B4EC2" w:rsidRPr="00AF3054">
        <w:rPr>
          <w:rFonts w:ascii="Times New Roman" w:hAnsi="Times New Roman" w:cs="Times New Roman"/>
          <w:color w:val="0B0C0C"/>
          <w:sz w:val="24"/>
          <w:szCs w:val="24"/>
          <w:shd w:val="clear" w:color="auto" w:fill="FFFFFF"/>
        </w:rPr>
        <w:t>S</w:t>
      </w:r>
      <w:r w:rsidRPr="00AF3054">
        <w:rPr>
          <w:rFonts w:ascii="Times New Roman" w:hAnsi="Times New Roman" w:cs="Times New Roman"/>
          <w:color w:val="0B0C0C"/>
          <w:sz w:val="24"/>
          <w:szCs w:val="24"/>
          <w:shd w:val="clear" w:color="auto" w:fill="FFFFFF"/>
        </w:rPr>
        <w:t xml:space="preserve">afeguarding </w:t>
      </w:r>
      <w:r w:rsidR="001B4EC2" w:rsidRPr="00AF3054">
        <w:rPr>
          <w:rFonts w:ascii="Times New Roman" w:hAnsi="Times New Roman" w:cs="Times New Roman"/>
          <w:color w:val="0B0C0C"/>
          <w:sz w:val="24"/>
          <w:szCs w:val="24"/>
          <w:shd w:val="clear" w:color="auto" w:fill="FFFFFF"/>
        </w:rPr>
        <w:t>C</w:t>
      </w:r>
      <w:r w:rsidRPr="00AF3054">
        <w:rPr>
          <w:rFonts w:ascii="Times New Roman" w:hAnsi="Times New Roman" w:cs="Times New Roman"/>
          <w:color w:val="0B0C0C"/>
          <w:sz w:val="24"/>
          <w:szCs w:val="24"/>
          <w:shd w:val="clear" w:color="auto" w:fill="FFFFFF"/>
        </w:rPr>
        <w:t>hildren shall also apply.</w:t>
      </w:r>
    </w:p>
    <w:p w14:paraId="56CC4C8C" w14:textId="1A60E43B" w:rsidR="00AE5A53" w:rsidRDefault="00AE5A53" w:rsidP="00B837AB">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Third parties are not covered here, but </w:t>
      </w:r>
      <w:r w:rsidR="00FB532B" w:rsidRPr="00AF3054">
        <w:rPr>
          <w:rFonts w:ascii="Times New Roman" w:hAnsi="Times New Roman" w:cs="Times New Roman"/>
          <w:color w:val="0B0C0C"/>
          <w:sz w:val="24"/>
          <w:szCs w:val="24"/>
          <w:shd w:val="clear" w:color="auto" w:fill="FFFFFF"/>
        </w:rPr>
        <w:t>the safeguarding of children</w:t>
      </w:r>
      <w:r w:rsidR="00DE176C" w:rsidRPr="00AF3054">
        <w:rPr>
          <w:rFonts w:ascii="Times New Roman" w:hAnsi="Times New Roman" w:cs="Times New Roman"/>
          <w:color w:val="0B0C0C"/>
          <w:sz w:val="24"/>
          <w:szCs w:val="24"/>
          <w:shd w:val="clear" w:color="auto" w:fill="FFFFFF"/>
        </w:rPr>
        <w:t xml:space="preserve"> as third parties</w:t>
      </w:r>
      <w:r w:rsidR="00FB532B" w:rsidRPr="00AF3054">
        <w:rPr>
          <w:rFonts w:ascii="Times New Roman" w:hAnsi="Times New Roman" w:cs="Times New Roman"/>
          <w:color w:val="0B0C0C"/>
          <w:sz w:val="24"/>
          <w:szCs w:val="24"/>
          <w:shd w:val="clear" w:color="auto" w:fill="FFFFFF"/>
        </w:rPr>
        <w:t xml:space="preserve"> is addressed by </w:t>
      </w:r>
      <w:r w:rsidR="00DE176C" w:rsidRPr="00AF3054">
        <w:rPr>
          <w:rFonts w:ascii="Times New Roman" w:hAnsi="Times New Roman" w:cs="Times New Roman"/>
          <w:color w:val="0B0C0C"/>
          <w:sz w:val="24"/>
          <w:szCs w:val="24"/>
          <w:shd w:val="clear" w:color="auto" w:fill="FFFFFF"/>
        </w:rPr>
        <w:t>the</w:t>
      </w:r>
      <w:r w:rsidR="00FB532B" w:rsidRPr="00AF3054">
        <w:rPr>
          <w:rFonts w:ascii="Times New Roman" w:hAnsi="Times New Roman" w:cs="Times New Roman"/>
          <w:color w:val="0B0C0C"/>
          <w:sz w:val="24"/>
          <w:szCs w:val="24"/>
          <w:shd w:val="clear" w:color="auto" w:fill="FFFFFF"/>
        </w:rPr>
        <w:t xml:space="preserve"> separate Policy</w:t>
      </w:r>
      <w:r w:rsidR="00DE176C" w:rsidRPr="00AF3054">
        <w:rPr>
          <w:rFonts w:ascii="Times New Roman" w:hAnsi="Times New Roman" w:cs="Times New Roman"/>
          <w:color w:val="0B0C0C"/>
          <w:sz w:val="24"/>
          <w:szCs w:val="24"/>
          <w:shd w:val="clear" w:color="auto" w:fill="FFFFFF"/>
        </w:rPr>
        <w:t xml:space="preserve"> on safeguarding children</w:t>
      </w:r>
      <w:r w:rsidR="00FB532B" w:rsidRPr="00AF3054">
        <w:rPr>
          <w:rFonts w:ascii="Times New Roman" w:hAnsi="Times New Roman" w:cs="Times New Roman"/>
          <w:color w:val="0B0C0C"/>
          <w:sz w:val="24"/>
          <w:szCs w:val="24"/>
          <w:shd w:val="clear" w:color="auto" w:fill="FFFFFF"/>
        </w:rPr>
        <w:t xml:space="preserve">. </w:t>
      </w:r>
      <w:r w:rsidR="00075703" w:rsidRPr="00AF3054">
        <w:rPr>
          <w:rFonts w:ascii="Times New Roman" w:hAnsi="Times New Roman" w:cs="Times New Roman"/>
          <w:color w:val="0B0C0C"/>
          <w:sz w:val="24"/>
          <w:szCs w:val="24"/>
          <w:shd w:val="clear" w:color="auto" w:fill="FFFFFF"/>
        </w:rPr>
        <w:t xml:space="preserve">The latter Policy also addresses the safeguarding of children in those circumstances in which charity staff, trustees or volunteers come into physical contact with children. </w:t>
      </w:r>
    </w:p>
    <w:p w14:paraId="145C0053" w14:textId="77777777" w:rsidR="005B46F9" w:rsidRPr="00AF3054" w:rsidRDefault="005B46F9" w:rsidP="00B837AB">
      <w:pPr>
        <w:spacing w:after="120"/>
        <w:rPr>
          <w:rFonts w:ascii="Times New Roman" w:hAnsi="Times New Roman" w:cs="Times New Roman"/>
          <w:color w:val="0B0C0C"/>
          <w:sz w:val="24"/>
          <w:szCs w:val="24"/>
          <w:shd w:val="clear" w:color="auto" w:fill="FFFFFF"/>
        </w:rPr>
      </w:pPr>
    </w:p>
    <w:p w14:paraId="3E6E5C46" w14:textId="157F3386" w:rsidR="002F5EC0" w:rsidRPr="00AF3054" w:rsidRDefault="002235CD" w:rsidP="002235CD">
      <w:pPr>
        <w:pStyle w:val="Heading1"/>
        <w:rPr>
          <w:sz w:val="24"/>
          <w:szCs w:val="24"/>
        </w:rPr>
      </w:pPr>
      <w:bookmarkStart w:id="2" w:name="_Toc119912096"/>
      <w:r w:rsidRPr="00AF3054">
        <w:rPr>
          <w:sz w:val="24"/>
          <w:szCs w:val="24"/>
        </w:rPr>
        <w:t xml:space="preserve">3. </w:t>
      </w:r>
      <w:r w:rsidR="002F5EC0" w:rsidRPr="00AF3054">
        <w:rPr>
          <w:sz w:val="24"/>
          <w:szCs w:val="24"/>
        </w:rPr>
        <w:t>Special Considerations</w:t>
      </w:r>
      <w:bookmarkEnd w:id="2"/>
    </w:p>
    <w:p w14:paraId="4F8EA181" w14:textId="796ED145" w:rsidR="00075703" w:rsidRPr="00AF3054" w:rsidRDefault="002235CD" w:rsidP="002235CD">
      <w:pPr>
        <w:pStyle w:val="Heading2"/>
        <w:rPr>
          <w:sz w:val="24"/>
          <w:szCs w:val="24"/>
        </w:rPr>
      </w:pPr>
      <w:bookmarkStart w:id="3" w:name="_Toc119912097"/>
      <w:r w:rsidRPr="00AF3054">
        <w:rPr>
          <w:sz w:val="24"/>
          <w:szCs w:val="24"/>
        </w:rPr>
        <w:t xml:space="preserve">3.1 </w:t>
      </w:r>
      <w:r w:rsidR="00075703" w:rsidRPr="00AF3054">
        <w:rPr>
          <w:sz w:val="24"/>
          <w:szCs w:val="24"/>
        </w:rPr>
        <w:t>Adults</w:t>
      </w:r>
      <w:bookmarkEnd w:id="3"/>
    </w:p>
    <w:p w14:paraId="7AB32ED2" w14:textId="7068FAE7" w:rsidR="002F5EC0" w:rsidRDefault="002F5EC0" w:rsidP="00B837AB">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It must be recognised that one of the charity’s primary purposes is to support male victims of domestic abuse, and hence that most of our service users have such abuse in their immediate background. For many service users, aspects of this abuse will be ongoing. The support that the charity provides in this context is therefore a part of safeguarding which is embedded in our normal operations. Consequently, it is appropriate to include this “normal business” component of safeguarding in this Policy. In fact, it is necessary to do so </w:t>
      </w:r>
      <w:proofErr w:type="gramStart"/>
      <w:r w:rsidRPr="00AF3054">
        <w:rPr>
          <w:rFonts w:ascii="Times New Roman" w:hAnsi="Times New Roman" w:cs="Times New Roman"/>
          <w:color w:val="0B0C0C"/>
          <w:sz w:val="24"/>
          <w:szCs w:val="24"/>
          <w:shd w:val="clear" w:color="auto" w:fill="FFFFFF"/>
        </w:rPr>
        <w:t>in order to</w:t>
      </w:r>
      <w:proofErr w:type="gramEnd"/>
      <w:r w:rsidRPr="00AF3054">
        <w:rPr>
          <w:rFonts w:ascii="Times New Roman" w:hAnsi="Times New Roman" w:cs="Times New Roman"/>
          <w:color w:val="0B0C0C"/>
          <w:sz w:val="24"/>
          <w:szCs w:val="24"/>
          <w:shd w:val="clear" w:color="auto" w:fill="FFFFFF"/>
        </w:rPr>
        <w:t xml:space="preserve"> expose what protection issues lie beyond normal business and hence in need of </w:t>
      </w:r>
      <w:proofErr w:type="gramStart"/>
      <w:r w:rsidRPr="00AF3054">
        <w:rPr>
          <w:rFonts w:ascii="Times New Roman" w:hAnsi="Times New Roman" w:cs="Times New Roman"/>
          <w:color w:val="0B0C0C"/>
          <w:sz w:val="24"/>
          <w:szCs w:val="24"/>
          <w:shd w:val="clear" w:color="auto" w:fill="FFFFFF"/>
        </w:rPr>
        <w:t>particular safeguarding</w:t>
      </w:r>
      <w:proofErr w:type="gramEnd"/>
      <w:r w:rsidRPr="00AF3054">
        <w:rPr>
          <w:rFonts w:ascii="Times New Roman" w:hAnsi="Times New Roman" w:cs="Times New Roman"/>
          <w:color w:val="0B0C0C"/>
          <w:sz w:val="24"/>
          <w:szCs w:val="24"/>
          <w:shd w:val="clear" w:color="auto" w:fill="FFFFFF"/>
        </w:rPr>
        <w:t xml:space="preserve"> measures</w:t>
      </w:r>
      <w:r w:rsidR="0045477E" w:rsidRPr="00AF3054">
        <w:rPr>
          <w:rFonts w:ascii="Times New Roman" w:hAnsi="Times New Roman" w:cs="Times New Roman"/>
          <w:color w:val="0B0C0C"/>
          <w:sz w:val="24"/>
          <w:szCs w:val="24"/>
          <w:shd w:val="clear" w:color="auto" w:fill="FFFFFF"/>
        </w:rPr>
        <w:t xml:space="preserve"> (“Special Measures”)</w:t>
      </w:r>
      <w:r w:rsidRPr="00AF3054">
        <w:rPr>
          <w:rFonts w:ascii="Times New Roman" w:hAnsi="Times New Roman" w:cs="Times New Roman"/>
          <w:color w:val="0B0C0C"/>
          <w:sz w:val="24"/>
          <w:szCs w:val="24"/>
          <w:shd w:val="clear" w:color="auto" w:fill="FFFFFF"/>
        </w:rPr>
        <w:t xml:space="preserve">, as laid down herein. </w:t>
      </w:r>
    </w:p>
    <w:p w14:paraId="1A18C21B" w14:textId="77777777" w:rsidR="005B46F9" w:rsidRPr="00AF3054" w:rsidRDefault="005B46F9" w:rsidP="00B837AB">
      <w:pPr>
        <w:spacing w:after="120"/>
        <w:rPr>
          <w:rFonts w:ascii="Times New Roman" w:hAnsi="Times New Roman" w:cs="Times New Roman"/>
          <w:color w:val="0B0C0C"/>
          <w:sz w:val="24"/>
          <w:szCs w:val="24"/>
          <w:shd w:val="clear" w:color="auto" w:fill="FFFFFF"/>
        </w:rPr>
      </w:pPr>
    </w:p>
    <w:p w14:paraId="066E7418" w14:textId="335171B1" w:rsidR="00075703" w:rsidRPr="00AF3054" w:rsidRDefault="002235CD" w:rsidP="002235CD">
      <w:pPr>
        <w:pStyle w:val="Heading2"/>
        <w:rPr>
          <w:sz w:val="24"/>
          <w:szCs w:val="24"/>
        </w:rPr>
      </w:pPr>
      <w:bookmarkStart w:id="4" w:name="_Toc119912098"/>
      <w:r w:rsidRPr="00AF3054">
        <w:rPr>
          <w:sz w:val="24"/>
          <w:szCs w:val="24"/>
        </w:rPr>
        <w:t xml:space="preserve">3.2 </w:t>
      </w:r>
      <w:r w:rsidR="00075703" w:rsidRPr="00AF3054">
        <w:rPr>
          <w:sz w:val="24"/>
          <w:szCs w:val="24"/>
        </w:rPr>
        <w:t>Children</w:t>
      </w:r>
      <w:bookmarkEnd w:id="4"/>
    </w:p>
    <w:p w14:paraId="719B183F" w14:textId="7695CCB9" w:rsidR="00075703" w:rsidRPr="00AF3054" w:rsidRDefault="001B4EC2" w:rsidP="001B4EC2">
      <w:pPr>
        <w:rPr>
          <w:rFonts w:ascii="Times New Roman" w:hAnsi="Times New Roman" w:cs="Times New Roman"/>
          <w:sz w:val="24"/>
          <w:szCs w:val="24"/>
        </w:rPr>
      </w:pPr>
      <w:r w:rsidRPr="00AF3054">
        <w:rPr>
          <w:rFonts w:ascii="Times New Roman" w:hAnsi="Times New Roman" w:cs="Times New Roman"/>
          <w:sz w:val="24"/>
          <w:szCs w:val="24"/>
        </w:rPr>
        <w:t>The parallel Policy of Safeguarding Children addresses when issues affecting children are to be regarded as covered by normal business versus when they must be escalated to Special Measures, including a possible safeguarding report.</w:t>
      </w:r>
    </w:p>
    <w:p w14:paraId="1D653096" w14:textId="35BE77E6" w:rsidR="006E6167" w:rsidRPr="00AF3054" w:rsidRDefault="002235CD" w:rsidP="002235CD">
      <w:pPr>
        <w:pStyle w:val="Heading1"/>
        <w:rPr>
          <w:sz w:val="24"/>
          <w:szCs w:val="24"/>
        </w:rPr>
      </w:pPr>
      <w:bookmarkStart w:id="5" w:name="_Toc119912099"/>
      <w:r w:rsidRPr="00AF3054">
        <w:rPr>
          <w:sz w:val="24"/>
          <w:szCs w:val="24"/>
        </w:rPr>
        <w:lastRenderedPageBreak/>
        <w:t xml:space="preserve">4. </w:t>
      </w:r>
      <w:r w:rsidR="005834E6" w:rsidRPr="00AF3054">
        <w:rPr>
          <w:sz w:val="24"/>
          <w:szCs w:val="24"/>
        </w:rPr>
        <w:t xml:space="preserve">Legislative </w:t>
      </w:r>
      <w:r w:rsidR="00AC7638" w:rsidRPr="00AF3054">
        <w:rPr>
          <w:sz w:val="24"/>
          <w:szCs w:val="24"/>
        </w:rPr>
        <w:t>Framework</w:t>
      </w:r>
      <w:bookmarkEnd w:id="5"/>
    </w:p>
    <w:p w14:paraId="4C2A7AFE" w14:textId="40B04167" w:rsidR="006E6167" w:rsidRDefault="00365FA5" w:rsidP="00B837AB">
      <w:pPr>
        <w:spacing w:after="120"/>
        <w:rPr>
          <w:rFonts w:ascii="Times New Roman" w:hAnsi="Times New Roman" w:cs="Times New Roman"/>
          <w:color w:val="000000"/>
          <w:sz w:val="24"/>
          <w:szCs w:val="24"/>
        </w:rPr>
      </w:pPr>
      <w:r w:rsidRPr="00AF3054">
        <w:rPr>
          <w:rFonts w:ascii="Times New Roman" w:hAnsi="Times New Roman" w:cs="Times New Roman"/>
          <w:color w:val="0B0C0C"/>
          <w:sz w:val="24"/>
          <w:szCs w:val="24"/>
          <w:shd w:val="clear" w:color="auto" w:fill="FFFFFF"/>
        </w:rPr>
        <w:t xml:space="preserve">The overarching statutory instrument </w:t>
      </w:r>
      <w:r w:rsidR="005834E6" w:rsidRPr="00AF3054">
        <w:rPr>
          <w:rFonts w:ascii="Times New Roman" w:hAnsi="Times New Roman" w:cs="Times New Roman"/>
          <w:color w:val="0B0C0C"/>
          <w:sz w:val="24"/>
          <w:szCs w:val="24"/>
          <w:shd w:val="clear" w:color="auto" w:fill="FFFFFF"/>
        </w:rPr>
        <w:t xml:space="preserve">from </w:t>
      </w:r>
      <w:r w:rsidRPr="00AF3054">
        <w:rPr>
          <w:rFonts w:ascii="Times New Roman" w:hAnsi="Times New Roman" w:cs="Times New Roman"/>
          <w:color w:val="0B0C0C"/>
          <w:sz w:val="24"/>
          <w:szCs w:val="24"/>
          <w:shd w:val="clear" w:color="auto" w:fill="FFFFFF"/>
        </w:rPr>
        <w:t xml:space="preserve">which </w:t>
      </w:r>
      <w:r w:rsidR="005834E6" w:rsidRPr="00AF3054">
        <w:rPr>
          <w:rFonts w:ascii="Times New Roman" w:hAnsi="Times New Roman" w:cs="Times New Roman"/>
          <w:color w:val="0B0C0C"/>
          <w:sz w:val="24"/>
          <w:szCs w:val="24"/>
          <w:shd w:val="clear" w:color="auto" w:fill="FFFFFF"/>
        </w:rPr>
        <w:t>Safeguarding obligations derive is</w:t>
      </w:r>
      <w:r w:rsidR="005834E6" w:rsidRPr="00AF3054">
        <w:rPr>
          <w:rFonts w:ascii="Times New Roman" w:hAnsi="Times New Roman" w:cs="Times New Roman"/>
          <w:b/>
          <w:bCs/>
          <w:color w:val="0B0C0C"/>
          <w:sz w:val="24"/>
          <w:szCs w:val="24"/>
          <w:shd w:val="clear" w:color="auto" w:fill="FFFFFF"/>
        </w:rPr>
        <w:t xml:space="preserve"> </w:t>
      </w:r>
      <w:r w:rsidR="005834E6" w:rsidRPr="00AF3054">
        <w:rPr>
          <w:rFonts w:ascii="Times New Roman" w:hAnsi="Times New Roman" w:cs="Times New Roman"/>
          <w:color w:val="0B0C0C"/>
          <w:sz w:val="24"/>
          <w:szCs w:val="24"/>
          <w:shd w:val="clear" w:color="auto" w:fill="FFFFFF"/>
        </w:rPr>
        <w:t xml:space="preserve">the </w:t>
      </w:r>
      <w:hyperlink r:id="rId11" w:history="1">
        <w:r w:rsidR="005834E6" w:rsidRPr="00AF3054">
          <w:rPr>
            <w:rStyle w:val="Hyperlink"/>
            <w:rFonts w:ascii="Times New Roman" w:hAnsi="Times New Roman" w:cs="Times New Roman"/>
            <w:sz w:val="24"/>
            <w:szCs w:val="24"/>
          </w:rPr>
          <w:t>Social Services and Well-being (Wales) Act 2014</w:t>
        </w:r>
      </w:hyperlink>
      <w:r w:rsidR="005834E6" w:rsidRPr="00AF3054">
        <w:rPr>
          <w:rFonts w:ascii="Times New Roman" w:hAnsi="Times New Roman" w:cs="Times New Roman"/>
          <w:color w:val="37394C"/>
          <w:sz w:val="24"/>
          <w:szCs w:val="24"/>
        </w:rPr>
        <w:t xml:space="preserve">. The statutory </w:t>
      </w:r>
      <w:r w:rsidRPr="00AF3054">
        <w:rPr>
          <w:rFonts w:ascii="Times New Roman" w:hAnsi="Times New Roman" w:cs="Times New Roman"/>
          <w:color w:val="000000"/>
          <w:sz w:val="24"/>
          <w:szCs w:val="24"/>
        </w:rPr>
        <w:t xml:space="preserve">guidance in </w:t>
      </w:r>
      <w:hyperlink r:id="rId12" w:history="1">
        <w:r w:rsidRPr="00AF3054">
          <w:rPr>
            <w:rStyle w:val="Hyperlink"/>
            <w:rFonts w:ascii="Times New Roman" w:hAnsi="Times New Roman" w:cs="Times New Roman"/>
            <w:sz w:val="24"/>
            <w:szCs w:val="24"/>
          </w:rPr>
          <w:t>Working Together to Safeguard People volumes 1-6</w:t>
        </w:r>
      </w:hyperlink>
      <w:r w:rsidRPr="00AF3054">
        <w:rPr>
          <w:rStyle w:val="A7"/>
          <w:rFonts w:ascii="Times New Roman" w:hAnsi="Times New Roman" w:cs="Times New Roman"/>
          <w:b w:val="0"/>
          <w:bCs w:val="0"/>
          <w:color w:val="auto"/>
          <w:sz w:val="24"/>
          <w:szCs w:val="24"/>
          <w:u w:val="none"/>
        </w:rPr>
        <w:t xml:space="preserve"> </w:t>
      </w:r>
      <w:r w:rsidRPr="00AF3054">
        <w:rPr>
          <w:rFonts w:ascii="Times New Roman" w:hAnsi="Times New Roman" w:cs="Times New Roman"/>
          <w:color w:val="000000"/>
          <w:sz w:val="24"/>
          <w:szCs w:val="24"/>
        </w:rPr>
        <w:t>determines the actions that individuals and agencies “</w:t>
      </w:r>
      <w:r w:rsidRPr="00AF3054">
        <w:rPr>
          <w:rFonts w:ascii="Times New Roman" w:hAnsi="Times New Roman" w:cs="Times New Roman"/>
          <w:sz w:val="24"/>
          <w:szCs w:val="24"/>
        </w:rPr>
        <w:t>must” and “should</w:t>
      </w:r>
      <w:r w:rsidRPr="00AF3054">
        <w:rPr>
          <w:rFonts w:ascii="Times New Roman" w:hAnsi="Times New Roman" w:cs="Times New Roman"/>
          <w:color w:val="000000"/>
          <w:sz w:val="24"/>
          <w:szCs w:val="24"/>
        </w:rPr>
        <w:t>” do to comply with the safeguarding legislation in the Act.</w:t>
      </w:r>
    </w:p>
    <w:p w14:paraId="752BB16F" w14:textId="77777777" w:rsidR="005B46F9" w:rsidRPr="00AF3054" w:rsidRDefault="005B46F9" w:rsidP="00B837AB">
      <w:pPr>
        <w:spacing w:after="120"/>
        <w:rPr>
          <w:rFonts w:ascii="Times New Roman" w:hAnsi="Times New Roman" w:cs="Times New Roman"/>
          <w:b/>
          <w:bCs/>
          <w:color w:val="0B0C0C"/>
          <w:sz w:val="24"/>
          <w:szCs w:val="24"/>
          <w:shd w:val="clear" w:color="auto" w:fill="FFFFFF"/>
        </w:rPr>
      </w:pPr>
    </w:p>
    <w:p w14:paraId="709525CE" w14:textId="6B7A9E21" w:rsidR="003076C0" w:rsidRPr="00AF3054" w:rsidRDefault="002235CD" w:rsidP="002235CD">
      <w:pPr>
        <w:pStyle w:val="Heading1"/>
        <w:rPr>
          <w:sz w:val="24"/>
          <w:szCs w:val="24"/>
        </w:rPr>
      </w:pPr>
      <w:bookmarkStart w:id="6" w:name="_Toc119912100"/>
      <w:r w:rsidRPr="00AF3054">
        <w:rPr>
          <w:sz w:val="24"/>
          <w:szCs w:val="24"/>
        </w:rPr>
        <w:t xml:space="preserve">5. Definition of </w:t>
      </w:r>
      <w:r w:rsidR="003076C0" w:rsidRPr="00AF3054">
        <w:rPr>
          <w:sz w:val="24"/>
          <w:szCs w:val="24"/>
        </w:rPr>
        <w:t>Adults at Risk</w:t>
      </w:r>
      <w:bookmarkEnd w:id="6"/>
    </w:p>
    <w:p w14:paraId="3FCE581D" w14:textId="77777777" w:rsidR="003076C0" w:rsidRPr="00AF3054" w:rsidRDefault="009B5A9C" w:rsidP="00B837AB">
      <w:pPr>
        <w:spacing w:after="120"/>
        <w:rPr>
          <w:rFonts w:ascii="Times New Roman" w:hAnsi="Times New Roman" w:cs="Times New Roman"/>
          <w:color w:val="37394C"/>
          <w:sz w:val="24"/>
          <w:szCs w:val="24"/>
        </w:rPr>
      </w:pPr>
      <w:r w:rsidRPr="00AF3054">
        <w:rPr>
          <w:rFonts w:ascii="Times New Roman" w:hAnsi="Times New Roman" w:cs="Times New Roman"/>
          <w:color w:val="0B0C0C"/>
          <w:sz w:val="24"/>
          <w:szCs w:val="24"/>
          <w:shd w:val="clear" w:color="auto" w:fill="FFFFFF"/>
        </w:rPr>
        <w:t xml:space="preserve">Wales Safeguarding Procedures provide guidance on the </w:t>
      </w:r>
      <w:hyperlink r:id="rId13" w:history="1">
        <w:r w:rsidRPr="00AF3054">
          <w:rPr>
            <w:rStyle w:val="Hyperlink"/>
            <w:rFonts w:ascii="Times New Roman" w:hAnsi="Times New Roman" w:cs="Times New Roman"/>
            <w:sz w:val="24"/>
            <w:szCs w:val="24"/>
            <w:shd w:val="clear" w:color="auto" w:fill="FFFFFF"/>
          </w:rPr>
          <w:t xml:space="preserve">statutory definitions of </w:t>
        </w:r>
        <w:r w:rsidR="00B837AB" w:rsidRPr="00AF3054">
          <w:rPr>
            <w:rStyle w:val="Hyperlink"/>
            <w:rFonts w:ascii="Times New Roman" w:hAnsi="Times New Roman" w:cs="Times New Roman"/>
            <w:sz w:val="24"/>
            <w:szCs w:val="24"/>
            <w:shd w:val="clear" w:color="auto" w:fill="FFFFFF"/>
          </w:rPr>
          <w:t>adults at risk</w:t>
        </w:r>
      </w:hyperlink>
      <w:r w:rsidR="00B837AB" w:rsidRPr="00AF3054">
        <w:rPr>
          <w:rFonts w:ascii="Times New Roman" w:hAnsi="Times New Roman" w:cs="Times New Roman"/>
          <w:color w:val="0B0C0C"/>
          <w:sz w:val="24"/>
          <w:szCs w:val="24"/>
          <w:shd w:val="clear" w:color="auto" w:fill="FFFFFF"/>
        </w:rPr>
        <w:t xml:space="preserve">, derived from the </w:t>
      </w:r>
      <w:hyperlink r:id="rId14" w:history="1">
        <w:r w:rsidR="00B837AB" w:rsidRPr="00AF3054">
          <w:rPr>
            <w:rStyle w:val="Hyperlink"/>
            <w:rFonts w:ascii="Times New Roman" w:hAnsi="Times New Roman" w:cs="Times New Roman"/>
            <w:sz w:val="24"/>
            <w:szCs w:val="24"/>
          </w:rPr>
          <w:t>Social Services and Well-being (Wales) Act 2014</w:t>
        </w:r>
      </w:hyperlink>
      <w:r w:rsidR="00B837AB" w:rsidRPr="00AF3054">
        <w:rPr>
          <w:rFonts w:ascii="Times New Roman" w:hAnsi="Times New Roman" w:cs="Times New Roman"/>
          <w:color w:val="37394C"/>
          <w:sz w:val="24"/>
          <w:szCs w:val="24"/>
        </w:rPr>
        <w:t>. The definition is an adult who:</w:t>
      </w:r>
    </w:p>
    <w:p w14:paraId="48A6625C" w14:textId="77777777" w:rsidR="003076C0" w:rsidRPr="00AF3054" w:rsidRDefault="00B837AB" w:rsidP="003076C0">
      <w:pPr>
        <w:pStyle w:val="ListParagraph"/>
        <w:numPr>
          <w:ilvl w:val="0"/>
          <w:numId w:val="3"/>
        </w:numPr>
        <w:spacing w:after="120"/>
        <w:rPr>
          <w:rFonts w:ascii="Times New Roman" w:hAnsi="Times New Roman" w:cs="Times New Roman"/>
          <w:sz w:val="24"/>
          <w:szCs w:val="24"/>
        </w:rPr>
      </w:pPr>
      <w:r w:rsidRPr="00AF3054">
        <w:rPr>
          <w:rFonts w:ascii="Times New Roman" w:hAnsi="Times New Roman" w:cs="Times New Roman"/>
          <w:color w:val="37394C"/>
          <w:sz w:val="24"/>
          <w:szCs w:val="24"/>
        </w:rPr>
        <w:t>i</w:t>
      </w:r>
      <w:r w:rsidRPr="00AF3054">
        <w:rPr>
          <w:rFonts w:ascii="Times New Roman" w:hAnsi="Times New Roman" w:cs="Times New Roman"/>
          <w:sz w:val="24"/>
          <w:szCs w:val="24"/>
        </w:rPr>
        <w:t>s experiencing, or is at risk of, abuse or neglect, and,</w:t>
      </w:r>
    </w:p>
    <w:p w14:paraId="6DDA6E55" w14:textId="77777777" w:rsidR="003076C0" w:rsidRPr="00AF3054" w:rsidRDefault="00B837AB" w:rsidP="003076C0">
      <w:pPr>
        <w:pStyle w:val="ListParagraph"/>
        <w:numPr>
          <w:ilvl w:val="0"/>
          <w:numId w:val="3"/>
        </w:numPr>
        <w:spacing w:after="120"/>
        <w:rPr>
          <w:rFonts w:ascii="Times New Roman" w:hAnsi="Times New Roman" w:cs="Times New Roman"/>
          <w:sz w:val="24"/>
          <w:szCs w:val="24"/>
        </w:rPr>
      </w:pPr>
      <w:r w:rsidRPr="00AF3054">
        <w:rPr>
          <w:rFonts w:ascii="Times New Roman" w:hAnsi="Times New Roman" w:cs="Times New Roman"/>
          <w:sz w:val="24"/>
          <w:szCs w:val="24"/>
        </w:rPr>
        <w:t>has needs for care and support (</w:t>
      </w:r>
      <w:proofErr w:type="gramStart"/>
      <w:r w:rsidRPr="00AF3054">
        <w:rPr>
          <w:rFonts w:ascii="Times New Roman" w:hAnsi="Times New Roman" w:cs="Times New Roman"/>
          <w:sz w:val="24"/>
          <w:szCs w:val="24"/>
        </w:rPr>
        <w:t>whether or not</w:t>
      </w:r>
      <w:proofErr w:type="gramEnd"/>
      <w:r w:rsidRPr="00AF3054">
        <w:rPr>
          <w:rFonts w:ascii="Times New Roman" w:hAnsi="Times New Roman" w:cs="Times New Roman"/>
          <w:sz w:val="24"/>
          <w:szCs w:val="24"/>
        </w:rPr>
        <w:t xml:space="preserve"> the authority is meeting any of those needs), and,</w:t>
      </w:r>
    </w:p>
    <w:p w14:paraId="3AB12C0D" w14:textId="5ECCB220" w:rsidR="009B5A9C" w:rsidRPr="00AF3054" w:rsidRDefault="00B837AB" w:rsidP="003076C0">
      <w:pPr>
        <w:pStyle w:val="ListParagraph"/>
        <w:numPr>
          <w:ilvl w:val="0"/>
          <w:numId w:val="3"/>
        </w:numPr>
        <w:spacing w:after="120"/>
        <w:rPr>
          <w:rFonts w:ascii="Times New Roman" w:hAnsi="Times New Roman" w:cs="Times New Roman"/>
          <w:sz w:val="24"/>
          <w:szCs w:val="24"/>
        </w:rPr>
      </w:pPr>
      <w:proofErr w:type="gramStart"/>
      <w:r w:rsidRPr="00AF3054">
        <w:rPr>
          <w:rFonts w:ascii="Times New Roman" w:hAnsi="Times New Roman" w:cs="Times New Roman"/>
          <w:sz w:val="24"/>
          <w:szCs w:val="24"/>
        </w:rPr>
        <w:t>as a result of</w:t>
      </w:r>
      <w:proofErr w:type="gramEnd"/>
      <w:r w:rsidRPr="00AF3054">
        <w:rPr>
          <w:rFonts w:ascii="Times New Roman" w:hAnsi="Times New Roman" w:cs="Times New Roman"/>
          <w:sz w:val="24"/>
          <w:szCs w:val="24"/>
        </w:rPr>
        <w:t xml:space="preserve"> those needs is unable to protect himself or herself against the abuse or neglect or the risk of it.</w:t>
      </w:r>
    </w:p>
    <w:p w14:paraId="56349671" w14:textId="2E590382" w:rsidR="00B837AB" w:rsidRPr="00AF3054" w:rsidRDefault="00B837AB" w:rsidP="00B837AB">
      <w:pPr>
        <w:spacing w:after="120"/>
        <w:rPr>
          <w:rFonts w:ascii="Times New Roman" w:hAnsi="Times New Roman" w:cs="Times New Roman"/>
          <w:sz w:val="24"/>
          <w:szCs w:val="24"/>
        </w:rPr>
      </w:pPr>
      <w:r w:rsidRPr="00AF3054">
        <w:rPr>
          <w:rFonts w:ascii="Times New Roman" w:hAnsi="Times New Roman" w:cs="Times New Roman"/>
          <w:sz w:val="24"/>
          <w:szCs w:val="24"/>
        </w:rPr>
        <w:t>Not all the charity’s service users will meet this definition. Note, however, that the further guidance in relation to abuse and neglect includes the following.</w:t>
      </w:r>
    </w:p>
    <w:p w14:paraId="27E854EA" w14:textId="75F97B76" w:rsidR="00B837AB" w:rsidRPr="00AF3054" w:rsidRDefault="00B837AB" w:rsidP="00B837AB">
      <w:pPr>
        <w:pStyle w:val="ListParagraph"/>
        <w:numPr>
          <w:ilvl w:val="0"/>
          <w:numId w:val="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Abuse can be physical, sexual, psychological, emotional or financial (includes theft, fraud, pressure about money, misuse of money</w:t>
      </w:r>
      <w:proofErr w:type="gramStart"/>
      <w:r w:rsidRPr="00AF3054">
        <w:rPr>
          <w:rFonts w:ascii="Times New Roman" w:hAnsi="Times New Roman" w:cs="Times New Roman"/>
          <w:sz w:val="24"/>
          <w:szCs w:val="24"/>
        </w:rPr>
        <w:t>);</w:t>
      </w:r>
      <w:proofErr w:type="gramEnd"/>
    </w:p>
    <w:p w14:paraId="62351AB6" w14:textId="19FCAAFB" w:rsidR="00B837AB" w:rsidRPr="00AF3054" w:rsidRDefault="00B837AB" w:rsidP="00B837AB">
      <w:pPr>
        <w:pStyle w:val="ListParagraph"/>
        <w:numPr>
          <w:ilvl w:val="0"/>
          <w:numId w:val="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Neglect describes a failure to meet a person’s basic physical, emotional, social or psychological needs, which is likely to result in an impairment of the person’s well-being.</w:t>
      </w:r>
    </w:p>
    <w:p w14:paraId="5C1522B5" w14:textId="4CA4BF5B" w:rsidR="00A35422" w:rsidRPr="00AF3054" w:rsidRDefault="00A35422" w:rsidP="00B837AB">
      <w:pPr>
        <w:pStyle w:val="ListParagraph"/>
        <w:numPr>
          <w:ilvl w:val="0"/>
          <w:numId w:val="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guidance advises that </w:t>
      </w:r>
      <w:r w:rsidRPr="00AF3054">
        <w:rPr>
          <w:rFonts w:ascii="Times New Roman" w:hAnsi="Times New Roman" w:cs="Times New Roman"/>
          <w:color w:val="37394C"/>
          <w:sz w:val="24"/>
          <w:szCs w:val="24"/>
        </w:rPr>
        <w:t>practitioners should be aware that one of the behaviours that could place an adult at risk of abuse or neglect is domestic abuse and violence against men.</w:t>
      </w:r>
    </w:p>
    <w:p w14:paraId="4F248DA9" w14:textId="1CE31063" w:rsidR="00C1297F" w:rsidRPr="00AF3054" w:rsidRDefault="00A35422"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issue of </w:t>
      </w:r>
      <w:r w:rsidR="00B64E96">
        <w:rPr>
          <w:rFonts w:ascii="Times New Roman" w:hAnsi="Times New Roman" w:cs="Times New Roman"/>
          <w:sz w:val="24"/>
          <w:szCs w:val="24"/>
        </w:rPr>
        <w:t xml:space="preserve">the </w:t>
      </w:r>
      <w:r w:rsidRPr="00AF3054">
        <w:rPr>
          <w:rFonts w:ascii="Times New Roman" w:hAnsi="Times New Roman" w:cs="Times New Roman"/>
          <w:sz w:val="24"/>
          <w:szCs w:val="24"/>
        </w:rPr>
        <w:t xml:space="preserve">domestic abuse </w:t>
      </w:r>
      <w:r w:rsidR="00B64E96">
        <w:rPr>
          <w:rFonts w:ascii="Times New Roman" w:hAnsi="Times New Roman" w:cs="Times New Roman"/>
          <w:sz w:val="24"/>
          <w:szCs w:val="24"/>
        </w:rPr>
        <w:t>of</w:t>
      </w:r>
      <w:r w:rsidRPr="00AF3054">
        <w:rPr>
          <w:rFonts w:ascii="Times New Roman" w:hAnsi="Times New Roman" w:cs="Times New Roman"/>
          <w:sz w:val="24"/>
          <w:szCs w:val="24"/>
        </w:rPr>
        <w:t xml:space="preserve"> men</w:t>
      </w:r>
      <w:r w:rsidR="00B64E96">
        <w:rPr>
          <w:rFonts w:ascii="Times New Roman" w:hAnsi="Times New Roman" w:cs="Times New Roman"/>
          <w:sz w:val="24"/>
          <w:szCs w:val="24"/>
        </w:rPr>
        <w:t xml:space="preserve"> </w:t>
      </w:r>
      <w:r w:rsidRPr="00AF3054">
        <w:rPr>
          <w:rFonts w:ascii="Times New Roman" w:hAnsi="Times New Roman" w:cs="Times New Roman"/>
          <w:sz w:val="24"/>
          <w:szCs w:val="24"/>
        </w:rPr>
        <w:t xml:space="preserve">is amplified further by the </w:t>
      </w:r>
      <w:hyperlink r:id="rId15" w:history="1">
        <w:r w:rsidRPr="00AF3054">
          <w:rPr>
            <w:rStyle w:val="Hyperlink"/>
            <w:rFonts w:ascii="Times New Roman" w:hAnsi="Times New Roman" w:cs="Times New Roman"/>
            <w:sz w:val="24"/>
            <w:szCs w:val="24"/>
          </w:rPr>
          <w:t>Pointers for Practice: Signs and Indicators of Possible Abuse and Neglect in an Adult at Risk</w:t>
        </w:r>
      </w:hyperlink>
      <w:r w:rsidRPr="00AF3054">
        <w:rPr>
          <w:rFonts w:ascii="Times New Roman" w:hAnsi="Times New Roman" w:cs="Times New Roman"/>
          <w:sz w:val="24"/>
          <w:szCs w:val="24"/>
        </w:rPr>
        <w:t xml:space="preserve"> which include the following: physical abuse, sexual abuse, enforced social isolation (preventing someone accessing services or seeing friends), regulating everyday behaviour</w:t>
      </w:r>
      <w:r w:rsidR="00C1297F" w:rsidRPr="00AF3054">
        <w:rPr>
          <w:rFonts w:ascii="Times New Roman" w:hAnsi="Times New Roman" w:cs="Times New Roman"/>
          <w:sz w:val="24"/>
          <w:szCs w:val="24"/>
        </w:rPr>
        <w:t xml:space="preserve">, </w:t>
      </w:r>
      <w:r w:rsidRPr="00AF3054">
        <w:rPr>
          <w:rFonts w:ascii="Times New Roman" w:hAnsi="Times New Roman" w:cs="Times New Roman"/>
          <w:sz w:val="24"/>
          <w:szCs w:val="24"/>
        </w:rPr>
        <w:t>intimidation, coercion, harassment, use of threats, humiliation, bullying, swearing</w:t>
      </w:r>
      <w:r w:rsidR="00C1297F" w:rsidRPr="00AF3054">
        <w:rPr>
          <w:rFonts w:ascii="Times New Roman" w:hAnsi="Times New Roman" w:cs="Times New Roman"/>
          <w:sz w:val="24"/>
          <w:szCs w:val="24"/>
        </w:rPr>
        <w:t xml:space="preserve"> and</w:t>
      </w:r>
      <w:r w:rsidRPr="00AF3054">
        <w:rPr>
          <w:rFonts w:ascii="Times New Roman" w:hAnsi="Times New Roman" w:cs="Times New Roman"/>
          <w:sz w:val="24"/>
          <w:szCs w:val="24"/>
        </w:rPr>
        <w:t xml:space="preserve"> verbal abuse</w:t>
      </w:r>
      <w:r w:rsidR="00C1297F" w:rsidRPr="00AF3054">
        <w:rPr>
          <w:rFonts w:ascii="Times New Roman" w:hAnsi="Times New Roman" w:cs="Times New Roman"/>
          <w:sz w:val="24"/>
          <w:szCs w:val="24"/>
        </w:rPr>
        <w:t>,</w:t>
      </w:r>
      <w:r w:rsidRPr="00AF3054">
        <w:rPr>
          <w:rFonts w:ascii="Times New Roman" w:hAnsi="Times New Roman" w:cs="Times New Roman"/>
          <w:sz w:val="24"/>
          <w:szCs w:val="24"/>
        </w:rPr>
        <w:t xml:space="preserve"> cyber-bullying</w:t>
      </w:r>
      <w:r w:rsidR="00C1297F" w:rsidRPr="00AF3054">
        <w:rPr>
          <w:rFonts w:ascii="Times New Roman" w:hAnsi="Times New Roman" w:cs="Times New Roman"/>
          <w:sz w:val="24"/>
          <w:szCs w:val="24"/>
        </w:rPr>
        <w:t xml:space="preserve">, preventing a person from accessing their own money, benefits or assets, false representation, using another person's bank account, cards or documents, preventing the person from making their own decisions, frustrating a person’s privacy or dignity, and the whole range of behaviours identified as domestic abuse. </w:t>
      </w:r>
    </w:p>
    <w:p w14:paraId="336B9A46" w14:textId="140C920F" w:rsidR="00FA1D37" w:rsidRPr="00AF3054" w:rsidRDefault="00FA1D37"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75% of the charity’s male service users are at significant risk of domestic abuse, consistent with the above definition of “at risk” (scoring 9 or higher on the </w:t>
      </w:r>
      <w:hyperlink r:id="rId16" w:history="1">
        <w:proofErr w:type="spellStart"/>
        <w:r w:rsidRPr="00AF3054">
          <w:rPr>
            <w:rStyle w:val="Hyperlink"/>
            <w:rFonts w:ascii="Times New Roman" w:hAnsi="Times New Roman" w:cs="Times New Roman"/>
            <w:sz w:val="24"/>
            <w:szCs w:val="24"/>
          </w:rPr>
          <w:t>Safelives</w:t>
        </w:r>
        <w:proofErr w:type="spellEnd"/>
        <w:r w:rsidRPr="00AF3054">
          <w:rPr>
            <w:rStyle w:val="Hyperlink"/>
            <w:rFonts w:ascii="Times New Roman" w:hAnsi="Times New Roman" w:cs="Times New Roman"/>
            <w:sz w:val="24"/>
            <w:szCs w:val="24"/>
          </w:rPr>
          <w:t xml:space="preserve"> Domestic Violence Risk Identification Checklist</w:t>
        </w:r>
      </w:hyperlink>
      <w:r w:rsidRPr="00AF3054">
        <w:rPr>
          <w:rFonts w:ascii="Times New Roman" w:hAnsi="Times New Roman" w:cs="Times New Roman"/>
          <w:sz w:val="24"/>
          <w:szCs w:val="24"/>
        </w:rPr>
        <w:t xml:space="preserve">, RIC). </w:t>
      </w:r>
      <w:r w:rsidR="00B64E96" w:rsidRPr="00AF3054">
        <w:rPr>
          <w:rFonts w:ascii="Times New Roman" w:hAnsi="Times New Roman" w:cs="Times New Roman"/>
          <w:sz w:val="24"/>
          <w:szCs w:val="24"/>
        </w:rPr>
        <w:t>Hence, around 75% of our service users meet the “at risk” criterion (</w:t>
      </w:r>
      <w:proofErr w:type="spellStart"/>
      <w:r w:rsidR="00B64E96" w:rsidRPr="00AF3054">
        <w:rPr>
          <w:rFonts w:ascii="Times New Roman" w:hAnsi="Times New Roman" w:cs="Times New Roman"/>
          <w:sz w:val="24"/>
          <w:szCs w:val="24"/>
        </w:rPr>
        <w:t>i</w:t>
      </w:r>
      <w:proofErr w:type="spellEnd"/>
      <w:r w:rsidR="00B64E96" w:rsidRPr="00AF3054">
        <w:rPr>
          <w:rFonts w:ascii="Times New Roman" w:hAnsi="Times New Roman" w:cs="Times New Roman"/>
          <w:sz w:val="24"/>
          <w:szCs w:val="24"/>
        </w:rPr>
        <w:t>), above.</w:t>
      </w:r>
      <w:r w:rsidR="00B64E96">
        <w:rPr>
          <w:rFonts w:ascii="Times New Roman" w:hAnsi="Times New Roman" w:cs="Times New Roman"/>
          <w:sz w:val="24"/>
          <w:szCs w:val="24"/>
        </w:rPr>
        <w:t xml:space="preserve"> </w:t>
      </w:r>
      <w:r w:rsidRPr="00AF3054">
        <w:rPr>
          <w:rFonts w:ascii="Times New Roman" w:hAnsi="Times New Roman" w:cs="Times New Roman"/>
          <w:sz w:val="24"/>
          <w:szCs w:val="24"/>
        </w:rPr>
        <w:t xml:space="preserve">27% meet the </w:t>
      </w:r>
      <w:proofErr w:type="spellStart"/>
      <w:r w:rsidRPr="00AF3054">
        <w:rPr>
          <w:rFonts w:ascii="Times New Roman" w:hAnsi="Times New Roman" w:cs="Times New Roman"/>
          <w:sz w:val="24"/>
          <w:szCs w:val="24"/>
        </w:rPr>
        <w:t>Safelives</w:t>
      </w:r>
      <w:proofErr w:type="spellEnd"/>
      <w:r w:rsidRPr="00AF3054">
        <w:rPr>
          <w:rFonts w:ascii="Times New Roman" w:hAnsi="Times New Roman" w:cs="Times New Roman"/>
          <w:sz w:val="24"/>
          <w:szCs w:val="24"/>
        </w:rPr>
        <w:t xml:space="preserve"> definition of “high risk” sufficient to motivate a MARAC (RIC score 14 or higher). </w:t>
      </w:r>
    </w:p>
    <w:p w14:paraId="25FBFC49" w14:textId="3780016E" w:rsidR="003076C0" w:rsidRPr="00AF3054" w:rsidRDefault="003076C0"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extent to which these service users will also meet criteria (ii) and (iii) will vary. However, the fact that they have contacted the charity for assistance </w:t>
      </w:r>
      <w:r w:rsidRPr="00AF3054">
        <w:rPr>
          <w:rFonts w:ascii="Times New Roman" w:hAnsi="Times New Roman" w:cs="Times New Roman"/>
          <w:b/>
          <w:bCs/>
          <w:i/>
          <w:iCs/>
          <w:sz w:val="24"/>
          <w:szCs w:val="24"/>
        </w:rPr>
        <w:t>may</w:t>
      </w:r>
      <w:r w:rsidRPr="00AF3054">
        <w:rPr>
          <w:rFonts w:ascii="Times New Roman" w:hAnsi="Times New Roman" w:cs="Times New Roman"/>
          <w:sz w:val="24"/>
          <w:szCs w:val="24"/>
        </w:rPr>
        <w:t xml:space="preserve"> imply that they </w:t>
      </w:r>
      <w:r w:rsidRPr="00AF3054">
        <w:rPr>
          <w:rFonts w:ascii="Times New Roman" w:hAnsi="Times New Roman" w:cs="Times New Roman"/>
          <w:sz w:val="24"/>
          <w:szCs w:val="24"/>
        </w:rPr>
        <w:lastRenderedPageBreak/>
        <w:t xml:space="preserve">have a need for care and protection which is not being met elsewhere and which they cannot provide </w:t>
      </w:r>
      <w:r w:rsidR="00B64E96">
        <w:rPr>
          <w:rFonts w:ascii="Times New Roman" w:hAnsi="Times New Roman" w:cs="Times New Roman"/>
          <w:sz w:val="24"/>
          <w:szCs w:val="24"/>
        </w:rPr>
        <w:t xml:space="preserve">for </w:t>
      </w:r>
      <w:r w:rsidRPr="00AF3054">
        <w:rPr>
          <w:rFonts w:ascii="Times New Roman" w:hAnsi="Times New Roman" w:cs="Times New Roman"/>
          <w:sz w:val="24"/>
          <w:szCs w:val="24"/>
        </w:rPr>
        <w:t xml:space="preserve">themselves unaided, thus meeting criteria (ii) and (iii). Whether or not this is the case will depend upon the </w:t>
      </w:r>
      <w:proofErr w:type="gramStart"/>
      <w:r w:rsidRPr="00AF3054">
        <w:rPr>
          <w:rFonts w:ascii="Times New Roman" w:hAnsi="Times New Roman" w:cs="Times New Roman"/>
          <w:sz w:val="24"/>
          <w:szCs w:val="24"/>
        </w:rPr>
        <w:t>particular individual’s</w:t>
      </w:r>
      <w:proofErr w:type="gramEnd"/>
      <w:r w:rsidRPr="00AF3054">
        <w:rPr>
          <w:rFonts w:ascii="Times New Roman" w:hAnsi="Times New Roman" w:cs="Times New Roman"/>
          <w:sz w:val="24"/>
          <w:szCs w:val="24"/>
        </w:rPr>
        <w:t xml:space="preserve"> circumstances. Most service users approach the charity with child contact problems, which do not, in themselves, imply abuse or neglect to the above definition. However, the very high prevalence of partner abuse, as properly assessed and quantified by the charity, suggests </w:t>
      </w:r>
      <w:r w:rsidR="00B64E96">
        <w:rPr>
          <w:rFonts w:ascii="Times New Roman" w:hAnsi="Times New Roman" w:cs="Times New Roman"/>
          <w:sz w:val="24"/>
          <w:szCs w:val="24"/>
        </w:rPr>
        <w:t xml:space="preserve">that </w:t>
      </w:r>
      <w:r w:rsidRPr="00AF3054">
        <w:rPr>
          <w:rFonts w:ascii="Times New Roman" w:hAnsi="Times New Roman" w:cs="Times New Roman"/>
          <w:sz w:val="24"/>
          <w:szCs w:val="24"/>
        </w:rPr>
        <w:t xml:space="preserve">many, and probably most, service users will meet criteria (ii) and (iii). </w:t>
      </w:r>
    </w:p>
    <w:p w14:paraId="79C5EAEA" w14:textId="38187986" w:rsidR="003076C0" w:rsidRDefault="008408AF"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Consequently,</w:t>
      </w:r>
      <w:r w:rsidR="003076C0" w:rsidRPr="00AF3054">
        <w:rPr>
          <w:rFonts w:ascii="Times New Roman" w:hAnsi="Times New Roman" w:cs="Times New Roman"/>
          <w:sz w:val="24"/>
          <w:szCs w:val="24"/>
        </w:rPr>
        <w:t xml:space="preserve"> this Safeguarding Policy is predicated on the need for staff, trustees and volunteers of the charity to </w:t>
      </w:r>
      <w:r w:rsidR="006E6167" w:rsidRPr="00AF3054">
        <w:rPr>
          <w:rFonts w:ascii="Times New Roman" w:hAnsi="Times New Roman" w:cs="Times New Roman"/>
          <w:sz w:val="24"/>
          <w:szCs w:val="24"/>
        </w:rPr>
        <w:t>meet statutory requirements relating to the protection of adults at risk.</w:t>
      </w:r>
      <w:r w:rsidR="00B64E96">
        <w:rPr>
          <w:rFonts w:ascii="Times New Roman" w:hAnsi="Times New Roman" w:cs="Times New Roman"/>
          <w:sz w:val="24"/>
          <w:szCs w:val="24"/>
        </w:rPr>
        <w:t xml:space="preserve"> However, this Policy goes beyond that by including consideration of harms to those (e.g., staff, trustees and volunteers) who do not necessarily meet the criteria for being considered “at risk”. </w:t>
      </w:r>
      <w:r w:rsidR="006E6167" w:rsidRPr="00AF3054">
        <w:rPr>
          <w:rFonts w:ascii="Times New Roman" w:hAnsi="Times New Roman" w:cs="Times New Roman"/>
          <w:sz w:val="24"/>
          <w:szCs w:val="24"/>
        </w:rPr>
        <w:t xml:space="preserve">  </w:t>
      </w:r>
    </w:p>
    <w:p w14:paraId="61401DDB"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47E7F91E" w14:textId="0EA73B69" w:rsidR="005834E6" w:rsidRPr="00AF3054" w:rsidRDefault="002235CD" w:rsidP="002235CD">
      <w:pPr>
        <w:pStyle w:val="Heading1"/>
        <w:rPr>
          <w:sz w:val="24"/>
          <w:szCs w:val="24"/>
        </w:rPr>
      </w:pPr>
      <w:bookmarkStart w:id="7" w:name="_Toc119912101"/>
      <w:r w:rsidRPr="00AF3054">
        <w:rPr>
          <w:sz w:val="24"/>
          <w:szCs w:val="24"/>
        </w:rPr>
        <w:t xml:space="preserve">6. </w:t>
      </w:r>
      <w:r w:rsidR="005834E6" w:rsidRPr="00AF3054">
        <w:rPr>
          <w:sz w:val="24"/>
          <w:szCs w:val="24"/>
        </w:rPr>
        <w:t>Children at Risk</w:t>
      </w:r>
      <w:bookmarkEnd w:id="7"/>
    </w:p>
    <w:p w14:paraId="7AC4FF04" w14:textId="36535486" w:rsidR="005834E6" w:rsidRPr="00AF3054" w:rsidRDefault="005834E6"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charity does not work </w:t>
      </w:r>
      <w:r w:rsidRPr="00AF3054">
        <w:rPr>
          <w:rFonts w:ascii="Times New Roman" w:hAnsi="Times New Roman" w:cs="Times New Roman"/>
          <w:b/>
          <w:bCs/>
          <w:i/>
          <w:iCs/>
          <w:sz w:val="24"/>
          <w:szCs w:val="24"/>
        </w:rPr>
        <w:t>directly</w:t>
      </w:r>
      <w:r w:rsidRPr="00AF3054">
        <w:rPr>
          <w:rFonts w:ascii="Times New Roman" w:hAnsi="Times New Roman" w:cs="Times New Roman"/>
          <w:sz w:val="24"/>
          <w:szCs w:val="24"/>
        </w:rPr>
        <w:t xml:space="preserve"> with children. Should this change, this Policy will require immediate revision to include </w:t>
      </w:r>
      <w:r w:rsidR="006A58DD" w:rsidRPr="00AF3054">
        <w:rPr>
          <w:rFonts w:ascii="Times New Roman" w:hAnsi="Times New Roman" w:cs="Times New Roman"/>
          <w:sz w:val="24"/>
          <w:szCs w:val="24"/>
        </w:rPr>
        <w:t>additional safeguards.</w:t>
      </w:r>
    </w:p>
    <w:p w14:paraId="496F1C4C" w14:textId="505EDAF5" w:rsidR="006A58DD" w:rsidRPr="00AF3054" w:rsidRDefault="006A58DD" w:rsidP="006A58DD">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A child at risk is a person under 18 years old who (</w:t>
      </w:r>
      <w:proofErr w:type="spellStart"/>
      <w:r w:rsidRPr="00AF3054">
        <w:rPr>
          <w:rFonts w:ascii="Times New Roman" w:hAnsi="Times New Roman" w:cs="Times New Roman"/>
          <w:sz w:val="24"/>
          <w:szCs w:val="24"/>
        </w:rPr>
        <w:t>i</w:t>
      </w:r>
      <w:proofErr w:type="spellEnd"/>
      <w:r w:rsidRPr="00AF3054">
        <w:rPr>
          <w:rFonts w:ascii="Times New Roman" w:hAnsi="Times New Roman" w:cs="Times New Roman"/>
          <w:sz w:val="24"/>
          <w:szCs w:val="24"/>
        </w:rPr>
        <w:t xml:space="preserve">) is experiencing, or is at risk of, abuse, neglect or other kinds of harm; </w:t>
      </w:r>
      <w:r w:rsidR="008408AF" w:rsidRPr="00AF3054">
        <w:rPr>
          <w:rFonts w:ascii="Times New Roman" w:hAnsi="Times New Roman" w:cs="Times New Roman"/>
          <w:sz w:val="24"/>
          <w:szCs w:val="24"/>
        </w:rPr>
        <w:t>and</w:t>
      </w:r>
      <w:r w:rsidRPr="00AF3054">
        <w:rPr>
          <w:rFonts w:ascii="Times New Roman" w:hAnsi="Times New Roman" w:cs="Times New Roman"/>
          <w:sz w:val="24"/>
          <w:szCs w:val="24"/>
        </w:rPr>
        <w:t xml:space="preserve"> (ii) has needs for care and support (</w:t>
      </w:r>
      <w:proofErr w:type="gramStart"/>
      <w:r w:rsidRPr="00AF3054">
        <w:rPr>
          <w:rFonts w:ascii="Times New Roman" w:hAnsi="Times New Roman" w:cs="Times New Roman"/>
          <w:sz w:val="24"/>
          <w:szCs w:val="24"/>
        </w:rPr>
        <w:t>whether or not</w:t>
      </w:r>
      <w:proofErr w:type="gramEnd"/>
      <w:r w:rsidRPr="00AF3054">
        <w:rPr>
          <w:rFonts w:ascii="Times New Roman" w:hAnsi="Times New Roman" w:cs="Times New Roman"/>
          <w:sz w:val="24"/>
          <w:szCs w:val="24"/>
        </w:rPr>
        <w:t xml:space="preserve"> the authority is meeting any of those needs).</w:t>
      </w:r>
    </w:p>
    <w:p w14:paraId="45AEC284" w14:textId="27E99864" w:rsidR="006A58DD" w:rsidRPr="00AF3054" w:rsidRDefault="006A58DD" w:rsidP="006A58DD">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Because the charity does not work directly with children</w:t>
      </w:r>
      <w:r w:rsidR="00B64E96">
        <w:rPr>
          <w:rFonts w:ascii="Times New Roman" w:hAnsi="Times New Roman" w:cs="Times New Roman"/>
          <w:sz w:val="24"/>
          <w:szCs w:val="24"/>
        </w:rPr>
        <w:t>,</w:t>
      </w:r>
      <w:r w:rsidRPr="00AF3054">
        <w:rPr>
          <w:rFonts w:ascii="Times New Roman" w:hAnsi="Times New Roman" w:cs="Times New Roman"/>
          <w:sz w:val="24"/>
          <w:szCs w:val="24"/>
        </w:rPr>
        <w:t xml:space="preserve"> the charity is not </w:t>
      </w:r>
      <w:proofErr w:type="gramStart"/>
      <w:r w:rsidRPr="00AF3054">
        <w:rPr>
          <w:rFonts w:ascii="Times New Roman" w:hAnsi="Times New Roman" w:cs="Times New Roman"/>
          <w:sz w:val="24"/>
          <w:szCs w:val="24"/>
        </w:rPr>
        <w:t>in a position</w:t>
      </w:r>
      <w:proofErr w:type="gramEnd"/>
      <w:r w:rsidRPr="00AF3054">
        <w:rPr>
          <w:rFonts w:ascii="Times New Roman" w:hAnsi="Times New Roman" w:cs="Times New Roman"/>
          <w:sz w:val="24"/>
          <w:szCs w:val="24"/>
        </w:rPr>
        <w:t xml:space="preserve"> to identify children at risk in a manner that the charity is able to independently corroborate. </w:t>
      </w:r>
      <w:r w:rsidR="008120A2" w:rsidRPr="00AF3054">
        <w:rPr>
          <w:rFonts w:ascii="Times New Roman" w:hAnsi="Times New Roman" w:cs="Times New Roman"/>
          <w:sz w:val="24"/>
          <w:szCs w:val="24"/>
        </w:rPr>
        <w:t>The charity unambiguously has a duty of care (i.e., safeguarding) towards its service users (adults) and towards its staff, trustees and volunteers. Children occur as third parties in the charity’s operations.</w:t>
      </w:r>
    </w:p>
    <w:p w14:paraId="50C31A72" w14:textId="024EAB9F" w:rsidR="008120A2" w:rsidRPr="00AF3054" w:rsidRDefault="008120A2" w:rsidP="006A58DD">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However, it is commonly the case that a service user may have concerns about the children to which his or her case relates. It may be that these concerns, if valid, would meet the definition of “a child at risk”. This is not a matter that the charity can ignore.</w:t>
      </w:r>
    </w:p>
    <w:p w14:paraId="165D5030" w14:textId="7E739348" w:rsidR="00AC7638" w:rsidRDefault="00AC7638" w:rsidP="006A58DD">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Consequently, in parallel with this Policy addressing Adult Safeguarding, the charity also has a Policy for the Safeguarding of Children which defines the duties of the staff, trustees and volunteers of the charity in respect of children potentially at risk. </w:t>
      </w:r>
    </w:p>
    <w:p w14:paraId="69C4F3A3" w14:textId="7BB528FF" w:rsidR="0021643E" w:rsidRDefault="0021643E" w:rsidP="006A58DD">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In 2024 we recognised that we do provide Buddy events whereas children maybe present. As such we looked at our policies in place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took advice from the DBS agency. As all children that attend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supervised by their parent and the event we provide is limited scope either a few hours or for Holidays children are placed with their parent /carer in their own accommodation, the charity Volunteers, staff, Trustees that attend such events sill only require a Basic DBS check under law. We have increased our safeguarding process for Buddy events to include a pre-risk assessment of everyone attending events, and closest available assistance if needed in an emergency. On top of this enhanced safeguarding and reporting based on training provided. At all times an IDVA must be present on Buddy events as they are trained to spot any abuse that maybe taking place and to ensure children are safeguarded at all costs. </w:t>
      </w:r>
      <w:r w:rsidR="008408AF">
        <w:rPr>
          <w:rFonts w:ascii="Times New Roman" w:hAnsi="Times New Roman" w:cs="Times New Roman"/>
          <w:sz w:val="24"/>
          <w:szCs w:val="24"/>
        </w:rPr>
        <w:t>However,</w:t>
      </w:r>
      <w:r>
        <w:rPr>
          <w:rFonts w:ascii="Times New Roman" w:hAnsi="Times New Roman" w:cs="Times New Roman"/>
          <w:sz w:val="24"/>
          <w:szCs w:val="24"/>
        </w:rPr>
        <w:t xml:space="preserve"> our charity does not provide direct support for children at this time and would refer into the children’s </w:t>
      </w:r>
      <w:proofErr w:type="spellStart"/>
      <w:r>
        <w:rPr>
          <w:rFonts w:ascii="Times New Roman" w:hAnsi="Times New Roman" w:cs="Times New Roman"/>
          <w:sz w:val="24"/>
          <w:szCs w:val="24"/>
        </w:rPr>
        <w:t>idva</w:t>
      </w:r>
      <w:proofErr w:type="spellEnd"/>
      <w:r>
        <w:rPr>
          <w:rFonts w:ascii="Times New Roman" w:hAnsi="Times New Roman" w:cs="Times New Roman"/>
          <w:sz w:val="24"/>
          <w:szCs w:val="24"/>
        </w:rPr>
        <w:t xml:space="preserve"> service where needed.</w:t>
      </w:r>
    </w:p>
    <w:p w14:paraId="1BE48884" w14:textId="1DD98113" w:rsidR="00410123" w:rsidRDefault="00410123" w:rsidP="006A58DD">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By law any abuse we are aware of, or think has taken place we have a duty to report this without delay to the police, and local authority when a child is under the age of 18 or 25 in some circumstances.</w:t>
      </w:r>
    </w:p>
    <w:p w14:paraId="21611125" w14:textId="77777777" w:rsidR="005B46F9" w:rsidRPr="00AF3054" w:rsidRDefault="005B46F9" w:rsidP="006A58DD">
      <w:pPr>
        <w:pStyle w:val="ListParagraph"/>
        <w:spacing w:after="120"/>
        <w:ind w:left="0"/>
        <w:contextualSpacing w:val="0"/>
        <w:rPr>
          <w:rFonts w:ascii="Times New Roman" w:hAnsi="Times New Roman" w:cs="Times New Roman"/>
          <w:sz w:val="24"/>
          <w:szCs w:val="24"/>
        </w:rPr>
      </w:pPr>
    </w:p>
    <w:p w14:paraId="3FACD58C" w14:textId="03C857BA" w:rsidR="00075703" w:rsidRPr="00AF3054" w:rsidRDefault="002235CD" w:rsidP="002235CD">
      <w:pPr>
        <w:pStyle w:val="Heading1"/>
        <w:rPr>
          <w:sz w:val="24"/>
          <w:szCs w:val="24"/>
        </w:rPr>
      </w:pPr>
      <w:bookmarkStart w:id="8" w:name="_Toc119912102"/>
      <w:r w:rsidRPr="00AF3054">
        <w:rPr>
          <w:sz w:val="24"/>
          <w:szCs w:val="24"/>
        </w:rPr>
        <w:t xml:space="preserve">7. </w:t>
      </w:r>
      <w:r w:rsidR="00075703" w:rsidRPr="00AF3054">
        <w:rPr>
          <w:sz w:val="24"/>
          <w:szCs w:val="24"/>
        </w:rPr>
        <w:t>Duty to Report</w:t>
      </w:r>
      <w:bookmarkEnd w:id="8"/>
    </w:p>
    <w:p w14:paraId="64893014" w14:textId="77777777" w:rsidR="00075703" w:rsidRPr="00AF3054" w:rsidRDefault="00075703" w:rsidP="00075703">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This Policy draws a distinction between,</w:t>
      </w:r>
    </w:p>
    <w:p w14:paraId="7E064F65" w14:textId="36939C51" w:rsidR="00075703" w:rsidRPr="00AF3054" w:rsidRDefault="00075703" w:rsidP="002235CD">
      <w:pPr>
        <w:pStyle w:val="ListParagraph"/>
        <w:numPr>
          <w:ilvl w:val="0"/>
          <w:numId w:val="14"/>
        </w:numPr>
        <w:spacing w:after="120"/>
        <w:ind w:left="397" w:hanging="397"/>
        <w:contextualSpacing w:val="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The duty </w:t>
      </w:r>
      <w:r w:rsidR="00E11A31">
        <w:rPr>
          <w:rFonts w:ascii="Times New Roman" w:hAnsi="Times New Roman" w:cs="Times New Roman"/>
          <w:color w:val="0B0C0C"/>
          <w:sz w:val="24"/>
          <w:szCs w:val="24"/>
          <w:shd w:val="clear" w:color="auto" w:fill="FFFFFF"/>
        </w:rPr>
        <w:t xml:space="preserve">of </w:t>
      </w:r>
      <w:r w:rsidRPr="00AF3054">
        <w:rPr>
          <w:rFonts w:ascii="Times New Roman" w:hAnsi="Times New Roman" w:cs="Times New Roman"/>
          <w:color w:val="0B0C0C"/>
          <w:sz w:val="24"/>
          <w:szCs w:val="24"/>
          <w:shd w:val="clear" w:color="auto" w:fill="FFFFFF"/>
        </w:rPr>
        <w:t xml:space="preserve">all staff, trustees and volunteers to raise, within the charity, issues of safeguarding which lie outside those addressed by normal business and </w:t>
      </w:r>
      <w:r w:rsidR="00E11A31">
        <w:rPr>
          <w:rFonts w:ascii="Times New Roman" w:hAnsi="Times New Roman" w:cs="Times New Roman"/>
          <w:color w:val="0B0C0C"/>
          <w:sz w:val="24"/>
          <w:szCs w:val="24"/>
          <w:shd w:val="clear" w:color="auto" w:fill="FFFFFF"/>
        </w:rPr>
        <w:t xml:space="preserve">to </w:t>
      </w:r>
      <w:r w:rsidRPr="00AF3054">
        <w:rPr>
          <w:rFonts w:ascii="Times New Roman" w:hAnsi="Times New Roman" w:cs="Times New Roman"/>
          <w:color w:val="0B0C0C"/>
          <w:sz w:val="24"/>
          <w:szCs w:val="24"/>
          <w:shd w:val="clear" w:color="auto" w:fill="FFFFFF"/>
        </w:rPr>
        <w:t>document such instances in the manner laid down herein; versus,</w:t>
      </w:r>
    </w:p>
    <w:p w14:paraId="5320D79E" w14:textId="77777777" w:rsidR="00075703" w:rsidRPr="00AF3054" w:rsidRDefault="00075703" w:rsidP="002235CD">
      <w:pPr>
        <w:pStyle w:val="ListParagraph"/>
        <w:numPr>
          <w:ilvl w:val="0"/>
          <w:numId w:val="14"/>
        </w:numPr>
        <w:spacing w:after="120"/>
        <w:ind w:left="397" w:hanging="397"/>
        <w:contextualSpacing w:val="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A formal “Duty to Report” safeguarding incidents or concerns to external authorities.</w:t>
      </w:r>
    </w:p>
    <w:p w14:paraId="2DFCA10A" w14:textId="77777777" w:rsidR="00075703" w:rsidRPr="00AF3054" w:rsidRDefault="00075703" w:rsidP="00075703">
      <w:pPr>
        <w:spacing w:after="120"/>
        <w:rPr>
          <w:rFonts w:ascii="Times New Roman" w:hAnsi="Times New Roman" w:cs="Times New Roman"/>
          <w:color w:val="37394C"/>
          <w:sz w:val="24"/>
          <w:szCs w:val="24"/>
        </w:rPr>
      </w:pPr>
      <w:r w:rsidRPr="00AF3054">
        <w:rPr>
          <w:rFonts w:ascii="Times New Roman" w:hAnsi="Times New Roman" w:cs="Times New Roman"/>
          <w:color w:val="0B0C0C"/>
          <w:sz w:val="24"/>
          <w:szCs w:val="24"/>
          <w:shd w:val="clear" w:color="auto" w:fill="FFFFFF"/>
        </w:rPr>
        <w:t xml:space="preserve">In regard to the latter, formal Duty to Report is normally restricted to “relevant partners” as defined by section 162(4) of the </w:t>
      </w:r>
      <w:hyperlink r:id="rId17" w:history="1">
        <w:r w:rsidRPr="00AF3054">
          <w:rPr>
            <w:rStyle w:val="Hyperlink"/>
            <w:rFonts w:ascii="Times New Roman" w:hAnsi="Times New Roman" w:cs="Times New Roman"/>
            <w:sz w:val="24"/>
            <w:szCs w:val="24"/>
          </w:rPr>
          <w:t>Social Services and Well-being (Wales) Act 2014</w:t>
        </w:r>
      </w:hyperlink>
      <w:r w:rsidRPr="00AF3054">
        <w:rPr>
          <w:rFonts w:ascii="Times New Roman" w:hAnsi="Times New Roman" w:cs="Times New Roman"/>
          <w:color w:val="37394C"/>
          <w:sz w:val="24"/>
          <w:szCs w:val="24"/>
        </w:rPr>
        <w:t>. This does not normally include third sector organisations. The charity is not, therefore, subject to a formal Duty to Report to external authorities.</w:t>
      </w:r>
    </w:p>
    <w:p w14:paraId="4FBAD1E7" w14:textId="77777777" w:rsidR="00075703" w:rsidRPr="00AF3054" w:rsidRDefault="00075703" w:rsidP="00075703">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37394C"/>
          <w:sz w:val="24"/>
          <w:szCs w:val="24"/>
        </w:rPr>
        <w:t>However, the charity may choose to do so.</w:t>
      </w:r>
    </w:p>
    <w:p w14:paraId="4D135984" w14:textId="187F44BB" w:rsidR="00075703" w:rsidRPr="00AF3054" w:rsidRDefault="00075703" w:rsidP="00075703">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The escalation of an internal safeguarding report to an external report to relevant authorities (usually social services or the police) shall be decided by the Chair of the Board of Trustees as advised by the Safeguarding Officer (see below) </w:t>
      </w:r>
      <w:r w:rsidRPr="00AF3054">
        <w:rPr>
          <w:rFonts w:ascii="Times New Roman" w:hAnsi="Times New Roman" w:cs="Times New Roman"/>
          <w:color w:val="0B0C0C"/>
          <w:sz w:val="24"/>
          <w:szCs w:val="24"/>
          <w:u w:val="single"/>
          <w:shd w:val="clear" w:color="auto" w:fill="FFFFFF"/>
        </w:rPr>
        <w:t>EXCEPT</w:t>
      </w:r>
      <w:r w:rsidRPr="00AF3054">
        <w:rPr>
          <w:rFonts w:ascii="Times New Roman" w:hAnsi="Times New Roman" w:cs="Times New Roman"/>
          <w:color w:val="0B0C0C"/>
          <w:sz w:val="24"/>
          <w:szCs w:val="24"/>
          <w:shd w:val="clear" w:color="auto" w:fill="FFFFFF"/>
        </w:rPr>
        <w:t xml:space="preserve"> in those cases explicitly identified in this Policy as requiring immediate action to protect any individual who is deemed to be under present or imminent risk of serious harm from themselves or another. (See also the charity’s </w:t>
      </w:r>
      <w:r w:rsidR="00E11A31">
        <w:rPr>
          <w:rFonts w:ascii="Times New Roman" w:hAnsi="Times New Roman" w:cs="Times New Roman"/>
          <w:color w:val="0B0C0C"/>
          <w:sz w:val="24"/>
          <w:szCs w:val="24"/>
          <w:shd w:val="clear" w:color="auto" w:fill="FFFFFF"/>
        </w:rPr>
        <w:t>“</w:t>
      </w:r>
      <w:r w:rsidRPr="00AF3054">
        <w:rPr>
          <w:rFonts w:ascii="Times New Roman" w:hAnsi="Times New Roman" w:cs="Times New Roman"/>
          <w:color w:val="0B0C0C"/>
          <w:sz w:val="24"/>
          <w:szCs w:val="24"/>
          <w:shd w:val="clear" w:color="auto" w:fill="FFFFFF"/>
        </w:rPr>
        <w:t>Suicide Awareness and Guidance on Action in Acute Cases</w:t>
      </w:r>
      <w:r w:rsidR="00E11A31">
        <w:rPr>
          <w:rFonts w:ascii="Times New Roman" w:hAnsi="Times New Roman" w:cs="Times New Roman"/>
          <w:color w:val="0B0C0C"/>
          <w:sz w:val="24"/>
          <w:szCs w:val="24"/>
          <w:shd w:val="clear" w:color="auto" w:fill="FFFFFF"/>
        </w:rPr>
        <w:t>”</w:t>
      </w:r>
      <w:r w:rsidRPr="00AF3054">
        <w:rPr>
          <w:rFonts w:ascii="Times New Roman" w:hAnsi="Times New Roman" w:cs="Times New Roman"/>
          <w:color w:val="0B0C0C"/>
          <w:sz w:val="24"/>
          <w:szCs w:val="24"/>
          <w:shd w:val="clear" w:color="auto" w:fill="FFFFFF"/>
        </w:rPr>
        <w:t xml:space="preserve">). </w:t>
      </w:r>
    </w:p>
    <w:p w14:paraId="7A5E0B8B" w14:textId="5C2D4CE8" w:rsidR="00075703" w:rsidRDefault="00075703" w:rsidP="00075703">
      <w:pPr>
        <w:spacing w:after="120"/>
        <w:rPr>
          <w:rFonts w:ascii="Times New Roman" w:hAnsi="Times New Roman" w:cs="Times New Roman"/>
          <w:color w:val="0B0C0C"/>
          <w:sz w:val="24"/>
          <w:szCs w:val="24"/>
          <w:shd w:val="clear" w:color="auto" w:fill="FFFFFF"/>
        </w:rPr>
      </w:pPr>
      <w:r w:rsidRPr="00AF3054">
        <w:rPr>
          <w:rFonts w:ascii="Times New Roman" w:hAnsi="Times New Roman" w:cs="Times New Roman"/>
          <w:color w:val="0B0C0C"/>
          <w:sz w:val="24"/>
          <w:szCs w:val="24"/>
          <w:shd w:val="clear" w:color="auto" w:fill="FFFFFF"/>
        </w:rPr>
        <w:t xml:space="preserve">In less urgent cases, the Chair of the Board of Trustees must approve any reporting of safeguarding issues to statutory bodies. This is without prejudice to external communications of relevant issues that lie within normal business. In the case of serious </w:t>
      </w:r>
      <w:r w:rsidR="00E11A31">
        <w:rPr>
          <w:rFonts w:ascii="Times New Roman" w:hAnsi="Times New Roman" w:cs="Times New Roman"/>
          <w:color w:val="0B0C0C"/>
          <w:sz w:val="24"/>
          <w:szCs w:val="24"/>
          <w:shd w:val="clear" w:color="auto" w:fill="FFFFFF"/>
        </w:rPr>
        <w:t>safeguarding incidents</w:t>
      </w:r>
      <w:r w:rsidRPr="00AF3054">
        <w:rPr>
          <w:rFonts w:ascii="Times New Roman" w:hAnsi="Times New Roman" w:cs="Times New Roman"/>
          <w:color w:val="0B0C0C"/>
          <w:sz w:val="24"/>
          <w:szCs w:val="24"/>
          <w:shd w:val="clear" w:color="auto" w:fill="FFFFFF"/>
        </w:rPr>
        <w:t xml:space="preserve"> such external reporting is obligatory under Charity Commission rules</w:t>
      </w:r>
      <w:r w:rsidR="00F951AB">
        <w:rPr>
          <w:rFonts w:ascii="Times New Roman" w:hAnsi="Times New Roman" w:cs="Times New Roman"/>
          <w:color w:val="0B0C0C"/>
          <w:sz w:val="24"/>
          <w:szCs w:val="24"/>
          <w:shd w:val="clear" w:color="auto" w:fill="FFFFFF"/>
        </w:rPr>
        <w:t xml:space="preserve">, and </w:t>
      </w:r>
      <w:hyperlink r:id="rId18" w:history="1">
        <w:r w:rsidR="00F951AB" w:rsidRPr="00F951AB">
          <w:rPr>
            <w:rStyle w:val="Hyperlink"/>
            <w:rFonts w:ascii="Times New Roman" w:hAnsi="Times New Roman" w:cs="Times New Roman"/>
            <w:sz w:val="24"/>
            <w:szCs w:val="24"/>
            <w:shd w:val="clear" w:color="auto" w:fill="FFFFFF"/>
          </w:rPr>
          <w:t>must be reported to the Charity Commission itself if the incident occurred “within” the charity</w:t>
        </w:r>
      </w:hyperlink>
      <w:r w:rsidR="00F951AB">
        <w:rPr>
          <w:rFonts w:ascii="Times New Roman" w:hAnsi="Times New Roman" w:cs="Times New Roman"/>
          <w:color w:val="0B0C0C"/>
          <w:sz w:val="24"/>
          <w:szCs w:val="24"/>
          <w:shd w:val="clear" w:color="auto" w:fill="FFFFFF"/>
        </w:rPr>
        <w:t>, i.e., during execution of the charity’s work</w:t>
      </w:r>
      <w:r w:rsidRPr="00AF3054">
        <w:rPr>
          <w:rFonts w:ascii="Times New Roman" w:hAnsi="Times New Roman" w:cs="Times New Roman"/>
          <w:color w:val="0B0C0C"/>
          <w:sz w:val="24"/>
          <w:szCs w:val="24"/>
          <w:shd w:val="clear" w:color="auto" w:fill="FFFFFF"/>
        </w:rPr>
        <w:t xml:space="preserve"> (see </w:t>
      </w:r>
      <w:r w:rsidRPr="00AF3054">
        <w:rPr>
          <w:rFonts w:ascii="Times New Roman" w:hAnsi="Times New Roman" w:cs="Times New Roman"/>
          <w:color w:val="FF0000"/>
          <w:sz w:val="24"/>
          <w:szCs w:val="24"/>
          <w:shd w:val="clear" w:color="auto" w:fill="FFFFFF"/>
        </w:rPr>
        <w:t xml:space="preserve">section </w:t>
      </w:r>
      <w:r w:rsidR="00E11A31">
        <w:rPr>
          <w:rFonts w:ascii="Times New Roman" w:hAnsi="Times New Roman" w:cs="Times New Roman"/>
          <w:color w:val="FF0000"/>
          <w:sz w:val="24"/>
          <w:szCs w:val="24"/>
          <w:shd w:val="clear" w:color="auto" w:fill="FFFFFF"/>
        </w:rPr>
        <w:t>18.1</w:t>
      </w:r>
      <w:r w:rsidRPr="00AF3054">
        <w:rPr>
          <w:rFonts w:ascii="Times New Roman" w:hAnsi="Times New Roman" w:cs="Times New Roman"/>
          <w:color w:val="0B0C0C"/>
          <w:sz w:val="24"/>
          <w:szCs w:val="24"/>
          <w:shd w:val="clear" w:color="auto" w:fill="FFFFFF"/>
        </w:rPr>
        <w:t xml:space="preserve">). The definition of “serious” in this context is given in </w:t>
      </w:r>
      <w:r w:rsidRPr="00AF3054">
        <w:rPr>
          <w:rFonts w:ascii="Times New Roman" w:hAnsi="Times New Roman" w:cs="Times New Roman"/>
          <w:color w:val="FF0000"/>
          <w:sz w:val="24"/>
          <w:szCs w:val="24"/>
          <w:shd w:val="clear" w:color="auto" w:fill="FFFFFF"/>
        </w:rPr>
        <w:t xml:space="preserve">section </w:t>
      </w:r>
      <w:r w:rsidR="00E11A31">
        <w:rPr>
          <w:rFonts w:ascii="Times New Roman" w:hAnsi="Times New Roman" w:cs="Times New Roman"/>
          <w:color w:val="FF0000"/>
          <w:sz w:val="24"/>
          <w:szCs w:val="24"/>
          <w:shd w:val="clear" w:color="auto" w:fill="FFFFFF"/>
        </w:rPr>
        <w:t>18.2</w:t>
      </w:r>
      <w:r w:rsidRPr="00AF3054">
        <w:rPr>
          <w:rFonts w:ascii="Times New Roman" w:hAnsi="Times New Roman" w:cs="Times New Roman"/>
          <w:color w:val="0B0C0C"/>
          <w:sz w:val="24"/>
          <w:szCs w:val="24"/>
          <w:shd w:val="clear" w:color="auto" w:fill="FFFFFF"/>
        </w:rPr>
        <w:t>.</w:t>
      </w:r>
    </w:p>
    <w:p w14:paraId="7D2BC560" w14:textId="77777777" w:rsidR="005B46F9" w:rsidRPr="00AF3054" w:rsidRDefault="005B46F9" w:rsidP="00075703">
      <w:pPr>
        <w:spacing w:after="120"/>
        <w:rPr>
          <w:rFonts w:ascii="Times New Roman" w:hAnsi="Times New Roman" w:cs="Times New Roman"/>
          <w:color w:val="0B0C0C"/>
          <w:sz w:val="24"/>
          <w:szCs w:val="24"/>
          <w:shd w:val="clear" w:color="auto" w:fill="FFFFFF"/>
        </w:rPr>
      </w:pPr>
    </w:p>
    <w:p w14:paraId="6D68CA5A" w14:textId="4F68C490" w:rsidR="006E6167" w:rsidRPr="00AF3054" w:rsidRDefault="002235CD" w:rsidP="002235CD">
      <w:pPr>
        <w:pStyle w:val="Heading1"/>
        <w:rPr>
          <w:sz w:val="24"/>
          <w:szCs w:val="24"/>
        </w:rPr>
      </w:pPr>
      <w:bookmarkStart w:id="9" w:name="_Toc119912103"/>
      <w:r w:rsidRPr="00AF3054">
        <w:rPr>
          <w:sz w:val="24"/>
          <w:szCs w:val="24"/>
        </w:rPr>
        <w:t xml:space="preserve">8. </w:t>
      </w:r>
      <w:r w:rsidR="00E11A31">
        <w:rPr>
          <w:sz w:val="24"/>
          <w:szCs w:val="24"/>
        </w:rPr>
        <w:t>Disclosure and Barring Service (</w:t>
      </w:r>
      <w:r w:rsidR="006E6167" w:rsidRPr="00AF3054">
        <w:rPr>
          <w:sz w:val="24"/>
          <w:szCs w:val="24"/>
        </w:rPr>
        <w:t>DBS</w:t>
      </w:r>
      <w:r w:rsidR="00E11A31">
        <w:rPr>
          <w:sz w:val="24"/>
          <w:szCs w:val="24"/>
        </w:rPr>
        <w:t>)</w:t>
      </w:r>
      <w:r w:rsidR="006E6167" w:rsidRPr="00AF3054">
        <w:rPr>
          <w:sz w:val="24"/>
          <w:szCs w:val="24"/>
        </w:rPr>
        <w:t xml:space="preserve"> Checks</w:t>
      </w:r>
      <w:bookmarkEnd w:id="9"/>
    </w:p>
    <w:p w14:paraId="2221BEBA" w14:textId="588BF119" w:rsidR="002845A3" w:rsidRPr="00AF3054" w:rsidRDefault="002235CD" w:rsidP="002235CD">
      <w:pPr>
        <w:pStyle w:val="Heading2"/>
        <w:rPr>
          <w:sz w:val="24"/>
          <w:szCs w:val="24"/>
        </w:rPr>
      </w:pPr>
      <w:bookmarkStart w:id="10" w:name="_Toc119912104"/>
      <w:r w:rsidRPr="00AF3054">
        <w:rPr>
          <w:sz w:val="24"/>
          <w:szCs w:val="24"/>
        </w:rPr>
        <w:t xml:space="preserve">8.1 </w:t>
      </w:r>
      <w:r w:rsidR="00987D3A" w:rsidRPr="00AF3054">
        <w:rPr>
          <w:sz w:val="24"/>
          <w:szCs w:val="24"/>
        </w:rPr>
        <w:t xml:space="preserve">Levels of </w:t>
      </w:r>
      <w:r w:rsidR="002845A3" w:rsidRPr="00AF3054">
        <w:rPr>
          <w:sz w:val="24"/>
          <w:szCs w:val="24"/>
        </w:rPr>
        <w:t>DBS Checks</w:t>
      </w:r>
      <w:bookmarkEnd w:id="10"/>
    </w:p>
    <w:p w14:paraId="65A0EACB" w14:textId="2AFAAD79" w:rsidR="003A7FF7" w:rsidRPr="00AF3054" w:rsidRDefault="003A7FF7"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There are </w:t>
      </w:r>
      <w:hyperlink r:id="rId19" w:history="1">
        <w:r w:rsidRPr="00AF3054">
          <w:rPr>
            <w:rStyle w:val="Hyperlink"/>
            <w:rFonts w:ascii="Times New Roman" w:hAnsi="Times New Roman" w:cs="Times New Roman"/>
            <w:sz w:val="24"/>
            <w:szCs w:val="24"/>
          </w:rPr>
          <w:t>four levels of Disclosure and Barring Service (DBS) check</w:t>
        </w:r>
      </w:hyperlink>
      <w:r w:rsidRPr="00AF3054">
        <w:rPr>
          <w:rFonts w:ascii="Times New Roman" w:hAnsi="Times New Roman" w:cs="Times New Roman"/>
          <w:sz w:val="24"/>
          <w:szCs w:val="24"/>
        </w:rPr>
        <w:t>,</w:t>
      </w:r>
    </w:p>
    <w:p w14:paraId="0CD93B13" w14:textId="3C240754" w:rsidR="003A7FF7" w:rsidRPr="00AF3054" w:rsidRDefault="003A7FF7" w:rsidP="003A7FF7">
      <w:pPr>
        <w:pStyle w:val="ListParagraph"/>
        <w:numPr>
          <w:ilvl w:val="0"/>
          <w:numId w:val="4"/>
        </w:numPr>
        <w:spacing w:after="120"/>
        <w:ind w:left="397" w:hanging="397"/>
        <w:rPr>
          <w:rFonts w:ascii="Times New Roman" w:hAnsi="Times New Roman" w:cs="Times New Roman"/>
          <w:sz w:val="24"/>
          <w:szCs w:val="24"/>
        </w:rPr>
      </w:pPr>
      <w:r w:rsidRPr="00AF3054">
        <w:rPr>
          <w:rFonts w:ascii="Times New Roman" w:hAnsi="Times New Roman" w:cs="Times New Roman"/>
          <w:sz w:val="24"/>
          <w:szCs w:val="24"/>
        </w:rPr>
        <w:t xml:space="preserve">a basic check, which shows unspent convictions and conditional </w:t>
      </w:r>
      <w:r w:rsidR="008408AF" w:rsidRPr="00AF3054">
        <w:rPr>
          <w:rFonts w:ascii="Times New Roman" w:hAnsi="Times New Roman" w:cs="Times New Roman"/>
          <w:sz w:val="24"/>
          <w:szCs w:val="24"/>
        </w:rPr>
        <w:t>cautions</w:t>
      </w:r>
      <w:r w:rsidR="008408AF">
        <w:rPr>
          <w:rFonts w:ascii="Times New Roman" w:hAnsi="Times New Roman" w:cs="Times New Roman"/>
          <w:sz w:val="24"/>
          <w:szCs w:val="24"/>
        </w:rPr>
        <w:t>.</w:t>
      </w:r>
    </w:p>
    <w:p w14:paraId="04BBF0AB" w14:textId="1C2CEAEB" w:rsidR="003A7FF7" w:rsidRPr="00AF3054" w:rsidRDefault="003A7FF7" w:rsidP="003A7FF7">
      <w:pPr>
        <w:pStyle w:val="ListParagraph"/>
        <w:numPr>
          <w:ilvl w:val="0"/>
          <w:numId w:val="4"/>
        </w:numPr>
        <w:spacing w:after="120"/>
        <w:ind w:left="397" w:hanging="397"/>
        <w:rPr>
          <w:rFonts w:ascii="Times New Roman" w:hAnsi="Times New Roman" w:cs="Times New Roman"/>
          <w:sz w:val="24"/>
          <w:szCs w:val="24"/>
        </w:rPr>
      </w:pPr>
      <w:r w:rsidRPr="00AF3054">
        <w:rPr>
          <w:rFonts w:ascii="Times New Roman" w:hAnsi="Times New Roman" w:cs="Times New Roman"/>
          <w:sz w:val="24"/>
          <w:szCs w:val="24"/>
        </w:rPr>
        <w:t xml:space="preserve">a standard check, which shows spent and unspent convictions and </w:t>
      </w:r>
      <w:r w:rsidR="008408AF" w:rsidRPr="00AF3054">
        <w:rPr>
          <w:rFonts w:ascii="Times New Roman" w:hAnsi="Times New Roman" w:cs="Times New Roman"/>
          <w:sz w:val="24"/>
          <w:szCs w:val="24"/>
        </w:rPr>
        <w:t>cautions</w:t>
      </w:r>
      <w:r w:rsidR="008408AF">
        <w:rPr>
          <w:rFonts w:ascii="Times New Roman" w:hAnsi="Times New Roman" w:cs="Times New Roman"/>
          <w:sz w:val="24"/>
          <w:szCs w:val="24"/>
        </w:rPr>
        <w:t>.</w:t>
      </w:r>
    </w:p>
    <w:p w14:paraId="390C7C68" w14:textId="740DEF53" w:rsidR="003A7FF7" w:rsidRPr="00AF3054" w:rsidRDefault="003A7FF7" w:rsidP="003A7FF7">
      <w:pPr>
        <w:pStyle w:val="ListParagraph"/>
        <w:numPr>
          <w:ilvl w:val="0"/>
          <w:numId w:val="4"/>
        </w:numPr>
        <w:spacing w:after="120"/>
        <w:ind w:left="397" w:hanging="397"/>
        <w:rPr>
          <w:rFonts w:ascii="Times New Roman" w:hAnsi="Times New Roman" w:cs="Times New Roman"/>
          <w:sz w:val="24"/>
          <w:szCs w:val="24"/>
        </w:rPr>
      </w:pPr>
      <w:r w:rsidRPr="00AF3054">
        <w:rPr>
          <w:rFonts w:ascii="Times New Roman" w:hAnsi="Times New Roman" w:cs="Times New Roman"/>
          <w:sz w:val="24"/>
          <w:szCs w:val="24"/>
        </w:rPr>
        <w:t xml:space="preserve">an enhanced check, which shows the same as a standard check plus any information held by local police that’s considered relevant to the </w:t>
      </w:r>
      <w:r w:rsidR="008408AF" w:rsidRPr="00AF3054">
        <w:rPr>
          <w:rFonts w:ascii="Times New Roman" w:hAnsi="Times New Roman" w:cs="Times New Roman"/>
          <w:sz w:val="24"/>
          <w:szCs w:val="24"/>
        </w:rPr>
        <w:t>role</w:t>
      </w:r>
      <w:r w:rsidR="008408AF">
        <w:rPr>
          <w:rFonts w:ascii="Times New Roman" w:hAnsi="Times New Roman" w:cs="Times New Roman"/>
          <w:sz w:val="24"/>
          <w:szCs w:val="24"/>
        </w:rPr>
        <w:t>.</w:t>
      </w:r>
    </w:p>
    <w:p w14:paraId="08F79AF0" w14:textId="29BA6DFD" w:rsidR="003A7FF7" w:rsidRPr="00AF3054" w:rsidRDefault="003A7FF7" w:rsidP="002845A3">
      <w:pPr>
        <w:pStyle w:val="ListParagraph"/>
        <w:numPr>
          <w:ilvl w:val="0"/>
          <w:numId w:val="4"/>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an enhanced check with barred lists, which shows the same as an enhanced check plus whether the applicant is on the list of people barred from doing the role</w:t>
      </w:r>
      <w:r w:rsidR="00383D71">
        <w:rPr>
          <w:rFonts w:ascii="Times New Roman" w:hAnsi="Times New Roman" w:cs="Times New Roman"/>
          <w:sz w:val="24"/>
          <w:szCs w:val="24"/>
        </w:rPr>
        <w:t>.</w:t>
      </w:r>
    </w:p>
    <w:p w14:paraId="47255AB5" w14:textId="75CB35BB" w:rsidR="002845A3" w:rsidRPr="00AF3054" w:rsidRDefault="002235CD" w:rsidP="002235CD">
      <w:pPr>
        <w:pStyle w:val="Heading2"/>
        <w:rPr>
          <w:sz w:val="24"/>
          <w:szCs w:val="24"/>
        </w:rPr>
      </w:pPr>
      <w:bookmarkStart w:id="11" w:name="_Toc119912105"/>
      <w:r w:rsidRPr="00AF3054">
        <w:rPr>
          <w:sz w:val="24"/>
          <w:szCs w:val="24"/>
        </w:rPr>
        <w:lastRenderedPageBreak/>
        <w:t xml:space="preserve">8.2 </w:t>
      </w:r>
      <w:r w:rsidR="00987D3A" w:rsidRPr="00AF3054">
        <w:rPr>
          <w:sz w:val="24"/>
          <w:szCs w:val="24"/>
        </w:rPr>
        <w:t xml:space="preserve">Eligibility for </w:t>
      </w:r>
      <w:r w:rsidR="002845A3" w:rsidRPr="00AF3054">
        <w:rPr>
          <w:sz w:val="24"/>
          <w:szCs w:val="24"/>
        </w:rPr>
        <w:t>DBS Checks</w:t>
      </w:r>
      <w:bookmarkEnd w:id="11"/>
    </w:p>
    <w:p w14:paraId="2453D3A2" w14:textId="41A04240" w:rsidR="00DB7A27" w:rsidRPr="00AF3054" w:rsidRDefault="00DB7A27"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Employment of paid staff or unpaid trustees and volunteers can be made conditional upon a satisfactory </w:t>
      </w:r>
      <w:r w:rsidR="003A7FF7" w:rsidRPr="00AF3054">
        <w:rPr>
          <w:rFonts w:ascii="Times New Roman" w:hAnsi="Times New Roman" w:cs="Times New Roman"/>
          <w:sz w:val="24"/>
          <w:szCs w:val="24"/>
        </w:rPr>
        <w:t xml:space="preserve">DBS </w:t>
      </w:r>
      <w:r w:rsidRPr="00AF3054">
        <w:rPr>
          <w:rFonts w:ascii="Times New Roman" w:hAnsi="Times New Roman" w:cs="Times New Roman"/>
          <w:sz w:val="24"/>
          <w:szCs w:val="24"/>
        </w:rPr>
        <w:t xml:space="preserve">check providing there is eligibility to do so. </w:t>
      </w:r>
      <w:hyperlink r:id="rId20" w:history="1">
        <w:r w:rsidRPr="00AF3054">
          <w:rPr>
            <w:rStyle w:val="Hyperlink"/>
            <w:rFonts w:ascii="Times New Roman" w:hAnsi="Times New Roman" w:cs="Times New Roman"/>
            <w:sz w:val="24"/>
            <w:szCs w:val="24"/>
          </w:rPr>
          <w:t>Guidance on eligibility</w:t>
        </w:r>
      </w:hyperlink>
      <w:r w:rsidRPr="00AF3054">
        <w:rPr>
          <w:rFonts w:ascii="Times New Roman" w:hAnsi="Times New Roman" w:cs="Times New Roman"/>
          <w:sz w:val="24"/>
          <w:szCs w:val="24"/>
        </w:rPr>
        <w:t xml:space="preserve"> depending upon function or services performed has been provided by the UK government. </w:t>
      </w:r>
      <w:r w:rsidR="003A7FF7" w:rsidRPr="00AF3054">
        <w:rPr>
          <w:rFonts w:ascii="Times New Roman" w:hAnsi="Times New Roman" w:cs="Times New Roman"/>
          <w:sz w:val="24"/>
          <w:szCs w:val="24"/>
        </w:rPr>
        <w:t>The use of this tool suggests that</w:t>
      </w:r>
      <w:r w:rsidR="00143CDB">
        <w:rPr>
          <w:rFonts w:ascii="Times New Roman" w:hAnsi="Times New Roman" w:cs="Times New Roman"/>
          <w:sz w:val="24"/>
          <w:szCs w:val="24"/>
        </w:rPr>
        <w:t xml:space="preserve">, for the functions of </w:t>
      </w:r>
      <w:r w:rsidR="003A7FF7" w:rsidRPr="00AF3054">
        <w:rPr>
          <w:rFonts w:ascii="Times New Roman" w:hAnsi="Times New Roman" w:cs="Times New Roman"/>
          <w:sz w:val="24"/>
          <w:szCs w:val="24"/>
        </w:rPr>
        <w:t>our trustees, staff and volunteers</w:t>
      </w:r>
      <w:r w:rsidR="00143CDB">
        <w:rPr>
          <w:rFonts w:ascii="Times New Roman" w:hAnsi="Times New Roman" w:cs="Times New Roman"/>
          <w:sz w:val="24"/>
          <w:szCs w:val="24"/>
        </w:rPr>
        <w:t>,</w:t>
      </w:r>
      <w:r w:rsidR="003A7FF7" w:rsidRPr="00AF3054">
        <w:rPr>
          <w:rFonts w:ascii="Times New Roman" w:hAnsi="Times New Roman" w:cs="Times New Roman"/>
          <w:sz w:val="24"/>
          <w:szCs w:val="24"/>
        </w:rPr>
        <w:t xml:space="preserve"> the charity has eligibility only for a Basic DBS </w:t>
      </w:r>
      <w:r w:rsidR="00EA5172" w:rsidRPr="00AF3054">
        <w:rPr>
          <w:rFonts w:ascii="Times New Roman" w:hAnsi="Times New Roman" w:cs="Times New Roman"/>
          <w:sz w:val="24"/>
          <w:szCs w:val="24"/>
        </w:rPr>
        <w:t>Check.</w:t>
      </w:r>
      <w:r w:rsidR="00143CDB">
        <w:rPr>
          <w:rFonts w:ascii="Times New Roman" w:hAnsi="Times New Roman" w:cs="Times New Roman"/>
          <w:sz w:val="24"/>
          <w:szCs w:val="24"/>
        </w:rPr>
        <w:t xml:space="preserve"> </w:t>
      </w:r>
    </w:p>
    <w:p w14:paraId="26817836" w14:textId="0240C9B9" w:rsidR="00B4389E" w:rsidRPr="00AF3054" w:rsidRDefault="00143CDB" w:rsidP="00C1297F">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Consideration has been given to whether it might reasonably be argued </w:t>
      </w:r>
      <w:r w:rsidR="00B4389E" w:rsidRPr="00AF3054">
        <w:rPr>
          <w:rFonts w:ascii="Times New Roman" w:hAnsi="Times New Roman" w:cs="Times New Roman"/>
          <w:sz w:val="24"/>
          <w:szCs w:val="24"/>
        </w:rPr>
        <w:t xml:space="preserve">that some </w:t>
      </w:r>
      <w:r>
        <w:rPr>
          <w:rFonts w:ascii="Times New Roman" w:hAnsi="Times New Roman" w:cs="Times New Roman"/>
          <w:sz w:val="24"/>
          <w:szCs w:val="24"/>
        </w:rPr>
        <w:t xml:space="preserve">of the charity’s </w:t>
      </w:r>
      <w:r w:rsidR="00B4389E" w:rsidRPr="00AF3054">
        <w:rPr>
          <w:rFonts w:ascii="Times New Roman" w:hAnsi="Times New Roman" w:cs="Times New Roman"/>
          <w:sz w:val="24"/>
          <w:szCs w:val="24"/>
        </w:rPr>
        <w:t xml:space="preserve">functions might provide eligibility for a higher level </w:t>
      </w:r>
      <w:r w:rsidR="00893C09" w:rsidRPr="00AF3054">
        <w:rPr>
          <w:rFonts w:ascii="Times New Roman" w:hAnsi="Times New Roman" w:cs="Times New Roman"/>
          <w:sz w:val="24"/>
          <w:szCs w:val="24"/>
        </w:rPr>
        <w:t xml:space="preserve">of check. </w:t>
      </w:r>
      <w:r>
        <w:rPr>
          <w:rFonts w:ascii="Times New Roman" w:hAnsi="Times New Roman" w:cs="Times New Roman"/>
          <w:sz w:val="24"/>
          <w:szCs w:val="24"/>
        </w:rPr>
        <w:t>We have concluded that this is not the case, as explained below.</w:t>
      </w:r>
    </w:p>
    <w:p w14:paraId="7EA05417" w14:textId="0724FD70" w:rsidR="00EA5172" w:rsidRPr="00AF3054" w:rsidRDefault="004975F7"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The following function would give eligibilit</w:t>
      </w:r>
      <w:r w:rsidR="00B4389E" w:rsidRPr="00AF3054">
        <w:rPr>
          <w:rFonts w:ascii="Times New Roman" w:hAnsi="Times New Roman" w:cs="Times New Roman"/>
          <w:sz w:val="24"/>
          <w:szCs w:val="24"/>
        </w:rPr>
        <w:t>y</w:t>
      </w:r>
      <w:r w:rsidR="00893C09" w:rsidRPr="00AF3054">
        <w:rPr>
          <w:rFonts w:ascii="Times New Roman" w:hAnsi="Times New Roman" w:cs="Times New Roman"/>
          <w:sz w:val="24"/>
          <w:szCs w:val="24"/>
        </w:rPr>
        <w:t xml:space="preserve"> for a Standard DBS Check,</w:t>
      </w:r>
    </w:p>
    <w:p w14:paraId="1B2C2669" w14:textId="7410DC60" w:rsidR="00C230E0" w:rsidRPr="00AF3054" w:rsidRDefault="00C230E0" w:rsidP="00A6044A">
      <w:pPr>
        <w:pStyle w:val="ListParagraph"/>
        <w:numPr>
          <w:ilvl w:val="0"/>
          <w:numId w:val="5"/>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Working with elderly, ill or disabled adults</w:t>
      </w:r>
      <w:r w:rsidR="00893C09" w:rsidRPr="00AF3054">
        <w:rPr>
          <w:rFonts w:ascii="Times New Roman" w:hAnsi="Times New Roman" w:cs="Times New Roman"/>
          <w:sz w:val="24"/>
          <w:szCs w:val="24"/>
        </w:rPr>
        <w:t xml:space="preserve"> / </w:t>
      </w:r>
      <w:r w:rsidRPr="00AF3054">
        <w:rPr>
          <w:rFonts w:ascii="Times New Roman" w:hAnsi="Times New Roman" w:cs="Times New Roman"/>
          <w:sz w:val="24"/>
          <w:szCs w:val="24"/>
        </w:rPr>
        <w:t>Moderating online chat or online media</w:t>
      </w:r>
      <w:r w:rsidR="00A6044A" w:rsidRPr="00AF3054">
        <w:rPr>
          <w:rFonts w:ascii="Times New Roman" w:hAnsi="Times New Roman" w:cs="Times New Roman"/>
          <w:sz w:val="24"/>
          <w:szCs w:val="24"/>
        </w:rPr>
        <w:t xml:space="preserve"> / Infrequently</w:t>
      </w:r>
      <w:r w:rsidRPr="00AF3054">
        <w:rPr>
          <w:rFonts w:ascii="Times New Roman" w:hAnsi="Times New Roman" w:cs="Times New Roman"/>
          <w:sz w:val="24"/>
          <w:szCs w:val="24"/>
        </w:rPr>
        <w:tab/>
      </w:r>
    </w:p>
    <w:p w14:paraId="4BDD9655" w14:textId="1C3BA160" w:rsidR="006A1FDB" w:rsidRPr="00AF3054" w:rsidRDefault="006A1FDB" w:rsidP="00C1297F">
      <w:pPr>
        <w:pStyle w:val="ListParagraph"/>
        <w:spacing w:after="120"/>
        <w:ind w:left="0"/>
        <w:contextualSpacing w:val="0"/>
        <w:rPr>
          <w:rFonts w:ascii="Times New Roman" w:hAnsi="Times New Roman" w:cs="Times New Roman"/>
          <w:sz w:val="24"/>
          <w:szCs w:val="24"/>
        </w:rPr>
      </w:pPr>
      <w:proofErr w:type="gramStart"/>
      <w:r w:rsidRPr="00AF3054">
        <w:rPr>
          <w:rFonts w:ascii="Times New Roman" w:hAnsi="Times New Roman" w:cs="Times New Roman"/>
          <w:sz w:val="24"/>
          <w:szCs w:val="24"/>
        </w:rPr>
        <w:t>In reality</w:t>
      </w:r>
      <w:r w:rsidR="00143CDB">
        <w:rPr>
          <w:rFonts w:ascii="Times New Roman" w:hAnsi="Times New Roman" w:cs="Times New Roman"/>
          <w:sz w:val="24"/>
          <w:szCs w:val="24"/>
        </w:rPr>
        <w:t>,</w:t>
      </w:r>
      <w:r w:rsidRPr="00AF3054">
        <w:rPr>
          <w:rFonts w:ascii="Times New Roman" w:hAnsi="Times New Roman" w:cs="Times New Roman"/>
          <w:sz w:val="24"/>
          <w:szCs w:val="24"/>
        </w:rPr>
        <w:t xml:space="preserve"> the</w:t>
      </w:r>
      <w:proofErr w:type="gramEnd"/>
      <w:r w:rsidRPr="00AF3054">
        <w:rPr>
          <w:rFonts w:ascii="Times New Roman" w:hAnsi="Times New Roman" w:cs="Times New Roman"/>
          <w:sz w:val="24"/>
          <w:szCs w:val="24"/>
        </w:rPr>
        <w:t xml:space="preserve"> charity does not </w:t>
      </w:r>
      <w:r w:rsidR="00EF5F60" w:rsidRPr="00AF3054">
        <w:rPr>
          <w:rFonts w:ascii="Times New Roman" w:hAnsi="Times New Roman" w:cs="Times New Roman"/>
          <w:sz w:val="24"/>
          <w:szCs w:val="24"/>
        </w:rPr>
        <w:t>“</w:t>
      </w:r>
      <w:r w:rsidRPr="00AF3054">
        <w:rPr>
          <w:rFonts w:ascii="Times New Roman" w:hAnsi="Times New Roman" w:cs="Times New Roman"/>
          <w:sz w:val="24"/>
          <w:szCs w:val="24"/>
        </w:rPr>
        <w:t xml:space="preserve">work </w:t>
      </w:r>
      <w:r w:rsidR="00EF5F60" w:rsidRPr="00AF3054">
        <w:rPr>
          <w:rFonts w:ascii="Times New Roman" w:hAnsi="Times New Roman" w:cs="Times New Roman"/>
          <w:sz w:val="24"/>
          <w:szCs w:val="24"/>
        </w:rPr>
        <w:t xml:space="preserve">with disabled adults” in the sense intended by this guidance, though </w:t>
      </w:r>
      <w:r w:rsidR="00875400" w:rsidRPr="00AF3054">
        <w:rPr>
          <w:rFonts w:ascii="Times New Roman" w:hAnsi="Times New Roman" w:cs="Times New Roman"/>
          <w:sz w:val="24"/>
          <w:szCs w:val="24"/>
        </w:rPr>
        <w:t xml:space="preserve">the high level of service users’ self-reported disability </w:t>
      </w:r>
      <w:r w:rsidR="00C83BBC" w:rsidRPr="00AF3054">
        <w:rPr>
          <w:rFonts w:ascii="Times New Roman" w:hAnsi="Times New Roman" w:cs="Times New Roman"/>
          <w:sz w:val="24"/>
          <w:szCs w:val="24"/>
        </w:rPr>
        <w:t>(32%) might be taken as justification</w:t>
      </w:r>
      <w:r w:rsidR="00B738DB" w:rsidRPr="00AF3054">
        <w:rPr>
          <w:rFonts w:ascii="Times New Roman" w:hAnsi="Times New Roman" w:cs="Times New Roman"/>
          <w:sz w:val="24"/>
          <w:szCs w:val="24"/>
        </w:rPr>
        <w:t xml:space="preserve">. However, this is a dubious </w:t>
      </w:r>
      <w:r w:rsidR="00294A28" w:rsidRPr="00AF3054">
        <w:rPr>
          <w:rFonts w:ascii="Times New Roman" w:hAnsi="Times New Roman" w:cs="Times New Roman"/>
          <w:sz w:val="24"/>
          <w:szCs w:val="24"/>
        </w:rPr>
        <w:t xml:space="preserve">interpretation because the charity does not work with the client because of, or to alleviate, said disability. </w:t>
      </w:r>
      <w:r w:rsidR="008408AF" w:rsidRPr="00AF3054">
        <w:rPr>
          <w:rFonts w:ascii="Times New Roman" w:hAnsi="Times New Roman" w:cs="Times New Roman"/>
          <w:sz w:val="24"/>
          <w:szCs w:val="24"/>
        </w:rPr>
        <w:t>So,</w:t>
      </w:r>
      <w:r w:rsidR="00294A28" w:rsidRPr="00AF3054">
        <w:rPr>
          <w:rFonts w:ascii="Times New Roman" w:hAnsi="Times New Roman" w:cs="Times New Roman"/>
          <w:sz w:val="24"/>
          <w:szCs w:val="24"/>
        </w:rPr>
        <w:t xml:space="preserve"> th</w:t>
      </w:r>
      <w:r w:rsidR="0015387E" w:rsidRPr="00AF3054">
        <w:rPr>
          <w:rFonts w:ascii="Times New Roman" w:hAnsi="Times New Roman" w:cs="Times New Roman"/>
          <w:sz w:val="24"/>
          <w:szCs w:val="24"/>
        </w:rPr>
        <w:t>is example is unlikely to justify eligibility.</w:t>
      </w:r>
    </w:p>
    <w:p w14:paraId="53BC0A2E" w14:textId="13E2440C" w:rsidR="00B329C5" w:rsidRPr="00AF3054" w:rsidRDefault="006A1FDB"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w:t>
      </w:r>
      <w:r w:rsidR="0015387E" w:rsidRPr="00AF3054">
        <w:rPr>
          <w:rFonts w:ascii="Times New Roman" w:hAnsi="Times New Roman" w:cs="Times New Roman"/>
          <w:sz w:val="24"/>
          <w:szCs w:val="24"/>
        </w:rPr>
        <w:t xml:space="preserve">e following function would justify </w:t>
      </w:r>
      <w:r w:rsidR="00802D8A" w:rsidRPr="00AF3054">
        <w:rPr>
          <w:rFonts w:ascii="Times New Roman" w:hAnsi="Times New Roman" w:cs="Times New Roman"/>
          <w:sz w:val="24"/>
          <w:szCs w:val="24"/>
        </w:rPr>
        <w:t>an Enhanced DBS Check Without a Barring List Check,</w:t>
      </w:r>
    </w:p>
    <w:p w14:paraId="2903EEFF" w14:textId="70461E5D" w:rsidR="00EE56D5" w:rsidRPr="00AF3054" w:rsidRDefault="00EE56D5" w:rsidP="00FE49AA">
      <w:pPr>
        <w:pStyle w:val="ListParagraph"/>
        <w:numPr>
          <w:ilvl w:val="0"/>
          <w:numId w:val="5"/>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Caring for or working with children (under 18) or working in a school</w:t>
      </w:r>
      <w:r w:rsidR="00802D8A" w:rsidRPr="00AF3054">
        <w:rPr>
          <w:rFonts w:ascii="Times New Roman" w:hAnsi="Times New Roman" w:cs="Times New Roman"/>
          <w:sz w:val="24"/>
          <w:szCs w:val="24"/>
        </w:rPr>
        <w:t xml:space="preserve"> / </w:t>
      </w:r>
      <w:r w:rsidRPr="00AF3054">
        <w:rPr>
          <w:rFonts w:ascii="Times New Roman" w:hAnsi="Times New Roman" w:cs="Times New Roman"/>
          <w:sz w:val="24"/>
          <w:szCs w:val="24"/>
        </w:rPr>
        <w:t>Driving children</w:t>
      </w:r>
      <w:r w:rsidR="00802D8A" w:rsidRPr="00AF3054">
        <w:rPr>
          <w:rFonts w:ascii="Times New Roman" w:hAnsi="Times New Roman" w:cs="Times New Roman"/>
          <w:sz w:val="24"/>
          <w:szCs w:val="24"/>
        </w:rPr>
        <w:t xml:space="preserve"> / </w:t>
      </w:r>
      <w:r w:rsidR="00FE49AA" w:rsidRPr="00AF3054">
        <w:rPr>
          <w:rFonts w:ascii="Times New Roman" w:hAnsi="Times New Roman" w:cs="Times New Roman"/>
          <w:sz w:val="24"/>
          <w:szCs w:val="24"/>
        </w:rPr>
        <w:t>Infrequently</w:t>
      </w:r>
    </w:p>
    <w:p w14:paraId="5B56E9AF" w14:textId="2DDE43B4" w:rsidR="00B329C5" w:rsidRPr="00AF3054" w:rsidRDefault="00FE49AA" w:rsidP="00C1297F">
      <w:pPr>
        <w:pStyle w:val="ListParagraph"/>
        <w:spacing w:after="120"/>
        <w:ind w:left="0"/>
        <w:contextualSpacing w:val="0"/>
        <w:rPr>
          <w:rFonts w:ascii="Times New Roman" w:hAnsi="Times New Roman" w:cs="Times New Roman"/>
          <w:sz w:val="24"/>
          <w:szCs w:val="24"/>
        </w:rPr>
      </w:pPr>
      <w:proofErr w:type="gramStart"/>
      <w:r w:rsidRPr="00AF3054">
        <w:rPr>
          <w:rFonts w:ascii="Times New Roman" w:hAnsi="Times New Roman" w:cs="Times New Roman"/>
          <w:sz w:val="24"/>
          <w:szCs w:val="24"/>
        </w:rPr>
        <w:t>In reality the</w:t>
      </w:r>
      <w:proofErr w:type="gramEnd"/>
      <w:r w:rsidRPr="00AF3054">
        <w:rPr>
          <w:rFonts w:ascii="Times New Roman" w:hAnsi="Times New Roman" w:cs="Times New Roman"/>
          <w:sz w:val="24"/>
          <w:szCs w:val="24"/>
        </w:rPr>
        <w:t xml:space="preserve"> charity does not “care for or work with children”</w:t>
      </w:r>
      <w:r w:rsidR="00022827" w:rsidRPr="00AF3054">
        <w:rPr>
          <w:rFonts w:ascii="Times New Roman" w:hAnsi="Times New Roman" w:cs="Times New Roman"/>
          <w:sz w:val="24"/>
          <w:szCs w:val="24"/>
        </w:rPr>
        <w:t xml:space="preserve"> in the sense intended by this guidance, though </w:t>
      </w:r>
      <w:r w:rsidR="00453445" w:rsidRPr="00AF3054">
        <w:rPr>
          <w:rFonts w:ascii="Times New Roman" w:hAnsi="Times New Roman" w:cs="Times New Roman"/>
          <w:sz w:val="24"/>
          <w:szCs w:val="24"/>
        </w:rPr>
        <w:t>it is feasible that social events under the Buddy Scheme might involve driving children – and certain</w:t>
      </w:r>
      <w:r w:rsidR="00143CDB">
        <w:rPr>
          <w:rFonts w:ascii="Times New Roman" w:hAnsi="Times New Roman" w:cs="Times New Roman"/>
          <w:sz w:val="24"/>
          <w:szCs w:val="24"/>
        </w:rPr>
        <w:t>ly</w:t>
      </w:r>
      <w:r w:rsidR="00453445" w:rsidRPr="00AF3054">
        <w:rPr>
          <w:rFonts w:ascii="Times New Roman" w:hAnsi="Times New Roman" w:cs="Times New Roman"/>
          <w:sz w:val="24"/>
          <w:szCs w:val="24"/>
        </w:rPr>
        <w:t xml:space="preserve"> does involve </w:t>
      </w:r>
      <w:r w:rsidR="008F054C" w:rsidRPr="00AF3054">
        <w:rPr>
          <w:rFonts w:ascii="Times New Roman" w:hAnsi="Times New Roman" w:cs="Times New Roman"/>
          <w:sz w:val="24"/>
          <w:szCs w:val="24"/>
        </w:rPr>
        <w:t>events which include children, albeit under the supervision of their parent</w:t>
      </w:r>
      <w:r w:rsidR="00143CDB">
        <w:rPr>
          <w:rFonts w:ascii="Times New Roman" w:hAnsi="Times New Roman" w:cs="Times New Roman"/>
          <w:sz w:val="24"/>
          <w:szCs w:val="24"/>
        </w:rPr>
        <w:t>, grandparent or other approved carer</w:t>
      </w:r>
      <w:r w:rsidR="008F054C" w:rsidRPr="00AF3054">
        <w:rPr>
          <w:rFonts w:ascii="Times New Roman" w:hAnsi="Times New Roman" w:cs="Times New Roman"/>
          <w:sz w:val="24"/>
          <w:szCs w:val="24"/>
        </w:rPr>
        <w:t xml:space="preserve">. </w:t>
      </w:r>
      <w:r w:rsidR="008408AF" w:rsidRPr="00AF3054">
        <w:rPr>
          <w:rFonts w:ascii="Times New Roman" w:hAnsi="Times New Roman" w:cs="Times New Roman"/>
          <w:sz w:val="24"/>
          <w:szCs w:val="24"/>
        </w:rPr>
        <w:t>Again,</w:t>
      </w:r>
      <w:r w:rsidR="00F055A2" w:rsidRPr="00AF3054">
        <w:rPr>
          <w:rFonts w:ascii="Times New Roman" w:hAnsi="Times New Roman" w:cs="Times New Roman"/>
          <w:sz w:val="24"/>
          <w:szCs w:val="24"/>
        </w:rPr>
        <w:t xml:space="preserve"> it seem</w:t>
      </w:r>
      <w:r w:rsidR="00705A17" w:rsidRPr="00AF3054">
        <w:rPr>
          <w:rFonts w:ascii="Times New Roman" w:hAnsi="Times New Roman" w:cs="Times New Roman"/>
          <w:sz w:val="24"/>
          <w:szCs w:val="24"/>
        </w:rPr>
        <w:t>s</w:t>
      </w:r>
      <w:r w:rsidR="00F055A2" w:rsidRPr="00AF3054">
        <w:rPr>
          <w:rFonts w:ascii="Times New Roman" w:hAnsi="Times New Roman" w:cs="Times New Roman"/>
          <w:sz w:val="24"/>
          <w:szCs w:val="24"/>
        </w:rPr>
        <w:t xml:space="preserve"> dubious to </w:t>
      </w:r>
      <w:r w:rsidR="00C3109B" w:rsidRPr="00AF3054">
        <w:rPr>
          <w:rFonts w:ascii="Times New Roman" w:hAnsi="Times New Roman" w:cs="Times New Roman"/>
          <w:sz w:val="24"/>
          <w:szCs w:val="24"/>
        </w:rPr>
        <w:t xml:space="preserve">claim justification of </w:t>
      </w:r>
      <w:r w:rsidR="00F055A2" w:rsidRPr="00AF3054">
        <w:rPr>
          <w:rFonts w:ascii="Times New Roman" w:hAnsi="Times New Roman" w:cs="Times New Roman"/>
          <w:sz w:val="24"/>
          <w:szCs w:val="24"/>
        </w:rPr>
        <w:t xml:space="preserve">eligibility </w:t>
      </w:r>
      <w:r w:rsidR="00C3109B" w:rsidRPr="00AF3054">
        <w:rPr>
          <w:rFonts w:ascii="Times New Roman" w:hAnsi="Times New Roman" w:cs="Times New Roman"/>
          <w:sz w:val="24"/>
          <w:szCs w:val="24"/>
        </w:rPr>
        <w:t xml:space="preserve">for this higher level of DBS check </w:t>
      </w:r>
      <w:r w:rsidR="00705A17" w:rsidRPr="00AF3054">
        <w:rPr>
          <w:rFonts w:ascii="Times New Roman" w:hAnsi="Times New Roman" w:cs="Times New Roman"/>
          <w:sz w:val="24"/>
          <w:szCs w:val="24"/>
        </w:rPr>
        <w:t xml:space="preserve">given the charity’s actual role and function. </w:t>
      </w:r>
    </w:p>
    <w:p w14:paraId="78B3A540" w14:textId="77777777" w:rsidR="00961018" w:rsidRPr="00AF3054" w:rsidRDefault="00961018" w:rsidP="00961018">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The following function would justify an Enhanced DBS Check Without a Barring List Check,</w:t>
      </w:r>
    </w:p>
    <w:p w14:paraId="49415157" w14:textId="5B129755" w:rsidR="00961018" w:rsidRPr="00AF3054" w:rsidRDefault="00961018" w:rsidP="00961018">
      <w:pPr>
        <w:pStyle w:val="ListParagraph"/>
        <w:numPr>
          <w:ilvl w:val="0"/>
          <w:numId w:val="5"/>
        </w:numPr>
        <w:spacing w:after="120"/>
        <w:rPr>
          <w:rFonts w:ascii="Times New Roman" w:hAnsi="Times New Roman" w:cs="Times New Roman"/>
          <w:sz w:val="24"/>
          <w:szCs w:val="24"/>
        </w:rPr>
      </w:pPr>
      <w:r w:rsidRPr="00AF3054">
        <w:rPr>
          <w:rFonts w:ascii="Times New Roman" w:hAnsi="Times New Roman" w:cs="Times New Roman"/>
          <w:sz w:val="24"/>
          <w:szCs w:val="24"/>
        </w:rPr>
        <w:t>Caring for or working with children (under 18) or working in a school / Giving legal advice</w:t>
      </w:r>
    </w:p>
    <w:p w14:paraId="12B7D088" w14:textId="68519CA0" w:rsidR="00961018" w:rsidRDefault="004C1597" w:rsidP="00961018">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charity certainly does give legal advice, and that advice is typically related to children, specifically whether a parent is to have contact with a child. However, the charity does not “care for or work with children” in the sense intended by this guidance. </w:t>
      </w:r>
      <w:proofErr w:type="gramStart"/>
      <w:r w:rsidRPr="00AF3054">
        <w:rPr>
          <w:rFonts w:ascii="Times New Roman" w:hAnsi="Times New Roman" w:cs="Times New Roman"/>
          <w:sz w:val="24"/>
          <w:szCs w:val="24"/>
        </w:rPr>
        <w:t>In particular, case</w:t>
      </w:r>
      <w:proofErr w:type="gramEnd"/>
      <w:r w:rsidRPr="00AF3054">
        <w:rPr>
          <w:rFonts w:ascii="Times New Roman" w:hAnsi="Times New Roman" w:cs="Times New Roman"/>
          <w:sz w:val="24"/>
          <w:szCs w:val="24"/>
        </w:rPr>
        <w:t xml:space="preserve"> advisors (who are the only personnel authorised to give legal advice) will not come into physical contact with the children in question. </w:t>
      </w:r>
      <w:r w:rsidR="008408AF" w:rsidRPr="00AF3054">
        <w:rPr>
          <w:rFonts w:ascii="Times New Roman" w:hAnsi="Times New Roman" w:cs="Times New Roman"/>
          <w:sz w:val="24"/>
          <w:szCs w:val="24"/>
        </w:rPr>
        <w:t>Again,</w:t>
      </w:r>
      <w:r w:rsidRPr="00AF3054">
        <w:rPr>
          <w:rFonts w:ascii="Times New Roman" w:hAnsi="Times New Roman" w:cs="Times New Roman"/>
          <w:sz w:val="24"/>
          <w:szCs w:val="24"/>
        </w:rPr>
        <w:t xml:space="preserve"> it seems dubious to claim justification of eligibility for this higher level of DBS check given the charity’s actual role and function. </w:t>
      </w:r>
    </w:p>
    <w:p w14:paraId="66CDDD05" w14:textId="77777777" w:rsidR="005B46F9" w:rsidRPr="00AF3054" w:rsidRDefault="005B46F9" w:rsidP="00961018">
      <w:pPr>
        <w:pStyle w:val="ListParagraph"/>
        <w:spacing w:after="120"/>
        <w:ind w:left="0"/>
        <w:contextualSpacing w:val="0"/>
        <w:rPr>
          <w:rFonts w:ascii="Times New Roman" w:hAnsi="Times New Roman" w:cs="Times New Roman"/>
          <w:sz w:val="24"/>
          <w:szCs w:val="24"/>
        </w:rPr>
      </w:pPr>
    </w:p>
    <w:p w14:paraId="7842D100" w14:textId="68D28C9C" w:rsidR="0026599B" w:rsidRPr="00AF3054" w:rsidRDefault="002235CD" w:rsidP="002235CD">
      <w:pPr>
        <w:pStyle w:val="Heading2"/>
        <w:rPr>
          <w:sz w:val="24"/>
          <w:szCs w:val="24"/>
        </w:rPr>
      </w:pPr>
      <w:bookmarkStart w:id="12" w:name="_Toc119912106"/>
      <w:r w:rsidRPr="00AF3054">
        <w:rPr>
          <w:sz w:val="24"/>
          <w:szCs w:val="24"/>
        </w:rPr>
        <w:t xml:space="preserve">8.3 </w:t>
      </w:r>
      <w:r w:rsidR="002845A3" w:rsidRPr="00AF3054">
        <w:rPr>
          <w:sz w:val="24"/>
          <w:szCs w:val="24"/>
        </w:rPr>
        <w:t>Regulated Activities and Barred Persons</w:t>
      </w:r>
      <w:bookmarkEnd w:id="12"/>
    </w:p>
    <w:p w14:paraId="4452E2C0" w14:textId="215B481F" w:rsidR="002845A3" w:rsidRDefault="002845A3"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Regulated activity is work a barred person cannot legally do. To be placed in regulated activity, the worker (paid or </w:t>
      </w:r>
      <w:r w:rsidR="00925B36">
        <w:rPr>
          <w:rFonts w:ascii="Times New Roman" w:hAnsi="Times New Roman" w:cs="Times New Roman"/>
          <w:sz w:val="24"/>
          <w:szCs w:val="24"/>
        </w:rPr>
        <w:t>unpaid</w:t>
      </w:r>
      <w:r w:rsidRPr="00AF3054">
        <w:rPr>
          <w:rFonts w:ascii="Times New Roman" w:hAnsi="Times New Roman" w:cs="Times New Roman"/>
          <w:sz w:val="24"/>
          <w:szCs w:val="24"/>
        </w:rPr>
        <w:t xml:space="preserve">) must have the highest level of DBS check (an enhanced DBS check with a barring list check). </w:t>
      </w:r>
      <w:r w:rsidR="00367BDF" w:rsidRPr="00AF3054">
        <w:rPr>
          <w:rFonts w:ascii="Times New Roman" w:hAnsi="Times New Roman" w:cs="Times New Roman"/>
          <w:sz w:val="24"/>
          <w:szCs w:val="24"/>
        </w:rPr>
        <w:t xml:space="preserve">The DBS Service has published </w:t>
      </w:r>
      <w:hyperlink r:id="rId21" w:history="1">
        <w:r w:rsidR="00367BDF" w:rsidRPr="00AF3054">
          <w:rPr>
            <w:rStyle w:val="Hyperlink"/>
            <w:rFonts w:ascii="Times New Roman" w:hAnsi="Times New Roman" w:cs="Times New Roman"/>
            <w:sz w:val="24"/>
            <w:szCs w:val="24"/>
          </w:rPr>
          <w:t>guidance on what constitutes regulated activity with adults in Wales</w:t>
        </w:r>
      </w:hyperlink>
      <w:r w:rsidR="00367BDF" w:rsidRPr="00AF3054">
        <w:rPr>
          <w:rFonts w:ascii="Times New Roman" w:hAnsi="Times New Roman" w:cs="Times New Roman"/>
          <w:sz w:val="24"/>
          <w:szCs w:val="24"/>
        </w:rPr>
        <w:t xml:space="preserve"> and also </w:t>
      </w:r>
      <w:hyperlink r:id="rId22" w:history="1">
        <w:r w:rsidR="00367BDF" w:rsidRPr="00AF3054">
          <w:rPr>
            <w:rStyle w:val="Hyperlink"/>
            <w:rFonts w:ascii="Times New Roman" w:hAnsi="Times New Roman" w:cs="Times New Roman"/>
            <w:sz w:val="24"/>
            <w:szCs w:val="24"/>
          </w:rPr>
          <w:t xml:space="preserve">guidance on what constitutes </w:t>
        </w:r>
        <w:r w:rsidR="00367BDF" w:rsidRPr="00AF3054">
          <w:rPr>
            <w:rStyle w:val="Hyperlink"/>
            <w:rFonts w:ascii="Times New Roman" w:hAnsi="Times New Roman" w:cs="Times New Roman"/>
            <w:sz w:val="24"/>
            <w:szCs w:val="24"/>
          </w:rPr>
          <w:lastRenderedPageBreak/>
          <w:t>regulated activity with children in Wales</w:t>
        </w:r>
      </w:hyperlink>
      <w:r w:rsidR="00367BDF" w:rsidRPr="00AF3054">
        <w:rPr>
          <w:rFonts w:ascii="Times New Roman" w:hAnsi="Times New Roman" w:cs="Times New Roman"/>
          <w:sz w:val="24"/>
          <w:szCs w:val="24"/>
        </w:rPr>
        <w:t xml:space="preserve">. </w:t>
      </w:r>
      <w:r w:rsidR="005D41C4" w:rsidRPr="00AF3054">
        <w:rPr>
          <w:rFonts w:ascii="Times New Roman" w:hAnsi="Times New Roman" w:cs="Times New Roman"/>
          <w:sz w:val="24"/>
          <w:szCs w:val="24"/>
        </w:rPr>
        <w:t xml:space="preserve">The charity’s functions </w:t>
      </w:r>
      <w:r w:rsidR="00925B36">
        <w:rPr>
          <w:rFonts w:ascii="Times New Roman" w:hAnsi="Times New Roman" w:cs="Times New Roman"/>
          <w:sz w:val="24"/>
          <w:szCs w:val="24"/>
        </w:rPr>
        <w:t>and</w:t>
      </w:r>
      <w:r w:rsidR="005D41C4" w:rsidRPr="00AF3054">
        <w:rPr>
          <w:rFonts w:ascii="Times New Roman" w:hAnsi="Times New Roman" w:cs="Times New Roman"/>
          <w:sz w:val="24"/>
          <w:szCs w:val="24"/>
        </w:rPr>
        <w:t xml:space="preserve"> activities do not meet any of these criteria and so the charity’s work does not include Regulated Activities</w:t>
      </w:r>
      <w:r w:rsidR="00B13723" w:rsidRPr="00AF3054">
        <w:rPr>
          <w:rFonts w:ascii="Times New Roman" w:hAnsi="Times New Roman" w:cs="Times New Roman"/>
          <w:sz w:val="24"/>
          <w:szCs w:val="24"/>
        </w:rPr>
        <w:t>. T</w:t>
      </w:r>
      <w:r w:rsidR="005D41C4" w:rsidRPr="00AF3054">
        <w:rPr>
          <w:rFonts w:ascii="Times New Roman" w:hAnsi="Times New Roman" w:cs="Times New Roman"/>
          <w:sz w:val="24"/>
          <w:szCs w:val="24"/>
        </w:rPr>
        <w:t xml:space="preserve">he charity </w:t>
      </w:r>
      <w:r w:rsidR="006B6987" w:rsidRPr="00AF3054">
        <w:rPr>
          <w:rFonts w:ascii="Times New Roman" w:hAnsi="Times New Roman" w:cs="Times New Roman"/>
          <w:sz w:val="24"/>
          <w:szCs w:val="24"/>
        </w:rPr>
        <w:t xml:space="preserve">is </w:t>
      </w:r>
      <w:r w:rsidR="00B13723" w:rsidRPr="00AF3054">
        <w:rPr>
          <w:rFonts w:ascii="Times New Roman" w:hAnsi="Times New Roman" w:cs="Times New Roman"/>
          <w:sz w:val="24"/>
          <w:szCs w:val="24"/>
        </w:rPr>
        <w:t xml:space="preserve">therefore </w:t>
      </w:r>
      <w:r w:rsidR="006B6987" w:rsidRPr="00AF3054">
        <w:rPr>
          <w:rFonts w:ascii="Times New Roman" w:hAnsi="Times New Roman" w:cs="Times New Roman"/>
          <w:sz w:val="24"/>
          <w:szCs w:val="24"/>
        </w:rPr>
        <w:t xml:space="preserve">not eligible for </w:t>
      </w:r>
      <w:r w:rsidR="005D41C4" w:rsidRPr="00AF3054">
        <w:rPr>
          <w:rFonts w:ascii="Times New Roman" w:hAnsi="Times New Roman" w:cs="Times New Roman"/>
          <w:sz w:val="24"/>
          <w:szCs w:val="24"/>
        </w:rPr>
        <w:t>Barring List checks</w:t>
      </w:r>
      <w:r w:rsidR="006B6987" w:rsidRPr="00AF3054">
        <w:rPr>
          <w:rFonts w:ascii="Times New Roman" w:hAnsi="Times New Roman" w:cs="Times New Roman"/>
          <w:sz w:val="24"/>
          <w:szCs w:val="24"/>
        </w:rPr>
        <w:t xml:space="preserve">. </w:t>
      </w:r>
    </w:p>
    <w:p w14:paraId="46869E4B"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185143FB" w14:textId="2667FDB0" w:rsidR="002845A3" w:rsidRPr="00AF3054" w:rsidRDefault="002235CD" w:rsidP="002235CD">
      <w:pPr>
        <w:pStyle w:val="Heading2"/>
        <w:rPr>
          <w:sz w:val="24"/>
          <w:szCs w:val="24"/>
        </w:rPr>
      </w:pPr>
      <w:bookmarkStart w:id="13" w:name="_Toc119912107"/>
      <w:r w:rsidRPr="00AF3054">
        <w:rPr>
          <w:sz w:val="24"/>
          <w:szCs w:val="24"/>
        </w:rPr>
        <w:t xml:space="preserve">8.4 </w:t>
      </w:r>
      <w:r w:rsidR="002845A3" w:rsidRPr="00AF3054">
        <w:rPr>
          <w:sz w:val="24"/>
          <w:szCs w:val="24"/>
        </w:rPr>
        <w:t xml:space="preserve">Policy </w:t>
      </w:r>
      <w:r w:rsidR="00D72142" w:rsidRPr="00AF3054">
        <w:rPr>
          <w:sz w:val="24"/>
          <w:szCs w:val="24"/>
        </w:rPr>
        <w:t xml:space="preserve">on </w:t>
      </w:r>
      <w:r w:rsidR="002845A3" w:rsidRPr="00AF3054">
        <w:rPr>
          <w:sz w:val="24"/>
          <w:szCs w:val="24"/>
        </w:rPr>
        <w:t>DBS Checks</w:t>
      </w:r>
      <w:bookmarkEnd w:id="13"/>
    </w:p>
    <w:p w14:paraId="3E67DB33" w14:textId="1C571FA0" w:rsidR="002845A3" w:rsidRDefault="002845A3"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The charity will carry out Basic DBS Checks for all staff, trustees and volunteers.</w:t>
      </w:r>
    </w:p>
    <w:p w14:paraId="05DB1C2D" w14:textId="77777777" w:rsidR="00590F5A" w:rsidRPr="00AF3054" w:rsidRDefault="00590F5A"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Basic DBS Checks will be a condition of employment, whether paid staff or unpaid trustees or volunteers.</w:t>
      </w:r>
    </w:p>
    <w:p w14:paraId="2468BE52" w14:textId="77777777" w:rsidR="00590F5A" w:rsidRDefault="00590F5A" w:rsidP="00874D9E">
      <w:pPr>
        <w:pStyle w:val="ListParagraph"/>
        <w:numPr>
          <w:ilvl w:val="0"/>
          <w:numId w:val="6"/>
        </w:numPr>
        <w:spacing w:after="120"/>
        <w:ind w:left="567" w:hanging="567"/>
        <w:contextualSpacing w:val="0"/>
        <w:rPr>
          <w:rFonts w:ascii="Times New Roman" w:hAnsi="Times New Roman" w:cs="Times New Roman"/>
          <w:sz w:val="24"/>
          <w:szCs w:val="24"/>
        </w:rPr>
      </w:pPr>
      <w:r>
        <w:rPr>
          <w:rFonts w:ascii="Times New Roman" w:hAnsi="Times New Roman" w:cs="Times New Roman"/>
          <w:sz w:val="24"/>
          <w:szCs w:val="24"/>
        </w:rPr>
        <w:t>All adverts for paid staff and all adverts calling for volunteers must state that appointment will be conditional upon carrying out a Basic DBS check.</w:t>
      </w:r>
    </w:p>
    <w:p w14:paraId="0E056009" w14:textId="5DB4A6D2" w:rsidR="002845A3" w:rsidRDefault="002845A3"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DBS checks will be carried out </w:t>
      </w:r>
      <w:r w:rsidR="00590F5A">
        <w:rPr>
          <w:rFonts w:ascii="Times New Roman" w:hAnsi="Times New Roman" w:cs="Times New Roman"/>
          <w:sz w:val="24"/>
          <w:szCs w:val="24"/>
        </w:rPr>
        <w:t xml:space="preserve">and examined by the charity </w:t>
      </w:r>
      <w:r w:rsidRPr="00AF3054">
        <w:rPr>
          <w:rFonts w:ascii="Times New Roman" w:hAnsi="Times New Roman" w:cs="Times New Roman"/>
          <w:sz w:val="24"/>
          <w:szCs w:val="24"/>
        </w:rPr>
        <w:t xml:space="preserve">before </w:t>
      </w:r>
      <w:proofErr w:type="gramStart"/>
      <w:r w:rsidRPr="00AF3054">
        <w:rPr>
          <w:rFonts w:ascii="Times New Roman" w:hAnsi="Times New Roman" w:cs="Times New Roman"/>
          <w:sz w:val="24"/>
          <w:szCs w:val="24"/>
        </w:rPr>
        <w:t>a new recruit</w:t>
      </w:r>
      <w:proofErr w:type="gramEnd"/>
      <w:r w:rsidRPr="00AF3054">
        <w:rPr>
          <w:rFonts w:ascii="Times New Roman" w:hAnsi="Times New Roman" w:cs="Times New Roman"/>
          <w:sz w:val="24"/>
          <w:szCs w:val="24"/>
        </w:rPr>
        <w:t xml:space="preserve"> or volunteer is authorised to a role or put to work.</w:t>
      </w:r>
    </w:p>
    <w:p w14:paraId="2322D6A2" w14:textId="1F5E632F" w:rsidR="002845A3" w:rsidRPr="00AF3054" w:rsidRDefault="002845A3"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 Basic DBS Check may be waived if the person in question already has had such a check </w:t>
      </w:r>
      <w:r w:rsidR="00925B36">
        <w:rPr>
          <w:rFonts w:ascii="Times New Roman" w:hAnsi="Times New Roman" w:cs="Times New Roman"/>
          <w:sz w:val="24"/>
          <w:szCs w:val="24"/>
        </w:rPr>
        <w:t xml:space="preserve">(or a higher level of DBS check) </w:t>
      </w:r>
      <w:r w:rsidRPr="00AF3054">
        <w:rPr>
          <w:rFonts w:ascii="Times New Roman" w:hAnsi="Times New Roman" w:cs="Times New Roman"/>
          <w:sz w:val="24"/>
          <w:szCs w:val="24"/>
        </w:rPr>
        <w:t>within the last t</w:t>
      </w:r>
      <w:r w:rsidR="003143D3">
        <w:rPr>
          <w:rFonts w:ascii="Times New Roman" w:hAnsi="Times New Roman" w:cs="Times New Roman"/>
          <w:sz w:val="24"/>
          <w:szCs w:val="24"/>
        </w:rPr>
        <w:t>wo</w:t>
      </w:r>
      <w:r w:rsidRPr="00AF3054">
        <w:rPr>
          <w:rFonts w:ascii="Times New Roman" w:hAnsi="Times New Roman" w:cs="Times New Roman"/>
          <w:sz w:val="24"/>
          <w:szCs w:val="24"/>
        </w:rPr>
        <w:t xml:space="preserve"> years, providing the charity examines the report</w:t>
      </w:r>
      <w:r w:rsidR="0015330B" w:rsidRPr="00AF3054">
        <w:rPr>
          <w:rFonts w:ascii="Times New Roman" w:hAnsi="Times New Roman" w:cs="Times New Roman"/>
          <w:sz w:val="24"/>
          <w:szCs w:val="24"/>
        </w:rPr>
        <w:t xml:space="preserve"> and checks the correct identity.</w:t>
      </w:r>
    </w:p>
    <w:p w14:paraId="7D267CE4" w14:textId="6BAC70F1" w:rsidR="0015330B" w:rsidRPr="00AF3054" w:rsidRDefault="0015330B"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All staff, trustees and volunteers will be subject to repeat Basic DBS Checks every three years.</w:t>
      </w:r>
    </w:p>
    <w:p w14:paraId="5175C8A8" w14:textId="525E6768" w:rsidR="0015330B" w:rsidRDefault="0015330B" w:rsidP="00874D9E">
      <w:pPr>
        <w:pStyle w:val="ListParagraph"/>
        <w:numPr>
          <w:ilvl w:val="0"/>
          <w:numId w:val="6"/>
        </w:numPr>
        <w:spacing w:after="120"/>
        <w:ind w:left="567" w:hanging="567"/>
        <w:contextualSpacing w:val="0"/>
        <w:rPr>
          <w:rFonts w:ascii="Times New Roman" w:hAnsi="Times New Roman" w:cs="Times New Roman"/>
          <w:sz w:val="24"/>
          <w:szCs w:val="24"/>
        </w:rPr>
      </w:pPr>
      <w:r w:rsidRPr="00AF3054">
        <w:rPr>
          <w:rFonts w:ascii="Times New Roman" w:hAnsi="Times New Roman" w:cs="Times New Roman"/>
          <w:sz w:val="24"/>
          <w:szCs w:val="24"/>
        </w:rPr>
        <w:t>The Safeguarding Officer shall ensure that arrangements are in place to ensure that, (</w:t>
      </w:r>
      <w:proofErr w:type="spellStart"/>
      <w:r w:rsidRPr="00AF3054">
        <w:rPr>
          <w:rFonts w:ascii="Times New Roman" w:hAnsi="Times New Roman" w:cs="Times New Roman"/>
          <w:sz w:val="24"/>
          <w:szCs w:val="24"/>
        </w:rPr>
        <w:t>i</w:t>
      </w:r>
      <w:proofErr w:type="spellEnd"/>
      <w:r w:rsidRPr="00AF3054">
        <w:rPr>
          <w:rFonts w:ascii="Times New Roman" w:hAnsi="Times New Roman" w:cs="Times New Roman"/>
          <w:sz w:val="24"/>
          <w:szCs w:val="24"/>
        </w:rPr>
        <w:t>) records of the DBS checks are retained (under confidential control), (ii) a system is in place to ensure that repeat checks are carried out at intervals as required by this Policy</w:t>
      </w:r>
    </w:p>
    <w:p w14:paraId="0AB1DF7F" w14:textId="7C8701E5" w:rsidR="00220D56" w:rsidRDefault="00220D56" w:rsidP="00874D9E">
      <w:pPr>
        <w:pStyle w:val="ListParagraph"/>
        <w:numPr>
          <w:ilvl w:val="0"/>
          <w:numId w:val="6"/>
        </w:numPr>
        <w:spacing w:after="120"/>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Confidentiality must be maintained, DBS outcomes being restricted to the management team and Trustees, who shall not make these outcomes known to others. </w:t>
      </w:r>
    </w:p>
    <w:p w14:paraId="509080FB" w14:textId="77777777" w:rsidR="005B46F9" w:rsidRPr="00AF3054" w:rsidRDefault="005B46F9" w:rsidP="005B46F9">
      <w:pPr>
        <w:pStyle w:val="ListParagraph"/>
        <w:spacing w:after="120"/>
        <w:ind w:left="567"/>
        <w:contextualSpacing w:val="0"/>
        <w:rPr>
          <w:rFonts w:ascii="Times New Roman" w:hAnsi="Times New Roman" w:cs="Times New Roman"/>
          <w:sz w:val="24"/>
          <w:szCs w:val="24"/>
        </w:rPr>
      </w:pPr>
    </w:p>
    <w:p w14:paraId="46851D5B" w14:textId="7A47E4CA" w:rsidR="00AE5A53" w:rsidRPr="00AF3054" w:rsidRDefault="002235CD" w:rsidP="002235CD">
      <w:pPr>
        <w:pStyle w:val="Heading1"/>
        <w:rPr>
          <w:sz w:val="24"/>
          <w:szCs w:val="24"/>
        </w:rPr>
      </w:pPr>
      <w:bookmarkStart w:id="14" w:name="_Toc119912108"/>
      <w:r w:rsidRPr="00AF3054">
        <w:rPr>
          <w:sz w:val="24"/>
          <w:szCs w:val="24"/>
        </w:rPr>
        <w:t xml:space="preserve">9. </w:t>
      </w:r>
      <w:r w:rsidR="00AE5A53" w:rsidRPr="00AF3054">
        <w:rPr>
          <w:sz w:val="24"/>
          <w:szCs w:val="24"/>
        </w:rPr>
        <w:t>Recruitment</w:t>
      </w:r>
      <w:bookmarkEnd w:id="14"/>
    </w:p>
    <w:p w14:paraId="5067DF39" w14:textId="6260AE18" w:rsidR="00E02FFD" w:rsidRDefault="00E02FFD" w:rsidP="00220D56">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All newly recruited staff, trustees or volunteers shall be subject to DBS checks as laid down in section</w:t>
      </w:r>
      <w:r>
        <w:rPr>
          <w:rFonts w:ascii="Times New Roman" w:hAnsi="Times New Roman" w:cs="Times New Roman"/>
          <w:sz w:val="24"/>
          <w:szCs w:val="24"/>
        </w:rPr>
        <w:t xml:space="preserve"> 8.4</w:t>
      </w:r>
      <w:r w:rsidRPr="00AF3054">
        <w:rPr>
          <w:rFonts w:ascii="Times New Roman" w:hAnsi="Times New Roman" w:cs="Times New Roman"/>
          <w:sz w:val="24"/>
          <w:szCs w:val="24"/>
        </w:rPr>
        <w:t>.</w:t>
      </w:r>
    </w:p>
    <w:p w14:paraId="2375320F" w14:textId="5151C367" w:rsidR="00E02FFD" w:rsidRDefault="00E02FFD" w:rsidP="00E02FFD">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As part of the recruitment process the charity shall ask candidates for recruitment as staff, trustees or volunteers whether they have any </w:t>
      </w:r>
      <w:r w:rsidRPr="00590F5A">
        <w:rPr>
          <w:rFonts w:ascii="Times New Roman" w:hAnsi="Times New Roman" w:cs="Times New Roman"/>
          <w:b/>
          <w:bCs/>
          <w:i/>
          <w:iCs/>
          <w:sz w:val="24"/>
          <w:szCs w:val="24"/>
        </w:rPr>
        <w:t>unspent</w:t>
      </w:r>
      <w:r>
        <w:rPr>
          <w:rFonts w:ascii="Times New Roman" w:hAnsi="Times New Roman" w:cs="Times New Roman"/>
          <w:sz w:val="24"/>
          <w:szCs w:val="24"/>
        </w:rPr>
        <w:t xml:space="preserve"> convictions or conditional cautions relating to offences committed as an adult. (Guidance on rehabilitation periods required for a conviction to become “spent” can be found </w:t>
      </w:r>
      <w:hyperlink r:id="rId23" w:history="1">
        <w:r w:rsidRPr="00590F5A">
          <w:rPr>
            <w:rStyle w:val="Hyperlink"/>
            <w:rFonts w:ascii="Times New Roman" w:hAnsi="Times New Roman" w:cs="Times New Roman"/>
            <w:sz w:val="24"/>
            <w:szCs w:val="24"/>
          </w:rPr>
          <w:t>here</w:t>
        </w:r>
      </w:hyperlink>
      <w:r>
        <w:rPr>
          <w:rFonts w:ascii="Times New Roman" w:hAnsi="Times New Roman" w:cs="Times New Roman"/>
          <w:sz w:val="24"/>
          <w:szCs w:val="24"/>
        </w:rPr>
        <w:t xml:space="preserve">). The same convictions/cautions </w:t>
      </w:r>
      <w:r w:rsidR="00992EC4">
        <w:rPr>
          <w:rFonts w:ascii="Times New Roman" w:hAnsi="Times New Roman" w:cs="Times New Roman"/>
          <w:sz w:val="24"/>
          <w:szCs w:val="24"/>
        </w:rPr>
        <w:t xml:space="preserve">would be expected to be revealed by the Basic DBS check. </w:t>
      </w:r>
    </w:p>
    <w:p w14:paraId="1589A62F" w14:textId="41F830D6" w:rsidR="00992EC4" w:rsidRDefault="00E02FFD" w:rsidP="00992EC4">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However, r</w:t>
      </w:r>
      <w:r w:rsidRPr="00AF3054">
        <w:rPr>
          <w:rFonts w:ascii="Times New Roman" w:hAnsi="Times New Roman" w:cs="Times New Roman"/>
          <w:sz w:val="24"/>
          <w:szCs w:val="24"/>
        </w:rPr>
        <w:t>ecruitment must comply with the charity’s policy on employing ex-offenders,</w:t>
      </w:r>
      <w:r w:rsidRPr="00E02FFD">
        <w:rPr>
          <w:rFonts w:ascii="Times New Roman" w:hAnsi="Times New Roman" w:cs="Times New Roman"/>
          <w:color w:val="0B0C0C"/>
          <w:sz w:val="24"/>
          <w:szCs w:val="24"/>
          <w:shd w:val="clear" w:color="auto" w:fill="FFFFFF"/>
        </w:rPr>
        <w:t xml:space="preserve"> </w:t>
      </w:r>
      <w:r w:rsidRPr="00AF3054">
        <w:rPr>
          <w:rFonts w:ascii="Times New Roman" w:hAnsi="Times New Roman" w:cs="Times New Roman"/>
          <w:color w:val="0B0C0C"/>
          <w:sz w:val="24"/>
          <w:szCs w:val="24"/>
          <w:shd w:val="clear" w:color="auto" w:fill="FFFFFF"/>
        </w:rPr>
        <w:t>the essence of which is that e</w:t>
      </w:r>
      <w:r w:rsidRPr="00AF3054">
        <w:rPr>
          <w:rFonts w:ascii="Times New Roman" w:hAnsi="Times New Roman" w:cs="Times New Roman"/>
          <w:sz w:val="24"/>
          <w:szCs w:val="24"/>
        </w:rPr>
        <w:t>x-offenders shall be treated fairly, consistent with the obligation to support rehabilitation.</w:t>
      </w:r>
      <w:r>
        <w:rPr>
          <w:rFonts w:ascii="Times New Roman" w:hAnsi="Times New Roman" w:cs="Times New Roman"/>
          <w:sz w:val="24"/>
          <w:szCs w:val="24"/>
        </w:rPr>
        <w:t xml:space="preserve"> </w:t>
      </w:r>
      <w:r w:rsidR="00992EC4">
        <w:rPr>
          <w:rFonts w:ascii="Times New Roman" w:hAnsi="Times New Roman" w:cs="Times New Roman"/>
          <w:sz w:val="24"/>
          <w:szCs w:val="24"/>
        </w:rPr>
        <w:t xml:space="preserve">Unspent convictions or cautions revealed voluntarily or by the DBS check do </w:t>
      </w:r>
      <w:r w:rsidR="00992EC4" w:rsidRPr="00874D9E">
        <w:rPr>
          <w:rFonts w:ascii="Times New Roman" w:hAnsi="Times New Roman" w:cs="Times New Roman"/>
          <w:sz w:val="24"/>
          <w:szCs w:val="24"/>
          <w:u w:val="single"/>
        </w:rPr>
        <w:t>NOT</w:t>
      </w:r>
      <w:r w:rsidR="00992EC4">
        <w:rPr>
          <w:rFonts w:ascii="Times New Roman" w:hAnsi="Times New Roman" w:cs="Times New Roman"/>
          <w:sz w:val="24"/>
          <w:szCs w:val="24"/>
        </w:rPr>
        <w:t xml:space="preserve"> automatically prevent the candidate’s employment as staff or volunteer (see the Policy on Employment of Ex-Offenders).  </w:t>
      </w:r>
    </w:p>
    <w:p w14:paraId="620E3D38" w14:textId="13F70805" w:rsidR="00E02FFD" w:rsidRPr="00590F5A" w:rsidRDefault="00E02FFD" w:rsidP="00E02FFD">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All candidates for staff posts or as volunteers should be supplied with a copy of the charity’s Policy on Employment of Ex-Offenders if they so request. </w:t>
      </w:r>
    </w:p>
    <w:p w14:paraId="2948A40F" w14:textId="2046C98E" w:rsidR="00AE5A53" w:rsidRPr="00AF3054" w:rsidRDefault="00AE5A53" w:rsidP="00AE5A53">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lastRenderedPageBreak/>
        <w:t xml:space="preserve">When recruiting new </w:t>
      </w:r>
      <w:r w:rsidR="008408AF" w:rsidRPr="00AF3054">
        <w:rPr>
          <w:rFonts w:ascii="Times New Roman" w:hAnsi="Times New Roman" w:cs="Times New Roman"/>
          <w:sz w:val="24"/>
          <w:szCs w:val="24"/>
        </w:rPr>
        <w:t>staff,</w:t>
      </w:r>
      <w:r w:rsidRPr="00AF3054">
        <w:rPr>
          <w:rFonts w:ascii="Times New Roman" w:hAnsi="Times New Roman" w:cs="Times New Roman"/>
          <w:sz w:val="24"/>
          <w:szCs w:val="24"/>
        </w:rPr>
        <w:t xml:space="preserve"> it is good practice to check for any gaps in working history, take up references, check qualifications and ensure the chosen candidate has the right to work in the UK. </w:t>
      </w:r>
    </w:p>
    <w:p w14:paraId="7490CB06" w14:textId="58E6E407" w:rsidR="00144898" w:rsidRDefault="00144898" w:rsidP="00AE5A53">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All newly recruited staff and volunteers (and trustees if they were not formerly staff or volunteers) will be formally inducted into the charity via the charity’s induction process. The Procedures which define this induction process shall include reference to the Safeguarding Policies and shall convey to the recruit their responsibilities under these Policies. </w:t>
      </w:r>
    </w:p>
    <w:p w14:paraId="59860CC0" w14:textId="77777777" w:rsidR="005B46F9" w:rsidRPr="00AF3054" w:rsidRDefault="005B46F9" w:rsidP="00AE5A53">
      <w:pPr>
        <w:pStyle w:val="ListParagraph"/>
        <w:spacing w:after="120"/>
        <w:ind w:left="0"/>
        <w:contextualSpacing w:val="0"/>
        <w:rPr>
          <w:rFonts w:ascii="Times New Roman" w:hAnsi="Times New Roman" w:cs="Times New Roman"/>
          <w:sz w:val="24"/>
          <w:szCs w:val="24"/>
        </w:rPr>
      </w:pPr>
    </w:p>
    <w:p w14:paraId="57699CC3" w14:textId="307352F5" w:rsidR="009A4A2A" w:rsidRPr="00AF3054" w:rsidRDefault="0056350E" w:rsidP="0056350E">
      <w:pPr>
        <w:pStyle w:val="Heading1"/>
        <w:rPr>
          <w:sz w:val="24"/>
          <w:szCs w:val="24"/>
        </w:rPr>
      </w:pPr>
      <w:bookmarkStart w:id="15" w:name="_Toc119912109"/>
      <w:r w:rsidRPr="00AF3054">
        <w:rPr>
          <w:sz w:val="24"/>
          <w:szCs w:val="24"/>
        </w:rPr>
        <w:t xml:space="preserve">10. </w:t>
      </w:r>
      <w:r w:rsidR="009A4A2A" w:rsidRPr="00AF3054">
        <w:rPr>
          <w:sz w:val="24"/>
          <w:szCs w:val="24"/>
        </w:rPr>
        <w:t>Normal Business as Safeguarding</w:t>
      </w:r>
      <w:bookmarkEnd w:id="15"/>
    </w:p>
    <w:p w14:paraId="0E5A7B97" w14:textId="53864E6D" w:rsidR="00B34A3F" w:rsidRDefault="00B34A3F" w:rsidP="009A4A2A">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It must be recognised that the main business of the charity is dealing with service users who are </w:t>
      </w:r>
      <w:r w:rsidR="009D4781">
        <w:rPr>
          <w:rFonts w:ascii="Times New Roman" w:hAnsi="Times New Roman" w:cs="Times New Roman"/>
          <w:sz w:val="24"/>
          <w:szCs w:val="24"/>
        </w:rPr>
        <w:t xml:space="preserve">frequently </w:t>
      </w:r>
      <w:r w:rsidRPr="00AF3054">
        <w:rPr>
          <w:rFonts w:ascii="Times New Roman" w:hAnsi="Times New Roman" w:cs="Times New Roman"/>
          <w:sz w:val="24"/>
          <w:szCs w:val="24"/>
        </w:rPr>
        <w:t>distressed, and very often this distress is related to aspects of abuse or other harms</w:t>
      </w:r>
      <w:r w:rsidR="009D4781">
        <w:rPr>
          <w:rFonts w:ascii="Times New Roman" w:hAnsi="Times New Roman" w:cs="Times New Roman"/>
          <w:sz w:val="24"/>
          <w:szCs w:val="24"/>
        </w:rPr>
        <w:t xml:space="preserve"> (see </w:t>
      </w:r>
      <w:hyperlink r:id="rId24" w:history="1">
        <w:r w:rsidR="009D4781" w:rsidRPr="009D4781">
          <w:rPr>
            <w:rStyle w:val="Hyperlink"/>
            <w:rFonts w:ascii="Times New Roman" w:hAnsi="Times New Roman" w:cs="Times New Roman"/>
            <w:sz w:val="24"/>
            <w:szCs w:val="24"/>
          </w:rPr>
          <w:t>this publication</w:t>
        </w:r>
      </w:hyperlink>
      <w:r w:rsidR="009D4781">
        <w:rPr>
          <w:rFonts w:ascii="Times New Roman" w:hAnsi="Times New Roman" w:cs="Times New Roman"/>
          <w:sz w:val="24"/>
          <w:szCs w:val="24"/>
        </w:rPr>
        <w:t>)</w:t>
      </w:r>
      <w:r w:rsidRPr="00AF3054">
        <w:rPr>
          <w:rFonts w:ascii="Times New Roman" w:hAnsi="Times New Roman" w:cs="Times New Roman"/>
          <w:sz w:val="24"/>
          <w:szCs w:val="24"/>
        </w:rPr>
        <w:t xml:space="preserve">. This is not to claim that </w:t>
      </w:r>
      <w:r w:rsidR="009D4781">
        <w:rPr>
          <w:rFonts w:ascii="Times New Roman" w:hAnsi="Times New Roman" w:cs="Times New Roman"/>
          <w:sz w:val="24"/>
          <w:szCs w:val="24"/>
        </w:rPr>
        <w:t>service users’</w:t>
      </w:r>
      <w:r w:rsidRPr="00AF3054">
        <w:rPr>
          <w:rFonts w:ascii="Times New Roman" w:hAnsi="Times New Roman" w:cs="Times New Roman"/>
          <w:sz w:val="24"/>
          <w:szCs w:val="24"/>
        </w:rPr>
        <w:t xml:space="preserve"> distress results solely from abuse, but that their overall situation typically includes abuse or other harms within it. A large part of the charity’s work (arguably all the charity’s work) is aimed at the alleviation of the causes of distress, or as a palliative for it. It is important in this Policy to separate the harms that are addressed by the charity’s normal services from those that are not. The latter are the subject of this Policy, i.e., harms which are </w:t>
      </w:r>
      <w:proofErr w:type="spellStart"/>
      <w:r w:rsidRPr="00AF3054">
        <w:rPr>
          <w:rFonts w:ascii="Times New Roman" w:hAnsi="Times New Roman" w:cs="Times New Roman"/>
          <w:sz w:val="24"/>
          <w:szCs w:val="24"/>
        </w:rPr>
        <w:t>outwith</w:t>
      </w:r>
      <w:proofErr w:type="spellEnd"/>
      <w:r w:rsidRPr="00AF3054">
        <w:rPr>
          <w:rFonts w:ascii="Times New Roman" w:hAnsi="Times New Roman" w:cs="Times New Roman"/>
          <w:sz w:val="24"/>
          <w:szCs w:val="24"/>
        </w:rPr>
        <w:t xml:space="preserve"> the coverage of normal business and require specific </w:t>
      </w:r>
      <w:r w:rsidR="00DB76A5" w:rsidRPr="00AF3054">
        <w:rPr>
          <w:rFonts w:ascii="Times New Roman" w:hAnsi="Times New Roman" w:cs="Times New Roman"/>
          <w:sz w:val="24"/>
          <w:szCs w:val="24"/>
        </w:rPr>
        <w:t>treatment.</w:t>
      </w:r>
      <w:r w:rsidR="009D4781">
        <w:rPr>
          <w:rFonts w:ascii="Times New Roman" w:hAnsi="Times New Roman" w:cs="Times New Roman"/>
          <w:sz w:val="24"/>
          <w:szCs w:val="24"/>
        </w:rPr>
        <w:t xml:space="preserve"> To clarify the </w:t>
      </w:r>
      <w:r w:rsidR="008408AF">
        <w:rPr>
          <w:rFonts w:ascii="Times New Roman" w:hAnsi="Times New Roman" w:cs="Times New Roman"/>
          <w:sz w:val="24"/>
          <w:szCs w:val="24"/>
        </w:rPr>
        <w:t>distinction,</w:t>
      </w:r>
      <w:r w:rsidR="009D4781">
        <w:rPr>
          <w:rFonts w:ascii="Times New Roman" w:hAnsi="Times New Roman" w:cs="Times New Roman"/>
          <w:sz w:val="24"/>
          <w:szCs w:val="24"/>
        </w:rPr>
        <w:t xml:space="preserve"> it is necessary to first lay down what is covered by normal business.</w:t>
      </w:r>
      <w:r w:rsidR="00DB76A5" w:rsidRPr="00AF3054">
        <w:rPr>
          <w:rFonts w:ascii="Times New Roman" w:hAnsi="Times New Roman" w:cs="Times New Roman"/>
          <w:sz w:val="24"/>
          <w:szCs w:val="24"/>
        </w:rPr>
        <w:t xml:space="preserve"> </w:t>
      </w:r>
    </w:p>
    <w:p w14:paraId="2B878E32" w14:textId="77777777" w:rsidR="005B46F9" w:rsidRPr="00AF3054" w:rsidRDefault="005B46F9" w:rsidP="009A4A2A">
      <w:pPr>
        <w:pStyle w:val="ListParagraph"/>
        <w:spacing w:after="120"/>
        <w:ind w:left="0"/>
        <w:contextualSpacing w:val="0"/>
        <w:rPr>
          <w:rFonts w:ascii="Times New Roman" w:hAnsi="Times New Roman" w:cs="Times New Roman"/>
          <w:sz w:val="24"/>
          <w:szCs w:val="24"/>
        </w:rPr>
      </w:pPr>
    </w:p>
    <w:p w14:paraId="40627225" w14:textId="44867A12" w:rsidR="00922F2B" w:rsidRPr="00AF3054" w:rsidRDefault="0056350E" w:rsidP="0056350E">
      <w:pPr>
        <w:pStyle w:val="Heading2"/>
        <w:rPr>
          <w:sz w:val="24"/>
          <w:szCs w:val="24"/>
        </w:rPr>
      </w:pPr>
      <w:bookmarkStart w:id="16" w:name="_Toc119912110"/>
      <w:r w:rsidRPr="00AF3054">
        <w:rPr>
          <w:sz w:val="24"/>
          <w:szCs w:val="24"/>
        </w:rPr>
        <w:t xml:space="preserve">10.1 </w:t>
      </w:r>
      <w:r w:rsidR="00922F2B" w:rsidRPr="00AF3054">
        <w:rPr>
          <w:sz w:val="24"/>
          <w:szCs w:val="24"/>
        </w:rPr>
        <w:t>Normal Business: Male Service Users at Risk of Domestic Abuse</w:t>
      </w:r>
      <w:bookmarkEnd w:id="16"/>
    </w:p>
    <w:p w14:paraId="4BCF5AD2" w14:textId="4944C442" w:rsidR="00A2336B" w:rsidRPr="00AF3054" w:rsidRDefault="00A2336B" w:rsidP="00922F2B">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The charity is a specialist provider of support to men as victims of domestic abuse. Around three-quarters of our male service users are at risk of domestic abuse, and around one-quarter at high risk.</w:t>
      </w:r>
      <w:r w:rsidR="00C90558" w:rsidRPr="00AF3054">
        <w:rPr>
          <w:rFonts w:ascii="Times New Roman" w:hAnsi="Times New Roman" w:cs="Times New Roman"/>
          <w:sz w:val="24"/>
          <w:szCs w:val="24"/>
        </w:rPr>
        <w:t xml:space="preserve"> Normal </w:t>
      </w:r>
      <w:r w:rsidR="00A05320" w:rsidRPr="00AF3054">
        <w:rPr>
          <w:rFonts w:ascii="Times New Roman" w:hAnsi="Times New Roman" w:cs="Times New Roman"/>
          <w:sz w:val="24"/>
          <w:szCs w:val="24"/>
        </w:rPr>
        <w:t>business to address such abuse, as well as for other reasons, includes, (</w:t>
      </w:r>
      <w:proofErr w:type="spellStart"/>
      <w:r w:rsidR="00A05320" w:rsidRPr="00AF3054">
        <w:rPr>
          <w:rFonts w:ascii="Times New Roman" w:hAnsi="Times New Roman" w:cs="Times New Roman"/>
          <w:sz w:val="24"/>
          <w:szCs w:val="24"/>
        </w:rPr>
        <w:t>i</w:t>
      </w:r>
      <w:proofErr w:type="spellEnd"/>
      <w:r w:rsidR="00A05320" w:rsidRPr="00AF3054">
        <w:rPr>
          <w:rFonts w:ascii="Times New Roman" w:hAnsi="Times New Roman" w:cs="Times New Roman"/>
          <w:sz w:val="24"/>
          <w:szCs w:val="24"/>
        </w:rPr>
        <w:t xml:space="preserve">) assessment of the risk of DV, (ii) assessment of mental well-being and social isolation, (iii) provision of advice, including legal advice, taking all issues of relevance into account including harms </w:t>
      </w:r>
      <w:r w:rsidR="00E22DAA">
        <w:rPr>
          <w:rFonts w:ascii="Times New Roman" w:hAnsi="Times New Roman" w:cs="Times New Roman"/>
          <w:sz w:val="24"/>
          <w:szCs w:val="24"/>
        </w:rPr>
        <w:t xml:space="preserve">to, </w:t>
      </w:r>
      <w:r w:rsidR="00A05320" w:rsidRPr="00AF3054">
        <w:rPr>
          <w:rFonts w:ascii="Times New Roman" w:hAnsi="Times New Roman" w:cs="Times New Roman"/>
          <w:sz w:val="24"/>
          <w:szCs w:val="24"/>
        </w:rPr>
        <w:t>and allegations against</w:t>
      </w:r>
      <w:r w:rsidR="00E22DAA">
        <w:rPr>
          <w:rFonts w:ascii="Times New Roman" w:hAnsi="Times New Roman" w:cs="Times New Roman"/>
          <w:sz w:val="24"/>
          <w:szCs w:val="24"/>
        </w:rPr>
        <w:t>,</w:t>
      </w:r>
      <w:r w:rsidR="00A05320" w:rsidRPr="00AF3054">
        <w:rPr>
          <w:rFonts w:ascii="Times New Roman" w:hAnsi="Times New Roman" w:cs="Times New Roman"/>
          <w:sz w:val="24"/>
          <w:szCs w:val="24"/>
        </w:rPr>
        <w:t xml:space="preserve"> the client, (iv) emotional support. The latter is the main support provided to victims of abuse and takes the form of one-on-one support from a “buddy” befriender, involvement in online or face-to-face group meetings, and social events, all of which are optional. </w:t>
      </w:r>
    </w:p>
    <w:p w14:paraId="59DCFACB" w14:textId="50D61FBC" w:rsidR="00EB6044" w:rsidRPr="00AF3054" w:rsidRDefault="0012111A" w:rsidP="00922F2B">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Exceptional cases arise in which a male service user is at greater risk from domestic abuse than can be effectively addressed by these normal services of the charity. Such situations require Special Measures </w:t>
      </w:r>
      <w:proofErr w:type="spellStart"/>
      <w:r w:rsidRPr="00AF3054">
        <w:rPr>
          <w:rFonts w:ascii="Times New Roman" w:hAnsi="Times New Roman" w:cs="Times New Roman"/>
          <w:sz w:val="24"/>
          <w:szCs w:val="24"/>
        </w:rPr>
        <w:t>outwith</w:t>
      </w:r>
      <w:proofErr w:type="spellEnd"/>
      <w:r w:rsidRPr="00AF3054">
        <w:rPr>
          <w:rFonts w:ascii="Times New Roman" w:hAnsi="Times New Roman" w:cs="Times New Roman"/>
          <w:sz w:val="24"/>
          <w:szCs w:val="24"/>
        </w:rPr>
        <w:t xml:space="preserve"> normal business </w:t>
      </w:r>
      <w:proofErr w:type="gramStart"/>
      <w:r w:rsidRPr="00AF3054">
        <w:rPr>
          <w:rFonts w:ascii="Times New Roman" w:hAnsi="Times New Roman" w:cs="Times New Roman"/>
          <w:sz w:val="24"/>
          <w:szCs w:val="24"/>
        </w:rPr>
        <w:t>in order to</w:t>
      </w:r>
      <w:proofErr w:type="gramEnd"/>
      <w:r w:rsidRPr="00AF3054">
        <w:rPr>
          <w:rFonts w:ascii="Times New Roman" w:hAnsi="Times New Roman" w:cs="Times New Roman"/>
          <w:sz w:val="24"/>
          <w:szCs w:val="24"/>
        </w:rPr>
        <w:t xml:space="preserve"> fulfil the charity’s safeguarding obligations. Examples of such exceptional cases are,</w:t>
      </w:r>
    </w:p>
    <w:p w14:paraId="79F5F153" w14:textId="0A844B7A" w:rsidR="00EB6044" w:rsidRPr="00AF3054" w:rsidRDefault="0012111A" w:rsidP="0012111A">
      <w:pPr>
        <w:pStyle w:val="ListParagraph"/>
        <w:numPr>
          <w:ilvl w:val="0"/>
          <w:numId w:val="9"/>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w:t>
      </w:r>
      <w:r w:rsidR="00EB6044" w:rsidRPr="00AF3054">
        <w:rPr>
          <w:rFonts w:ascii="Times New Roman" w:hAnsi="Times New Roman" w:cs="Times New Roman"/>
          <w:sz w:val="24"/>
          <w:szCs w:val="24"/>
        </w:rPr>
        <w:t xml:space="preserve">the </w:t>
      </w:r>
      <w:r w:rsidRPr="00AF3054">
        <w:rPr>
          <w:rFonts w:ascii="Times New Roman" w:hAnsi="Times New Roman" w:cs="Times New Roman"/>
          <w:sz w:val="24"/>
          <w:szCs w:val="24"/>
        </w:rPr>
        <w:t>service user</w:t>
      </w:r>
      <w:r w:rsidR="00EB6044" w:rsidRPr="00AF3054">
        <w:rPr>
          <w:rFonts w:ascii="Times New Roman" w:hAnsi="Times New Roman" w:cs="Times New Roman"/>
          <w:sz w:val="24"/>
          <w:szCs w:val="24"/>
        </w:rPr>
        <w:t xml:space="preserve"> is judged to be in present and </w:t>
      </w:r>
      <w:proofErr w:type="gramStart"/>
      <w:r w:rsidR="00EB6044" w:rsidRPr="00AF3054">
        <w:rPr>
          <w:rFonts w:ascii="Times New Roman" w:hAnsi="Times New Roman" w:cs="Times New Roman"/>
          <w:sz w:val="24"/>
          <w:szCs w:val="24"/>
        </w:rPr>
        <w:t>serious danger</w:t>
      </w:r>
      <w:proofErr w:type="gramEnd"/>
      <w:r w:rsidR="00EB6044" w:rsidRPr="00AF3054">
        <w:rPr>
          <w:rFonts w:ascii="Times New Roman" w:hAnsi="Times New Roman" w:cs="Times New Roman"/>
          <w:sz w:val="24"/>
          <w:szCs w:val="24"/>
        </w:rPr>
        <w:t xml:space="preserve"> so that immediate protection takes priority (see </w:t>
      </w:r>
      <w:r w:rsidR="00EB6044" w:rsidRPr="00AF3054">
        <w:rPr>
          <w:rFonts w:ascii="Times New Roman" w:hAnsi="Times New Roman" w:cs="Times New Roman"/>
          <w:color w:val="FF0000"/>
          <w:sz w:val="24"/>
          <w:szCs w:val="24"/>
        </w:rPr>
        <w:t xml:space="preserve">section </w:t>
      </w:r>
      <w:r w:rsidR="00540C6E">
        <w:rPr>
          <w:rFonts w:ascii="Times New Roman" w:hAnsi="Times New Roman" w:cs="Times New Roman"/>
          <w:color w:val="FF0000"/>
          <w:sz w:val="24"/>
          <w:szCs w:val="24"/>
        </w:rPr>
        <w:t>15.2.2</w:t>
      </w:r>
      <w:r w:rsidR="008408AF" w:rsidRPr="00AF3054">
        <w:rPr>
          <w:rFonts w:ascii="Times New Roman" w:hAnsi="Times New Roman" w:cs="Times New Roman"/>
          <w:sz w:val="24"/>
          <w:szCs w:val="24"/>
        </w:rPr>
        <w:t>).</w:t>
      </w:r>
    </w:p>
    <w:p w14:paraId="221425AC" w14:textId="78EBA83E" w:rsidR="00EB6044" w:rsidRPr="00AF3054" w:rsidRDefault="0012111A" w:rsidP="0012111A">
      <w:pPr>
        <w:pStyle w:val="ListParagraph"/>
        <w:numPr>
          <w:ilvl w:val="0"/>
          <w:numId w:val="9"/>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the service user is still living with the abuser and has been assessed as at High Risk (RIC of 14 or higher), see </w:t>
      </w:r>
      <w:r w:rsidRPr="00540C6E">
        <w:rPr>
          <w:rFonts w:ascii="Times New Roman" w:hAnsi="Times New Roman" w:cs="Times New Roman"/>
          <w:color w:val="FF0000"/>
          <w:sz w:val="24"/>
          <w:szCs w:val="24"/>
        </w:rPr>
        <w:t xml:space="preserve">section </w:t>
      </w:r>
      <w:r w:rsidR="00540C6E" w:rsidRPr="00540C6E">
        <w:rPr>
          <w:rFonts w:ascii="Times New Roman" w:hAnsi="Times New Roman" w:cs="Times New Roman"/>
          <w:color w:val="FF0000"/>
          <w:sz w:val="24"/>
          <w:szCs w:val="24"/>
        </w:rPr>
        <w:t>15.1</w:t>
      </w:r>
      <w:r w:rsidRPr="00AF3054">
        <w:rPr>
          <w:rFonts w:ascii="Times New Roman" w:hAnsi="Times New Roman" w:cs="Times New Roman"/>
          <w:sz w:val="24"/>
          <w:szCs w:val="24"/>
        </w:rPr>
        <w:t>.</w:t>
      </w:r>
    </w:p>
    <w:p w14:paraId="09AFCFB1" w14:textId="22F1460B" w:rsidR="009A4A2A" w:rsidRPr="00AF3054" w:rsidRDefault="0056350E" w:rsidP="0056350E">
      <w:pPr>
        <w:pStyle w:val="Heading2"/>
        <w:rPr>
          <w:sz w:val="24"/>
          <w:szCs w:val="24"/>
        </w:rPr>
      </w:pPr>
      <w:bookmarkStart w:id="17" w:name="_Toc119912111"/>
      <w:r w:rsidRPr="00AF3054">
        <w:rPr>
          <w:sz w:val="24"/>
          <w:szCs w:val="24"/>
        </w:rPr>
        <w:lastRenderedPageBreak/>
        <w:t xml:space="preserve">10.2 </w:t>
      </w:r>
      <w:r w:rsidR="00DB76A5" w:rsidRPr="00AF3054">
        <w:rPr>
          <w:sz w:val="24"/>
          <w:szCs w:val="24"/>
        </w:rPr>
        <w:t xml:space="preserve">Normal Business: </w:t>
      </w:r>
      <w:r w:rsidR="009A4A2A" w:rsidRPr="00AF3054">
        <w:rPr>
          <w:sz w:val="24"/>
          <w:szCs w:val="24"/>
        </w:rPr>
        <w:t>Women Service Users</w:t>
      </w:r>
      <w:bookmarkEnd w:id="17"/>
    </w:p>
    <w:p w14:paraId="09936509" w14:textId="69C942FE" w:rsidR="00C90558" w:rsidRPr="00AF3054" w:rsidRDefault="00C90558" w:rsidP="009A4A2A">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Women contacting the charity may sometimes be doing so on behalf of another person. Where the true subject of concern is male, treat as if a male caller. </w:t>
      </w:r>
      <w:r w:rsidR="008408AF" w:rsidRPr="00AF3054">
        <w:rPr>
          <w:rFonts w:ascii="Times New Roman" w:hAnsi="Times New Roman" w:cs="Times New Roman"/>
          <w:sz w:val="24"/>
          <w:szCs w:val="24"/>
        </w:rPr>
        <w:t>Otherwise,</w:t>
      </w:r>
      <w:r w:rsidRPr="00AF3054">
        <w:rPr>
          <w:rFonts w:ascii="Times New Roman" w:hAnsi="Times New Roman" w:cs="Times New Roman"/>
          <w:sz w:val="24"/>
          <w:szCs w:val="24"/>
        </w:rPr>
        <w:t xml:space="preserve"> this section applies. </w:t>
      </w:r>
    </w:p>
    <w:p w14:paraId="11A90308" w14:textId="6344622A" w:rsidR="009A4A2A" w:rsidRPr="00AF3054" w:rsidRDefault="00922F2B" w:rsidP="009A4A2A">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Many female registrants report domestic abuse. The charity does not provide specialist support to female victims of domestic abuse. In addition to advising female clients (e.g., provision of legal advice), harm in the form of domestic abuse reported to the charity is </w:t>
      </w:r>
      <w:r w:rsidR="00C90558" w:rsidRPr="00AF3054">
        <w:rPr>
          <w:rFonts w:ascii="Times New Roman" w:hAnsi="Times New Roman" w:cs="Times New Roman"/>
          <w:sz w:val="24"/>
          <w:szCs w:val="24"/>
        </w:rPr>
        <w:t xml:space="preserve">normally </w:t>
      </w:r>
      <w:r w:rsidRPr="00AF3054">
        <w:rPr>
          <w:rFonts w:ascii="Times New Roman" w:hAnsi="Times New Roman" w:cs="Times New Roman"/>
          <w:sz w:val="24"/>
          <w:szCs w:val="24"/>
        </w:rPr>
        <w:t xml:space="preserve">addressed by referral or signposting to the most appropriate </w:t>
      </w:r>
      <w:r w:rsidR="00C90558" w:rsidRPr="00AF3054">
        <w:rPr>
          <w:rFonts w:ascii="Times New Roman" w:hAnsi="Times New Roman" w:cs="Times New Roman"/>
          <w:sz w:val="24"/>
          <w:szCs w:val="24"/>
        </w:rPr>
        <w:t xml:space="preserve">local </w:t>
      </w:r>
      <w:r w:rsidRPr="00AF3054">
        <w:rPr>
          <w:rFonts w:ascii="Times New Roman" w:hAnsi="Times New Roman" w:cs="Times New Roman"/>
          <w:sz w:val="24"/>
          <w:szCs w:val="24"/>
        </w:rPr>
        <w:t xml:space="preserve">DV charity in the women’s sector, e.g., a Women’s Aid affiliated charity. The charity’s confidential Caseworker file will include details of the cases and the referral/signposting made.  </w:t>
      </w:r>
    </w:p>
    <w:p w14:paraId="17CDA023" w14:textId="4BFBE9C1" w:rsidR="00AE5A53" w:rsidRDefault="00EB6044"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An exception arises when the caller is judged to be in present and </w:t>
      </w:r>
      <w:proofErr w:type="gramStart"/>
      <w:r w:rsidRPr="00AF3054">
        <w:rPr>
          <w:rFonts w:ascii="Times New Roman" w:hAnsi="Times New Roman" w:cs="Times New Roman"/>
          <w:sz w:val="24"/>
          <w:szCs w:val="24"/>
        </w:rPr>
        <w:t>serious danger</w:t>
      </w:r>
      <w:proofErr w:type="gramEnd"/>
      <w:r w:rsidRPr="00AF3054">
        <w:rPr>
          <w:rFonts w:ascii="Times New Roman" w:hAnsi="Times New Roman" w:cs="Times New Roman"/>
          <w:sz w:val="24"/>
          <w:szCs w:val="24"/>
        </w:rPr>
        <w:t xml:space="preserve"> so that immediate protection takes priority (see </w:t>
      </w:r>
      <w:r w:rsidRPr="00AF3054">
        <w:rPr>
          <w:rFonts w:ascii="Times New Roman" w:hAnsi="Times New Roman" w:cs="Times New Roman"/>
          <w:color w:val="FF0000"/>
          <w:sz w:val="24"/>
          <w:szCs w:val="24"/>
        </w:rPr>
        <w:t xml:space="preserve">section </w:t>
      </w:r>
      <w:r w:rsidR="00E22DAA">
        <w:rPr>
          <w:rFonts w:ascii="Times New Roman" w:hAnsi="Times New Roman" w:cs="Times New Roman"/>
          <w:color w:val="FF0000"/>
          <w:sz w:val="24"/>
          <w:szCs w:val="24"/>
        </w:rPr>
        <w:t>15.2.</w:t>
      </w:r>
      <w:r w:rsidR="00540C6E">
        <w:rPr>
          <w:rFonts w:ascii="Times New Roman" w:hAnsi="Times New Roman" w:cs="Times New Roman"/>
          <w:color w:val="FF0000"/>
          <w:sz w:val="24"/>
          <w:szCs w:val="24"/>
        </w:rPr>
        <w:t>1</w:t>
      </w:r>
      <w:r w:rsidRPr="00AF3054">
        <w:rPr>
          <w:rFonts w:ascii="Times New Roman" w:hAnsi="Times New Roman" w:cs="Times New Roman"/>
          <w:sz w:val="24"/>
          <w:szCs w:val="24"/>
        </w:rPr>
        <w:t>).</w:t>
      </w:r>
    </w:p>
    <w:p w14:paraId="526363B7"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36C78887" w14:textId="37DFBED8" w:rsidR="00B010CE" w:rsidRPr="00AF3054" w:rsidRDefault="0056350E" w:rsidP="0056350E">
      <w:pPr>
        <w:pStyle w:val="Heading1"/>
        <w:rPr>
          <w:sz w:val="24"/>
          <w:szCs w:val="24"/>
        </w:rPr>
      </w:pPr>
      <w:bookmarkStart w:id="18" w:name="_Toc119912112"/>
      <w:r w:rsidRPr="00AF3054">
        <w:rPr>
          <w:sz w:val="24"/>
          <w:szCs w:val="24"/>
        </w:rPr>
        <w:t xml:space="preserve">11. </w:t>
      </w:r>
      <w:r w:rsidR="00B010CE" w:rsidRPr="00AF3054">
        <w:rPr>
          <w:sz w:val="24"/>
          <w:szCs w:val="24"/>
        </w:rPr>
        <w:t>Overarching Responsibilities of Staff, Trustees and Volunteers</w:t>
      </w:r>
      <w:bookmarkEnd w:id="18"/>
    </w:p>
    <w:p w14:paraId="3F5A0865" w14:textId="686894C2" w:rsidR="007B049E" w:rsidRPr="00AF3054" w:rsidRDefault="007B049E" w:rsidP="00B010CE">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The following are the key safeguarding responsibilities of the charity as a whole,</w:t>
      </w:r>
    </w:p>
    <w:p w14:paraId="587EC2C9" w14:textId="570DFAF0" w:rsidR="00B010CE" w:rsidRPr="00AF3054" w:rsidRDefault="00B010CE" w:rsidP="00144898">
      <w:pPr>
        <w:pStyle w:val="ListParagraph"/>
        <w:numPr>
          <w:ilvl w:val="0"/>
          <w:numId w:val="5"/>
        </w:numPr>
        <w:spacing w:after="120"/>
        <w:ind w:left="714" w:hanging="357"/>
        <w:rPr>
          <w:rFonts w:ascii="Times New Roman" w:hAnsi="Times New Roman" w:cs="Times New Roman"/>
          <w:sz w:val="24"/>
          <w:szCs w:val="24"/>
        </w:rPr>
      </w:pPr>
      <w:r w:rsidRPr="00AF3054">
        <w:rPr>
          <w:rFonts w:ascii="Times New Roman" w:hAnsi="Times New Roman" w:cs="Times New Roman"/>
          <w:sz w:val="24"/>
          <w:szCs w:val="24"/>
        </w:rPr>
        <w:t xml:space="preserve">To </w:t>
      </w:r>
      <w:r w:rsidR="00144898" w:rsidRPr="00AF3054">
        <w:rPr>
          <w:rFonts w:ascii="Times New Roman" w:hAnsi="Times New Roman" w:cs="Times New Roman"/>
          <w:sz w:val="24"/>
          <w:szCs w:val="24"/>
        </w:rPr>
        <w:t xml:space="preserve">know what constitutes </w:t>
      </w:r>
      <w:r w:rsidRPr="00AF3054">
        <w:rPr>
          <w:rFonts w:ascii="Times New Roman" w:hAnsi="Times New Roman" w:cs="Times New Roman"/>
          <w:sz w:val="24"/>
          <w:szCs w:val="24"/>
        </w:rPr>
        <w:t>abuse, neglect or other harms</w:t>
      </w:r>
      <w:r w:rsidR="00E22DAA">
        <w:rPr>
          <w:rFonts w:ascii="Times New Roman" w:hAnsi="Times New Roman" w:cs="Times New Roman"/>
          <w:sz w:val="24"/>
          <w:szCs w:val="24"/>
        </w:rPr>
        <w:t xml:space="preserve"> (</w:t>
      </w:r>
      <w:r w:rsidR="00E22DAA" w:rsidRPr="00E22DAA">
        <w:rPr>
          <w:rFonts w:ascii="Times New Roman" w:hAnsi="Times New Roman" w:cs="Times New Roman"/>
          <w:color w:val="FF0000"/>
          <w:sz w:val="24"/>
          <w:szCs w:val="24"/>
        </w:rPr>
        <w:t>section 12</w:t>
      </w:r>
      <w:r w:rsidR="008408AF">
        <w:rPr>
          <w:rFonts w:ascii="Times New Roman" w:hAnsi="Times New Roman" w:cs="Times New Roman"/>
          <w:sz w:val="24"/>
          <w:szCs w:val="24"/>
        </w:rPr>
        <w:t>)</w:t>
      </w:r>
      <w:r w:rsidR="008408AF" w:rsidRPr="00AF3054">
        <w:rPr>
          <w:rFonts w:ascii="Times New Roman" w:hAnsi="Times New Roman" w:cs="Times New Roman"/>
          <w:sz w:val="24"/>
          <w:szCs w:val="24"/>
        </w:rPr>
        <w:t>.</w:t>
      </w:r>
    </w:p>
    <w:p w14:paraId="1D50D855" w14:textId="481C3CE2" w:rsidR="00144898" w:rsidRPr="00AF3054" w:rsidRDefault="00144898" w:rsidP="00144898">
      <w:pPr>
        <w:pStyle w:val="ListParagraph"/>
        <w:numPr>
          <w:ilvl w:val="0"/>
          <w:numId w:val="5"/>
        </w:numPr>
        <w:spacing w:after="120"/>
        <w:ind w:left="714" w:hanging="357"/>
        <w:rPr>
          <w:rFonts w:ascii="Times New Roman" w:hAnsi="Times New Roman" w:cs="Times New Roman"/>
          <w:sz w:val="24"/>
          <w:szCs w:val="24"/>
        </w:rPr>
      </w:pPr>
      <w:r w:rsidRPr="00AF3054">
        <w:rPr>
          <w:rFonts w:ascii="Times New Roman" w:hAnsi="Times New Roman" w:cs="Times New Roman"/>
          <w:sz w:val="24"/>
          <w:szCs w:val="24"/>
        </w:rPr>
        <w:t>To exercise vigilance in identifying such harms to anyone involved with the charity (staff, trustees, volunteers and service users)</w:t>
      </w:r>
      <w:r w:rsidR="00204FDE" w:rsidRPr="00AF3054">
        <w:rPr>
          <w:rFonts w:ascii="Times New Roman" w:hAnsi="Times New Roman" w:cs="Times New Roman"/>
          <w:sz w:val="24"/>
          <w:szCs w:val="24"/>
        </w:rPr>
        <w:t xml:space="preserve"> </w:t>
      </w:r>
      <w:r w:rsidR="00EB6044" w:rsidRPr="00AF3054">
        <w:rPr>
          <w:rFonts w:ascii="Times New Roman" w:hAnsi="Times New Roman" w:cs="Times New Roman"/>
          <w:sz w:val="24"/>
          <w:szCs w:val="24"/>
        </w:rPr>
        <w:t>especially those that might</w:t>
      </w:r>
      <w:r w:rsidR="00204FDE" w:rsidRPr="00AF3054">
        <w:rPr>
          <w:rFonts w:ascii="Times New Roman" w:hAnsi="Times New Roman" w:cs="Times New Roman"/>
          <w:sz w:val="24"/>
          <w:szCs w:val="24"/>
        </w:rPr>
        <w:t xml:space="preserve"> require </w:t>
      </w:r>
      <w:r w:rsidR="00E22DAA">
        <w:rPr>
          <w:rFonts w:ascii="Times New Roman" w:hAnsi="Times New Roman" w:cs="Times New Roman"/>
          <w:sz w:val="24"/>
          <w:szCs w:val="24"/>
        </w:rPr>
        <w:t>S</w:t>
      </w:r>
      <w:r w:rsidR="00204FDE" w:rsidRPr="00AF3054">
        <w:rPr>
          <w:rFonts w:ascii="Times New Roman" w:hAnsi="Times New Roman" w:cs="Times New Roman"/>
          <w:sz w:val="24"/>
          <w:szCs w:val="24"/>
        </w:rPr>
        <w:t xml:space="preserve">pecial </w:t>
      </w:r>
      <w:r w:rsidR="00E22DAA">
        <w:rPr>
          <w:rFonts w:ascii="Times New Roman" w:hAnsi="Times New Roman" w:cs="Times New Roman"/>
          <w:sz w:val="24"/>
          <w:szCs w:val="24"/>
        </w:rPr>
        <w:t>M</w:t>
      </w:r>
      <w:r w:rsidR="00204FDE" w:rsidRPr="00AF3054">
        <w:rPr>
          <w:rFonts w:ascii="Times New Roman" w:hAnsi="Times New Roman" w:cs="Times New Roman"/>
          <w:sz w:val="24"/>
          <w:szCs w:val="24"/>
        </w:rPr>
        <w:t>easures beyond normal business</w:t>
      </w:r>
      <w:r w:rsidR="00E22DAA">
        <w:rPr>
          <w:rFonts w:ascii="Times New Roman" w:hAnsi="Times New Roman" w:cs="Times New Roman"/>
          <w:sz w:val="24"/>
          <w:szCs w:val="24"/>
        </w:rPr>
        <w:t xml:space="preserve"> (</w:t>
      </w:r>
      <w:r w:rsidR="00E22DAA" w:rsidRPr="00E22DAA">
        <w:rPr>
          <w:rFonts w:ascii="Times New Roman" w:hAnsi="Times New Roman" w:cs="Times New Roman"/>
          <w:color w:val="FF0000"/>
          <w:sz w:val="24"/>
          <w:szCs w:val="24"/>
        </w:rPr>
        <w:t>section 13</w:t>
      </w:r>
      <w:r w:rsidR="008408AF">
        <w:rPr>
          <w:rFonts w:ascii="Times New Roman" w:hAnsi="Times New Roman" w:cs="Times New Roman"/>
          <w:sz w:val="24"/>
          <w:szCs w:val="24"/>
        </w:rPr>
        <w:t>)</w:t>
      </w:r>
      <w:r w:rsidR="008408AF" w:rsidRPr="00AF3054">
        <w:rPr>
          <w:rFonts w:ascii="Times New Roman" w:hAnsi="Times New Roman" w:cs="Times New Roman"/>
          <w:sz w:val="24"/>
          <w:szCs w:val="24"/>
        </w:rPr>
        <w:t>.</w:t>
      </w:r>
    </w:p>
    <w:p w14:paraId="107A0001" w14:textId="45C148BB" w:rsidR="00B010CE" w:rsidRPr="00AF3054" w:rsidRDefault="00B010CE" w:rsidP="00144898">
      <w:pPr>
        <w:pStyle w:val="ListParagraph"/>
        <w:numPr>
          <w:ilvl w:val="0"/>
          <w:numId w:val="5"/>
        </w:numPr>
        <w:spacing w:after="120"/>
        <w:ind w:left="714" w:hanging="357"/>
        <w:rPr>
          <w:rFonts w:ascii="Times New Roman" w:hAnsi="Times New Roman" w:cs="Times New Roman"/>
          <w:sz w:val="24"/>
          <w:szCs w:val="24"/>
        </w:rPr>
      </w:pPr>
      <w:r w:rsidRPr="00AF3054">
        <w:rPr>
          <w:rFonts w:ascii="Times New Roman" w:hAnsi="Times New Roman" w:cs="Times New Roman"/>
          <w:sz w:val="24"/>
          <w:szCs w:val="24"/>
        </w:rPr>
        <w:t xml:space="preserve">To act </w:t>
      </w:r>
      <w:r w:rsidR="00144898" w:rsidRPr="00AF3054">
        <w:rPr>
          <w:rFonts w:ascii="Times New Roman" w:hAnsi="Times New Roman" w:cs="Times New Roman"/>
          <w:sz w:val="24"/>
          <w:szCs w:val="24"/>
        </w:rPr>
        <w:t>accordingly</w:t>
      </w:r>
      <w:r w:rsidR="00204FDE" w:rsidRPr="00AF3054">
        <w:rPr>
          <w:rFonts w:ascii="Times New Roman" w:hAnsi="Times New Roman" w:cs="Times New Roman"/>
          <w:sz w:val="24"/>
          <w:szCs w:val="24"/>
        </w:rPr>
        <w:t>,</w:t>
      </w:r>
      <w:r w:rsidR="00144898" w:rsidRPr="00AF3054">
        <w:rPr>
          <w:rFonts w:ascii="Times New Roman" w:hAnsi="Times New Roman" w:cs="Times New Roman"/>
          <w:sz w:val="24"/>
          <w:szCs w:val="24"/>
        </w:rPr>
        <w:t xml:space="preserve"> appropriately and </w:t>
      </w:r>
      <w:r w:rsidRPr="00AF3054">
        <w:rPr>
          <w:rFonts w:ascii="Times New Roman" w:hAnsi="Times New Roman" w:cs="Times New Roman"/>
          <w:sz w:val="24"/>
          <w:szCs w:val="24"/>
        </w:rPr>
        <w:t>in a timely manner</w:t>
      </w:r>
      <w:r w:rsidR="00204FDE" w:rsidRPr="00AF3054">
        <w:rPr>
          <w:rFonts w:ascii="Times New Roman" w:hAnsi="Times New Roman" w:cs="Times New Roman"/>
          <w:sz w:val="24"/>
          <w:szCs w:val="24"/>
        </w:rPr>
        <w:t xml:space="preserve"> when such cases are identified</w:t>
      </w:r>
      <w:r w:rsidR="00F903F5" w:rsidRPr="00AF3054">
        <w:rPr>
          <w:rFonts w:ascii="Times New Roman" w:hAnsi="Times New Roman" w:cs="Times New Roman"/>
          <w:sz w:val="24"/>
          <w:szCs w:val="24"/>
        </w:rPr>
        <w:t xml:space="preserve"> </w:t>
      </w:r>
      <w:r w:rsidR="00E22DAA">
        <w:rPr>
          <w:rFonts w:ascii="Times New Roman" w:hAnsi="Times New Roman" w:cs="Times New Roman"/>
          <w:sz w:val="24"/>
          <w:szCs w:val="24"/>
        </w:rPr>
        <w:t>as laid down in this Policy (</w:t>
      </w:r>
      <w:r w:rsidR="00E22DAA" w:rsidRPr="00E22DAA">
        <w:rPr>
          <w:rFonts w:ascii="Times New Roman" w:hAnsi="Times New Roman" w:cs="Times New Roman"/>
          <w:color w:val="FF0000"/>
          <w:sz w:val="24"/>
          <w:szCs w:val="24"/>
        </w:rPr>
        <w:t>sections 14 and 15</w:t>
      </w:r>
      <w:r w:rsidR="008408AF">
        <w:rPr>
          <w:rFonts w:ascii="Times New Roman" w:hAnsi="Times New Roman" w:cs="Times New Roman"/>
          <w:sz w:val="24"/>
          <w:szCs w:val="24"/>
        </w:rPr>
        <w:t>)</w:t>
      </w:r>
      <w:r w:rsidR="008408AF" w:rsidRPr="00AF3054">
        <w:rPr>
          <w:rFonts w:ascii="Times New Roman" w:hAnsi="Times New Roman" w:cs="Times New Roman"/>
          <w:sz w:val="24"/>
          <w:szCs w:val="24"/>
        </w:rPr>
        <w:t>.</w:t>
      </w:r>
    </w:p>
    <w:p w14:paraId="22BDD46F" w14:textId="65BE81DD" w:rsidR="00AE5A53" w:rsidRPr="00AF3054" w:rsidRDefault="00B010CE" w:rsidP="00144898">
      <w:pPr>
        <w:pStyle w:val="ListParagraph"/>
        <w:numPr>
          <w:ilvl w:val="0"/>
          <w:numId w:val="5"/>
        </w:numPr>
        <w:spacing w:after="120"/>
        <w:ind w:left="714" w:hanging="357"/>
        <w:rPr>
          <w:rFonts w:ascii="Times New Roman" w:hAnsi="Times New Roman" w:cs="Times New Roman"/>
          <w:sz w:val="24"/>
          <w:szCs w:val="24"/>
        </w:rPr>
      </w:pPr>
      <w:r w:rsidRPr="00AF3054">
        <w:rPr>
          <w:rFonts w:ascii="Times New Roman" w:hAnsi="Times New Roman" w:cs="Times New Roman"/>
          <w:sz w:val="24"/>
          <w:szCs w:val="24"/>
        </w:rPr>
        <w:t>To maintain confidentiality</w:t>
      </w:r>
      <w:r w:rsidR="00E22DAA">
        <w:rPr>
          <w:rFonts w:ascii="Times New Roman" w:hAnsi="Times New Roman" w:cs="Times New Roman"/>
          <w:sz w:val="24"/>
          <w:szCs w:val="24"/>
        </w:rPr>
        <w:t xml:space="preserve"> (</w:t>
      </w:r>
      <w:r w:rsidR="00E22DAA" w:rsidRPr="00E22DAA">
        <w:rPr>
          <w:rFonts w:ascii="Times New Roman" w:hAnsi="Times New Roman" w:cs="Times New Roman"/>
          <w:color w:val="FF0000"/>
          <w:sz w:val="24"/>
          <w:szCs w:val="24"/>
        </w:rPr>
        <w:t>section 19</w:t>
      </w:r>
      <w:r w:rsidR="008408AF">
        <w:rPr>
          <w:rFonts w:ascii="Times New Roman" w:hAnsi="Times New Roman" w:cs="Times New Roman"/>
          <w:sz w:val="24"/>
          <w:szCs w:val="24"/>
        </w:rPr>
        <w:t>)</w:t>
      </w:r>
      <w:r w:rsidR="008408AF" w:rsidRPr="00AF3054">
        <w:rPr>
          <w:rFonts w:ascii="Times New Roman" w:hAnsi="Times New Roman" w:cs="Times New Roman"/>
          <w:sz w:val="24"/>
          <w:szCs w:val="24"/>
        </w:rPr>
        <w:t>.</w:t>
      </w:r>
    </w:p>
    <w:p w14:paraId="296EF514" w14:textId="2D6E9FA2" w:rsidR="00AE5A53" w:rsidRPr="00AF3054" w:rsidRDefault="00AE5A53" w:rsidP="00475D80">
      <w:pPr>
        <w:pStyle w:val="ListParagraph"/>
        <w:numPr>
          <w:ilvl w:val="0"/>
          <w:numId w:val="5"/>
        </w:numPr>
        <w:spacing w:after="120"/>
        <w:ind w:left="714" w:hanging="35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To leave a written record </w:t>
      </w:r>
      <w:r w:rsidR="00204FDE" w:rsidRPr="00AF3054">
        <w:rPr>
          <w:rFonts w:ascii="Times New Roman" w:hAnsi="Times New Roman" w:cs="Times New Roman"/>
          <w:sz w:val="24"/>
          <w:szCs w:val="24"/>
        </w:rPr>
        <w:t>when such</w:t>
      </w:r>
      <w:r w:rsidRPr="00AF3054">
        <w:rPr>
          <w:rFonts w:ascii="Times New Roman" w:hAnsi="Times New Roman" w:cs="Times New Roman"/>
          <w:sz w:val="24"/>
          <w:szCs w:val="24"/>
        </w:rPr>
        <w:t xml:space="preserve"> instances o</w:t>
      </w:r>
      <w:r w:rsidR="00204FDE" w:rsidRPr="00AF3054">
        <w:rPr>
          <w:rFonts w:ascii="Times New Roman" w:hAnsi="Times New Roman" w:cs="Times New Roman"/>
          <w:sz w:val="24"/>
          <w:szCs w:val="24"/>
        </w:rPr>
        <w:t>ccur</w:t>
      </w:r>
      <w:r w:rsidR="00E22DAA">
        <w:rPr>
          <w:rFonts w:ascii="Times New Roman" w:hAnsi="Times New Roman" w:cs="Times New Roman"/>
          <w:sz w:val="24"/>
          <w:szCs w:val="24"/>
        </w:rPr>
        <w:t xml:space="preserve"> (</w:t>
      </w:r>
      <w:r w:rsidR="00E22DAA" w:rsidRPr="00E22DAA">
        <w:rPr>
          <w:rFonts w:ascii="Times New Roman" w:hAnsi="Times New Roman" w:cs="Times New Roman"/>
          <w:color w:val="FF0000"/>
          <w:sz w:val="24"/>
          <w:szCs w:val="24"/>
        </w:rPr>
        <w:t>section 17</w:t>
      </w:r>
      <w:r w:rsidR="00E22DAA">
        <w:rPr>
          <w:rFonts w:ascii="Times New Roman" w:hAnsi="Times New Roman" w:cs="Times New Roman"/>
          <w:sz w:val="24"/>
          <w:szCs w:val="24"/>
        </w:rPr>
        <w:t>).</w:t>
      </w:r>
    </w:p>
    <w:p w14:paraId="3E3C8907" w14:textId="35606DD7" w:rsidR="00680E02" w:rsidRDefault="00475D80"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following sections expand upon these overarching </w:t>
      </w:r>
      <w:r w:rsidR="00EB6044" w:rsidRPr="00AF3054">
        <w:rPr>
          <w:rFonts w:ascii="Times New Roman" w:hAnsi="Times New Roman" w:cs="Times New Roman"/>
          <w:sz w:val="24"/>
          <w:szCs w:val="24"/>
        </w:rPr>
        <w:t>responsibilities</w:t>
      </w:r>
      <w:r w:rsidRPr="00AF3054">
        <w:rPr>
          <w:rFonts w:ascii="Times New Roman" w:hAnsi="Times New Roman" w:cs="Times New Roman"/>
          <w:sz w:val="24"/>
          <w:szCs w:val="24"/>
        </w:rPr>
        <w:t>.</w:t>
      </w:r>
    </w:p>
    <w:p w14:paraId="1497B00E"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154290DE" w14:textId="73CDCE3A" w:rsidR="00475D80" w:rsidRPr="00AF3054" w:rsidRDefault="00E613F1" w:rsidP="00E613F1">
      <w:pPr>
        <w:pStyle w:val="Heading1"/>
        <w:rPr>
          <w:sz w:val="24"/>
          <w:szCs w:val="24"/>
        </w:rPr>
      </w:pPr>
      <w:bookmarkStart w:id="19" w:name="_Toc119912113"/>
      <w:r w:rsidRPr="00AF3054">
        <w:rPr>
          <w:sz w:val="24"/>
          <w:szCs w:val="24"/>
        </w:rPr>
        <w:t xml:space="preserve">12. </w:t>
      </w:r>
      <w:r w:rsidR="00475D80" w:rsidRPr="00AF3054">
        <w:rPr>
          <w:sz w:val="24"/>
          <w:szCs w:val="24"/>
        </w:rPr>
        <w:t>Recognising Harms</w:t>
      </w:r>
      <w:bookmarkEnd w:id="19"/>
    </w:p>
    <w:p w14:paraId="3DAF4D9E" w14:textId="54DEE2B0" w:rsidR="00475D80" w:rsidRPr="00AF3054" w:rsidRDefault="00EE4EAB"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Most</w:t>
      </w:r>
      <w:r w:rsidR="00475D80" w:rsidRPr="00AF3054">
        <w:rPr>
          <w:rFonts w:ascii="Times New Roman" w:hAnsi="Times New Roman" w:cs="Times New Roman"/>
          <w:sz w:val="24"/>
          <w:szCs w:val="24"/>
        </w:rPr>
        <w:t xml:space="preserve"> staff and m</w:t>
      </w:r>
      <w:r w:rsidRPr="00AF3054">
        <w:rPr>
          <w:rFonts w:ascii="Times New Roman" w:hAnsi="Times New Roman" w:cs="Times New Roman"/>
          <w:sz w:val="24"/>
          <w:szCs w:val="24"/>
        </w:rPr>
        <w:t>any</w:t>
      </w:r>
      <w:r w:rsidR="00475D80" w:rsidRPr="00AF3054">
        <w:rPr>
          <w:rFonts w:ascii="Times New Roman" w:hAnsi="Times New Roman" w:cs="Times New Roman"/>
          <w:sz w:val="24"/>
          <w:szCs w:val="24"/>
        </w:rPr>
        <w:t xml:space="preserve"> volunteers will be trained in the application of the </w:t>
      </w:r>
      <w:hyperlink r:id="rId25" w:history="1">
        <w:proofErr w:type="spellStart"/>
        <w:r w:rsidR="00475D80" w:rsidRPr="00AF3054">
          <w:rPr>
            <w:rStyle w:val="Hyperlink"/>
            <w:rFonts w:ascii="Times New Roman" w:hAnsi="Times New Roman" w:cs="Times New Roman"/>
            <w:sz w:val="24"/>
            <w:szCs w:val="24"/>
          </w:rPr>
          <w:t>Safelives</w:t>
        </w:r>
        <w:proofErr w:type="spellEnd"/>
        <w:r w:rsidR="00475D80" w:rsidRPr="00AF3054">
          <w:rPr>
            <w:rStyle w:val="Hyperlink"/>
            <w:rFonts w:ascii="Times New Roman" w:hAnsi="Times New Roman" w:cs="Times New Roman"/>
            <w:sz w:val="24"/>
            <w:szCs w:val="24"/>
          </w:rPr>
          <w:t xml:space="preserve"> Domestic Violence Risk Identification Checklist</w:t>
        </w:r>
      </w:hyperlink>
      <w:r w:rsidR="00475D80" w:rsidRPr="00AF3054">
        <w:rPr>
          <w:rFonts w:ascii="Times New Roman" w:hAnsi="Times New Roman" w:cs="Times New Roman"/>
          <w:sz w:val="24"/>
          <w:szCs w:val="24"/>
        </w:rPr>
        <w:t xml:space="preserve">. This constitutes a good grounding </w:t>
      </w:r>
      <w:proofErr w:type="gramStart"/>
      <w:r w:rsidR="00475D80" w:rsidRPr="00AF3054">
        <w:rPr>
          <w:rFonts w:ascii="Times New Roman" w:hAnsi="Times New Roman" w:cs="Times New Roman"/>
          <w:sz w:val="24"/>
          <w:szCs w:val="24"/>
        </w:rPr>
        <w:t>in the nature of domestic</w:t>
      </w:r>
      <w:proofErr w:type="gramEnd"/>
      <w:r w:rsidR="00475D80" w:rsidRPr="00AF3054">
        <w:rPr>
          <w:rFonts w:ascii="Times New Roman" w:hAnsi="Times New Roman" w:cs="Times New Roman"/>
          <w:sz w:val="24"/>
          <w:szCs w:val="24"/>
        </w:rPr>
        <w:t xml:space="preserve"> abuse. </w:t>
      </w:r>
      <w:r w:rsidRPr="00AF3054">
        <w:rPr>
          <w:rFonts w:ascii="Times New Roman" w:hAnsi="Times New Roman" w:cs="Times New Roman"/>
          <w:sz w:val="24"/>
          <w:szCs w:val="24"/>
        </w:rPr>
        <w:t>It is recommended that awareness of this Checklist is included in the generic induction process to ensure that all staff and volunteers have at least this basic level of awareness of the nature of domestic abuse</w:t>
      </w:r>
      <w:r w:rsidR="00540C6E">
        <w:rPr>
          <w:rFonts w:ascii="Times New Roman" w:hAnsi="Times New Roman" w:cs="Times New Roman"/>
          <w:sz w:val="24"/>
          <w:szCs w:val="24"/>
        </w:rPr>
        <w:t>, and that victims can be male as well as female</w:t>
      </w:r>
      <w:r w:rsidRPr="00AF3054">
        <w:rPr>
          <w:rFonts w:ascii="Times New Roman" w:hAnsi="Times New Roman" w:cs="Times New Roman"/>
          <w:sz w:val="24"/>
          <w:szCs w:val="24"/>
        </w:rPr>
        <w:t xml:space="preserve">. A more extensive set of behaviours which constitute domestic abuse is now available in the form of the </w:t>
      </w:r>
      <w:hyperlink r:id="rId26" w:anchor="full-publication-update-history" w:history="1">
        <w:r w:rsidRPr="00AF3054">
          <w:rPr>
            <w:rStyle w:val="Hyperlink"/>
            <w:rFonts w:ascii="Times New Roman" w:hAnsi="Times New Roman" w:cs="Times New Roman"/>
            <w:sz w:val="24"/>
            <w:szCs w:val="24"/>
          </w:rPr>
          <w:t>Statutory Guidance</w:t>
        </w:r>
      </w:hyperlink>
      <w:r w:rsidRPr="00AF3054">
        <w:rPr>
          <w:rFonts w:ascii="Times New Roman" w:hAnsi="Times New Roman" w:cs="Times New Roman"/>
          <w:sz w:val="24"/>
          <w:szCs w:val="24"/>
        </w:rPr>
        <w:t xml:space="preserve"> to the </w:t>
      </w:r>
      <w:hyperlink r:id="rId27" w:history="1">
        <w:r w:rsidRPr="00AF3054">
          <w:rPr>
            <w:rStyle w:val="Hyperlink"/>
            <w:rFonts w:ascii="Times New Roman" w:hAnsi="Times New Roman" w:cs="Times New Roman"/>
            <w:sz w:val="24"/>
            <w:szCs w:val="24"/>
          </w:rPr>
          <w:t>Domestic Abuse Act 2021</w:t>
        </w:r>
      </w:hyperlink>
      <w:r w:rsidRPr="00AF3054">
        <w:rPr>
          <w:rFonts w:ascii="Times New Roman" w:hAnsi="Times New Roman" w:cs="Times New Roman"/>
          <w:sz w:val="24"/>
          <w:szCs w:val="24"/>
        </w:rPr>
        <w:t xml:space="preserve">. </w:t>
      </w:r>
      <w:r w:rsidR="00E22DAA">
        <w:rPr>
          <w:rFonts w:ascii="Times New Roman" w:hAnsi="Times New Roman" w:cs="Times New Roman"/>
          <w:sz w:val="24"/>
          <w:szCs w:val="24"/>
        </w:rPr>
        <w:t xml:space="preserve">See also </w:t>
      </w:r>
      <w:r w:rsidR="00E22DAA" w:rsidRPr="00E22DAA">
        <w:rPr>
          <w:rFonts w:ascii="Times New Roman" w:hAnsi="Times New Roman" w:cs="Times New Roman"/>
          <w:color w:val="FF0000"/>
          <w:sz w:val="24"/>
          <w:szCs w:val="24"/>
        </w:rPr>
        <w:t>section 5</w:t>
      </w:r>
      <w:r w:rsidR="00E22DAA">
        <w:rPr>
          <w:rFonts w:ascii="Times New Roman" w:hAnsi="Times New Roman" w:cs="Times New Roman"/>
          <w:sz w:val="24"/>
          <w:szCs w:val="24"/>
        </w:rPr>
        <w:t>.</w:t>
      </w:r>
    </w:p>
    <w:p w14:paraId="6BC70B4C" w14:textId="5C099F6B" w:rsidR="00510F0B" w:rsidRDefault="00510F0B" w:rsidP="00510F0B">
      <w:pPr>
        <w:rPr>
          <w:rFonts w:ascii="Times New Roman" w:hAnsi="Times New Roman" w:cs="Times New Roman"/>
          <w:sz w:val="24"/>
          <w:szCs w:val="24"/>
        </w:rPr>
      </w:pPr>
      <w:r w:rsidRPr="00AF3054">
        <w:rPr>
          <w:rFonts w:ascii="Times New Roman" w:hAnsi="Times New Roman" w:cs="Times New Roman"/>
          <w:sz w:val="24"/>
          <w:szCs w:val="24"/>
        </w:rPr>
        <w:t xml:space="preserve">More generally, harm </w:t>
      </w:r>
      <w:r w:rsidR="00540C6E">
        <w:rPr>
          <w:rFonts w:ascii="Times New Roman" w:hAnsi="Times New Roman" w:cs="Times New Roman"/>
          <w:sz w:val="24"/>
          <w:szCs w:val="24"/>
        </w:rPr>
        <w:t>can be</w:t>
      </w:r>
      <w:r w:rsidRPr="00AF3054">
        <w:rPr>
          <w:rFonts w:ascii="Times New Roman" w:hAnsi="Times New Roman" w:cs="Times New Roman"/>
          <w:sz w:val="24"/>
          <w:szCs w:val="24"/>
        </w:rPr>
        <w:t xml:space="preserve"> caused by accidents, deliberate abuse (physical, sexual, emotional, financial), neglect (deliberate or not) or factors such as bullying, prejudicial attitudes or a failure to enable a person to participate in activities that are open to most of their peers. </w:t>
      </w:r>
    </w:p>
    <w:p w14:paraId="3D5F6613" w14:textId="77777777" w:rsidR="005B46F9" w:rsidRPr="00AF3054" w:rsidRDefault="005B46F9" w:rsidP="00510F0B">
      <w:pPr>
        <w:rPr>
          <w:rFonts w:ascii="Times New Roman" w:hAnsi="Times New Roman" w:cs="Times New Roman"/>
          <w:sz w:val="24"/>
          <w:szCs w:val="24"/>
        </w:rPr>
      </w:pPr>
    </w:p>
    <w:p w14:paraId="56B972FC" w14:textId="0B8B7D51" w:rsidR="00510F0B" w:rsidRPr="00AF3054" w:rsidRDefault="00E613F1" w:rsidP="00E613F1">
      <w:pPr>
        <w:pStyle w:val="Heading1"/>
        <w:rPr>
          <w:sz w:val="24"/>
          <w:szCs w:val="24"/>
        </w:rPr>
      </w:pPr>
      <w:bookmarkStart w:id="20" w:name="_Toc119912114"/>
      <w:r w:rsidRPr="00AF3054">
        <w:rPr>
          <w:sz w:val="24"/>
          <w:szCs w:val="24"/>
        </w:rPr>
        <w:lastRenderedPageBreak/>
        <w:t xml:space="preserve">13. </w:t>
      </w:r>
      <w:r w:rsidR="005F2321" w:rsidRPr="00AF3054">
        <w:rPr>
          <w:sz w:val="24"/>
          <w:szCs w:val="24"/>
        </w:rPr>
        <w:t>Identifying the Need for Special Measures</w:t>
      </w:r>
      <w:bookmarkEnd w:id="20"/>
    </w:p>
    <w:p w14:paraId="2BD2887B" w14:textId="1DEEF08D" w:rsidR="005F2321" w:rsidRPr="00AF3054" w:rsidRDefault="005F2321" w:rsidP="00510F0B">
      <w:pPr>
        <w:rPr>
          <w:rFonts w:ascii="Times New Roman" w:hAnsi="Times New Roman" w:cs="Times New Roman"/>
          <w:sz w:val="24"/>
          <w:szCs w:val="24"/>
        </w:rPr>
      </w:pPr>
      <w:r w:rsidRPr="00AF3054">
        <w:rPr>
          <w:rFonts w:ascii="Times New Roman" w:hAnsi="Times New Roman" w:cs="Times New Roman"/>
          <w:color w:val="FF0000"/>
          <w:sz w:val="24"/>
          <w:szCs w:val="24"/>
        </w:rPr>
        <w:t xml:space="preserve">Section </w:t>
      </w:r>
      <w:r w:rsidR="00540C6E">
        <w:rPr>
          <w:rFonts w:ascii="Times New Roman" w:hAnsi="Times New Roman" w:cs="Times New Roman"/>
          <w:color w:val="FF0000"/>
          <w:sz w:val="24"/>
          <w:szCs w:val="24"/>
        </w:rPr>
        <w:t>10</w:t>
      </w:r>
      <w:r w:rsidRPr="00AF3054">
        <w:rPr>
          <w:rFonts w:ascii="Times New Roman" w:hAnsi="Times New Roman" w:cs="Times New Roman"/>
          <w:color w:val="FF0000"/>
          <w:sz w:val="24"/>
          <w:szCs w:val="24"/>
        </w:rPr>
        <w:t xml:space="preserve"> </w:t>
      </w:r>
      <w:r w:rsidRPr="00AF3054">
        <w:rPr>
          <w:rFonts w:ascii="Times New Roman" w:hAnsi="Times New Roman" w:cs="Times New Roman"/>
          <w:sz w:val="24"/>
          <w:szCs w:val="24"/>
        </w:rPr>
        <w:t xml:space="preserve">has defined what aspects of protection </w:t>
      </w:r>
      <w:r w:rsidR="00540C6E">
        <w:rPr>
          <w:rFonts w:ascii="Times New Roman" w:hAnsi="Times New Roman" w:cs="Times New Roman"/>
          <w:sz w:val="24"/>
          <w:szCs w:val="24"/>
        </w:rPr>
        <w:t xml:space="preserve">(i.e., </w:t>
      </w:r>
      <w:r w:rsidRPr="00AF3054">
        <w:rPr>
          <w:rFonts w:ascii="Times New Roman" w:hAnsi="Times New Roman" w:cs="Times New Roman"/>
          <w:sz w:val="24"/>
          <w:szCs w:val="24"/>
        </w:rPr>
        <w:t>service in response to harms</w:t>
      </w:r>
      <w:r w:rsidR="00540C6E">
        <w:rPr>
          <w:rFonts w:ascii="Times New Roman" w:hAnsi="Times New Roman" w:cs="Times New Roman"/>
          <w:sz w:val="24"/>
          <w:szCs w:val="24"/>
        </w:rPr>
        <w:t>)</w:t>
      </w:r>
      <w:r w:rsidRPr="00AF3054">
        <w:rPr>
          <w:rFonts w:ascii="Times New Roman" w:hAnsi="Times New Roman" w:cs="Times New Roman"/>
          <w:sz w:val="24"/>
          <w:szCs w:val="24"/>
        </w:rPr>
        <w:t xml:space="preserve"> fall within the normal business of the charity, and how these are addressed by normal business.</w:t>
      </w:r>
    </w:p>
    <w:p w14:paraId="52CC2290" w14:textId="14D9BDB4" w:rsidR="005F2321" w:rsidRPr="00AF3054" w:rsidRDefault="005F2321" w:rsidP="00510F0B">
      <w:pPr>
        <w:rPr>
          <w:rFonts w:ascii="Times New Roman" w:hAnsi="Times New Roman" w:cs="Times New Roman"/>
          <w:sz w:val="24"/>
          <w:szCs w:val="24"/>
        </w:rPr>
      </w:pPr>
      <w:r w:rsidRPr="00AF3054">
        <w:rPr>
          <w:rFonts w:ascii="Times New Roman" w:hAnsi="Times New Roman" w:cs="Times New Roman"/>
          <w:sz w:val="24"/>
          <w:szCs w:val="24"/>
        </w:rPr>
        <w:t>Special Measures are required when any harms are identified, to staff, trustees, volunteers</w:t>
      </w:r>
      <w:r w:rsidR="00E613F1" w:rsidRPr="00AF3054">
        <w:rPr>
          <w:rFonts w:ascii="Times New Roman" w:hAnsi="Times New Roman" w:cs="Times New Roman"/>
          <w:sz w:val="24"/>
          <w:szCs w:val="24"/>
        </w:rPr>
        <w:t xml:space="preserve">, </w:t>
      </w:r>
      <w:r w:rsidRPr="00AF3054">
        <w:rPr>
          <w:rFonts w:ascii="Times New Roman" w:hAnsi="Times New Roman" w:cs="Times New Roman"/>
          <w:sz w:val="24"/>
          <w:szCs w:val="24"/>
        </w:rPr>
        <w:t>service users</w:t>
      </w:r>
      <w:r w:rsidR="00E613F1" w:rsidRPr="00AF3054">
        <w:rPr>
          <w:rFonts w:ascii="Times New Roman" w:hAnsi="Times New Roman" w:cs="Times New Roman"/>
          <w:sz w:val="24"/>
          <w:szCs w:val="24"/>
        </w:rPr>
        <w:t xml:space="preserve"> or </w:t>
      </w:r>
      <w:r w:rsidR="00540C6E">
        <w:rPr>
          <w:rFonts w:ascii="Times New Roman" w:hAnsi="Times New Roman" w:cs="Times New Roman"/>
          <w:sz w:val="24"/>
          <w:szCs w:val="24"/>
        </w:rPr>
        <w:t>certain</w:t>
      </w:r>
      <w:r w:rsidR="00E613F1" w:rsidRPr="00AF3054">
        <w:rPr>
          <w:rFonts w:ascii="Times New Roman" w:hAnsi="Times New Roman" w:cs="Times New Roman"/>
          <w:sz w:val="24"/>
          <w:szCs w:val="24"/>
        </w:rPr>
        <w:t xml:space="preserve"> third parties</w:t>
      </w:r>
      <w:r w:rsidRPr="00AF3054">
        <w:rPr>
          <w:rFonts w:ascii="Times New Roman" w:hAnsi="Times New Roman" w:cs="Times New Roman"/>
          <w:sz w:val="24"/>
          <w:szCs w:val="24"/>
        </w:rPr>
        <w:t>, which fall outside normal business. The Special Measures to be taken ar</w:t>
      </w:r>
      <w:r w:rsidR="00E613F1" w:rsidRPr="00AF3054">
        <w:rPr>
          <w:rFonts w:ascii="Times New Roman" w:hAnsi="Times New Roman" w:cs="Times New Roman"/>
          <w:sz w:val="24"/>
          <w:szCs w:val="24"/>
        </w:rPr>
        <w:t>e</w:t>
      </w:r>
      <w:r w:rsidRPr="00AF3054">
        <w:rPr>
          <w:rFonts w:ascii="Times New Roman" w:hAnsi="Times New Roman" w:cs="Times New Roman"/>
          <w:sz w:val="24"/>
          <w:szCs w:val="24"/>
        </w:rPr>
        <w:t xml:space="preserve"> laid down by this Policy, or the parallel Policy on Safeguarding Children.</w:t>
      </w:r>
      <w:r w:rsidR="00E613F1" w:rsidRPr="00AF3054">
        <w:rPr>
          <w:rFonts w:ascii="Times New Roman" w:hAnsi="Times New Roman" w:cs="Times New Roman"/>
          <w:sz w:val="24"/>
          <w:szCs w:val="24"/>
        </w:rPr>
        <w:t xml:space="preserve"> By applying these Measures to everyone, it may be that the victim does not meet the definition of a person “at risk”</w:t>
      </w:r>
      <w:r w:rsidR="00A75504">
        <w:rPr>
          <w:rFonts w:ascii="Times New Roman" w:hAnsi="Times New Roman" w:cs="Times New Roman"/>
          <w:sz w:val="24"/>
          <w:szCs w:val="24"/>
        </w:rPr>
        <w:t xml:space="preserve"> (</w:t>
      </w:r>
      <w:r w:rsidR="00A75504" w:rsidRPr="00A75504">
        <w:rPr>
          <w:rFonts w:ascii="Times New Roman" w:hAnsi="Times New Roman" w:cs="Times New Roman"/>
          <w:color w:val="FF0000"/>
          <w:sz w:val="24"/>
          <w:szCs w:val="24"/>
        </w:rPr>
        <w:t>section 5</w:t>
      </w:r>
      <w:r w:rsidR="008408AF">
        <w:rPr>
          <w:rFonts w:ascii="Times New Roman" w:hAnsi="Times New Roman" w:cs="Times New Roman"/>
          <w:sz w:val="24"/>
          <w:szCs w:val="24"/>
        </w:rPr>
        <w:t>)</w:t>
      </w:r>
      <w:r w:rsidR="008408AF" w:rsidRPr="00AF3054">
        <w:rPr>
          <w:rFonts w:ascii="Times New Roman" w:hAnsi="Times New Roman" w:cs="Times New Roman"/>
          <w:sz w:val="24"/>
          <w:szCs w:val="24"/>
        </w:rPr>
        <w:t xml:space="preserve"> and</w:t>
      </w:r>
      <w:r w:rsidR="00E613F1" w:rsidRPr="00AF3054">
        <w:rPr>
          <w:rFonts w:ascii="Times New Roman" w:hAnsi="Times New Roman" w:cs="Times New Roman"/>
          <w:sz w:val="24"/>
          <w:szCs w:val="24"/>
        </w:rPr>
        <w:t xml:space="preserve"> hence may </w:t>
      </w:r>
      <w:r w:rsidR="00A75504">
        <w:rPr>
          <w:rFonts w:ascii="Times New Roman" w:hAnsi="Times New Roman" w:cs="Times New Roman"/>
          <w:sz w:val="24"/>
          <w:szCs w:val="24"/>
        </w:rPr>
        <w:t xml:space="preserve">go beyond </w:t>
      </w:r>
      <w:r w:rsidR="00E613F1" w:rsidRPr="00AF3054">
        <w:rPr>
          <w:rFonts w:ascii="Times New Roman" w:hAnsi="Times New Roman" w:cs="Times New Roman"/>
          <w:sz w:val="24"/>
          <w:szCs w:val="24"/>
        </w:rPr>
        <w:t xml:space="preserve">formal safeguarding obligations. </w:t>
      </w:r>
    </w:p>
    <w:p w14:paraId="4CCDA37A" w14:textId="32138F6B" w:rsidR="005F2321" w:rsidRPr="00AF3054" w:rsidRDefault="006F4534" w:rsidP="00510F0B">
      <w:pPr>
        <w:rPr>
          <w:rFonts w:ascii="Times New Roman" w:hAnsi="Times New Roman" w:cs="Times New Roman"/>
          <w:sz w:val="24"/>
          <w:szCs w:val="24"/>
        </w:rPr>
      </w:pPr>
      <w:r w:rsidRPr="00AF3054">
        <w:rPr>
          <w:rFonts w:ascii="Times New Roman" w:hAnsi="Times New Roman" w:cs="Times New Roman"/>
          <w:sz w:val="24"/>
          <w:szCs w:val="24"/>
        </w:rPr>
        <w:t xml:space="preserve">It will be important not to trigger Special Measures if the identified issue could be effectively addressed through normal business, e.g., through normal case advising, or the emotional support provided by the Buddy Scheme. </w:t>
      </w:r>
    </w:p>
    <w:p w14:paraId="77D419E6" w14:textId="14F3F717" w:rsidR="006F4534" w:rsidRPr="00AF3054" w:rsidRDefault="006F4534" w:rsidP="00510F0B">
      <w:pPr>
        <w:rPr>
          <w:rFonts w:ascii="Times New Roman" w:hAnsi="Times New Roman" w:cs="Times New Roman"/>
          <w:sz w:val="24"/>
          <w:szCs w:val="24"/>
        </w:rPr>
      </w:pPr>
      <w:r w:rsidRPr="00AF3054">
        <w:rPr>
          <w:rFonts w:ascii="Times New Roman" w:hAnsi="Times New Roman" w:cs="Times New Roman"/>
          <w:sz w:val="24"/>
          <w:szCs w:val="24"/>
        </w:rPr>
        <w:t>Cases when Special Measures will be required include,</w:t>
      </w:r>
    </w:p>
    <w:p w14:paraId="1370A3B0" w14:textId="6641F159" w:rsidR="00EB6044" w:rsidRPr="00AF3054" w:rsidRDefault="00533399"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the domestic abuse risk is greater than can be </w:t>
      </w:r>
      <w:r w:rsidR="00A75504">
        <w:rPr>
          <w:rFonts w:ascii="Times New Roman" w:hAnsi="Times New Roman" w:cs="Times New Roman"/>
          <w:sz w:val="24"/>
          <w:szCs w:val="24"/>
        </w:rPr>
        <w:t>safely</w:t>
      </w:r>
      <w:r w:rsidRPr="00AF3054">
        <w:rPr>
          <w:rFonts w:ascii="Times New Roman" w:hAnsi="Times New Roman" w:cs="Times New Roman"/>
          <w:sz w:val="24"/>
          <w:szCs w:val="24"/>
        </w:rPr>
        <w:t xml:space="preserve"> addressed by normal business (see examples in </w:t>
      </w:r>
      <w:r w:rsidRPr="00AF3054">
        <w:rPr>
          <w:rFonts w:ascii="Times New Roman" w:hAnsi="Times New Roman" w:cs="Times New Roman"/>
          <w:color w:val="FF0000"/>
          <w:sz w:val="24"/>
          <w:szCs w:val="24"/>
        </w:rPr>
        <w:t xml:space="preserve">section </w:t>
      </w:r>
      <w:r w:rsidR="00A75504">
        <w:rPr>
          <w:rFonts w:ascii="Times New Roman" w:hAnsi="Times New Roman" w:cs="Times New Roman"/>
          <w:color w:val="FF0000"/>
          <w:sz w:val="24"/>
          <w:szCs w:val="24"/>
        </w:rPr>
        <w:t>15</w:t>
      </w:r>
      <w:r w:rsidR="008408AF" w:rsidRPr="00AF3054">
        <w:rPr>
          <w:rFonts w:ascii="Times New Roman" w:hAnsi="Times New Roman" w:cs="Times New Roman"/>
          <w:sz w:val="24"/>
          <w:szCs w:val="24"/>
        </w:rPr>
        <w:t>).</w:t>
      </w:r>
    </w:p>
    <w:p w14:paraId="6E5AEE64" w14:textId="6474851C" w:rsidR="006F4534" w:rsidRPr="00AF3054" w:rsidRDefault="006F4534"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When there is a real and present danger of serious harm to the individual (service user, staff, trustee or volunteer), whether this harm arises from another person</w:t>
      </w:r>
      <w:r w:rsidR="00A75504">
        <w:rPr>
          <w:rFonts w:ascii="Times New Roman" w:hAnsi="Times New Roman" w:cs="Times New Roman"/>
          <w:sz w:val="24"/>
          <w:szCs w:val="24"/>
        </w:rPr>
        <w:t xml:space="preserve"> (</w:t>
      </w:r>
      <w:r w:rsidR="00A75504" w:rsidRPr="00A75504">
        <w:rPr>
          <w:rFonts w:ascii="Times New Roman" w:hAnsi="Times New Roman" w:cs="Times New Roman"/>
          <w:color w:val="FF0000"/>
          <w:sz w:val="24"/>
          <w:szCs w:val="24"/>
        </w:rPr>
        <w:t>sections 15.1, 15.2</w:t>
      </w:r>
      <w:r w:rsidR="00A75504">
        <w:rPr>
          <w:rFonts w:ascii="Times New Roman" w:hAnsi="Times New Roman" w:cs="Times New Roman"/>
          <w:sz w:val="24"/>
          <w:szCs w:val="24"/>
        </w:rPr>
        <w:t>)</w:t>
      </w:r>
      <w:r w:rsidRPr="00AF3054">
        <w:rPr>
          <w:rFonts w:ascii="Times New Roman" w:hAnsi="Times New Roman" w:cs="Times New Roman"/>
          <w:sz w:val="24"/>
          <w:szCs w:val="24"/>
        </w:rPr>
        <w:t xml:space="preserve"> or from the ind</w:t>
      </w:r>
      <w:r w:rsidR="00B66110" w:rsidRPr="00AF3054">
        <w:rPr>
          <w:rFonts w:ascii="Times New Roman" w:hAnsi="Times New Roman" w:cs="Times New Roman"/>
          <w:sz w:val="24"/>
          <w:szCs w:val="24"/>
        </w:rPr>
        <w:t>ividual</w:t>
      </w:r>
      <w:r w:rsidRPr="00AF3054">
        <w:rPr>
          <w:rFonts w:ascii="Times New Roman" w:hAnsi="Times New Roman" w:cs="Times New Roman"/>
          <w:sz w:val="24"/>
          <w:szCs w:val="24"/>
        </w:rPr>
        <w:t xml:space="preserve"> themselves (e.g., </w:t>
      </w:r>
      <w:r w:rsidR="00B66110" w:rsidRPr="00AF3054">
        <w:rPr>
          <w:rFonts w:ascii="Times New Roman" w:hAnsi="Times New Roman" w:cs="Times New Roman"/>
          <w:sz w:val="24"/>
          <w:szCs w:val="24"/>
        </w:rPr>
        <w:t xml:space="preserve">acute </w:t>
      </w:r>
      <w:r w:rsidRPr="00AF3054">
        <w:rPr>
          <w:rFonts w:ascii="Times New Roman" w:hAnsi="Times New Roman" w:cs="Times New Roman"/>
          <w:sz w:val="24"/>
          <w:szCs w:val="24"/>
        </w:rPr>
        <w:t>suicide risk</w:t>
      </w:r>
      <w:r w:rsidR="00A75504">
        <w:rPr>
          <w:rFonts w:ascii="Times New Roman" w:hAnsi="Times New Roman" w:cs="Times New Roman"/>
          <w:sz w:val="24"/>
          <w:szCs w:val="24"/>
        </w:rPr>
        <w:t xml:space="preserve">, see </w:t>
      </w:r>
      <w:r w:rsidR="00A75504" w:rsidRPr="00A75504">
        <w:rPr>
          <w:rFonts w:ascii="Times New Roman" w:hAnsi="Times New Roman" w:cs="Times New Roman"/>
          <w:color w:val="FF0000"/>
          <w:sz w:val="24"/>
          <w:szCs w:val="24"/>
        </w:rPr>
        <w:t>section 15.3</w:t>
      </w:r>
      <w:r w:rsidR="00A75504">
        <w:rPr>
          <w:rFonts w:ascii="Times New Roman" w:hAnsi="Times New Roman" w:cs="Times New Roman"/>
          <w:sz w:val="24"/>
          <w:szCs w:val="24"/>
        </w:rPr>
        <w:t>)</w:t>
      </w:r>
      <w:r w:rsidR="008408AF" w:rsidRPr="00AF3054">
        <w:rPr>
          <w:rFonts w:ascii="Times New Roman" w:hAnsi="Times New Roman" w:cs="Times New Roman"/>
          <w:sz w:val="24"/>
          <w:szCs w:val="24"/>
        </w:rPr>
        <w:t>).</w:t>
      </w:r>
    </w:p>
    <w:p w14:paraId="467CE367" w14:textId="68C3F2E2" w:rsidR="006F4534" w:rsidRPr="00AF3054" w:rsidRDefault="006F4534"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a crime has been committed, or there is a real and present danger </w:t>
      </w:r>
      <w:r w:rsidR="00B66110" w:rsidRPr="00AF3054">
        <w:rPr>
          <w:rFonts w:ascii="Times New Roman" w:hAnsi="Times New Roman" w:cs="Times New Roman"/>
          <w:sz w:val="24"/>
          <w:szCs w:val="24"/>
        </w:rPr>
        <w:t>of a serious crime being committed which requires prevention</w:t>
      </w:r>
      <w:r w:rsidR="00A75504">
        <w:rPr>
          <w:rFonts w:ascii="Times New Roman" w:hAnsi="Times New Roman" w:cs="Times New Roman"/>
          <w:sz w:val="24"/>
          <w:szCs w:val="24"/>
        </w:rPr>
        <w:t xml:space="preserve"> (</w:t>
      </w:r>
      <w:r w:rsidR="00A75504" w:rsidRPr="00A75504">
        <w:rPr>
          <w:rFonts w:ascii="Times New Roman" w:hAnsi="Times New Roman" w:cs="Times New Roman"/>
          <w:color w:val="FF0000"/>
          <w:sz w:val="24"/>
          <w:szCs w:val="24"/>
        </w:rPr>
        <w:t>section 15.4</w:t>
      </w:r>
      <w:r w:rsidR="008408AF">
        <w:rPr>
          <w:rFonts w:ascii="Times New Roman" w:hAnsi="Times New Roman" w:cs="Times New Roman"/>
          <w:sz w:val="24"/>
          <w:szCs w:val="24"/>
        </w:rPr>
        <w:t>)</w:t>
      </w:r>
      <w:r w:rsidR="008408AF" w:rsidRPr="00AF3054">
        <w:rPr>
          <w:rFonts w:ascii="Times New Roman" w:hAnsi="Times New Roman" w:cs="Times New Roman"/>
          <w:sz w:val="24"/>
          <w:szCs w:val="24"/>
        </w:rPr>
        <w:t>.</w:t>
      </w:r>
    </w:p>
    <w:p w14:paraId="402CD0E4" w14:textId="63024C18" w:rsidR="006F4534" w:rsidRPr="00AF3054" w:rsidRDefault="00B66110"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When there is a</w:t>
      </w:r>
      <w:r w:rsidR="006F4534" w:rsidRPr="00AF3054">
        <w:rPr>
          <w:rFonts w:ascii="Times New Roman" w:hAnsi="Times New Roman" w:cs="Times New Roman"/>
          <w:sz w:val="24"/>
          <w:szCs w:val="24"/>
        </w:rPr>
        <w:t xml:space="preserve"> situation</w:t>
      </w:r>
      <w:r w:rsidRPr="00AF3054">
        <w:rPr>
          <w:rFonts w:ascii="Times New Roman" w:hAnsi="Times New Roman" w:cs="Times New Roman"/>
          <w:sz w:val="24"/>
          <w:szCs w:val="24"/>
        </w:rPr>
        <w:t xml:space="preserve"> which </w:t>
      </w:r>
      <w:r w:rsidR="006F4534" w:rsidRPr="00AF3054">
        <w:rPr>
          <w:rFonts w:ascii="Times New Roman" w:hAnsi="Times New Roman" w:cs="Times New Roman"/>
          <w:sz w:val="24"/>
          <w:szCs w:val="24"/>
        </w:rPr>
        <w:t>put</w:t>
      </w:r>
      <w:r w:rsidRPr="00AF3054">
        <w:rPr>
          <w:rFonts w:ascii="Times New Roman" w:hAnsi="Times New Roman" w:cs="Times New Roman"/>
          <w:sz w:val="24"/>
          <w:szCs w:val="24"/>
        </w:rPr>
        <w:t>s</w:t>
      </w:r>
      <w:r w:rsidR="006F4534" w:rsidRPr="00AF3054">
        <w:rPr>
          <w:rFonts w:ascii="Times New Roman" w:hAnsi="Times New Roman" w:cs="Times New Roman"/>
          <w:sz w:val="24"/>
          <w:szCs w:val="24"/>
        </w:rPr>
        <w:t xml:space="preserve"> other people at risk of </w:t>
      </w:r>
      <w:r w:rsidRPr="00AF3054">
        <w:rPr>
          <w:rFonts w:ascii="Times New Roman" w:hAnsi="Times New Roman" w:cs="Times New Roman"/>
          <w:sz w:val="24"/>
          <w:szCs w:val="24"/>
        </w:rPr>
        <w:t xml:space="preserve">serious harm </w:t>
      </w:r>
      <w:r w:rsidR="006F4534" w:rsidRPr="00AF3054">
        <w:rPr>
          <w:rFonts w:ascii="Times New Roman" w:hAnsi="Times New Roman" w:cs="Times New Roman"/>
          <w:sz w:val="24"/>
          <w:szCs w:val="24"/>
        </w:rPr>
        <w:t>(e.g.</w:t>
      </w:r>
      <w:r w:rsidRPr="00AF3054">
        <w:rPr>
          <w:rFonts w:ascii="Times New Roman" w:hAnsi="Times New Roman" w:cs="Times New Roman"/>
          <w:sz w:val="24"/>
          <w:szCs w:val="24"/>
        </w:rPr>
        <w:t>, of abuse when</w:t>
      </w:r>
      <w:r w:rsidR="006F4534" w:rsidRPr="00AF3054">
        <w:rPr>
          <w:rFonts w:ascii="Times New Roman" w:hAnsi="Times New Roman" w:cs="Times New Roman"/>
          <w:sz w:val="24"/>
          <w:szCs w:val="24"/>
        </w:rPr>
        <w:t xml:space="preserve"> </w:t>
      </w:r>
      <w:r w:rsidR="00450885" w:rsidRPr="00AF3054">
        <w:rPr>
          <w:rFonts w:ascii="Times New Roman" w:hAnsi="Times New Roman" w:cs="Times New Roman"/>
          <w:sz w:val="24"/>
          <w:szCs w:val="24"/>
        </w:rPr>
        <w:t>a</w:t>
      </w:r>
      <w:r w:rsidR="006F4534" w:rsidRPr="00AF3054">
        <w:rPr>
          <w:rFonts w:ascii="Times New Roman" w:hAnsi="Times New Roman" w:cs="Times New Roman"/>
          <w:sz w:val="24"/>
          <w:szCs w:val="24"/>
        </w:rPr>
        <w:t xml:space="preserve"> suspected perpetrator is known to be </w:t>
      </w:r>
      <w:r w:rsidRPr="00AF3054">
        <w:rPr>
          <w:rFonts w:ascii="Times New Roman" w:hAnsi="Times New Roman" w:cs="Times New Roman"/>
          <w:sz w:val="24"/>
          <w:szCs w:val="24"/>
        </w:rPr>
        <w:t xml:space="preserve">caring for, or </w:t>
      </w:r>
      <w:r w:rsidR="006F4534" w:rsidRPr="00AF3054">
        <w:rPr>
          <w:rFonts w:ascii="Times New Roman" w:hAnsi="Times New Roman" w:cs="Times New Roman"/>
          <w:sz w:val="24"/>
          <w:szCs w:val="24"/>
        </w:rPr>
        <w:t>working with</w:t>
      </w:r>
      <w:r w:rsidRPr="00AF3054">
        <w:rPr>
          <w:rFonts w:ascii="Times New Roman" w:hAnsi="Times New Roman" w:cs="Times New Roman"/>
          <w:sz w:val="24"/>
          <w:szCs w:val="24"/>
        </w:rPr>
        <w:t>,</w:t>
      </w:r>
      <w:r w:rsidR="006F4534" w:rsidRPr="00AF3054">
        <w:rPr>
          <w:rFonts w:ascii="Times New Roman" w:hAnsi="Times New Roman" w:cs="Times New Roman"/>
          <w:sz w:val="24"/>
          <w:szCs w:val="24"/>
        </w:rPr>
        <w:t xml:space="preserve"> other people who ar</w:t>
      </w:r>
      <w:r w:rsidRPr="00AF3054">
        <w:rPr>
          <w:rFonts w:ascii="Times New Roman" w:hAnsi="Times New Roman" w:cs="Times New Roman"/>
          <w:sz w:val="24"/>
          <w:szCs w:val="24"/>
        </w:rPr>
        <w:t>e</w:t>
      </w:r>
      <w:r w:rsidR="006F4534" w:rsidRPr="00AF3054">
        <w:rPr>
          <w:rFonts w:ascii="Times New Roman" w:hAnsi="Times New Roman" w:cs="Times New Roman"/>
          <w:sz w:val="24"/>
          <w:szCs w:val="24"/>
        </w:rPr>
        <w:t xml:space="preserve"> vulnerable</w:t>
      </w:r>
      <w:r w:rsidR="00450885" w:rsidRPr="00AF3054">
        <w:rPr>
          <w:rFonts w:ascii="Times New Roman" w:hAnsi="Times New Roman" w:cs="Times New Roman"/>
          <w:sz w:val="24"/>
          <w:szCs w:val="24"/>
        </w:rPr>
        <w:t xml:space="preserve"> and at risk</w:t>
      </w:r>
      <w:r w:rsidRPr="00AF3054">
        <w:rPr>
          <w:rFonts w:ascii="Times New Roman" w:hAnsi="Times New Roman" w:cs="Times New Roman"/>
          <w:sz w:val="24"/>
          <w:szCs w:val="24"/>
        </w:rPr>
        <w:t>, e.g., children</w:t>
      </w:r>
      <w:r w:rsidR="00912764">
        <w:rPr>
          <w:rFonts w:ascii="Times New Roman" w:hAnsi="Times New Roman" w:cs="Times New Roman"/>
          <w:sz w:val="24"/>
          <w:szCs w:val="24"/>
        </w:rPr>
        <w:t xml:space="preserve">, </w:t>
      </w:r>
      <w:r w:rsidR="00A75504" w:rsidRPr="00A75504">
        <w:rPr>
          <w:rFonts w:ascii="Times New Roman" w:hAnsi="Times New Roman" w:cs="Times New Roman"/>
          <w:color w:val="FF0000"/>
          <w:sz w:val="24"/>
          <w:szCs w:val="24"/>
        </w:rPr>
        <w:t>sections 15.5 and 16</w:t>
      </w:r>
      <w:r w:rsidR="008408AF" w:rsidRPr="00AF3054">
        <w:rPr>
          <w:rFonts w:ascii="Times New Roman" w:hAnsi="Times New Roman" w:cs="Times New Roman"/>
          <w:sz w:val="24"/>
          <w:szCs w:val="24"/>
        </w:rPr>
        <w:t>).</w:t>
      </w:r>
    </w:p>
    <w:p w14:paraId="125698F1" w14:textId="20F18E19" w:rsidR="006F4534" w:rsidRPr="00AF3054" w:rsidRDefault="00B66110"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When an</w:t>
      </w:r>
      <w:r w:rsidR="006F4534" w:rsidRPr="00AF3054">
        <w:rPr>
          <w:rFonts w:ascii="Times New Roman" w:hAnsi="Times New Roman" w:cs="Times New Roman"/>
          <w:sz w:val="24"/>
          <w:szCs w:val="24"/>
        </w:rPr>
        <w:t xml:space="preserve"> individual</w:t>
      </w:r>
      <w:r w:rsidRPr="00AF3054">
        <w:rPr>
          <w:rFonts w:ascii="Times New Roman" w:hAnsi="Times New Roman" w:cs="Times New Roman"/>
          <w:sz w:val="24"/>
          <w:szCs w:val="24"/>
        </w:rPr>
        <w:t xml:space="preserve"> (e.g., </w:t>
      </w:r>
      <w:r w:rsidR="00450885" w:rsidRPr="00AF3054">
        <w:rPr>
          <w:rFonts w:ascii="Times New Roman" w:hAnsi="Times New Roman" w:cs="Times New Roman"/>
          <w:sz w:val="24"/>
          <w:szCs w:val="24"/>
        </w:rPr>
        <w:t xml:space="preserve">a </w:t>
      </w:r>
      <w:r w:rsidRPr="00AF3054">
        <w:rPr>
          <w:rFonts w:ascii="Times New Roman" w:hAnsi="Times New Roman" w:cs="Times New Roman"/>
          <w:sz w:val="24"/>
          <w:szCs w:val="24"/>
        </w:rPr>
        <w:t>service user) is judged to be exposed to serious harm but</w:t>
      </w:r>
      <w:r w:rsidR="006F4534" w:rsidRPr="00AF3054">
        <w:rPr>
          <w:rFonts w:ascii="Times New Roman" w:hAnsi="Times New Roman" w:cs="Times New Roman"/>
          <w:sz w:val="24"/>
          <w:szCs w:val="24"/>
        </w:rPr>
        <w:t xml:space="preserve"> is </w:t>
      </w:r>
      <w:r w:rsidRPr="00AF3054">
        <w:rPr>
          <w:rFonts w:ascii="Times New Roman" w:hAnsi="Times New Roman" w:cs="Times New Roman"/>
          <w:sz w:val="24"/>
          <w:szCs w:val="24"/>
        </w:rPr>
        <w:t xml:space="preserve">being </w:t>
      </w:r>
      <w:r w:rsidR="006F4534" w:rsidRPr="00AF3054">
        <w:rPr>
          <w:rFonts w:ascii="Times New Roman" w:hAnsi="Times New Roman" w:cs="Times New Roman"/>
          <w:sz w:val="24"/>
          <w:szCs w:val="24"/>
        </w:rPr>
        <w:t xml:space="preserve">subject to </w:t>
      </w:r>
      <w:r w:rsidRPr="00AF3054">
        <w:rPr>
          <w:rFonts w:ascii="Times New Roman" w:hAnsi="Times New Roman" w:cs="Times New Roman"/>
          <w:sz w:val="24"/>
          <w:szCs w:val="24"/>
        </w:rPr>
        <w:t>controlling</w:t>
      </w:r>
      <w:r w:rsidR="006F4534" w:rsidRPr="00AF3054">
        <w:rPr>
          <w:rFonts w:ascii="Times New Roman" w:hAnsi="Times New Roman" w:cs="Times New Roman"/>
          <w:sz w:val="24"/>
          <w:szCs w:val="24"/>
        </w:rPr>
        <w:t xml:space="preserve"> influence </w:t>
      </w:r>
      <w:r w:rsidRPr="00AF3054">
        <w:rPr>
          <w:rFonts w:ascii="Times New Roman" w:hAnsi="Times New Roman" w:cs="Times New Roman"/>
          <w:sz w:val="24"/>
          <w:szCs w:val="24"/>
        </w:rPr>
        <w:t xml:space="preserve">from a third party </w:t>
      </w:r>
      <w:r w:rsidR="006F4534" w:rsidRPr="00AF3054">
        <w:rPr>
          <w:rFonts w:ascii="Times New Roman" w:hAnsi="Times New Roman" w:cs="Times New Roman"/>
          <w:sz w:val="24"/>
          <w:szCs w:val="24"/>
        </w:rPr>
        <w:t>(</w:t>
      </w:r>
      <w:r w:rsidRPr="00AF3054">
        <w:rPr>
          <w:rFonts w:ascii="Times New Roman" w:hAnsi="Times New Roman" w:cs="Times New Roman"/>
          <w:sz w:val="24"/>
          <w:szCs w:val="24"/>
        </w:rPr>
        <w:t xml:space="preserve">e.g., a </w:t>
      </w:r>
      <w:r w:rsidR="006F4534" w:rsidRPr="00AF3054">
        <w:rPr>
          <w:rFonts w:ascii="Times New Roman" w:hAnsi="Times New Roman" w:cs="Times New Roman"/>
          <w:sz w:val="24"/>
          <w:szCs w:val="24"/>
        </w:rPr>
        <w:t xml:space="preserve">perpetrator </w:t>
      </w:r>
      <w:r w:rsidRPr="00AF3054">
        <w:rPr>
          <w:rFonts w:ascii="Times New Roman" w:hAnsi="Times New Roman" w:cs="Times New Roman"/>
          <w:sz w:val="24"/>
          <w:szCs w:val="24"/>
        </w:rPr>
        <w:t>of abuse) and is therefore under coercive</w:t>
      </w:r>
      <w:r w:rsidR="006F4534" w:rsidRPr="00AF3054">
        <w:rPr>
          <w:rFonts w:ascii="Times New Roman" w:hAnsi="Times New Roman" w:cs="Times New Roman"/>
          <w:sz w:val="24"/>
          <w:szCs w:val="24"/>
        </w:rPr>
        <w:t xml:space="preserve"> pressure </w:t>
      </w:r>
      <w:r w:rsidRPr="00AF3054">
        <w:rPr>
          <w:rFonts w:ascii="Times New Roman" w:hAnsi="Times New Roman" w:cs="Times New Roman"/>
          <w:sz w:val="24"/>
          <w:szCs w:val="24"/>
        </w:rPr>
        <w:t>which</w:t>
      </w:r>
      <w:r w:rsidR="006F4534" w:rsidRPr="00AF3054">
        <w:rPr>
          <w:rFonts w:ascii="Times New Roman" w:hAnsi="Times New Roman" w:cs="Times New Roman"/>
          <w:sz w:val="24"/>
          <w:szCs w:val="24"/>
        </w:rPr>
        <w:t xml:space="preserve"> </w:t>
      </w:r>
      <w:r w:rsidRPr="00AF3054">
        <w:rPr>
          <w:rFonts w:ascii="Times New Roman" w:hAnsi="Times New Roman" w:cs="Times New Roman"/>
          <w:sz w:val="24"/>
          <w:szCs w:val="24"/>
        </w:rPr>
        <w:t>prevents them</w:t>
      </w:r>
      <w:r w:rsidR="006F4534" w:rsidRPr="00AF3054">
        <w:rPr>
          <w:rFonts w:ascii="Times New Roman" w:hAnsi="Times New Roman" w:cs="Times New Roman"/>
          <w:sz w:val="24"/>
          <w:szCs w:val="24"/>
        </w:rPr>
        <w:t xml:space="preserve"> from</w:t>
      </w:r>
      <w:r w:rsidRPr="00AF3054">
        <w:rPr>
          <w:rFonts w:ascii="Times New Roman" w:hAnsi="Times New Roman" w:cs="Times New Roman"/>
          <w:sz w:val="24"/>
          <w:szCs w:val="24"/>
        </w:rPr>
        <w:t xml:space="preserve"> disclosing their true situation. (This can occur in the most serious cases of partner abuse of men</w:t>
      </w:r>
      <w:r w:rsidR="008408AF" w:rsidRPr="00AF3054">
        <w:rPr>
          <w:rFonts w:ascii="Times New Roman" w:hAnsi="Times New Roman" w:cs="Times New Roman"/>
          <w:sz w:val="24"/>
          <w:szCs w:val="24"/>
        </w:rPr>
        <w:t>).</w:t>
      </w:r>
      <w:r w:rsidRPr="00AF3054">
        <w:rPr>
          <w:rFonts w:ascii="Times New Roman" w:hAnsi="Times New Roman" w:cs="Times New Roman"/>
          <w:sz w:val="24"/>
          <w:szCs w:val="24"/>
        </w:rPr>
        <w:t xml:space="preserve"> </w:t>
      </w:r>
    </w:p>
    <w:p w14:paraId="1DA59344" w14:textId="6F9724CA" w:rsidR="00450885" w:rsidRPr="00AF3054" w:rsidRDefault="00450885"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an individual (e.g., a service user) is judged to have lost </w:t>
      </w:r>
      <w:r w:rsidR="00A75504">
        <w:rPr>
          <w:rFonts w:ascii="Times New Roman" w:hAnsi="Times New Roman" w:cs="Times New Roman"/>
          <w:sz w:val="24"/>
          <w:szCs w:val="24"/>
        </w:rPr>
        <w:t xml:space="preserve">mental </w:t>
      </w:r>
      <w:r w:rsidRPr="00AF3054">
        <w:rPr>
          <w:rFonts w:ascii="Times New Roman" w:hAnsi="Times New Roman" w:cs="Times New Roman"/>
          <w:sz w:val="24"/>
          <w:szCs w:val="24"/>
        </w:rPr>
        <w:t xml:space="preserve">competence for independent action </w:t>
      </w:r>
      <w:proofErr w:type="gramStart"/>
      <w:r w:rsidRPr="00AF3054">
        <w:rPr>
          <w:rFonts w:ascii="Times New Roman" w:hAnsi="Times New Roman" w:cs="Times New Roman"/>
          <w:sz w:val="24"/>
          <w:szCs w:val="24"/>
        </w:rPr>
        <w:t>as a result of</w:t>
      </w:r>
      <w:proofErr w:type="gramEnd"/>
      <w:r w:rsidRPr="00AF3054">
        <w:rPr>
          <w:rFonts w:ascii="Times New Roman" w:hAnsi="Times New Roman" w:cs="Times New Roman"/>
          <w:sz w:val="24"/>
          <w:szCs w:val="24"/>
        </w:rPr>
        <w:t xml:space="preserve"> mental ill-health, alcohol or substance abuse, or extreme distress, and is in real and present danger of harming himself or </w:t>
      </w:r>
      <w:r w:rsidR="008408AF" w:rsidRPr="00AF3054">
        <w:rPr>
          <w:rFonts w:ascii="Times New Roman" w:hAnsi="Times New Roman" w:cs="Times New Roman"/>
          <w:sz w:val="24"/>
          <w:szCs w:val="24"/>
        </w:rPr>
        <w:t>another or</w:t>
      </w:r>
      <w:r w:rsidRPr="00AF3054">
        <w:rPr>
          <w:rFonts w:ascii="Times New Roman" w:hAnsi="Times New Roman" w:cs="Times New Roman"/>
          <w:sz w:val="24"/>
          <w:szCs w:val="24"/>
        </w:rPr>
        <w:t xml:space="preserve"> failing to effectively protect himself from harm</w:t>
      </w:r>
      <w:r w:rsidR="00E613F1" w:rsidRPr="00AF3054">
        <w:rPr>
          <w:rFonts w:ascii="Times New Roman" w:hAnsi="Times New Roman" w:cs="Times New Roman"/>
          <w:sz w:val="24"/>
          <w:szCs w:val="24"/>
        </w:rPr>
        <w:t>. (The Appendix provides guidance on assessing mental competence</w:t>
      </w:r>
      <w:r w:rsidR="008408AF" w:rsidRPr="00AF3054">
        <w:rPr>
          <w:rFonts w:ascii="Times New Roman" w:hAnsi="Times New Roman" w:cs="Times New Roman"/>
          <w:sz w:val="24"/>
          <w:szCs w:val="24"/>
        </w:rPr>
        <w:t>).</w:t>
      </w:r>
    </w:p>
    <w:p w14:paraId="64708990" w14:textId="54B8E229" w:rsidR="005F2321" w:rsidRPr="00AF3054" w:rsidRDefault="00450885" w:rsidP="00450885">
      <w:pPr>
        <w:pStyle w:val="ListParagraph"/>
        <w:numPr>
          <w:ilvl w:val="0"/>
          <w:numId w:val="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Any instances of harm to staff, trustees or volunteers which the victim regards as reportable. </w:t>
      </w:r>
    </w:p>
    <w:p w14:paraId="53C9241F" w14:textId="3830B0EB" w:rsidR="005774A6" w:rsidRDefault="00880101" w:rsidP="00880101">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Examples of a</w:t>
      </w:r>
      <w:r w:rsidR="005774A6" w:rsidRPr="00AF3054">
        <w:rPr>
          <w:rFonts w:ascii="Times New Roman" w:hAnsi="Times New Roman" w:cs="Times New Roman"/>
          <w:sz w:val="24"/>
          <w:szCs w:val="24"/>
        </w:rPr>
        <w:t xml:space="preserve">ppropriate action </w:t>
      </w:r>
      <w:r w:rsidRPr="00AF3054">
        <w:rPr>
          <w:rFonts w:ascii="Times New Roman" w:hAnsi="Times New Roman" w:cs="Times New Roman"/>
          <w:sz w:val="24"/>
          <w:szCs w:val="24"/>
        </w:rPr>
        <w:t xml:space="preserve">in the above circumstances are addressed in </w:t>
      </w:r>
      <w:r w:rsidR="0077609A" w:rsidRPr="0077609A">
        <w:rPr>
          <w:rFonts w:ascii="Times New Roman" w:hAnsi="Times New Roman" w:cs="Times New Roman"/>
          <w:color w:val="FF0000"/>
          <w:sz w:val="24"/>
          <w:szCs w:val="24"/>
        </w:rPr>
        <w:t>s</w:t>
      </w:r>
      <w:r w:rsidRPr="0077609A">
        <w:rPr>
          <w:rFonts w:ascii="Times New Roman" w:hAnsi="Times New Roman" w:cs="Times New Roman"/>
          <w:color w:val="FF0000"/>
          <w:sz w:val="24"/>
          <w:szCs w:val="24"/>
        </w:rPr>
        <w:t>ection</w:t>
      </w:r>
      <w:r w:rsidR="0077609A" w:rsidRPr="0077609A">
        <w:rPr>
          <w:rFonts w:ascii="Times New Roman" w:hAnsi="Times New Roman" w:cs="Times New Roman"/>
          <w:color w:val="FF0000"/>
          <w:sz w:val="24"/>
          <w:szCs w:val="24"/>
        </w:rPr>
        <w:t>s 15 and 16</w:t>
      </w:r>
      <w:r w:rsidRPr="00AF3054">
        <w:rPr>
          <w:rFonts w:ascii="Times New Roman" w:hAnsi="Times New Roman" w:cs="Times New Roman"/>
          <w:sz w:val="24"/>
          <w:szCs w:val="24"/>
        </w:rPr>
        <w:t>.</w:t>
      </w:r>
    </w:p>
    <w:p w14:paraId="7AF71C48" w14:textId="77777777" w:rsidR="005B46F9" w:rsidRPr="00AF3054" w:rsidRDefault="005B46F9" w:rsidP="00880101">
      <w:pPr>
        <w:pStyle w:val="ListParagraph"/>
        <w:spacing w:after="120"/>
        <w:ind w:left="0"/>
        <w:contextualSpacing w:val="0"/>
        <w:rPr>
          <w:rFonts w:ascii="Times New Roman" w:hAnsi="Times New Roman" w:cs="Times New Roman"/>
          <w:sz w:val="24"/>
          <w:szCs w:val="24"/>
        </w:rPr>
      </w:pPr>
    </w:p>
    <w:p w14:paraId="3E714DEC" w14:textId="2844D1AB" w:rsidR="005F2321" w:rsidRPr="00AF3054" w:rsidRDefault="00E613F1" w:rsidP="00E613F1">
      <w:pPr>
        <w:pStyle w:val="Heading1"/>
        <w:rPr>
          <w:sz w:val="24"/>
          <w:szCs w:val="24"/>
        </w:rPr>
      </w:pPr>
      <w:bookmarkStart w:id="21" w:name="_Toc119912115"/>
      <w:r w:rsidRPr="00AF3054">
        <w:rPr>
          <w:sz w:val="24"/>
          <w:szCs w:val="24"/>
        </w:rPr>
        <w:lastRenderedPageBreak/>
        <w:t xml:space="preserve">14. </w:t>
      </w:r>
      <w:r w:rsidR="00E10260" w:rsidRPr="00AF3054">
        <w:rPr>
          <w:sz w:val="24"/>
          <w:szCs w:val="24"/>
        </w:rPr>
        <w:t>Identification Versus Investigation</w:t>
      </w:r>
      <w:bookmarkEnd w:id="21"/>
    </w:p>
    <w:p w14:paraId="11647944" w14:textId="6388ADC5" w:rsidR="00E10260" w:rsidRPr="00AF3054" w:rsidRDefault="00E10260" w:rsidP="00510F0B">
      <w:pPr>
        <w:rPr>
          <w:rFonts w:ascii="Times New Roman" w:hAnsi="Times New Roman" w:cs="Times New Roman"/>
          <w:sz w:val="24"/>
          <w:szCs w:val="24"/>
        </w:rPr>
      </w:pPr>
      <w:r w:rsidRPr="00AF3054">
        <w:rPr>
          <w:rFonts w:ascii="Times New Roman" w:hAnsi="Times New Roman" w:cs="Times New Roman"/>
          <w:sz w:val="24"/>
          <w:szCs w:val="24"/>
        </w:rPr>
        <w:t>It is not the task of the charity to carry out investigations</w:t>
      </w:r>
      <w:r w:rsidR="0065553D" w:rsidRPr="00AF3054">
        <w:rPr>
          <w:rFonts w:ascii="Times New Roman" w:hAnsi="Times New Roman" w:cs="Times New Roman"/>
          <w:sz w:val="24"/>
          <w:szCs w:val="24"/>
        </w:rPr>
        <w:t xml:space="preserve"> outside the charity itself</w:t>
      </w:r>
      <w:r w:rsidRPr="00AF3054">
        <w:rPr>
          <w:rFonts w:ascii="Times New Roman" w:hAnsi="Times New Roman" w:cs="Times New Roman"/>
          <w:sz w:val="24"/>
          <w:szCs w:val="24"/>
        </w:rPr>
        <w:t xml:space="preserve">. Our duty is to identify the risk of harm when this arises </w:t>
      </w:r>
      <w:r w:rsidR="0077609A">
        <w:rPr>
          <w:rFonts w:ascii="Times New Roman" w:hAnsi="Times New Roman" w:cs="Times New Roman"/>
          <w:sz w:val="24"/>
          <w:szCs w:val="24"/>
        </w:rPr>
        <w:t>from</w:t>
      </w:r>
      <w:r w:rsidRPr="00AF3054">
        <w:rPr>
          <w:rFonts w:ascii="Times New Roman" w:hAnsi="Times New Roman" w:cs="Times New Roman"/>
          <w:sz w:val="24"/>
          <w:szCs w:val="24"/>
        </w:rPr>
        <w:t xml:space="preserve"> our normal </w:t>
      </w:r>
      <w:r w:rsidR="0065553D" w:rsidRPr="00AF3054">
        <w:rPr>
          <w:rFonts w:ascii="Times New Roman" w:hAnsi="Times New Roman" w:cs="Times New Roman"/>
          <w:sz w:val="24"/>
          <w:szCs w:val="24"/>
        </w:rPr>
        <w:t>business dealings with service users and other people within the charity</w:t>
      </w:r>
      <w:r w:rsidR="0077609A">
        <w:rPr>
          <w:rFonts w:ascii="Times New Roman" w:hAnsi="Times New Roman" w:cs="Times New Roman"/>
          <w:sz w:val="24"/>
          <w:szCs w:val="24"/>
        </w:rPr>
        <w:t xml:space="preserve">. </w:t>
      </w:r>
      <w:r w:rsidR="0065553D" w:rsidRPr="00AF3054">
        <w:rPr>
          <w:rFonts w:ascii="Times New Roman" w:hAnsi="Times New Roman" w:cs="Times New Roman"/>
          <w:sz w:val="24"/>
          <w:szCs w:val="24"/>
        </w:rPr>
        <w:t>We have a duty to be vigilant and not to “turn a blind eye”. We have a duty to take the actions defined herein when such risks or harms are identified. However, it is not our role to carry out investigations when such cases arise. This is the job of statutory services. We are neither empowered to investigate nor competent to do so.</w:t>
      </w:r>
    </w:p>
    <w:p w14:paraId="371BF3B2" w14:textId="73F5271B" w:rsidR="0065553D" w:rsidRDefault="0065553D" w:rsidP="00510F0B">
      <w:pPr>
        <w:rPr>
          <w:rFonts w:ascii="Times New Roman" w:hAnsi="Times New Roman" w:cs="Times New Roman"/>
          <w:sz w:val="24"/>
          <w:szCs w:val="24"/>
        </w:rPr>
      </w:pPr>
      <w:r w:rsidRPr="00AF3054">
        <w:rPr>
          <w:rFonts w:ascii="Times New Roman" w:hAnsi="Times New Roman" w:cs="Times New Roman"/>
          <w:sz w:val="24"/>
          <w:szCs w:val="24"/>
        </w:rPr>
        <w:t>An exception arises when complaints are made by staff, trustees or volunteers against another member of staff, trustee or volunteer. The charity must then deploy the Complaints Procedure, and this may include an element of ‘investigation’, but internal to the charity.</w:t>
      </w:r>
      <w:r w:rsidR="00781F92" w:rsidRPr="00AF3054">
        <w:rPr>
          <w:rFonts w:ascii="Times New Roman" w:hAnsi="Times New Roman" w:cs="Times New Roman"/>
          <w:sz w:val="24"/>
          <w:szCs w:val="24"/>
        </w:rPr>
        <w:t xml:space="preserve"> Where the nature of the complaint appears to involve a criminal offence, the charity is obligated to take the matter to the appropriate external authori</w:t>
      </w:r>
      <w:r w:rsidR="00AA2CE1" w:rsidRPr="00AF3054">
        <w:rPr>
          <w:rFonts w:ascii="Times New Roman" w:hAnsi="Times New Roman" w:cs="Times New Roman"/>
          <w:sz w:val="24"/>
          <w:szCs w:val="24"/>
        </w:rPr>
        <w:t xml:space="preserve">ties, probably the police. </w:t>
      </w:r>
    </w:p>
    <w:p w14:paraId="423CA3EE" w14:textId="77777777" w:rsidR="005B46F9" w:rsidRPr="00AF3054" w:rsidRDefault="005B46F9" w:rsidP="00510F0B">
      <w:pPr>
        <w:rPr>
          <w:rFonts w:ascii="Times New Roman" w:hAnsi="Times New Roman" w:cs="Times New Roman"/>
          <w:sz w:val="24"/>
          <w:szCs w:val="24"/>
        </w:rPr>
      </w:pPr>
    </w:p>
    <w:p w14:paraId="745AAC8B" w14:textId="5284DF5F" w:rsidR="00E10260" w:rsidRPr="00AF3054" w:rsidRDefault="00E613F1" w:rsidP="00E613F1">
      <w:pPr>
        <w:pStyle w:val="Heading1"/>
        <w:rPr>
          <w:sz w:val="24"/>
          <w:szCs w:val="24"/>
        </w:rPr>
      </w:pPr>
      <w:bookmarkStart w:id="22" w:name="_Toc119912116"/>
      <w:r w:rsidRPr="00AF3054">
        <w:rPr>
          <w:sz w:val="24"/>
          <w:szCs w:val="24"/>
        </w:rPr>
        <w:t xml:space="preserve">15. </w:t>
      </w:r>
      <w:r w:rsidR="00F903F5" w:rsidRPr="00AF3054">
        <w:rPr>
          <w:sz w:val="24"/>
          <w:szCs w:val="24"/>
        </w:rPr>
        <w:t>Special Measures</w:t>
      </w:r>
      <w:bookmarkEnd w:id="22"/>
    </w:p>
    <w:p w14:paraId="39F7F5F4" w14:textId="155DE0C0" w:rsidR="00E47006" w:rsidRPr="00AF3054" w:rsidRDefault="00E47006" w:rsidP="00510F0B">
      <w:pPr>
        <w:rPr>
          <w:rFonts w:ascii="Times New Roman" w:hAnsi="Times New Roman" w:cs="Times New Roman"/>
          <w:sz w:val="24"/>
          <w:szCs w:val="24"/>
        </w:rPr>
      </w:pPr>
      <w:r w:rsidRPr="00AF3054">
        <w:rPr>
          <w:rFonts w:ascii="Times New Roman" w:hAnsi="Times New Roman" w:cs="Times New Roman"/>
          <w:sz w:val="24"/>
          <w:szCs w:val="24"/>
        </w:rPr>
        <w:t xml:space="preserve">This section gives guidance on the sort of actions that may be required when harms to anyone involved with the charity have been identified and these fall outside the provisions of normal business. </w:t>
      </w:r>
    </w:p>
    <w:p w14:paraId="3793BCD3" w14:textId="48E6176D" w:rsidR="00067AF5" w:rsidRPr="00AF3054" w:rsidRDefault="00E47006" w:rsidP="0012111A">
      <w:pPr>
        <w:rPr>
          <w:rFonts w:ascii="Times New Roman" w:hAnsi="Times New Roman" w:cs="Times New Roman"/>
          <w:sz w:val="24"/>
          <w:szCs w:val="24"/>
        </w:rPr>
      </w:pPr>
      <w:r w:rsidRPr="00AF3054">
        <w:rPr>
          <w:rFonts w:ascii="Times New Roman" w:hAnsi="Times New Roman" w:cs="Times New Roman"/>
          <w:sz w:val="24"/>
          <w:szCs w:val="24"/>
        </w:rPr>
        <w:t xml:space="preserve">Throughout this section it must be borne in mind </w:t>
      </w:r>
      <w:r w:rsidR="00067AF5" w:rsidRPr="00AF3054">
        <w:rPr>
          <w:rFonts w:ascii="Times New Roman" w:hAnsi="Times New Roman" w:cs="Times New Roman"/>
          <w:sz w:val="24"/>
          <w:szCs w:val="24"/>
        </w:rPr>
        <w:t xml:space="preserve">that, in respect of </w:t>
      </w:r>
      <w:r w:rsidR="0012111A" w:rsidRPr="00AF3054">
        <w:rPr>
          <w:rFonts w:ascii="Times New Roman" w:hAnsi="Times New Roman" w:cs="Times New Roman"/>
          <w:sz w:val="24"/>
          <w:szCs w:val="24"/>
        </w:rPr>
        <w:t>report</w:t>
      </w:r>
      <w:r w:rsidR="00067AF5" w:rsidRPr="00AF3054">
        <w:rPr>
          <w:rFonts w:ascii="Times New Roman" w:hAnsi="Times New Roman" w:cs="Times New Roman"/>
          <w:sz w:val="24"/>
          <w:szCs w:val="24"/>
        </w:rPr>
        <w:t>s</w:t>
      </w:r>
      <w:r w:rsidR="0012111A" w:rsidRPr="00AF3054">
        <w:rPr>
          <w:rFonts w:ascii="Times New Roman" w:hAnsi="Times New Roman" w:cs="Times New Roman"/>
          <w:sz w:val="24"/>
          <w:szCs w:val="24"/>
        </w:rPr>
        <w:t xml:space="preserve"> </w:t>
      </w:r>
      <w:r w:rsidR="00067AF5" w:rsidRPr="00AF3054">
        <w:rPr>
          <w:rFonts w:ascii="Times New Roman" w:hAnsi="Times New Roman" w:cs="Times New Roman"/>
          <w:sz w:val="24"/>
          <w:szCs w:val="24"/>
        </w:rPr>
        <w:t>of harm to</w:t>
      </w:r>
      <w:r w:rsidR="0012111A" w:rsidRPr="00AF3054">
        <w:rPr>
          <w:rFonts w:ascii="Times New Roman" w:hAnsi="Times New Roman" w:cs="Times New Roman"/>
          <w:sz w:val="24"/>
          <w:szCs w:val="24"/>
        </w:rPr>
        <w:t xml:space="preserve"> an adult, it should be assumed that the adult has the capacity to make decisions for themselves </w:t>
      </w:r>
      <w:r w:rsidR="00067AF5" w:rsidRPr="00AF3054">
        <w:rPr>
          <w:rFonts w:ascii="Times New Roman" w:hAnsi="Times New Roman" w:cs="Times New Roman"/>
          <w:sz w:val="24"/>
          <w:szCs w:val="24"/>
        </w:rPr>
        <w:t>so that action taken on their behalf will require their consent. Consent should therefore be obtained from the adult in question prior to taking actions such as making a referral or raising a</w:t>
      </w:r>
      <w:r w:rsidR="0077609A">
        <w:rPr>
          <w:rFonts w:ascii="Times New Roman" w:hAnsi="Times New Roman" w:cs="Times New Roman"/>
          <w:sz w:val="24"/>
          <w:szCs w:val="24"/>
        </w:rPr>
        <w:t>n external</w:t>
      </w:r>
      <w:r w:rsidR="00067AF5" w:rsidRPr="00AF3054">
        <w:rPr>
          <w:rFonts w:ascii="Times New Roman" w:hAnsi="Times New Roman" w:cs="Times New Roman"/>
          <w:sz w:val="24"/>
          <w:szCs w:val="24"/>
        </w:rPr>
        <w:t xml:space="preserve"> safeguarding report UNLESS:</w:t>
      </w:r>
    </w:p>
    <w:p w14:paraId="13D203CA" w14:textId="2E67ADC2" w:rsidR="0012111A" w:rsidRPr="00AF3054" w:rsidRDefault="0012111A" w:rsidP="00AD6240">
      <w:pPr>
        <w:pStyle w:val="ListParagraph"/>
        <w:numPr>
          <w:ilvl w:val="0"/>
          <w:numId w:val="10"/>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A crime has been committed</w:t>
      </w:r>
      <w:r w:rsidR="00477361" w:rsidRPr="00AF3054">
        <w:rPr>
          <w:rFonts w:ascii="Times New Roman" w:hAnsi="Times New Roman" w:cs="Times New Roman"/>
          <w:sz w:val="24"/>
          <w:szCs w:val="24"/>
        </w:rPr>
        <w:t xml:space="preserve"> or is </w:t>
      </w:r>
      <w:r w:rsidR="0077609A">
        <w:rPr>
          <w:rFonts w:ascii="Times New Roman" w:hAnsi="Times New Roman" w:cs="Times New Roman"/>
          <w:sz w:val="24"/>
          <w:szCs w:val="24"/>
        </w:rPr>
        <w:t>believed to be in</w:t>
      </w:r>
      <w:r w:rsidR="00477361" w:rsidRPr="00AF3054">
        <w:rPr>
          <w:rFonts w:ascii="Times New Roman" w:hAnsi="Times New Roman" w:cs="Times New Roman"/>
          <w:sz w:val="24"/>
          <w:szCs w:val="24"/>
        </w:rPr>
        <w:t xml:space="preserve"> the process of being </w:t>
      </w:r>
      <w:r w:rsidR="008408AF" w:rsidRPr="00AF3054">
        <w:rPr>
          <w:rFonts w:ascii="Times New Roman" w:hAnsi="Times New Roman" w:cs="Times New Roman"/>
          <w:sz w:val="24"/>
          <w:szCs w:val="24"/>
        </w:rPr>
        <w:t>committed.</w:t>
      </w:r>
    </w:p>
    <w:p w14:paraId="3627E067" w14:textId="77C7C0BE" w:rsidR="0012111A" w:rsidRPr="00AF3054" w:rsidRDefault="0012111A" w:rsidP="00AD6240">
      <w:pPr>
        <w:pStyle w:val="ListParagraph"/>
        <w:numPr>
          <w:ilvl w:val="0"/>
          <w:numId w:val="10"/>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The situation, if not reported, would put other people at risk of similar abuse (e.g.</w:t>
      </w:r>
      <w:r w:rsidR="00067AF5" w:rsidRPr="00AF3054">
        <w:rPr>
          <w:rFonts w:ascii="Times New Roman" w:hAnsi="Times New Roman" w:cs="Times New Roman"/>
          <w:sz w:val="24"/>
          <w:szCs w:val="24"/>
        </w:rPr>
        <w:t>,</w:t>
      </w:r>
      <w:r w:rsidRPr="00AF3054">
        <w:rPr>
          <w:rFonts w:ascii="Times New Roman" w:hAnsi="Times New Roman" w:cs="Times New Roman"/>
          <w:sz w:val="24"/>
          <w:szCs w:val="24"/>
        </w:rPr>
        <w:t xml:space="preserve"> the suspected perpetrator is known to be </w:t>
      </w:r>
      <w:r w:rsidR="00067AF5" w:rsidRPr="00AF3054">
        <w:rPr>
          <w:rFonts w:ascii="Times New Roman" w:hAnsi="Times New Roman" w:cs="Times New Roman"/>
          <w:sz w:val="24"/>
          <w:szCs w:val="24"/>
        </w:rPr>
        <w:t xml:space="preserve">caring for, or </w:t>
      </w:r>
      <w:r w:rsidRPr="00AF3054">
        <w:rPr>
          <w:rFonts w:ascii="Times New Roman" w:hAnsi="Times New Roman" w:cs="Times New Roman"/>
          <w:sz w:val="24"/>
          <w:szCs w:val="24"/>
        </w:rPr>
        <w:t>working with</w:t>
      </w:r>
      <w:r w:rsidR="00067AF5" w:rsidRPr="00AF3054">
        <w:rPr>
          <w:rFonts w:ascii="Times New Roman" w:hAnsi="Times New Roman" w:cs="Times New Roman"/>
          <w:sz w:val="24"/>
          <w:szCs w:val="24"/>
        </w:rPr>
        <w:t>,</w:t>
      </w:r>
      <w:r w:rsidRPr="00AF3054">
        <w:rPr>
          <w:rFonts w:ascii="Times New Roman" w:hAnsi="Times New Roman" w:cs="Times New Roman"/>
          <w:sz w:val="24"/>
          <w:szCs w:val="24"/>
        </w:rPr>
        <w:t xml:space="preserve"> other people who are </w:t>
      </w:r>
      <w:r w:rsidR="00067AF5" w:rsidRPr="00AF3054">
        <w:rPr>
          <w:rFonts w:ascii="Times New Roman" w:hAnsi="Times New Roman" w:cs="Times New Roman"/>
          <w:sz w:val="24"/>
          <w:szCs w:val="24"/>
        </w:rPr>
        <w:t xml:space="preserve">judged to be </w:t>
      </w:r>
      <w:r w:rsidRPr="00AF3054">
        <w:rPr>
          <w:rFonts w:ascii="Times New Roman" w:hAnsi="Times New Roman" w:cs="Times New Roman"/>
          <w:sz w:val="24"/>
          <w:szCs w:val="24"/>
        </w:rPr>
        <w:t>at risk</w:t>
      </w:r>
      <w:r w:rsidR="00067AF5" w:rsidRPr="00AF3054">
        <w:rPr>
          <w:rFonts w:ascii="Times New Roman" w:hAnsi="Times New Roman" w:cs="Times New Roman"/>
          <w:sz w:val="24"/>
          <w:szCs w:val="24"/>
        </w:rPr>
        <w:t>, e.g., children</w:t>
      </w:r>
      <w:r w:rsidR="008408AF" w:rsidRPr="00AF3054">
        <w:rPr>
          <w:rFonts w:ascii="Times New Roman" w:hAnsi="Times New Roman" w:cs="Times New Roman"/>
          <w:sz w:val="24"/>
          <w:szCs w:val="24"/>
        </w:rPr>
        <w:t>).</w:t>
      </w:r>
    </w:p>
    <w:p w14:paraId="2484DA10" w14:textId="5550EB3D" w:rsidR="00F903F5" w:rsidRPr="00AF3054" w:rsidRDefault="0012111A" w:rsidP="00AD6240">
      <w:pPr>
        <w:pStyle w:val="ListParagraph"/>
        <w:numPr>
          <w:ilvl w:val="0"/>
          <w:numId w:val="10"/>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individual is subject to undue </w:t>
      </w:r>
      <w:r w:rsidR="00AD6240" w:rsidRPr="00AF3054">
        <w:rPr>
          <w:rFonts w:ascii="Times New Roman" w:hAnsi="Times New Roman" w:cs="Times New Roman"/>
          <w:sz w:val="24"/>
          <w:szCs w:val="24"/>
        </w:rPr>
        <w:t xml:space="preserve">controlling </w:t>
      </w:r>
      <w:r w:rsidRPr="00AF3054">
        <w:rPr>
          <w:rFonts w:ascii="Times New Roman" w:hAnsi="Times New Roman" w:cs="Times New Roman"/>
          <w:sz w:val="24"/>
          <w:szCs w:val="24"/>
        </w:rPr>
        <w:t xml:space="preserve">influence (possibly from the perpetrator or a person with an interest in protecting them), </w:t>
      </w:r>
      <w:r w:rsidR="00AD6240" w:rsidRPr="00AF3054">
        <w:rPr>
          <w:rFonts w:ascii="Times New Roman" w:hAnsi="Times New Roman" w:cs="Times New Roman"/>
          <w:sz w:val="24"/>
          <w:szCs w:val="24"/>
        </w:rPr>
        <w:t xml:space="preserve">thus subjecting them to coercive </w:t>
      </w:r>
      <w:r w:rsidRPr="00AF3054">
        <w:rPr>
          <w:rFonts w:ascii="Times New Roman" w:hAnsi="Times New Roman" w:cs="Times New Roman"/>
          <w:sz w:val="24"/>
          <w:szCs w:val="24"/>
        </w:rPr>
        <w:t xml:space="preserve">pressure which </w:t>
      </w:r>
      <w:r w:rsidR="00AD6240" w:rsidRPr="00AF3054">
        <w:rPr>
          <w:rFonts w:ascii="Times New Roman" w:hAnsi="Times New Roman" w:cs="Times New Roman"/>
          <w:sz w:val="24"/>
          <w:szCs w:val="24"/>
        </w:rPr>
        <w:t xml:space="preserve">inhibits </w:t>
      </w:r>
      <w:r w:rsidRPr="00AF3054">
        <w:rPr>
          <w:rFonts w:ascii="Times New Roman" w:hAnsi="Times New Roman" w:cs="Times New Roman"/>
          <w:sz w:val="24"/>
          <w:szCs w:val="24"/>
        </w:rPr>
        <w:t xml:space="preserve">them from giving </w:t>
      </w:r>
      <w:r w:rsidR="008408AF" w:rsidRPr="00AF3054">
        <w:rPr>
          <w:rFonts w:ascii="Times New Roman" w:hAnsi="Times New Roman" w:cs="Times New Roman"/>
          <w:sz w:val="24"/>
          <w:szCs w:val="24"/>
        </w:rPr>
        <w:t>consent.</w:t>
      </w:r>
    </w:p>
    <w:p w14:paraId="40D74CF6" w14:textId="6116ECA5" w:rsidR="00AD6240" w:rsidRDefault="00AD6240" w:rsidP="00AD6240">
      <w:pPr>
        <w:pStyle w:val="ListParagraph"/>
        <w:numPr>
          <w:ilvl w:val="0"/>
          <w:numId w:val="10"/>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The individual has been judged by officers of the charity to lack competence to make rational decisions due to extreme distress, mental ill-health or abuse of alcohol or other substances</w:t>
      </w:r>
      <w:r w:rsidR="0077609A">
        <w:rPr>
          <w:rFonts w:ascii="Times New Roman" w:hAnsi="Times New Roman" w:cs="Times New Roman"/>
          <w:sz w:val="24"/>
          <w:szCs w:val="24"/>
        </w:rPr>
        <w:t xml:space="preserve"> (see Appendix)</w:t>
      </w:r>
      <w:r w:rsidRPr="00AF3054">
        <w:rPr>
          <w:rFonts w:ascii="Times New Roman" w:hAnsi="Times New Roman" w:cs="Times New Roman"/>
          <w:sz w:val="24"/>
          <w:szCs w:val="24"/>
        </w:rPr>
        <w:t xml:space="preserve">. </w:t>
      </w:r>
    </w:p>
    <w:p w14:paraId="394C7343" w14:textId="77777777" w:rsidR="005B46F9" w:rsidRPr="00AF3054" w:rsidRDefault="005B46F9" w:rsidP="00AD6240">
      <w:pPr>
        <w:pStyle w:val="ListParagraph"/>
        <w:numPr>
          <w:ilvl w:val="0"/>
          <w:numId w:val="10"/>
        </w:numPr>
        <w:spacing w:after="120"/>
        <w:ind w:left="397" w:hanging="397"/>
        <w:contextualSpacing w:val="0"/>
        <w:rPr>
          <w:rFonts w:ascii="Times New Roman" w:hAnsi="Times New Roman" w:cs="Times New Roman"/>
          <w:sz w:val="24"/>
          <w:szCs w:val="24"/>
        </w:rPr>
      </w:pPr>
    </w:p>
    <w:p w14:paraId="3DF89232" w14:textId="66CAA748" w:rsidR="003C5B64" w:rsidRPr="00AF3054" w:rsidRDefault="00E613F1" w:rsidP="00E613F1">
      <w:pPr>
        <w:pStyle w:val="Heading2"/>
        <w:rPr>
          <w:sz w:val="24"/>
          <w:szCs w:val="24"/>
        </w:rPr>
      </w:pPr>
      <w:bookmarkStart w:id="23" w:name="_Toc119912117"/>
      <w:r w:rsidRPr="00AF3054">
        <w:rPr>
          <w:sz w:val="24"/>
          <w:szCs w:val="24"/>
        </w:rPr>
        <w:t xml:space="preserve">15.1 </w:t>
      </w:r>
      <w:r w:rsidR="00AD6240" w:rsidRPr="00AF3054">
        <w:rPr>
          <w:sz w:val="24"/>
          <w:szCs w:val="24"/>
        </w:rPr>
        <w:t xml:space="preserve">Domestic Abuse of Men </w:t>
      </w:r>
      <w:proofErr w:type="spellStart"/>
      <w:r w:rsidR="00AD6240" w:rsidRPr="00AF3054">
        <w:rPr>
          <w:sz w:val="24"/>
          <w:szCs w:val="24"/>
        </w:rPr>
        <w:t>Outwith</w:t>
      </w:r>
      <w:proofErr w:type="spellEnd"/>
      <w:r w:rsidR="00AD6240" w:rsidRPr="00AF3054">
        <w:rPr>
          <w:sz w:val="24"/>
          <w:szCs w:val="24"/>
        </w:rPr>
        <w:t xml:space="preserve"> Normal Business</w:t>
      </w:r>
      <w:bookmarkEnd w:id="23"/>
    </w:p>
    <w:p w14:paraId="700418AC" w14:textId="57ACB18A" w:rsidR="003C5B64" w:rsidRDefault="0077609A" w:rsidP="003C5B64">
      <w:pPr>
        <w:rPr>
          <w:rFonts w:ascii="Times New Roman" w:hAnsi="Times New Roman" w:cs="Times New Roman"/>
          <w:sz w:val="24"/>
          <w:szCs w:val="24"/>
        </w:rPr>
      </w:pPr>
      <w:r>
        <w:rPr>
          <w:rFonts w:ascii="Times New Roman" w:hAnsi="Times New Roman" w:cs="Times New Roman"/>
          <w:sz w:val="24"/>
          <w:szCs w:val="24"/>
        </w:rPr>
        <w:t>C</w:t>
      </w:r>
      <w:r w:rsidR="003C5B64" w:rsidRPr="00AF3054">
        <w:rPr>
          <w:rFonts w:ascii="Times New Roman" w:hAnsi="Times New Roman" w:cs="Times New Roman"/>
          <w:sz w:val="24"/>
          <w:szCs w:val="24"/>
        </w:rPr>
        <w:t>ases may arise when the service user is still living with the abuser and has been assessed as at High Risk (RIC of 14 or higher</w:t>
      </w:r>
      <w:r w:rsidR="003C5B64" w:rsidRPr="0077609A">
        <w:rPr>
          <w:rFonts w:ascii="Times New Roman" w:hAnsi="Times New Roman" w:cs="Times New Roman"/>
          <w:color w:val="000000" w:themeColor="text1"/>
          <w:sz w:val="24"/>
          <w:szCs w:val="24"/>
        </w:rPr>
        <w:t xml:space="preserve">). </w:t>
      </w:r>
      <w:r w:rsidRPr="0077609A">
        <w:rPr>
          <w:rFonts w:ascii="Times New Roman" w:hAnsi="Times New Roman" w:cs="Times New Roman"/>
          <w:color w:val="000000" w:themeColor="text1"/>
          <w:sz w:val="24"/>
          <w:szCs w:val="24"/>
        </w:rPr>
        <w:t xml:space="preserve">Such cases </w:t>
      </w:r>
      <w:r w:rsidRPr="0077609A">
        <w:rPr>
          <w:rFonts w:ascii="Times New Roman" w:hAnsi="Times New Roman" w:cs="Times New Roman"/>
          <w:b/>
          <w:bCs/>
          <w:i/>
          <w:iCs/>
          <w:color w:val="000000" w:themeColor="text1"/>
          <w:sz w:val="24"/>
          <w:szCs w:val="24"/>
        </w:rPr>
        <w:t>may</w:t>
      </w:r>
      <w:r w:rsidRPr="0077609A">
        <w:rPr>
          <w:rFonts w:ascii="Times New Roman" w:hAnsi="Times New Roman" w:cs="Times New Roman"/>
          <w:color w:val="000000" w:themeColor="text1"/>
          <w:sz w:val="24"/>
          <w:szCs w:val="24"/>
        </w:rPr>
        <w:t xml:space="preserve"> be judged to constitute a risk to the service user which is not safely addressed by the charity’s normal service provision.</w:t>
      </w:r>
      <w:r>
        <w:rPr>
          <w:rFonts w:ascii="Times New Roman" w:hAnsi="Times New Roman" w:cs="Times New Roman"/>
          <w:color w:val="000000" w:themeColor="text1"/>
          <w:sz w:val="24"/>
          <w:szCs w:val="24"/>
        </w:rPr>
        <w:t xml:space="preserve"> </w:t>
      </w:r>
      <w:r w:rsidR="003C5B64" w:rsidRPr="00AF3054">
        <w:rPr>
          <w:rFonts w:ascii="Times New Roman" w:hAnsi="Times New Roman" w:cs="Times New Roman"/>
          <w:sz w:val="24"/>
          <w:szCs w:val="24"/>
        </w:rPr>
        <w:t xml:space="preserve">If there is judged not to be a present and </w:t>
      </w:r>
      <w:proofErr w:type="gramStart"/>
      <w:r w:rsidR="003C5B64" w:rsidRPr="00AF3054">
        <w:rPr>
          <w:rFonts w:ascii="Times New Roman" w:hAnsi="Times New Roman" w:cs="Times New Roman"/>
          <w:sz w:val="24"/>
          <w:szCs w:val="24"/>
        </w:rPr>
        <w:t>serious danger</w:t>
      </w:r>
      <w:proofErr w:type="gramEnd"/>
      <w:r w:rsidR="003C5B64" w:rsidRPr="00AF3054">
        <w:rPr>
          <w:rFonts w:ascii="Times New Roman" w:hAnsi="Times New Roman" w:cs="Times New Roman"/>
          <w:sz w:val="24"/>
          <w:szCs w:val="24"/>
        </w:rPr>
        <w:t>, the appropriate action may be t</w:t>
      </w:r>
      <w:r w:rsidR="00634986" w:rsidRPr="00AF3054">
        <w:rPr>
          <w:rFonts w:ascii="Times New Roman" w:hAnsi="Times New Roman" w:cs="Times New Roman"/>
          <w:sz w:val="24"/>
          <w:szCs w:val="24"/>
        </w:rPr>
        <w:t>o</w:t>
      </w:r>
      <w:r w:rsidR="003C5B64" w:rsidRPr="00AF3054">
        <w:rPr>
          <w:rFonts w:ascii="Times New Roman" w:hAnsi="Times New Roman" w:cs="Times New Roman"/>
          <w:sz w:val="24"/>
          <w:szCs w:val="24"/>
        </w:rPr>
        <w:t xml:space="preserve"> refer to a MARAC. (The charity’s IDVA can advise on the process). However, some caution may be </w:t>
      </w:r>
      <w:r w:rsidR="003C5B64" w:rsidRPr="00AF3054">
        <w:rPr>
          <w:rFonts w:ascii="Times New Roman" w:hAnsi="Times New Roman" w:cs="Times New Roman"/>
          <w:sz w:val="24"/>
          <w:szCs w:val="24"/>
        </w:rPr>
        <w:lastRenderedPageBreak/>
        <w:t xml:space="preserve">needed as the charity has seen instances of the MARAC process leading to an abuser discovering the victim’s new address thus enabling further abuse. Caution is also required for any cases where the man is still living with the abuser as reprisals can result if the abuser discovers the man has sought help. Consent will be required except possibly in the most extreme cases of present and </w:t>
      </w:r>
      <w:proofErr w:type="gramStart"/>
      <w:r w:rsidR="003C5B64" w:rsidRPr="00AF3054">
        <w:rPr>
          <w:rFonts w:ascii="Times New Roman" w:hAnsi="Times New Roman" w:cs="Times New Roman"/>
          <w:sz w:val="24"/>
          <w:szCs w:val="24"/>
        </w:rPr>
        <w:t>serious danger</w:t>
      </w:r>
      <w:proofErr w:type="gramEnd"/>
      <w:r w:rsidR="003C5B64" w:rsidRPr="00AF3054">
        <w:rPr>
          <w:rFonts w:ascii="Times New Roman" w:hAnsi="Times New Roman" w:cs="Times New Roman"/>
          <w:sz w:val="24"/>
          <w:szCs w:val="24"/>
        </w:rPr>
        <w:t xml:space="preserve">. </w:t>
      </w:r>
    </w:p>
    <w:p w14:paraId="37984D1E" w14:textId="77777777" w:rsidR="005B46F9" w:rsidRPr="00AF3054" w:rsidRDefault="005B46F9" w:rsidP="003C5B64">
      <w:pPr>
        <w:rPr>
          <w:rFonts w:ascii="Times New Roman" w:hAnsi="Times New Roman" w:cs="Times New Roman"/>
          <w:sz w:val="24"/>
          <w:szCs w:val="24"/>
        </w:rPr>
      </w:pPr>
    </w:p>
    <w:p w14:paraId="18D2E9D5" w14:textId="724F0309" w:rsidR="00AD6240" w:rsidRPr="00AF3054" w:rsidRDefault="00E613F1" w:rsidP="00E613F1">
      <w:pPr>
        <w:pStyle w:val="Heading2"/>
        <w:rPr>
          <w:sz w:val="24"/>
          <w:szCs w:val="24"/>
        </w:rPr>
      </w:pPr>
      <w:bookmarkStart w:id="24" w:name="_Toc119912118"/>
      <w:r w:rsidRPr="00AF3054">
        <w:rPr>
          <w:sz w:val="24"/>
          <w:szCs w:val="24"/>
        </w:rPr>
        <w:t xml:space="preserve">15.2 </w:t>
      </w:r>
      <w:r w:rsidR="003C5B64" w:rsidRPr="00AF3054">
        <w:rPr>
          <w:sz w:val="24"/>
          <w:szCs w:val="24"/>
        </w:rPr>
        <w:t>Present and Serious Danger</w:t>
      </w:r>
      <w:bookmarkEnd w:id="24"/>
    </w:p>
    <w:p w14:paraId="2F12E7A9" w14:textId="5D515A25" w:rsidR="00EB6044" w:rsidRPr="00AF3054" w:rsidRDefault="00E613F1" w:rsidP="00E613F1">
      <w:pPr>
        <w:pStyle w:val="Heading3"/>
      </w:pPr>
      <w:bookmarkStart w:id="25" w:name="_Toc119912119"/>
      <w:r w:rsidRPr="00AF3054">
        <w:t xml:space="preserve">15.2.1 </w:t>
      </w:r>
      <w:r w:rsidR="00EB6044" w:rsidRPr="00AF3054">
        <w:t xml:space="preserve">Female </w:t>
      </w:r>
      <w:r w:rsidR="00477361" w:rsidRPr="00AF3054">
        <w:t>Callers</w:t>
      </w:r>
      <w:r w:rsidR="00533399" w:rsidRPr="00AF3054">
        <w:t xml:space="preserve"> Reporting </w:t>
      </w:r>
      <w:r w:rsidR="00477361" w:rsidRPr="00AF3054">
        <w:t xml:space="preserve">Present and Serious Danger from </w:t>
      </w:r>
      <w:r w:rsidR="00533399" w:rsidRPr="00AF3054">
        <w:t>DV</w:t>
      </w:r>
      <w:bookmarkEnd w:id="25"/>
    </w:p>
    <w:p w14:paraId="5F4CCECD" w14:textId="48150A54" w:rsidR="00EB6044" w:rsidRPr="00AF3054" w:rsidRDefault="00EB6044" w:rsidP="00EB6044">
      <w:pPr>
        <w:rPr>
          <w:rFonts w:ascii="Times New Roman" w:hAnsi="Times New Roman" w:cs="Times New Roman"/>
          <w:sz w:val="24"/>
          <w:szCs w:val="24"/>
        </w:rPr>
      </w:pPr>
      <w:r w:rsidRPr="00AF3054">
        <w:rPr>
          <w:rFonts w:ascii="Times New Roman" w:hAnsi="Times New Roman" w:cs="Times New Roman"/>
          <w:sz w:val="24"/>
          <w:szCs w:val="24"/>
        </w:rPr>
        <w:t xml:space="preserve">For </w:t>
      </w:r>
      <w:r w:rsidR="003C5B64" w:rsidRPr="00AF3054">
        <w:rPr>
          <w:rFonts w:ascii="Times New Roman" w:hAnsi="Times New Roman" w:cs="Times New Roman"/>
          <w:sz w:val="24"/>
          <w:szCs w:val="24"/>
        </w:rPr>
        <w:t>women calling</w:t>
      </w:r>
      <w:r w:rsidRPr="00AF3054">
        <w:rPr>
          <w:rFonts w:ascii="Times New Roman" w:hAnsi="Times New Roman" w:cs="Times New Roman"/>
          <w:sz w:val="24"/>
          <w:szCs w:val="24"/>
        </w:rPr>
        <w:t xml:space="preserve"> the </w:t>
      </w:r>
      <w:r w:rsidR="003C5B64" w:rsidRPr="00AF3054">
        <w:rPr>
          <w:rFonts w:ascii="Times New Roman" w:hAnsi="Times New Roman" w:cs="Times New Roman"/>
          <w:sz w:val="24"/>
          <w:szCs w:val="24"/>
        </w:rPr>
        <w:t xml:space="preserve">charity’s </w:t>
      </w:r>
      <w:r w:rsidRPr="00AF3054">
        <w:rPr>
          <w:rFonts w:ascii="Times New Roman" w:hAnsi="Times New Roman" w:cs="Times New Roman"/>
          <w:sz w:val="24"/>
          <w:szCs w:val="24"/>
        </w:rPr>
        <w:t xml:space="preserve">helpline </w:t>
      </w:r>
      <w:r w:rsidR="003C5B64" w:rsidRPr="00AF3054">
        <w:rPr>
          <w:rFonts w:ascii="Times New Roman" w:hAnsi="Times New Roman" w:cs="Times New Roman"/>
          <w:sz w:val="24"/>
          <w:szCs w:val="24"/>
        </w:rPr>
        <w:t xml:space="preserve">and </w:t>
      </w:r>
      <w:r w:rsidRPr="00AF3054">
        <w:rPr>
          <w:rFonts w:ascii="Times New Roman" w:hAnsi="Times New Roman" w:cs="Times New Roman"/>
          <w:sz w:val="24"/>
          <w:szCs w:val="24"/>
        </w:rPr>
        <w:t xml:space="preserve">the caller is judged to be in present and </w:t>
      </w:r>
      <w:proofErr w:type="gramStart"/>
      <w:r w:rsidRPr="00AF3054">
        <w:rPr>
          <w:rFonts w:ascii="Times New Roman" w:hAnsi="Times New Roman" w:cs="Times New Roman"/>
          <w:sz w:val="24"/>
          <w:szCs w:val="24"/>
        </w:rPr>
        <w:t>serious danger</w:t>
      </w:r>
      <w:proofErr w:type="gramEnd"/>
      <w:r w:rsidR="003C5B64" w:rsidRPr="00AF3054">
        <w:rPr>
          <w:rFonts w:ascii="Times New Roman" w:hAnsi="Times New Roman" w:cs="Times New Roman"/>
          <w:sz w:val="24"/>
          <w:szCs w:val="24"/>
        </w:rPr>
        <w:t>,</w:t>
      </w:r>
      <w:r w:rsidRPr="00AF3054">
        <w:rPr>
          <w:rFonts w:ascii="Times New Roman" w:hAnsi="Times New Roman" w:cs="Times New Roman"/>
          <w:sz w:val="24"/>
          <w:szCs w:val="24"/>
        </w:rPr>
        <w:t xml:space="preserve"> immediate protection takes </w:t>
      </w:r>
      <w:r w:rsidR="008408AF" w:rsidRPr="00AF3054">
        <w:rPr>
          <w:rFonts w:ascii="Times New Roman" w:hAnsi="Times New Roman" w:cs="Times New Roman"/>
          <w:sz w:val="24"/>
          <w:szCs w:val="24"/>
        </w:rPr>
        <w:t>priority,</w:t>
      </w:r>
      <w:r w:rsidR="00410123">
        <w:rPr>
          <w:rFonts w:ascii="Times New Roman" w:hAnsi="Times New Roman" w:cs="Times New Roman"/>
          <w:sz w:val="24"/>
          <w:szCs w:val="24"/>
        </w:rPr>
        <w:t xml:space="preserve"> and we have a duty to act and ensure the caller is kept safe by us taking safeguarding action and lower the risks. Once this has been done and a</w:t>
      </w:r>
      <w:r w:rsidRPr="00AF3054">
        <w:rPr>
          <w:rFonts w:ascii="Times New Roman" w:hAnsi="Times New Roman" w:cs="Times New Roman"/>
          <w:sz w:val="24"/>
          <w:szCs w:val="24"/>
        </w:rPr>
        <w:t>ssuming the caller is in Wales, she will be signposted to the Live Fear Free helpline</w:t>
      </w:r>
      <w:r w:rsidR="00CC4B01">
        <w:rPr>
          <w:rFonts w:ascii="Times New Roman" w:hAnsi="Times New Roman" w:cs="Times New Roman"/>
          <w:sz w:val="24"/>
          <w:szCs w:val="24"/>
          <w:vertAlign w:val="superscript"/>
        </w:rPr>
        <w:t xml:space="preserve"> </w:t>
      </w:r>
      <w:r w:rsidRPr="00AF3054">
        <w:rPr>
          <w:rFonts w:ascii="Times New Roman" w:hAnsi="Times New Roman" w:cs="Times New Roman"/>
          <w:sz w:val="24"/>
          <w:szCs w:val="24"/>
        </w:rPr>
        <w:t xml:space="preserve">(0808 80 10 800). </w:t>
      </w:r>
      <w:r w:rsidR="00410123">
        <w:rPr>
          <w:rFonts w:ascii="Times New Roman" w:hAnsi="Times New Roman" w:cs="Times New Roman"/>
          <w:sz w:val="24"/>
          <w:szCs w:val="24"/>
        </w:rPr>
        <w:t>Or other support networks if feel may be able to best assist.</w:t>
      </w:r>
      <w:r w:rsidR="00410123" w:rsidRPr="00AF3054">
        <w:rPr>
          <w:rFonts w:ascii="Times New Roman" w:hAnsi="Times New Roman" w:cs="Times New Roman"/>
          <w:sz w:val="24"/>
          <w:szCs w:val="24"/>
        </w:rPr>
        <w:t xml:space="preserve"> If</w:t>
      </w:r>
      <w:r w:rsidRPr="00AF3054">
        <w:rPr>
          <w:rFonts w:ascii="Times New Roman" w:hAnsi="Times New Roman" w:cs="Times New Roman"/>
          <w:sz w:val="24"/>
          <w:szCs w:val="24"/>
        </w:rPr>
        <w:t xml:space="preserve"> the caller seems too distressed to act effectively in her own interests, it may be appropriate to ask the caller if she would prefer us to make the call</w:t>
      </w:r>
      <w:r w:rsidR="00410123">
        <w:rPr>
          <w:rFonts w:ascii="Times New Roman" w:hAnsi="Times New Roman" w:cs="Times New Roman"/>
          <w:sz w:val="24"/>
          <w:szCs w:val="24"/>
        </w:rPr>
        <w:t>/ referral</w:t>
      </w:r>
      <w:r w:rsidRPr="00AF3054">
        <w:rPr>
          <w:rFonts w:ascii="Times New Roman" w:hAnsi="Times New Roman" w:cs="Times New Roman"/>
          <w:sz w:val="24"/>
          <w:szCs w:val="24"/>
        </w:rPr>
        <w:t xml:space="preserve"> on her behalf. The helpline operative may do so, or ask the helpline coordinator,</w:t>
      </w:r>
      <w:r w:rsidR="00410123">
        <w:rPr>
          <w:rFonts w:ascii="Times New Roman" w:hAnsi="Times New Roman" w:cs="Times New Roman"/>
          <w:sz w:val="24"/>
          <w:szCs w:val="24"/>
        </w:rPr>
        <w:t xml:space="preserve"> </w:t>
      </w:r>
      <w:r w:rsidRPr="00AF3054">
        <w:rPr>
          <w:rFonts w:ascii="Times New Roman" w:hAnsi="Times New Roman" w:cs="Times New Roman"/>
          <w:sz w:val="24"/>
          <w:szCs w:val="24"/>
        </w:rPr>
        <w:t>or other member of staff to do so</w:t>
      </w:r>
      <w:r w:rsidR="00477361" w:rsidRPr="00AF3054">
        <w:rPr>
          <w:rFonts w:ascii="Times New Roman" w:hAnsi="Times New Roman" w:cs="Times New Roman"/>
          <w:sz w:val="24"/>
          <w:szCs w:val="24"/>
        </w:rPr>
        <w:t xml:space="preserve"> if they can be reached immediately</w:t>
      </w:r>
      <w:r w:rsidRPr="00AF3054">
        <w:rPr>
          <w:rFonts w:ascii="Times New Roman" w:hAnsi="Times New Roman" w:cs="Times New Roman"/>
          <w:sz w:val="24"/>
          <w:szCs w:val="24"/>
        </w:rPr>
        <w:t xml:space="preserve">. The caller’s permission is essential. Referral is by consent only. It must be borne in mind that the caller may be fearful of reprisals if the abuser discovers she has sought help. </w:t>
      </w:r>
    </w:p>
    <w:p w14:paraId="5B23591A" w14:textId="2BC1D5E8" w:rsidR="00477361" w:rsidRDefault="00477361" w:rsidP="00EB6044">
      <w:pPr>
        <w:rPr>
          <w:rFonts w:ascii="Times New Roman" w:hAnsi="Times New Roman" w:cs="Times New Roman"/>
          <w:sz w:val="24"/>
          <w:szCs w:val="24"/>
        </w:rPr>
      </w:pPr>
      <w:r w:rsidRPr="00AF3054">
        <w:rPr>
          <w:rFonts w:ascii="Times New Roman" w:hAnsi="Times New Roman" w:cs="Times New Roman"/>
          <w:sz w:val="24"/>
          <w:szCs w:val="24"/>
        </w:rPr>
        <w:t xml:space="preserve">If an attack is in progress at the time of the call, the caller should be asked if she is </w:t>
      </w:r>
      <w:proofErr w:type="gramStart"/>
      <w:r w:rsidRPr="00AF3054">
        <w:rPr>
          <w:rFonts w:ascii="Times New Roman" w:hAnsi="Times New Roman" w:cs="Times New Roman"/>
          <w:sz w:val="24"/>
          <w:szCs w:val="24"/>
        </w:rPr>
        <w:t>in a position</w:t>
      </w:r>
      <w:proofErr w:type="gramEnd"/>
      <w:r w:rsidRPr="00AF3054">
        <w:rPr>
          <w:rFonts w:ascii="Times New Roman" w:hAnsi="Times New Roman" w:cs="Times New Roman"/>
          <w:sz w:val="24"/>
          <w:szCs w:val="24"/>
        </w:rPr>
        <w:t xml:space="preserve"> to call the police (999). If not, or as an alternative, the woman’s current location should be obtained and the call to the police made on her behalf. When talking to the emergency service, </w:t>
      </w:r>
      <w:proofErr w:type="gramStart"/>
      <w:r w:rsidRPr="00AF3054">
        <w:rPr>
          <w:rFonts w:ascii="Times New Roman" w:hAnsi="Times New Roman" w:cs="Times New Roman"/>
          <w:sz w:val="24"/>
          <w:szCs w:val="24"/>
        </w:rPr>
        <w:t>make reference</w:t>
      </w:r>
      <w:proofErr w:type="gramEnd"/>
      <w:r w:rsidRPr="00AF3054">
        <w:rPr>
          <w:rFonts w:ascii="Times New Roman" w:hAnsi="Times New Roman" w:cs="Times New Roman"/>
          <w:sz w:val="24"/>
          <w:szCs w:val="24"/>
        </w:rPr>
        <w:t xml:space="preserve"> to your being from a domestic abuse service. Where an attack is in progress the victim’s consent is not required. </w:t>
      </w:r>
    </w:p>
    <w:p w14:paraId="16B7C706" w14:textId="40ABD9A5" w:rsidR="00410123" w:rsidRDefault="00410123" w:rsidP="00EB6044">
      <w:pPr>
        <w:rPr>
          <w:rFonts w:ascii="Times New Roman" w:hAnsi="Times New Roman" w:cs="Times New Roman"/>
          <w:sz w:val="24"/>
          <w:szCs w:val="24"/>
        </w:rPr>
      </w:pPr>
      <w:r>
        <w:rPr>
          <w:rFonts w:ascii="Times New Roman" w:hAnsi="Times New Roman" w:cs="Times New Roman"/>
          <w:sz w:val="24"/>
          <w:szCs w:val="24"/>
        </w:rPr>
        <w:t xml:space="preserve">We do have a large case of female clients that contact us for support. This is either direct to us or via a solicitor. Most of the time this is because they have not been offered the correct level of support elsewhere. We will always use our best judgement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subject to conflict checks maybe able to offer support.</w:t>
      </w:r>
    </w:p>
    <w:p w14:paraId="6126776B" w14:textId="77777777" w:rsidR="005B46F9" w:rsidRPr="00AF3054" w:rsidRDefault="005B46F9" w:rsidP="00EB6044">
      <w:pPr>
        <w:rPr>
          <w:rFonts w:ascii="Times New Roman" w:hAnsi="Times New Roman" w:cs="Times New Roman"/>
          <w:sz w:val="24"/>
          <w:szCs w:val="24"/>
        </w:rPr>
      </w:pPr>
    </w:p>
    <w:p w14:paraId="70D01E2A" w14:textId="44B4F7DE" w:rsidR="00477361" w:rsidRPr="00AF3054" w:rsidRDefault="00E613F1" w:rsidP="00E613F1">
      <w:pPr>
        <w:pStyle w:val="Heading3"/>
      </w:pPr>
      <w:bookmarkStart w:id="26" w:name="_Toc119912120"/>
      <w:r w:rsidRPr="00AF3054">
        <w:t xml:space="preserve">15.2.2 </w:t>
      </w:r>
      <w:r w:rsidR="00477361" w:rsidRPr="00AF3054">
        <w:t>Male Registrants Reporting Present and Serious Danger from DV</w:t>
      </w:r>
      <w:bookmarkEnd w:id="26"/>
    </w:p>
    <w:p w14:paraId="201B6669" w14:textId="339801FF" w:rsidR="0031149B" w:rsidRPr="00AF3054" w:rsidRDefault="0031149B" w:rsidP="0031149B">
      <w:pPr>
        <w:rPr>
          <w:rFonts w:ascii="Times New Roman" w:hAnsi="Times New Roman" w:cs="Times New Roman"/>
          <w:sz w:val="24"/>
          <w:szCs w:val="24"/>
        </w:rPr>
      </w:pPr>
      <w:r w:rsidRPr="00AF3054">
        <w:rPr>
          <w:rFonts w:ascii="Times New Roman" w:hAnsi="Times New Roman" w:cs="Times New Roman"/>
          <w:sz w:val="24"/>
          <w:szCs w:val="24"/>
        </w:rPr>
        <w:t xml:space="preserve">If an attack is in progress at the time of the call, the caller should be asked if he is </w:t>
      </w:r>
      <w:proofErr w:type="gramStart"/>
      <w:r w:rsidRPr="00AF3054">
        <w:rPr>
          <w:rFonts w:ascii="Times New Roman" w:hAnsi="Times New Roman" w:cs="Times New Roman"/>
          <w:sz w:val="24"/>
          <w:szCs w:val="24"/>
        </w:rPr>
        <w:t>in a position</w:t>
      </w:r>
      <w:proofErr w:type="gramEnd"/>
      <w:r w:rsidRPr="00AF3054">
        <w:rPr>
          <w:rFonts w:ascii="Times New Roman" w:hAnsi="Times New Roman" w:cs="Times New Roman"/>
          <w:sz w:val="24"/>
          <w:szCs w:val="24"/>
        </w:rPr>
        <w:t xml:space="preserve"> to call the police (999). If not, or as an alternative, the man’s current location should be obtained and the call to the police made on his behalf. When talking to the emergency service, </w:t>
      </w:r>
      <w:proofErr w:type="gramStart"/>
      <w:r w:rsidRPr="00AF3054">
        <w:rPr>
          <w:rFonts w:ascii="Times New Roman" w:hAnsi="Times New Roman" w:cs="Times New Roman"/>
          <w:sz w:val="24"/>
          <w:szCs w:val="24"/>
        </w:rPr>
        <w:t>make reference</w:t>
      </w:r>
      <w:proofErr w:type="gramEnd"/>
      <w:r w:rsidRPr="00AF3054">
        <w:rPr>
          <w:rFonts w:ascii="Times New Roman" w:hAnsi="Times New Roman" w:cs="Times New Roman"/>
          <w:sz w:val="24"/>
          <w:szCs w:val="24"/>
        </w:rPr>
        <w:t xml:space="preserve"> to your being from a domestic abuse service. Where an attack is in progress the victim’s consent is not required. </w:t>
      </w:r>
    </w:p>
    <w:p w14:paraId="69915F03" w14:textId="39EFC71E" w:rsidR="0031149B" w:rsidRDefault="0031149B" w:rsidP="0031149B">
      <w:pPr>
        <w:rPr>
          <w:rFonts w:ascii="Times New Roman" w:hAnsi="Times New Roman" w:cs="Times New Roman"/>
          <w:sz w:val="24"/>
          <w:szCs w:val="24"/>
        </w:rPr>
      </w:pPr>
      <w:r w:rsidRPr="00AF3054">
        <w:rPr>
          <w:rFonts w:ascii="Times New Roman" w:hAnsi="Times New Roman" w:cs="Times New Roman"/>
          <w:sz w:val="24"/>
          <w:szCs w:val="24"/>
        </w:rPr>
        <w:t xml:space="preserve">Alternatively, if an attack is feared to be imminent, the caller should be asked if he can move to a place of safety. This may not always be possible, e.g., if children are involved. The current location of the man should be recorded. If possible, and if this would not exacerbate the situation, the charity’s IDVA or the service user’s Buddy should be appraised immediately so that they can maintain phone contact with the man during the time of threat. These actions must be with consent only, being mindful of the possibility of reprisals by the </w:t>
      </w:r>
      <w:r w:rsidRPr="00AF3054">
        <w:rPr>
          <w:rFonts w:ascii="Times New Roman" w:hAnsi="Times New Roman" w:cs="Times New Roman"/>
          <w:sz w:val="24"/>
          <w:szCs w:val="24"/>
        </w:rPr>
        <w:lastRenderedPageBreak/>
        <w:t>abuser.</w:t>
      </w:r>
      <w:r w:rsidR="007C65BC" w:rsidRPr="00AF3054">
        <w:rPr>
          <w:rFonts w:ascii="Times New Roman" w:hAnsi="Times New Roman" w:cs="Times New Roman"/>
          <w:sz w:val="24"/>
          <w:szCs w:val="24"/>
        </w:rPr>
        <w:t xml:space="preserve"> An exception may arise if the man is deemed to have lost competence (see </w:t>
      </w:r>
      <w:r w:rsidR="00794866">
        <w:rPr>
          <w:rFonts w:ascii="Times New Roman" w:hAnsi="Times New Roman" w:cs="Times New Roman"/>
          <w:color w:val="FF0000"/>
          <w:sz w:val="24"/>
          <w:szCs w:val="24"/>
        </w:rPr>
        <w:t>Appendix</w:t>
      </w:r>
      <w:r w:rsidR="007C65BC" w:rsidRPr="00AF3054">
        <w:rPr>
          <w:rFonts w:ascii="Times New Roman" w:hAnsi="Times New Roman" w:cs="Times New Roman"/>
          <w:sz w:val="24"/>
          <w:szCs w:val="24"/>
        </w:rPr>
        <w:t>).</w:t>
      </w:r>
    </w:p>
    <w:p w14:paraId="1C9F2CE1" w14:textId="77777777" w:rsidR="005B46F9" w:rsidRPr="00AF3054" w:rsidRDefault="005B46F9" w:rsidP="0031149B">
      <w:pPr>
        <w:rPr>
          <w:rFonts w:ascii="Times New Roman" w:hAnsi="Times New Roman" w:cs="Times New Roman"/>
          <w:sz w:val="24"/>
          <w:szCs w:val="24"/>
        </w:rPr>
      </w:pPr>
    </w:p>
    <w:p w14:paraId="7FFE32A1" w14:textId="3A52DA7C" w:rsidR="0031149B" w:rsidRPr="00AF3054" w:rsidRDefault="00E613F1" w:rsidP="00E613F1">
      <w:pPr>
        <w:pStyle w:val="Heading2"/>
        <w:rPr>
          <w:sz w:val="24"/>
          <w:szCs w:val="24"/>
        </w:rPr>
      </w:pPr>
      <w:bookmarkStart w:id="27" w:name="_Toc119912121"/>
      <w:r w:rsidRPr="00AF3054">
        <w:rPr>
          <w:sz w:val="24"/>
          <w:szCs w:val="24"/>
        </w:rPr>
        <w:t xml:space="preserve">15.3 </w:t>
      </w:r>
      <w:r w:rsidR="00880101" w:rsidRPr="00AF3054">
        <w:rPr>
          <w:sz w:val="24"/>
          <w:szCs w:val="24"/>
        </w:rPr>
        <w:t>Protection Against Suicide</w:t>
      </w:r>
      <w:bookmarkEnd w:id="27"/>
    </w:p>
    <w:p w14:paraId="2F0A3D58" w14:textId="4EAC303C" w:rsidR="00880101" w:rsidRPr="00AF3054" w:rsidRDefault="00880101" w:rsidP="0031149B">
      <w:pPr>
        <w:rPr>
          <w:rFonts w:ascii="Times New Roman" w:hAnsi="Times New Roman" w:cs="Times New Roman"/>
          <w:sz w:val="24"/>
          <w:szCs w:val="24"/>
        </w:rPr>
      </w:pPr>
      <w:r w:rsidRPr="00AF3054">
        <w:rPr>
          <w:rFonts w:ascii="Times New Roman" w:hAnsi="Times New Roman" w:cs="Times New Roman"/>
          <w:sz w:val="24"/>
          <w:szCs w:val="24"/>
        </w:rPr>
        <w:t>28% of our male service users are experiencing, or have experienced, suicidal ideation. 5.4% have attempted suicide. All officers and volunteers of the charity should be aware that the charity sits at the epicentre of suicide. The top five indicators of suicide risk are also the top five characteristics of our service users, namely, (</w:t>
      </w:r>
      <w:proofErr w:type="spellStart"/>
      <w:r w:rsidRPr="00AF3054">
        <w:rPr>
          <w:rFonts w:ascii="Times New Roman" w:hAnsi="Times New Roman" w:cs="Times New Roman"/>
          <w:sz w:val="24"/>
          <w:szCs w:val="24"/>
        </w:rPr>
        <w:t>i</w:t>
      </w:r>
      <w:proofErr w:type="spellEnd"/>
      <w:r w:rsidRPr="00AF3054">
        <w:rPr>
          <w:rFonts w:ascii="Times New Roman" w:hAnsi="Times New Roman" w:cs="Times New Roman"/>
          <w:sz w:val="24"/>
          <w:szCs w:val="24"/>
        </w:rPr>
        <w:t xml:space="preserve">) being a male in mid-life, (ii) being unemployed or employed in unskilled manual work, (iii) having impaired mental well-being especially when socially isolated, (iv) having recently undergone parental separation, especially where there is child contact dispute, and, (v) domestic abuse. </w:t>
      </w:r>
    </w:p>
    <w:p w14:paraId="3EC34B9C" w14:textId="2FCAC19F" w:rsidR="00880101" w:rsidRDefault="00880101" w:rsidP="0031149B">
      <w:pPr>
        <w:rPr>
          <w:rFonts w:ascii="Times New Roman" w:hAnsi="Times New Roman" w:cs="Times New Roman"/>
          <w:sz w:val="24"/>
          <w:szCs w:val="24"/>
        </w:rPr>
      </w:pPr>
      <w:r w:rsidRPr="00AF3054">
        <w:rPr>
          <w:rFonts w:ascii="Times New Roman" w:hAnsi="Times New Roman" w:cs="Times New Roman"/>
          <w:sz w:val="24"/>
          <w:szCs w:val="24"/>
        </w:rPr>
        <w:t xml:space="preserve">Protection against suicide is therefore a central feature of the charity’s normal business. Detailed guidance is provided by a separate policy: </w:t>
      </w:r>
      <w:r w:rsidR="00AF4814" w:rsidRPr="00AF3054">
        <w:rPr>
          <w:rFonts w:ascii="Times New Roman" w:hAnsi="Times New Roman" w:cs="Times New Roman"/>
          <w:sz w:val="24"/>
          <w:szCs w:val="24"/>
        </w:rPr>
        <w:t xml:space="preserve">Suicide Awareness and Guidance on Action in Acute Cases. Awareness of this procedure and the responsibilities it imposes are part of the charity’s induction process. Further training on the procedure and general suicide awareness is carried out annually, all staff, trustees and volunteers being invited. </w:t>
      </w:r>
      <w:proofErr w:type="gramStart"/>
      <w:r w:rsidR="00AF4814" w:rsidRPr="00AF3054">
        <w:rPr>
          <w:rFonts w:ascii="Times New Roman" w:hAnsi="Times New Roman" w:cs="Times New Roman"/>
          <w:sz w:val="24"/>
          <w:szCs w:val="24"/>
        </w:rPr>
        <w:t>In particular this</w:t>
      </w:r>
      <w:proofErr w:type="gramEnd"/>
      <w:r w:rsidR="00AF4814" w:rsidRPr="00AF3054">
        <w:rPr>
          <w:rFonts w:ascii="Times New Roman" w:hAnsi="Times New Roman" w:cs="Times New Roman"/>
          <w:sz w:val="24"/>
          <w:szCs w:val="24"/>
        </w:rPr>
        <w:t xml:space="preserve"> procedure defines how cases of serious or acute risk are identified and the action to be taken with them</w:t>
      </w:r>
      <w:r w:rsidR="00CC4B01">
        <w:rPr>
          <w:rFonts w:ascii="Times New Roman" w:hAnsi="Times New Roman" w:cs="Times New Roman"/>
          <w:sz w:val="24"/>
          <w:szCs w:val="24"/>
        </w:rPr>
        <w:t>, including the referral process</w:t>
      </w:r>
      <w:r w:rsidR="00AF4814" w:rsidRPr="00AF3054">
        <w:rPr>
          <w:rFonts w:ascii="Times New Roman" w:hAnsi="Times New Roman" w:cs="Times New Roman"/>
          <w:sz w:val="24"/>
          <w:szCs w:val="24"/>
        </w:rPr>
        <w:t xml:space="preserve">. </w:t>
      </w:r>
      <w:r w:rsidR="00410123">
        <w:rPr>
          <w:rFonts w:ascii="Times New Roman" w:hAnsi="Times New Roman" w:cs="Times New Roman"/>
          <w:sz w:val="24"/>
          <w:szCs w:val="24"/>
        </w:rPr>
        <w:t xml:space="preserve"> Staff are being trained to hold ASIST status within the charity. APPLIED SUICIDE INTERVENTION SKILLS</w:t>
      </w:r>
    </w:p>
    <w:p w14:paraId="13DBAD2D" w14:textId="77777777" w:rsidR="005B46F9" w:rsidRPr="00AF3054" w:rsidRDefault="005B46F9" w:rsidP="0031149B">
      <w:pPr>
        <w:rPr>
          <w:rFonts w:ascii="Times New Roman" w:hAnsi="Times New Roman" w:cs="Times New Roman"/>
          <w:sz w:val="24"/>
          <w:szCs w:val="24"/>
        </w:rPr>
      </w:pPr>
    </w:p>
    <w:p w14:paraId="098500C5" w14:textId="0B22DF75" w:rsidR="00AF4814" w:rsidRPr="00AF3054" w:rsidRDefault="00E613F1" w:rsidP="00E613F1">
      <w:pPr>
        <w:pStyle w:val="Heading2"/>
        <w:rPr>
          <w:sz w:val="24"/>
          <w:szCs w:val="24"/>
        </w:rPr>
      </w:pPr>
      <w:bookmarkStart w:id="28" w:name="_Toc119912122"/>
      <w:r w:rsidRPr="00AF3054">
        <w:rPr>
          <w:sz w:val="24"/>
          <w:szCs w:val="24"/>
        </w:rPr>
        <w:t xml:space="preserve">15.4 </w:t>
      </w:r>
      <w:r w:rsidR="007C65BC" w:rsidRPr="00AF3054">
        <w:rPr>
          <w:sz w:val="24"/>
          <w:szCs w:val="24"/>
        </w:rPr>
        <w:t>Crim</w:t>
      </w:r>
      <w:r w:rsidR="00A02A6C" w:rsidRPr="00AF3054">
        <w:rPr>
          <w:sz w:val="24"/>
          <w:szCs w:val="24"/>
        </w:rPr>
        <w:t>inal Offences</w:t>
      </w:r>
      <w:bookmarkEnd w:id="28"/>
    </w:p>
    <w:p w14:paraId="3183C0FB" w14:textId="2562E44D" w:rsidR="003D1A6D" w:rsidRDefault="000A533F" w:rsidP="003D1A6D">
      <w:pPr>
        <w:rPr>
          <w:rFonts w:ascii="Times New Roman" w:hAnsi="Times New Roman" w:cs="Times New Roman"/>
          <w:sz w:val="24"/>
          <w:szCs w:val="24"/>
        </w:rPr>
      </w:pPr>
      <w:r w:rsidRPr="00AF3054">
        <w:rPr>
          <w:rFonts w:ascii="Times New Roman" w:hAnsi="Times New Roman" w:cs="Times New Roman"/>
          <w:sz w:val="24"/>
          <w:szCs w:val="24"/>
        </w:rPr>
        <w:t>This section relates to crimes against an adult.</w:t>
      </w:r>
      <w:r w:rsidR="00634986" w:rsidRPr="00AF3054">
        <w:rPr>
          <w:rFonts w:ascii="Times New Roman" w:hAnsi="Times New Roman" w:cs="Times New Roman"/>
          <w:sz w:val="24"/>
          <w:szCs w:val="24"/>
        </w:rPr>
        <w:t xml:space="preserve"> For offences against children see </w:t>
      </w:r>
      <w:r w:rsidR="00634986" w:rsidRPr="00AF3054">
        <w:rPr>
          <w:rFonts w:ascii="Times New Roman" w:hAnsi="Times New Roman" w:cs="Times New Roman"/>
          <w:color w:val="FF0000"/>
          <w:sz w:val="24"/>
          <w:szCs w:val="24"/>
        </w:rPr>
        <w:t xml:space="preserve">section </w:t>
      </w:r>
      <w:r w:rsidR="00CC4B01">
        <w:rPr>
          <w:rFonts w:ascii="Times New Roman" w:hAnsi="Times New Roman" w:cs="Times New Roman"/>
          <w:color w:val="FF0000"/>
          <w:sz w:val="24"/>
          <w:szCs w:val="24"/>
        </w:rPr>
        <w:t>16.</w:t>
      </w:r>
      <w:r w:rsidR="003D1A6D" w:rsidRPr="00AF3054">
        <w:rPr>
          <w:rFonts w:ascii="Times New Roman" w:hAnsi="Times New Roman" w:cs="Times New Roman"/>
          <w:color w:val="FF0000"/>
          <w:sz w:val="24"/>
          <w:szCs w:val="24"/>
        </w:rPr>
        <w:t xml:space="preserve"> </w:t>
      </w:r>
      <w:r w:rsidR="003D1A6D" w:rsidRPr="00AF3054">
        <w:rPr>
          <w:rFonts w:ascii="Times New Roman" w:hAnsi="Times New Roman" w:cs="Times New Roman"/>
          <w:sz w:val="24"/>
          <w:szCs w:val="24"/>
        </w:rPr>
        <w:t xml:space="preserve">Whatever action is taken, or whatever discussions take place, particular attention should be paid to leaving a documentary record (see </w:t>
      </w:r>
      <w:r w:rsidR="00794866" w:rsidRPr="00794866">
        <w:rPr>
          <w:rFonts w:ascii="Times New Roman" w:hAnsi="Times New Roman" w:cs="Times New Roman"/>
          <w:color w:val="FF0000"/>
          <w:sz w:val="24"/>
          <w:szCs w:val="24"/>
        </w:rPr>
        <w:t>section 1</w:t>
      </w:r>
      <w:r w:rsidR="00794866">
        <w:rPr>
          <w:rFonts w:ascii="Times New Roman" w:hAnsi="Times New Roman" w:cs="Times New Roman"/>
          <w:color w:val="FF0000"/>
          <w:sz w:val="24"/>
          <w:szCs w:val="24"/>
        </w:rPr>
        <w:t>7</w:t>
      </w:r>
      <w:r w:rsidR="003D1A6D" w:rsidRPr="00AF3054">
        <w:rPr>
          <w:rFonts w:ascii="Times New Roman" w:hAnsi="Times New Roman" w:cs="Times New Roman"/>
          <w:sz w:val="24"/>
          <w:szCs w:val="24"/>
        </w:rPr>
        <w:t xml:space="preserve">). Such records might be relied upon in subsequent criminal investigations. </w:t>
      </w:r>
    </w:p>
    <w:p w14:paraId="51682C90" w14:textId="77777777" w:rsidR="005B46F9" w:rsidRPr="00AF3054" w:rsidRDefault="005B46F9" w:rsidP="003D1A6D">
      <w:pPr>
        <w:rPr>
          <w:rFonts w:ascii="Times New Roman" w:hAnsi="Times New Roman" w:cs="Times New Roman"/>
          <w:sz w:val="24"/>
          <w:szCs w:val="24"/>
        </w:rPr>
      </w:pPr>
    </w:p>
    <w:p w14:paraId="5738E57E" w14:textId="12F2E3F1" w:rsidR="000A533F" w:rsidRPr="00AF3054" w:rsidRDefault="00E613F1" w:rsidP="00E613F1">
      <w:pPr>
        <w:pStyle w:val="Heading3"/>
      </w:pPr>
      <w:bookmarkStart w:id="29" w:name="_Toc119912123"/>
      <w:r w:rsidRPr="00AF3054">
        <w:t xml:space="preserve">15.4.1 </w:t>
      </w:r>
      <w:r w:rsidR="000A533F" w:rsidRPr="00AF3054">
        <w:t>Crimes Committed Against or By a Service User</w:t>
      </w:r>
      <w:bookmarkEnd w:id="29"/>
    </w:p>
    <w:p w14:paraId="26970060" w14:textId="5B922022" w:rsidR="00A02A6C" w:rsidRPr="00AF3054" w:rsidRDefault="00C52381" w:rsidP="0031149B">
      <w:pPr>
        <w:rPr>
          <w:rFonts w:ascii="Times New Roman" w:hAnsi="Times New Roman" w:cs="Times New Roman"/>
          <w:sz w:val="24"/>
          <w:szCs w:val="24"/>
        </w:rPr>
      </w:pPr>
      <w:hyperlink r:id="rId28" w:history="1">
        <w:r w:rsidRPr="00AF3054">
          <w:rPr>
            <w:rStyle w:val="Hyperlink"/>
            <w:rFonts w:ascii="Times New Roman" w:hAnsi="Times New Roman" w:cs="Times New Roman"/>
            <w:sz w:val="24"/>
            <w:szCs w:val="24"/>
          </w:rPr>
          <w:t xml:space="preserve">The CPS </w:t>
        </w:r>
        <w:r w:rsidR="003E5CBA" w:rsidRPr="00AF3054">
          <w:rPr>
            <w:rStyle w:val="Hyperlink"/>
            <w:rFonts w:ascii="Times New Roman" w:hAnsi="Times New Roman" w:cs="Times New Roman"/>
            <w:sz w:val="24"/>
            <w:szCs w:val="24"/>
          </w:rPr>
          <w:t>state</w:t>
        </w:r>
      </w:hyperlink>
      <w:r w:rsidR="003E5CBA" w:rsidRPr="00AF3054">
        <w:rPr>
          <w:rFonts w:ascii="Times New Roman" w:hAnsi="Times New Roman" w:cs="Times New Roman"/>
          <w:sz w:val="24"/>
          <w:szCs w:val="24"/>
        </w:rPr>
        <w:t xml:space="preserve"> that </w:t>
      </w:r>
      <w:r w:rsidR="00C67221" w:rsidRPr="00AF3054">
        <w:rPr>
          <w:rFonts w:ascii="Times New Roman" w:hAnsi="Times New Roman" w:cs="Times New Roman"/>
          <w:sz w:val="24"/>
          <w:szCs w:val="24"/>
        </w:rPr>
        <w:t>there is no legal obligation to report a crime to the police</w:t>
      </w:r>
      <w:r w:rsidR="009914D5" w:rsidRPr="00AF3054">
        <w:rPr>
          <w:rFonts w:ascii="Times New Roman" w:hAnsi="Times New Roman" w:cs="Times New Roman"/>
          <w:sz w:val="24"/>
          <w:szCs w:val="24"/>
        </w:rPr>
        <w:t xml:space="preserve"> in the UK</w:t>
      </w:r>
      <w:r w:rsidR="00C67221" w:rsidRPr="00AF3054">
        <w:rPr>
          <w:rFonts w:ascii="Times New Roman" w:hAnsi="Times New Roman" w:cs="Times New Roman"/>
          <w:sz w:val="24"/>
          <w:szCs w:val="24"/>
        </w:rPr>
        <w:t xml:space="preserve">. </w:t>
      </w:r>
      <w:r w:rsidR="009914D5" w:rsidRPr="00AF3054">
        <w:rPr>
          <w:rFonts w:ascii="Times New Roman" w:hAnsi="Times New Roman" w:cs="Times New Roman"/>
          <w:sz w:val="24"/>
          <w:szCs w:val="24"/>
        </w:rPr>
        <w:t xml:space="preserve">(In some jurisdictions, e.g., </w:t>
      </w:r>
      <w:r w:rsidR="00280C52" w:rsidRPr="00AF3054">
        <w:rPr>
          <w:rFonts w:ascii="Times New Roman" w:hAnsi="Times New Roman" w:cs="Times New Roman"/>
          <w:sz w:val="24"/>
          <w:szCs w:val="24"/>
        </w:rPr>
        <w:t xml:space="preserve">some </w:t>
      </w:r>
      <w:r w:rsidR="009914D5" w:rsidRPr="00AF3054">
        <w:rPr>
          <w:rFonts w:ascii="Times New Roman" w:hAnsi="Times New Roman" w:cs="Times New Roman"/>
          <w:sz w:val="24"/>
          <w:szCs w:val="24"/>
        </w:rPr>
        <w:t>States of the USA or Australia, there does appear to be such an obligation, but not in English Law). This is important because reporting a crime may not always be in the best interests of the victim</w:t>
      </w:r>
      <w:r w:rsidR="004E6B62" w:rsidRPr="00AF3054">
        <w:rPr>
          <w:rFonts w:ascii="Times New Roman" w:hAnsi="Times New Roman" w:cs="Times New Roman"/>
          <w:sz w:val="24"/>
          <w:szCs w:val="24"/>
        </w:rPr>
        <w:t xml:space="preserve">, either because of the risk of reprisals or because an escalation to criminal proceedings </w:t>
      </w:r>
      <w:r w:rsidR="000C5BBC" w:rsidRPr="00AF3054">
        <w:rPr>
          <w:rFonts w:ascii="Times New Roman" w:hAnsi="Times New Roman" w:cs="Times New Roman"/>
          <w:sz w:val="24"/>
          <w:szCs w:val="24"/>
        </w:rPr>
        <w:t>will obviate</w:t>
      </w:r>
      <w:r w:rsidR="008A3302" w:rsidRPr="00AF3054">
        <w:rPr>
          <w:rFonts w:ascii="Times New Roman" w:hAnsi="Times New Roman" w:cs="Times New Roman"/>
          <w:sz w:val="24"/>
          <w:szCs w:val="24"/>
        </w:rPr>
        <w:t xml:space="preserve"> less draconian measures</w:t>
      </w:r>
      <w:r w:rsidR="00954834" w:rsidRPr="00AF3054">
        <w:rPr>
          <w:rFonts w:ascii="Times New Roman" w:hAnsi="Times New Roman" w:cs="Times New Roman"/>
          <w:sz w:val="24"/>
          <w:szCs w:val="24"/>
        </w:rPr>
        <w:t xml:space="preserve">, such as reconciliation. The matter hinges on severity and </w:t>
      </w:r>
      <w:r w:rsidR="005D5C19" w:rsidRPr="00AF3054">
        <w:rPr>
          <w:rFonts w:ascii="Times New Roman" w:hAnsi="Times New Roman" w:cs="Times New Roman"/>
          <w:sz w:val="24"/>
          <w:szCs w:val="24"/>
        </w:rPr>
        <w:t xml:space="preserve">the particulars of the case. </w:t>
      </w:r>
    </w:p>
    <w:p w14:paraId="458C292F" w14:textId="052D2433" w:rsidR="005D5C19" w:rsidRPr="00AF3054" w:rsidRDefault="005D5C19" w:rsidP="0031149B">
      <w:pPr>
        <w:rPr>
          <w:rFonts w:ascii="Times New Roman" w:hAnsi="Times New Roman" w:cs="Times New Roman"/>
          <w:sz w:val="24"/>
          <w:szCs w:val="24"/>
        </w:rPr>
      </w:pPr>
      <w:r w:rsidRPr="00AF3054">
        <w:rPr>
          <w:rFonts w:ascii="Times New Roman" w:hAnsi="Times New Roman" w:cs="Times New Roman"/>
          <w:sz w:val="24"/>
          <w:szCs w:val="24"/>
        </w:rPr>
        <w:t xml:space="preserve">Our duty is safeguarding, not criminal prosecution. </w:t>
      </w:r>
      <w:r w:rsidR="007931AD" w:rsidRPr="00AF3054">
        <w:rPr>
          <w:rFonts w:ascii="Times New Roman" w:hAnsi="Times New Roman" w:cs="Times New Roman"/>
          <w:sz w:val="24"/>
          <w:szCs w:val="24"/>
        </w:rPr>
        <w:t xml:space="preserve">However, reporting a crime becomes appropriate </w:t>
      </w:r>
      <w:r w:rsidR="004B1128" w:rsidRPr="00AF3054">
        <w:rPr>
          <w:rFonts w:ascii="Times New Roman" w:hAnsi="Times New Roman" w:cs="Times New Roman"/>
          <w:sz w:val="24"/>
          <w:szCs w:val="24"/>
        </w:rPr>
        <w:t xml:space="preserve">if this furthers the interests of safeguarding, </w:t>
      </w:r>
      <w:proofErr w:type="gramStart"/>
      <w:r w:rsidR="004B1128" w:rsidRPr="00AF3054">
        <w:rPr>
          <w:rFonts w:ascii="Times New Roman" w:hAnsi="Times New Roman" w:cs="Times New Roman"/>
          <w:sz w:val="24"/>
          <w:szCs w:val="24"/>
        </w:rPr>
        <w:t>taking into account</w:t>
      </w:r>
      <w:proofErr w:type="gramEnd"/>
      <w:r w:rsidR="004B1128" w:rsidRPr="00AF3054">
        <w:rPr>
          <w:rFonts w:ascii="Times New Roman" w:hAnsi="Times New Roman" w:cs="Times New Roman"/>
          <w:sz w:val="24"/>
          <w:szCs w:val="24"/>
        </w:rPr>
        <w:t xml:space="preserve"> all concerned. </w:t>
      </w:r>
      <w:r w:rsidR="000A533F" w:rsidRPr="00AF3054">
        <w:rPr>
          <w:rFonts w:ascii="Times New Roman" w:hAnsi="Times New Roman" w:cs="Times New Roman"/>
          <w:sz w:val="24"/>
          <w:szCs w:val="24"/>
        </w:rPr>
        <w:t xml:space="preserve">If so, it will be up to the victim to make the report. The police are very unlikely to take any report further if they do not have the victim’s interview evidence. </w:t>
      </w:r>
    </w:p>
    <w:p w14:paraId="2FD2706D" w14:textId="771BC33C" w:rsidR="005A0BEB" w:rsidRPr="00AF3054" w:rsidRDefault="005A0BEB" w:rsidP="0031149B">
      <w:pPr>
        <w:rPr>
          <w:rFonts w:ascii="Times New Roman" w:hAnsi="Times New Roman" w:cs="Times New Roman"/>
          <w:sz w:val="24"/>
          <w:szCs w:val="24"/>
        </w:rPr>
      </w:pPr>
      <w:r w:rsidRPr="00AF3054">
        <w:rPr>
          <w:rFonts w:ascii="Times New Roman" w:hAnsi="Times New Roman" w:cs="Times New Roman"/>
          <w:sz w:val="24"/>
          <w:szCs w:val="24"/>
        </w:rPr>
        <w:t xml:space="preserve">Should the charity become aware that a service user has committed a crime against another, whether a child, an (ex)partner or an officer of the charity, </w:t>
      </w:r>
      <w:r w:rsidRPr="00AF3054">
        <w:rPr>
          <w:rFonts w:ascii="Times New Roman" w:hAnsi="Times New Roman" w:cs="Times New Roman"/>
          <w:sz w:val="24"/>
          <w:szCs w:val="24"/>
          <w:u w:val="single"/>
        </w:rPr>
        <w:t>AND</w:t>
      </w:r>
      <w:r w:rsidRPr="00AF3054">
        <w:rPr>
          <w:rFonts w:ascii="Times New Roman" w:hAnsi="Times New Roman" w:cs="Times New Roman"/>
          <w:sz w:val="24"/>
          <w:szCs w:val="24"/>
        </w:rPr>
        <w:t xml:space="preserve"> this crime has been committed since registration with the charity, they should be </w:t>
      </w:r>
      <w:r w:rsidR="001B5CB2" w:rsidRPr="00AF3054">
        <w:rPr>
          <w:rFonts w:ascii="Times New Roman" w:hAnsi="Times New Roman" w:cs="Times New Roman"/>
          <w:sz w:val="24"/>
          <w:szCs w:val="24"/>
        </w:rPr>
        <w:t xml:space="preserve">asked to desist and </w:t>
      </w:r>
      <w:r w:rsidR="00794866">
        <w:rPr>
          <w:rFonts w:ascii="Times New Roman" w:hAnsi="Times New Roman" w:cs="Times New Roman"/>
          <w:sz w:val="24"/>
          <w:szCs w:val="24"/>
        </w:rPr>
        <w:t xml:space="preserve">be </w:t>
      </w:r>
      <w:r w:rsidRPr="00AF3054">
        <w:rPr>
          <w:rFonts w:ascii="Times New Roman" w:hAnsi="Times New Roman" w:cs="Times New Roman"/>
          <w:sz w:val="24"/>
          <w:szCs w:val="24"/>
        </w:rPr>
        <w:t xml:space="preserve">made </w:t>
      </w:r>
      <w:r w:rsidRPr="00AF3054">
        <w:rPr>
          <w:rFonts w:ascii="Times New Roman" w:hAnsi="Times New Roman" w:cs="Times New Roman"/>
          <w:sz w:val="24"/>
          <w:szCs w:val="24"/>
        </w:rPr>
        <w:lastRenderedPageBreak/>
        <w:t xml:space="preserve">aware that the charity is under no obligation to continue to assist their case. Whether assistance to the service user is terminated immediately, or a provisional warning given, will depend upon the circumstances and the severity of the crime in question. In this context it should be borne in mind that a large proportion of allegations against service users will be </w:t>
      </w:r>
      <w:proofErr w:type="gramStart"/>
      <w:r w:rsidRPr="00AF3054">
        <w:rPr>
          <w:rFonts w:ascii="Times New Roman" w:hAnsi="Times New Roman" w:cs="Times New Roman"/>
          <w:sz w:val="24"/>
          <w:szCs w:val="24"/>
        </w:rPr>
        <w:t>false</w:t>
      </w:r>
      <w:proofErr w:type="gramEnd"/>
      <w:r w:rsidR="00A06114" w:rsidRPr="00AF3054">
        <w:rPr>
          <w:rFonts w:ascii="Times New Roman" w:hAnsi="Times New Roman" w:cs="Times New Roman"/>
          <w:sz w:val="24"/>
          <w:szCs w:val="24"/>
        </w:rPr>
        <w:t xml:space="preserve"> and it may be necessary to make a judgment on </w:t>
      </w:r>
      <w:r w:rsidR="007E1641" w:rsidRPr="00AF3054">
        <w:rPr>
          <w:rFonts w:ascii="Times New Roman" w:hAnsi="Times New Roman" w:cs="Times New Roman"/>
          <w:sz w:val="24"/>
          <w:szCs w:val="24"/>
        </w:rPr>
        <w:t>that basis</w:t>
      </w:r>
      <w:r w:rsidRPr="00AF3054">
        <w:rPr>
          <w:rFonts w:ascii="Times New Roman" w:hAnsi="Times New Roman" w:cs="Times New Roman"/>
          <w:sz w:val="24"/>
          <w:szCs w:val="24"/>
        </w:rPr>
        <w:t>.</w:t>
      </w:r>
      <w:r w:rsidR="00794866">
        <w:rPr>
          <w:rFonts w:ascii="Times New Roman" w:hAnsi="Times New Roman" w:cs="Times New Roman"/>
          <w:sz w:val="24"/>
          <w:szCs w:val="24"/>
        </w:rPr>
        <w:t xml:space="preserve"> Moreover, even genuine offenders are entitled to due process of law, and part of the charity’s services (e.g., legal advice) fall in that category. Consequently, offending should not necessarily lead to termination of support.</w:t>
      </w:r>
    </w:p>
    <w:p w14:paraId="7B634575" w14:textId="3C58B582" w:rsidR="000A533F" w:rsidRDefault="000A533F" w:rsidP="0031149B">
      <w:pPr>
        <w:rPr>
          <w:rFonts w:ascii="Times New Roman" w:hAnsi="Times New Roman" w:cs="Times New Roman"/>
          <w:sz w:val="24"/>
          <w:szCs w:val="24"/>
        </w:rPr>
      </w:pPr>
      <w:r w:rsidRPr="00AF3054">
        <w:rPr>
          <w:rFonts w:ascii="Times New Roman" w:hAnsi="Times New Roman" w:cs="Times New Roman"/>
          <w:sz w:val="24"/>
          <w:szCs w:val="24"/>
        </w:rPr>
        <w:t>If a crime has not yet occurred but there is a likelihood of an offence occurring, it becomes incumbent upon the charity, if it be within our power, to take action to attempt to prevent the offence. The charity’s IDVA or the service user’s Buddy should be involved in discussing the matter with the service user to that end.</w:t>
      </w:r>
    </w:p>
    <w:p w14:paraId="1CC44517" w14:textId="77777777" w:rsidR="005B46F9" w:rsidRPr="00AF3054" w:rsidRDefault="005B46F9" w:rsidP="0031149B">
      <w:pPr>
        <w:rPr>
          <w:rFonts w:ascii="Times New Roman" w:hAnsi="Times New Roman" w:cs="Times New Roman"/>
          <w:sz w:val="24"/>
          <w:szCs w:val="24"/>
        </w:rPr>
      </w:pPr>
    </w:p>
    <w:p w14:paraId="26FCA296" w14:textId="337309B5" w:rsidR="00D520FE" w:rsidRPr="00AF3054" w:rsidRDefault="006C604D" w:rsidP="006C604D">
      <w:pPr>
        <w:pStyle w:val="Heading3"/>
      </w:pPr>
      <w:bookmarkStart w:id="30" w:name="_Toc119912124"/>
      <w:r w:rsidRPr="00AF3054">
        <w:t xml:space="preserve">15.4.2 </w:t>
      </w:r>
      <w:r w:rsidR="00D520FE" w:rsidRPr="00AF3054">
        <w:t>Crimes Committed Against Charity Officers</w:t>
      </w:r>
      <w:bookmarkEnd w:id="30"/>
    </w:p>
    <w:p w14:paraId="302069CC" w14:textId="7C4306A2" w:rsidR="00D520FE" w:rsidRDefault="0072370E" w:rsidP="0031149B">
      <w:pPr>
        <w:rPr>
          <w:rFonts w:ascii="Times New Roman" w:hAnsi="Times New Roman" w:cs="Times New Roman"/>
          <w:sz w:val="24"/>
          <w:szCs w:val="24"/>
        </w:rPr>
      </w:pPr>
      <w:r w:rsidRPr="00AF3054">
        <w:rPr>
          <w:rFonts w:ascii="Times New Roman" w:hAnsi="Times New Roman" w:cs="Times New Roman"/>
          <w:sz w:val="24"/>
          <w:szCs w:val="24"/>
        </w:rPr>
        <w:t xml:space="preserve">Where the victim is any member of staff, </w:t>
      </w:r>
      <w:r w:rsidR="00FF6D7E">
        <w:rPr>
          <w:rFonts w:ascii="Times New Roman" w:hAnsi="Times New Roman" w:cs="Times New Roman"/>
          <w:sz w:val="24"/>
          <w:szCs w:val="24"/>
        </w:rPr>
        <w:t xml:space="preserve">a </w:t>
      </w:r>
      <w:r w:rsidRPr="00AF3054">
        <w:rPr>
          <w:rFonts w:ascii="Times New Roman" w:hAnsi="Times New Roman" w:cs="Times New Roman"/>
          <w:sz w:val="24"/>
          <w:szCs w:val="24"/>
        </w:rPr>
        <w:t xml:space="preserve">trustee or volunteer, the victim shall notify the Safeguarding Officer who will leave a written record of the nature of the offence. Whether the crime is also reported to the police is at the discretion of the victim and the charity imposes no policy directive on that issue. </w:t>
      </w:r>
    </w:p>
    <w:p w14:paraId="71CEB6A7" w14:textId="77777777" w:rsidR="005B46F9" w:rsidRPr="00AF3054" w:rsidRDefault="005B46F9" w:rsidP="0031149B">
      <w:pPr>
        <w:rPr>
          <w:rFonts w:ascii="Times New Roman" w:hAnsi="Times New Roman" w:cs="Times New Roman"/>
          <w:sz w:val="24"/>
          <w:szCs w:val="24"/>
        </w:rPr>
      </w:pPr>
    </w:p>
    <w:p w14:paraId="68BBD325" w14:textId="23A93018" w:rsidR="00D520FE" w:rsidRPr="00AF3054" w:rsidRDefault="006C604D" w:rsidP="006C604D">
      <w:pPr>
        <w:pStyle w:val="Heading3"/>
      </w:pPr>
      <w:bookmarkStart w:id="31" w:name="_Toc119912125"/>
      <w:r w:rsidRPr="00AF3054">
        <w:t xml:space="preserve">15.4.3 </w:t>
      </w:r>
      <w:r w:rsidR="00D520FE" w:rsidRPr="00AF3054">
        <w:t>Crimes Committed by Charity Officers</w:t>
      </w:r>
      <w:bookmarkEnd w:id="31"/>
    </w:p>
    <w:p w14:paraId="0C2FD587" w14:textId="66D3D9D6" w:rsidR="00D520FE" w:rsidRDefault="00D520FE" w:rsidP="0031149B">
      <w:pPr>
        <w:rPr>
          <w:rFonts w:ascii="Times New Roman" w:hAnsi="Times New Roman" w:cs="Times New Roman"/>
          <w:sz w:val="24"/>
          <w:szCs w:val="24"/>
        </w:rPr>
      </w:pPr>
      <w:bookmarkStart w:id="32" w:name="_Hlk119907036"/>
      <w:r w:rsidRPr="00AF3054">
        <w:rPr>
          <w:rFonts w:ascii="Times New Roman" w:hAnsi="Times New Roman" w:cs="Times New Roman"/>
          <w:sz w:val="24"/>
          <w:szCs w:val="24"/>
        </w:rPr>
        <w:t xml:space="preserve">The Policy shall be that if the charity becomes aware of </w:t>
      </w:r>
      <w:r w:rsidR="00794866">
        <w:rPr>
          <w:rFonts w:ascii="Times New Roman" w:hAnsi="Times New Roman" w:cs="Times New Roman"/>
          <w:sz w:val="24"/>
          <w:szCs w:val="24"/>
        </w:rPr>
        <w:t xml:space="preserve">a </w:t>
      </w:r>
      <w:r w:rsidRPr="00AF3054">
        <w:rPr>
          <w:rFonts w:ascii="Times New Roman" w:hAnsi="Times New Roman" w:cs="Times New Roman"/>
          <w:sz w:val="24"/>
          <w:szCs w:val="24"/>
        </w:rPr>
        <w:t>criminal offence committed by any member of staff, trustee or volunteer against any victim in the execution of the charity’s business, reporting the matter to the police shall be obligatory. The Safeguarding Officer</w:t>
      </w:r>
      <w:r w:rsidR="0086126F" w:rsidRPr="00AF3054">
        <w:rPr>
          <w:rFonts w:ascii="Times New Roman" w:hAnsi="Times New Roman" w:cs="Times New Roman"/>
          <w:sz w:val="24"/>
          <w:szCs w:val="24"/>
        </w:rPr>
        <w:t xml:space="preserve"> is</w:t>
      </w:r>
      <w:r w:rsidRPr="00AF3054">
        <w:rPr>
          <w:rFonts w:ascii="Times New Roman" w:hAnsi="Times New Roman" w:cs="Times New Roman"/>
          <w:sz w:val="24"/>
          <w:szCs w:val="24"/>
        </w:rPr>
        <w:t xml:space="preserve"> responsib</w:t>
      </w:r>
      <w:r w:rsidR="000773A8">
        <w:rPr>
          <w:rFonts w:ascii="Times New Roman" w:hAnsi="Times New Roman" w:cs="Times New Roman"/>
          <w:sz w:val="24"/>
          <w:szCs w:val="24"/>
        </w:rPr>
        <w:t>le</w:t>
      </w:r>
      <w:r w:rsidR="0086126F" w:rsidRPr="00AF3054">
        <w:rPr>
          <w:rFonts w:ascii="Times New Roman" w:hAnsi="Times New Roman" w:cs="Times New Roman"/>
          <w:sz w:val="24"/>
          <w:szCs w:val="24"/>
        </w:rPr>
        <w:t xml:space="preserve"> for bringing such cases to the attention of the Trustees</w:t>
      </w:r>
      <w:r w:rsidR="00956D59" w:rsidRPr="00AF3054">
        <w:rPr>
          <w:rFonts w:ascii="Times New Roman" w:hAnsi="Times New Roman" w:cs="Times New Roman"/>
          <w:sz w:val="24"/>
          <w:szCs w:val="24"/>
        </w:rPr>
        <w:t>. The Trustees alone shall be responsible for making any required reports to the police</w:t>
      </w:r>
      <w:r w:rsidRPr="00AF3054">
        <w:rPr>
          <w:rFonts w:ascii="Times New Roman" w:hAnsi="Times New Roman" w:cs="Times New Roman"/>
          <w:sz w:val="24"/>
          <w:szCs w:val="24"/>
        </w:rPr>
        <w:t>. By preference, the offender should be encouraged to self-report</w:t>
      </w:r>
      <w:r w:rsidR="000773A8">
        <w:rPr>
          <w:rFonts w:ascii="Times New Roman" w:hAnsi="Times New Roman" w:cs="Times New Roman"/>
          <w:sz w:val="24"/>
          <w:szCs w:val="24"/>
        </w:rPr>
        <w:t xml:space="preserve"> instead</w:t>
      </w:r>
      <w:r w:rsidRPr="00AF3054">
        <w:rPr>
          <w:rFonts w:ascii="Times New Roman" w:hAnsi="Times New Roman" w:cs="Times New Roman"/>
          <w:sz w:val="24"/>
          <w:szCs w:val="24"/>
        </w:rPr>
        <w:t>.</w:t>
      </w:r>
      <w:r w:rsidR="000773A8">
        <w:rPr>
          <w:rFonts w:ascii="Times New Roman" w:hAnsi="Times New Roman" w:cs="Times New Roman"/>
          <w:sz w:val="24"/>
          <w:szCs w:val="24"/>
        </w:rPr>
        <w:t xml:space="preserve"> Serious offences are likely to lead to termination of employment.</w:t>
      </w:r>
      <w:r w:rsidR="007D0978">
        <w:rPr>
          <w:rFonts w:ascii="Times New Roman" w:hAnsi="Times New Roman" w:cs="Times New Roman"/>
          <w:sz w:val="24"/>
          <w:szCs w:val="24"/>
        </w:rPr>
        <w:t xml:space="preserve"> A safeguarding report must be raised and must be copied to the Charity Commission.</w:t>
      </w:r>
    </w:p>
    <w:p w14:paraId="5742674E" w14:textId="77777777" w:rsidR="005B46F9" w:rsidRPr="00AF3054" w:rsidRDefault="005B46F9" w:rsidP="0031149B">
      <w:pPr>
        <w:rPr>
          <w:rFonts w:ascii="Times New Roman" w:hAnsi="Times New Roman" w:cs="Times New Roman"/>
          <w:sz w:val="24"/>
          <w:szCs w:val="24"/>
        </w:rPr>
      </w:pPr>
    </w:p>
    <w:p w14:paraId="4465149D" w14:textId="68C14E5C" w:rsidR="00634986" w:rsidRPr="00AF3054" w:rsidRDefault="006C604D" w:rsidP="006C604D">
      <w:pPr>
        <w:pStyle w:val="Heading2"/>
        <w:rPr>
          <w:sz w:val="24"/>
          <w:szCs w:val="24"/>
        </w:rPr>
      </w:pPr>
      <w:bookmarkStart w:id="33" w:name="_Toc119912126"/>
      <w:bookmarkEnd w:id="32"/>
      <w:r w:rsidRPr="00AF3054">
        <w:rPr>
          <w:sz w:val="24"/>
          <w:szCs w:val="24"/>
        </w:rPr>
        <w:t xml:space="preserve">15.5 </w:t>
      </w:r>
      <w:r w:rsidR="00634986" w:rsidRPr="00AF3054">
        <w:rPr>
          <w:sz w:val="24"/>
          <w:szCs w:val="24"/>
        </w:rPr>
        <w:t>Other Harms</w:t>
      </w:r>
      <w:bookmarkEnd w:id="33"/>
    </w:p>
    <w:p w14:paraId="3D177A5B" w14:textId="2F866142" w:rsidR="003D1A6D" w:rsidRPr="00AF3054" w:rsidRDefault="00634986" w:rsidP="003D1A6D">
      <w:pPr>
        <w:rPr>
          <w:rFonts w:ascii="Times New Roman" w:hAnsi="Times New Roman" w:cs="Times New Roman"/>
          <w:sz w:val="24"/>
          <w:szCs w:val="24"/>
        </w:rPr>
      </w:pPr>
      <w:r w:rsidRPr="00AF3054">
        <w:rPr>
          <w:rFonts w:ascii="Times New Roman" w:hAnsi="Times New Roman" w:cs="Times New Roman"/>
          <w:sz w:val="24"/>
          <w:szCs w:val="24"/>
        </w:rPr>
        <w:t>This section relates to harms against an adult</w:t>
      </w:r>
      <w:r w:rsidR="007B049E" w:rsidRPr="00AF3054">
        <w:rPr>
          <w:rFonts w:ascii="Times New Roman" w:hAnsi="Times New Roman" w:cs="Times New Roman"/>
          <w:sz w:val="24"/>
          <w:szCs w:val="24"/>
        </w:rPr>
        <w:t xml:space="preserve"> which may or may not be criminal </w:t>
      </w:r>
      <w:r w:rsidR="008408AF" w:rsidRPr="00AF3054">
        <w:rPr>
          <w:rFonts w:ascii="Times New Roman" w:hAnsi="Times New Roman" w:cs="Times New Roman"/>
          <w:sz w:val="24"/>
          <w:szCs w:val="24"/>
        </w:rPr>
        <w:t>offences but</w:t>
      </w:r>
      <w:r w:rsidR="007B049E" w:rsidRPr="00AF3054">
        <w:rPr>
          <w:rFonts w:ascii="Times New Roman" w:hAnsi="Times New Roman" w:cs="Times New Roman"/>
          <w:sz w:val="24"/>
          <w:szCs w:val="24"/>
        </w:rPr>
        <w:t xml:space="preserve"> have not been determined to be so</w:t>
      </w:r>
      <w:r w:rsidRPr="00AF3054">
        <w:rPr>
          <w:rFonts w:ascii="Times New Roman" w:hAnsi="Times New Roman" w:cs="Times New Roman"/>
          <w:sz w:val="24"/>
          <w:szCs w:val="24"/>
        </w:rPr>
        <w:t xml:space="preserve">. For harms to children see </w:t>
      </w:r>
      <w:r w:rsidRPr="00AF3054">
        <w:rPr>
          <w:rFonts w:ascii="Times New Roman" w:hAnsi="Times New Roman" w:cs="Times New Roman"/>
          <w:color w:val="FF0000"/>
          <w:sz w:val="24"/>
          <w:szCs w:val="24"/>
        </w:rPr>
        <w:t xml:space="preserve">section </w:t>
      </w:r>
      <w:r w:rsidR="000773A8">
        <w:rPr>
          <w:rFonts w:ascii="Times New Roman" w:hAnsi="Times New Roman" w:cs="Times New Roman"/>
          <w:color w:val="FF0000"/>
          <w:sz w:val="24"/>
          <w:szCs w:val="24"/>
        </w:rPr>
        <w:t>16.</w:t>
      </w:r>
      <w:r w:rsidR="003D1A6D" w:rsidRPr="00AF3054">
        <w:rPr>
          <w:rFonts w:ascii="Times New Roman" w:hAnsi="Times New Roman" w:cs="Times New Roman"/>
          <w:sz w:val="24"/>
          <w:szCs w:val="24"/>
        </w:rPr>
        <w:t xml:space="preserve"> Whatever action is taken, or whatever discussions take place, a documentary record should be retained (see </w:t>
      </w:r>
      <w:r w:rsidR="000773A8" w:rsidRPr="000773A8">
        <w:rPr>
          <w:rFonts w:ascii="Times New Roman" w:hAnsi="Times New Roman" w:cs="Times New Roman"/>
          <w:color w:val="FF0000"/>
          <w:sz w:val="24"/>
          <w:szCs w:val="24"/>
        </w:rPr>
        <w:t>section 17</w:t>
      </w:r>
      <w:r w:rsidR="003D1A6D" w:rsidRPr="00AF3054">
        <w:rPr>
          <w:rFonts w:ascii="Times New Roman" w:hAnsi="Times New Roman" w:cs="Times New Roman"/>
          <w:sz w:val="24"/>
          <w:szCs w:val="24"/>
        </w:rPr>
        <w:t xml:space="preserve">).  </w:t>
      </w:r>
    </w:p>
    <w:p w14:paraId="54527888" w14:textId="66E22736" w:rsidR="007E1641" w:rsidRPr="00AF3054" w:rsidRDefault="00CF268F" w:rsidP="003D1A6D">
      <w:pPr>
        <w:rPr>
          <w:rFonts w:ascii="Times New Roman" w:hAnsi="Times New Roman" w:cs="Times New Roman"/>
          <w:sz w:val="24"/>
          <w:szCs w:val="24"/>
        </w:rPr>
      </w:pPr>
      <w:r w:rsidRPr="00AF3054">
        <w:rPr>
          <w:rFonts w:ascii="Times New Roman" w:hAnsi="Times New Roman" w:cs="Times New Roman"/>
          <w:sz w:val="24"/>
          <w:szCs w:val="24"/>
        </w:rPr>
        <w:t xml:space="preserve">Allegations of harms perpetrated </w:t>
      </w:r>
      <w:r w:rsidR="00AB5CA9" w:rsidRPr="00AF3054">
        <w:rPr>
          <w:rFonts w:ascii="Times New Roman" w:hAnsi="Times New Roman" w:cs="Times New Roman"/>
          <w:sz w:val="24"/>
          <w:szCs w:val="24"/>
        </w:rPr>
        <w:t xml:space="preserve">by a service user, and allegations of harms </w:t>
      </w:r>
      <w:r w:rsidR="000773A8">
        <w:rPr>
          <w:rFonts w:ascii="Times New Roman" w:hAnsi="Times New Roman" w:cs="Times New Roman"/>
          <w:sz w:val="24"/>
          <w:szCs w:val="24"/>
        </w:rPr>
        <w:t xml:space="preserve">to </w:t>
      </w:r>
      <w:r w:rsidR="00DD5394" w:rsidRPr="00AF3054">
        <w:rPr>
          <w:rFonts w:ascii="Times New Roman" w:hAnsi="Times New Roman" w:cs="Times New Roman"/>
          <w:sz w:val="24"/>
          <w:szCs w:val="24"/>
        </w:rPr>
        <w:t>a service user, are common</w:t>
      </w:r>
      <w:r w:rsidR="00E34A77" w:rsidRPr="00AF3054">
        <w:rPr>
          <w:rFonts w:ascii="Times New Roman" w:hAnsi="Times New Roman" w:cs="Times New Roman"/>
          <w:sz w:val="24"/>
          <w:szCs w:val="24"/>
        </w:rPr>
        <w:t>place</w:t>
      </w:r>
      <w:r w:rsidR="00DD5394" w:rsidRPr="00AF3054">
        <w:rPr>
          <w:rFonts w:ascii="Times New Roman" w:hAnsi="Times New Roman" w:cs="Times New Roman"/>
          <w:sz w:val="24"/>
          <w:szCs w:val="24"/>
        </w:rPr>
        <w:t xml:space="preserve"> in the charity’s cases</w:t>
      </w:r>
      <w:r w:rsidR="005A6F3B" w:rsidRPr="00AF3054">
        <w:rPr>
          <w:rFonts w:ascii="Times New Roman" w:hAnsi="Times New Roman" w:cs="Times New Roman"/>
          <w:sz w:val="24"/>
          <w:szCs w:val="24"/>
        </w:rPr>
        <w:t>. These f</w:t>
      </w:r>
      <w:r w:rsidR="008F3969" w:rsidRPr="00AF3054">
        <w:rPr>
          <w:rFonts w:ascii="Times New Roman" w:hAnsi="Times New Roman" w:cs="Times New Roman"/>
          <w:sz w:val="24"/>
          <w:szCs w:val="24"/>
        </w:rPr>
        <w:t>or</w:t>
      </w:r>
      <w:r w:rsidR="005A6F3B" w:rsidRPr="00AF3054">
        <w:rPr>
          <w:rFonts w:ascii="Times New Roman" w:hAnsi="Times New Roman" w:cs="Times New Roman"/>
          <w:sz w:val="24"/>
          <w:szCs w:val="24"/>
        </w:rPr>
        <w:t xml:space="preserve">m part of the </w:t>
      </w:r>
      <w:r w:rsidR="008F3969" w:rsidRPr="00AF3054">
        <w:rPr>
          <w:rFonts w:ascii="Times New Roman" w:hAnsi="Times New Roman" w:cs="Times New Roman"/>
          <w:sz w:val="24"/>
          <w:szCs w:val="24"/>
        </w:rPr>
        <w:t xml:space="preserve">client’s </w:t>
      </w:r>
      <w:r w:rsidR="005A6F3B" w:rsidRPr="00AF3054">
        <w:rPr>
          <w:rFonts w:ascii="Times New Roman" w:hAnsi="Times New Roman" w:cs="Times New Roman"/>
          <w:sz w:val="24"/>
          <w:szCs w:val="24"/>
        </w:rPr>
        <w:t xml:space="preserve">case itself, </w:t>
      </w:r>
      <w:r w:rsidR="00D12216" w:rsidRPr="00AF3054">
        <w:rPr>
          <w:rFonts w:ascii="Times New Roman" w:hAnsi="Times New Roman" w:cs="Times New Roman"/>
          <w:sz w:val="24"/>
          <w:szCs w:val="24"/>
        </w:rPr>
        <w:t>typically</w:t>
      </w:r>
      <w:r w:rsidR="005A6F3B" w:rsidRPr="00AF3054">
        <w:rPr>
          <w:rFonts w:ascii="Times New Roman" w:hAnsi="Times New Roman" w:cs="Times New Roman"/>
          <w:sz w:val="24"/>
          <w:szCs w:val="24"/>
        </w:rPr>
        <w:t xml:space="preserve"> </w:t>
      </w:r>
      <w:r w:rsidR="009038E6" w:rsidRPr="00AF3054">
        <w:rPr>
          <w:rFonts w:ascii="Times New Roman" w:hAnsi="Times New Roman" w:cs="Times New Roman"/>
          <w:sz w:val="24"/>
          <w:szCs w:val="24"/>
        </w:rPr>
        <w:t xml:space="preserve">a family court case. This Policy is not intended to </w:t>
      </w:r>
      <w:r w:rsidR="00050717" w:rsidRPr="00AF3054">
        <w:rPr>
          <w:rFonts w:ascii="Times New Roman" w:hAnsi="Times New Roman" w:cs="Times New Roman"/>
          <w:sz w:val="24"/>
          <w:szCs w:val="24"/>
        </w:rPr>
        <w:t>interfere with, o</w:t>
      </w:r>
      <w:r w:rsidR="009038E6" w:rsidRPr="00AF3054">
        <w:rPr>
          <w:rFonts w:ascii="Times New Roman" w:hAnsi="Times New Roman" w:cs="Times New Roman"/>
          <w:sz w:val="24"/>
          <w:szCs w:val="24"/>
        </w:rPr>
        <w:t>r take the place of</w:t>
      </w:r>
      <w:r w:rsidR="00050717" w:rsidRPr="00AF3054">
        <w:rPr>
          <w:rFonts w:ascii="Times New Roman" w:hAnsi="Times New Roman" w:cs="Times New Roman"/>
          <w:sz w:val="24"/>
          <w:szCs w:val="24"/>
        </w:rPr>
        <w:t xml:space="preserve">, </w:t>
      </w:r>
      <w:r w:rsidR="00CA0DF9" w:rsidRPr="00AF3054">
        <w:rPr>
          <w:rFonts w:ascii="Times New Roman" w:hAnsi="Times New Roman" w:cs="Times New Roman"/>
          <w:sz w:val="24"/>
          <w:szCs w:val="24"/>
        </w:rPr>
        <w:t>our normal business in advising on such matters</w:t>
      </w:r>
      <w:r w:rsidR="00187773" w:rsidRPr="00AF3054">
        <w:rPr>
          <w:rFonts w:ascii="Times New Roman" w:hAnsi="Times New Roman" w:cs="Times New Roman"/>
          <w:sz w:val="24"/>
          <w:szCs w:val="24"/>
        </w:rPr>
        <w:t xml:space="preserve"> </w:t>
      </w:r>
      <w:r w:rsidR="00CA0DF9" w:rsidRPr="00AF3054">
        <w:rPr>
          <w:rFonts w:ascii="Times New Roman" w:hAnsi="Times New Roman" w:cs="Times New Roman"/>
          <w:sz w:val="24"/>
          <w:szCs w:val="24"/>
        </w:rPr>
        <w:t xml:space="preserve">or providing support </w:t>
      </w:r>
      <w:r w:rsidR="008F3969" w:rsidRPr="00AF3054">
        <w:rPr>
          <w:rFonts w:ascii="Times New Roman" w:hAnsi="Times New Roman" w:cs="Times New Roman"/>
          <w:sz w:val="24"/>
          <w:szCs w:val="24"/>
        </w:rPr>
        <w:t xml:space="preserve">consequent upon such harms. </w:t>
      </w:r>
      <w:r w:rsidR="00050717" w:rsidRPr="00AF3054">
        <w:rPr>
          <w:rFonts w:ascii="Times New Roman" w:hAnsi="Times New Roman" w:cs="Times New Roman"/>
          <w:sz w:val="24"/>
          <w:szCs w:val="24"/>
        </w:rPr>
        <w:t xml:space="preserve">This Policy </w:t>
      </w:r>
      <w:r w:rsidR="000571E0" w:rsidRPr="00AF3054">
        <w:rPr>
          <w:rFonts w:ascii="Times New Roman" w:hAnsi="Times New Roman" w:cs="Times New Roman"/>
          <w:sz w:val="24"/>
          <w:szCs w:val="24"/>
        </w:rPr>
        <w:t xml:space="preserve">addresses only </w:t>
      </w:r>
      <w:r w:rsidR="00C837B2" w:rsidRPr="00AF3054">
        <w:rPr>
          <w:rFonts w:ascii="Times New Roman" w:hAnsi="Times New Roman" w:cs="Times New Roman"/>
          <w:sz w:val="24"/>
          <w:szCs w:val="24"/>
        </w:rPr>
        <w:t xml:space="preserve">Special Measures </w:t>
      </w:r>
      <w:r w:rsidR="000571E0" w:rsidRPr="00AF3054">
        <w:rPr>
          <w:rFonts w:ascii="Times New Roman" w:hAnsi="Times New Roman" w:cs="Times New Roman"/>
          <w:sz w:val="24"/>
          <w:szCs w:val="24"/>
        </w:rPr>
        <w:t>as become required when incidents occur which lie outside normal business</w:t>
      </w:r>
      <w:r w:rsidR="000773A8">
        <w:rPr>
          <w:rFonts w:ascii="Times New Roman" w:hAnsi="Times New Roman" w:cs="Times New Roman"/>
          <w:sz w:val="24"/>
          <w:szCs w:val="24"/>
        </w:rPr>
        <w:t xml:space="preserve"> (see </w:t>
      </w:r>
      <w:r w:rsidR="000773A8" w:rsidRPr="000773A8">
        <w:rPr>
          <w:rFonts w:ascii="Times New Roman" w:hAnsi="Times New Roman" w:cs="Times New Roman"/>
          <w:color w:val="FF0000"/>
          <w:sz w:val="24"/>
          <w:szCs w:val="24"/>
        </w:rPr>
        <w:t>section 13</w:t>
      </w:r>
      <w:r w:rsidR="000773A8">
        <w:rPr>
          <w:rFonts w:ascii="Times New Roman" w:hAnsi="Times New Roman" w:cs="Times New Roman"/>
          <w:sz w:val="24"/>
          <w:szCs w:val="24"/>
        </w:rPr>
        <w:t>)</w:t>
      </w:r>
      <w:r w:rsidR="000571E0" w:rsidRPr="00AF3054">
        <w:rPr>
          <w:rFonts w:ascii="Times New Roman" w:hAnsi="Times New Roman" w:cs="Times New Roman"/>
          <w:sz w:val="24"/>
          <w:szCs w:val="24"/>
        </w:rPr>
        <w:t xml:space="preserve">. </w:t>
      </w:r>
    </w:p>
    <w:p w14:paraId="5AC33CBF" w14:textId="3EDD9ADE" w:rsidR="00062F7A" w:rsidRDefault="00062F7A" w:rsidP="003D1A6D">
      <w:pPr>
        <w:rPr>
          <w:rFonts w:ascii="Times New Roman" w:hAnsi="Times New Roman" w:cs="Times New Roman"/>
          <w:sz w:val="24"/>
          <w:szCs w:val="24"/>
        </w:rPr>
      </w:pPr>
      <w:r w:rsidRPr="00AF3054">
        <w:rPr>
          <w:rFonts w:ascii="Times New Roman" w:hAnsi="Times New Roman" w:cs="Times New Roman"/>
          <w:sz w:val="24"/>
          <w:szCs w:val="24"/>
        </w:rPr>
        <w:lastRenderedPageBreak/>
        <w:t xml:space="preserve">Issues may arise as part of normal business </w:t>
      </w:r>
      <w:r w:rsidR="003C2AED" w:rsidRPr="00AF3054">
        <w:rPr>
          <w:rFonts w:ascii="Times New Roman" w:hAnsi="Times New Roman" w:cs="Times New Roman"/>
          <w:sz w:val="24"/>
          <w:szCs w:val="24"/>
        </w:rPr>
        <w:t xml:space="preserve">which a case advisor </w:t>
      </w:r>
      <w:r w:rsidR="006B0119" w:rsidRPr="00AF3054">
        <w:rPr>
          <w:rFonts w:ascii="Times New Roman" w:hAnsi="Times New Roman" w:cs="Times New Roman"/>
          <w:sz w:val="24"/>
          <w:szCs w:val="24"/>
        </w:rPr>
        <w:t xml:space="preserve">considers </w:t>
      </w:r>
      <w:r w:rsidR="000773A8">
        <w:rPr>
          <w:rFonts w:ascii="Times New Roman" w:hAnsi="Times New Roman" w:cs="Times New Roman"/>
          <w:sz w:val="24"/>
          <w:szCs w:val="24"/>
        </w:rPr>
        <w:t xml:space="preserve">may </w:t>
      </w:r>
      <w:r w:rsidR="006B0119" w:rsidRPr="00AF3054">
        <w:rPr>
          <w:rFonts w:ascii="Times New Roman" w:hAnsi="Times New Roman" w:cs="Times New Roman"/>
          <w:sz w:val="24"/>
          <w:szCs w:val="24"/>
        </w:rPr>
        <w:t>require communication with</w:t>
      </w:r>
      <w:r w:rsidR="000773A8">
        <w:rPr>
          <w:rFonts w:ascii="Times New Roman" w:hAnsi="Times New Roman" w:cs="Times New Roman"/>
          <w:sz w:val="24"/>
          <w:szCs w:val="24"/>
        </w:rPr>
        <w:t xml:space="preserve"> external authorities, such </w:t>
      </w:r>
      <w:r w:rsidR="006B0119" w:rsidRPr="00AF3054">
        <w:rPr>
          <w:rFonts w:ascii="Times New Roman" w:hAnsi="Times New Roman" w:cs="Times New Roman"/>
          <w:sz w:val="24"/>
          <w:szCs w:val="24"/>
        </w:rPr>
        <w:t xml:space="preserve">as local authority social services, including Cafcass Cymru, or the service user’s legal representation. </w:t>
      </w:r>
      <w:r w:rsidR="00DF0BBF" w:rsidRPr="00AF3054">
        <w:rPr>
          <w:rFonts w:ascii="Times New Roman" w:hAnsi="Times New Roman" w:cs="Times New Roman"/>
          <w:sz w:val="24"/>
          <w:szCs w:val="24"/>
        </w:rPr>
        <w:t xml:space="preserve">These are decisions for case advisors </w:t>
      </w:r>
      <w:r w:rsidR="00AB2AC1" w:rsidRPr="00AF3054">
        <w:rPr>
          <w:rFonts w:ascii="Times New Roman" w:hAnsi="Times New Roman" w:cs="Times New Roman"/>
          <w:sz w:val="24"/>
          <w:szCs w:val="24"/>
        </w:rPr>
        <w:t xml:space="preserve">with </w:t>
      </w:r>
      <w:r w:rsidR="00DF0BBF" w:rsidRPr="00AF3054">
        <w:rPr>
          <w:rFonts w:ascii="Times New Roman" w:hAnsi="Times New Roman" w:cs="Times New Roman"/>
          <w:sz w:val="24"/>
          <w:szCs w:val="24"/>
        </w:rPr>
        <w:t xml:space="preserve">which this Policy </w:t>
      </w:r>
      <w:r w:rsidR="00AB2AC1" w:rsidRPr="00AF3054">
        <w:rPr>
          <w:rFonts w:ascii="Times New Roman" w:hAnsi="Times New Roman" w:cs="Times New Roman"/>
          <w:sz w:val="24"/>
          <w:szCs w:val="24"/>
        </w:rPr>
        <w:t xml:space="preserve">should not interfere. </w:t>
      </w:r>
      <w:r w:rsidR="000F5741" w:rsidRPr="00AF3054">
        <w:rPr>
          <w:rFonts w:ascii="Times New Roman" w:hAnsi="Times New Roman" w:cs="Times New Roman"/>
          <w:sz w:val="24"/>
          <w:szCs w:val="24"/>
        </w:rPr>
        <w:t>The scope of the</w:t>
      </w:r>
      <w:r w:rsidR="00555423" w:rsidRPr="00AF3054">
        <w:rPr>
          <w:rFonts w:ascii="Times New Roman" w:hAnsi="Times New Roman" w:cs="Times New Roman"/>
          <w:sz w:val="24"/>
          <w:szCs w:val="24"/>
        </w:rPr>
        <w:t xml:space="preserve"> following sections should be understood to be issues beyond normal business requiring Special Measures</w:t>
      </w:r>
      <w:r w:rsidR="008F13D5" w:rsidRPr="00AF3054">
        <w:rPr>
          <w:rFonts w:ascii="Times New Roman" w:hAnsi="Times New Roman" w:cs="Times New Roman"/>
          <w:sz w:val="24"/>
          <w:szCs w:val="24"/>
        </w:rPr>
        <w:t xml:space="preserve"> and a safeguarding report. </w:t>
      </w:r>
    </w:p>
    <w:p w14:paraId="1F7C0AD0" w14:textId="4AED1662" w:rsidR="005B46F9" w:rsidRDefault="005B46F9" w:rsidP="003D1A6D">
      <w:pPr>
        <w:rPr>
          <w:rFonts w:ascii="Times New Roman" w:hAnsi="Times New Roman" w:cs="Times New Roman"/>
          <w:sz w:val="24"/>
          <w:szCs w:val="24"/>
        </w:rPr>
      </w:pPr>
      <w:r>
        <w:rPr>
          <w:rFonts w:ascii="Times New Roman" w:hAnsi="Times New Roman" w:cs="Times New Roman"/>
          <w:sz w:val="24"/>
          <w:szCs w:val="24"/>
        </w:rPr>
        <w:t xml:space="preserve">Volunteers, Staff and Trustees are trained in Lone working policy and must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apply this procedure when lone working with clients in any setting.</w:t>
      </w:r>
    </w:p>
    <w:p w14:paraId="4AB69ADC" w14:textId="77777777" w:rsidR="005B46F9" w:rsidRPr="00AF3054" w:rsidRDefault="005B46F9" w:rsidP="003D1A6D">
      <w:pPr>
        <w:rPr>
          <w:rFonts w:ascii="Times New Roman" w:hAnsi="Times New Roman" w:cs="Times New Roman"/>
          <w:sz w:val="24"/>
          <w:szCs w:val="24"/>
        </w:rPr>
      </w:pPr>
    </w:p>
    <w:p w14:paraId="1B0B4AF7" w14:textId="7684EBAF" w:rsidR="00634986" w:rsidRPr="00AF3054" w:rsidRDefault="006C604D" w:rsidP="006C604D">
      <w:pPr>
        <w:pStyle w:val="Heading3"/>
      </w:pPr>
      <w:bookmarkStart w:id="34" w:name="_Toc119912127"/>
      <w:r w:rsidRPr="00AF3054">
        <w:t xml:space="preserve">15.5.1 </w:t>
      </w:r>
      <w:r w:rsidR="00634986" w:rsidRPr="00AF3054">
        <w:t xml:space="preserve">Harms </w:t>
      </w:r>
      <w:r w:rsidR="003D1A6D" w:rsidRPr="00AF3054">
        <w:t>t</w:t>
      </w:r>
      <w:r w:rsidR="00634986" w:rsidRPr="00AF3054">
        <w:t>o a Service User</w:t>
      </w:r>
      <w:r w:rsidR="003D1A6D" w:rsidRPr="00AF3054">
        <w:t xml:space="preserve"> by a Third Party</w:t>
      </w:r>
      <w:bookmarkEnd w:id="34"/>
    </w:p>
    <w:p w14:paraId="26821E22" w14:textId="738D3A7E" w:rsidR="003D1A6D" w:rsidRDefault="003D1A6D" w:rsidP="00634986">
      <w:pPr>
        <w:rPr>
          <w:rFonts w:ascii="Times New Roman" w:hAnsi="Times New Roman" w:cs="Times New Roman"/>
          <w:sz w:val="24"/>
          <w:szCs w:val="24"/>
        </w:rPr>
      </w:pPr>
      <w:r w:rsidRPr="00AF3054">
        <w:rPr>
          <w:rFonts w:ascii="Times New Roman" w:hAnsi="Times New Roman" w:cs="Times New Roman"/>
          <w:sz w:val="24"/>
          <w:szCs w:val="24"/>
        </w:rPr>
        <w:t xml:space="preserve">Where the charity becomes aware of harms to a service user, the response by the charity will normally be covered by </w:t>
      </w:r>
      <w:r w:rsidRPr="000773A8">
        <w:rPr>
          <w:rFonts w:ascii="Times New Roman" w:hAnsi="Times New Roman" w:cs="Times New Roman"/>
          <w:color w:val="FF0000"/>
          <w:sz w:val="24"/>
          <w:szCs w:val="24"/>
        </w:rPr>
        <w:t xml:space="preserve">section </w:t>
      </w:r>
      <w:r w:rsidR="000773A8" w:rsidRPr="000773A8">
        <w:rPr>
          <w:rFonts w:ascii="Times New Roman" w:hAnsi="Times New Roman" w:cs="Times New Roman"/>
          <w:color w:val="FF0000"/>
          <w:sz w:val="24"/>
          <w:szCs w:val="24"/>
        </w:rPr>
        <w:t>10 or sections 15.1-4</w:t>
      </w:r>
      <w:r w:rsidR="001327AB">
        <w:rPr>
          <w:rFonts w:ascii="Times New Roman" w:hAnsi="Times New Roman" w:cs="Times New Roman"/>
          <w:sz w:val="24"/>
          <w:szCs w:val="24"/>
        </w:rPr>
        <w:t xml:space="preserve"> or </w:t>
      </w:r>
      <w:r w:rsidRPr="00AF3054">
        <w:rPr>
          <w:rFonts w:ascii="Times New Roman" w:hAnsi="Times New Roman" w:cs="Times New Roman"/>
          <w:sz w:val="24"/>
          <w:szCs w:val="24"/>
        </w:rPr>
        <w:t xml:space="preserve">the same principles </w:t>
      </w:r>
      <w:r w:rsidR="001327AB">
        <w:rPr>
          <w:rFonts w:ascii="Times New Roman" w:hAnsi="Times New Roman" w:cs="Times New Roman"/>
          <w:sz w:val="24"/>
          <w:szCs w:val="24"/>
        </w:rPr>
        <w:t>should</w:t>
      </w:r>
      <w:r w:rsidRPr="00AF3054">
        <w:rPr>
          <w:rFonts w:ascii="Times New Roman" w:hAnsi="Times New Roman" w:cs="Times New Roman"/>
          <w:sz w:val="24"/>
          <w:szCs w:val="24"/>
        </w:rPr>
        <w:t xml:space="preserve"> be followed. </w:t>
      </w:r>
    </w:p>
    <w:p w14:paraId="5137347B" w14:textId="77777777" w:rsidR="005B46F9" w:rsidRPr="00AF3054" w:rsidRDefault="005B46F9" w:rsidP="00634986">
      <w:pPr>
        <w:rPr>
          <w:rFonts w:ascii="Times New Roman" w:hAnsi="Times New Roman" w:cs="Times New Roman"/>
          <w:sz w:val="24"/>
          <w:szCs w:val="24"/>
        </w:rPr>
      </w:pPr>
    </w:p>
    <w:p w14:paraId="723E3405" w14:textId="67C1A5D1" w:rsidR="00634986" w:rsidRPr="00AF3054" w:rsidRDefault="006C604D" w:rsidP="006C604D">
      <w:pPr>
        <w:pStyle w:val="Heading3"/>
      </w:pPr>
      <w:bookmarkStart w:id="35" w:name="_Toc119912128"/>
      <w:r w:rsidRPr="00AF3054">
        <w:t xml:space="preserve">15.5.2 </w:t>
      </w:r>
      <w:r w:rsidR="00634986" w:rsidRPr="00AF3054">
        <w:t>Harms Perpetrated by a Service User</w:t>
      </w:r>
      <w:bookmarkEnd w:id="35"/>
    </w:p>
    <w:p w14:paraId="6570BE02" w14:textId="67E86299" w:rsidR="00634986" w:rsidRDefault="003D1A6D" w:rsidP="00634986">
      <w:pPr>
        <w:rPr>
          <w:rFonts w:ascii="Times New Roman" w:hAnsi="Times New Roman" w:cs="Times New Roman"/>
          <w:sz w:val="24"/>
          <w:szCs w:val="24"/>
        </w:rPr>
      </w:pPr>
      <w:r w:rsidRPr="00AF3054">
        <w:rPr>
          <w:rFonts w:ascii="Times New Roman" w:hAnsi="Times New Roman" w:cs="Times New Roman"/>
          <w:sz w:val="24"/>
          <w:szCs w:val="24"/>
        </w:rPr>
        <w:t xml:space="preserve">Should the charity become aware that service user is imposing harms on another, whether a child, an (ex)partner or an officer of the charity, they should be </w:t>
      </w:r>
      <w:r w:rsidR="001327AB">
        <w:rPr>
          <w:rFonts w:ascii="Times New Roman" w:hAnsi="Times New Roman" w:cs="Times New Roman"/>
          <w:sz w:val="24"/>
          <w:szCs w:val="24"/>
        </w:rPr>
        <w:t>asked</w:t>
      </w:r>
      <w:r w:rsidR="007B049E" w:rsidRPr="00AF3054">
        <w:rPr>
          <w:rFonts w:ascii="Times New Roman" w:hAnsi="Times New Roman" w:cs="Times New Roman"/>
          <w:sz w:val="24"/>
          <w:szCs w:val="24"/>
        </w:rPr>
        <w:t xml:space="preserve"> to desist</w:t>
      </w:r>
      <w:r w:rsidR="005D5831" w:rsidRPr="00AF3054">
        <w:rPr>
          <w:rFonts w:ascii="Times New Roman" w:hAnsi="Times New Roman" w:cs="Times New Roman"/>
          <w:sz w:val="24"/>
          <w:szCs w:val="24"/>
        </w:rPr>
        <w:t xml:space="preserve"> and </w:t>
      </w:r>
      <w:r w:rsidR="001327AB">
        <w:rPr>
          <w:rFonts w:ascii="Times New Roman" w:hAnsi="Times New Roman" w:cs="Times New Roman"/>
          <w:sz w:val="24"/>
          <w:szCs w:val="24"/>
        </w:rPr>
        <w:t xml:space="preserve">be </w:t>
      </w:r>
      <w:r w:rsidRPr="00AF3054">
        <w:rPr>
          <w:rFonts w:ascii="Times New Roman" w:hAnsi="Times New Roman" w:cs="Times New Roman"/>
          <w:sz w:val="24"/>
          <w:szCs w:val="24"/>
        </w:rPr>
        <w:t>made aware that the charity is under no obligation to continue to assist their case. Whether assistance to the service user is terminated immediately, or a provisional warning give</w:t>
      </w:r>
      <w:r w:rsidR="005A0BEB" w:rsidRPr="00AF3054">
        <w:rPr>
          <w:rFonts w:ascii="Times New Roman" w:hAnsi="Times New Roman" w:cs="Times New Roman"/>
          <w:sz w:val="24"/>
          <w:szCs w:val="24"/>
        </w:rPr>
        <w:t>n</w:t>
      </w:r>
      <w:r w:rsidRPr="00AF3054">
        <w:rPr>
          <w:rFonts w:ascii="Times New Roman" w:hAnsi="Times New Roman" w:cs="Times New Roman"/>
          <w:sz w:val="24"/>
          <w:szCs w:val="24"/>
        </w:rPr>
        <w:t>, will depend upon the circumstances and the severity of the harms in question.</w:t>
      </w:r>
      <w:r w:rsidR="005A0BEB" w:rsidRPr="00AF3054">
        <w:rPr>
          <w:rFonts w:ascii="Times New Roman" w:hAnsi="Times New Roman" w:cs="Times New Roman"/>
          <w:sz w:val="24"/>
          <w:szCs w:val="24"/>
        </w:rPr>
        <w:t xml:space="preserve"> The prevalence of false allegations</w:t>
      </w:r>
      <w:r w:rsidR="007B049E" w:rsidRPr="00AF3054">
        <w:rPr>
          <w:rFonts w:ascii="Times New Roman" w:hAnsi="Times New Roman" w:cs="Times New Roman"/>
          <w:sz w:val="24"/>
          <w:szCs w:val="24"/>
        </w:rPr>
        <w:t>, and their judged likelihood in the individual case,</w:t>
      </w:r>
      <w:r w:rsidR="005A0BEB" w:rsidRPr="00AF3054">
        <w:rPr>
          <w:rFonts w:ascii="Times New Roman" w:hAnsi="Times New Roman" w:cs="Times New Roman"/>
          <w:sz w:val="24"/>
          <w:szCs w:val="24"/>
        </w:rPr>
        <w:t xml:space="preserve"> should be </w:t>
      </w:r>
      <w:proofErr w:type="gramStart"/>
      <w:r w:rsidR="005A0BEB" w:rsidRPr="00AF3054">
        <w:rPr>
          <w:rFonts w:ascii="Times New Roman" w:hAnsi="Times New Roman" w:cs="Times New Roman"/>
          <w:sz w:val="24"/>
          <w:szCs w:val="24"/>
        </w:rPr>
        <w:t>taken into account</w:t>
      </w:r>
      <w:proofErr w:type="gramEnd"/>
      <w:r w:rsidR="005A0BEB" w:rsidRPr="00AF3054">
        <w:rPr>
          <w:rFonts w:ascii="Times New Roman" w:hAnsi="Times New Roman" w:cs="Times New Roman"/>
          <w:sz w:val="24"/>
          <w:szCs w:val="24"/>
        </w:rPr>
        <w:t>.</w:t>
      </w:r>
    </w:p>
    <w:p w14:paraId="721B383A" w14:textId="77777777" w:rsidR="005B46F9" w:rsidRPr="00AF3054" w:rsidRDefault="005B46F9" w:rsidP="00634986">
      <w:pPr>
        <w:rPr>
          <w:rFonts w:ascii="Times New Roman" w:hAnsi="Times New Roman" w:cs="Times New Roman"/>
          <w:sz w:val="24"/>
          <w:szCs w:val="24"/>
        </w:rPr>
      </w:pPr>
    </w:p>
    <w:p w14:paraId="1CE13896" w14:textId="02BD4C71" w:rsidR="00634986" w:rsidRPr="00AF3054" w:rsidRDefault="006C604D" w:rsidP="006C604D">
      <w:pPr>
        <w:pStyle w:val="Heading3"/>
      </w:pPr>
      <w:bookmarkStart w:id="36" w:name="_Toc119912129"/>
      <w:r w:rsidRPr="00AF3054">
        <w:t xml:space="preserve">15.5.3 </w:t>
      </w:r>
      <w:r w:rsidR="00634986" w:rsidRPr="00AF3054">
        <w:t>Harms Perpetrated by Charity Officers</w:t>
      </w:r>
      <w:bookmarkEnd w:id="36"/>
    </w:p>
    <w:p w14:paraId="4FC25180" w14:textId="14826DEE" w:rsidR="003D1A6D" w:rsidRDefault="005A0BEB" w:rsidP="00634986">
      <w:pPr>
        <w:rPr>
          <w:rFonts w:ascii="Times New Roman" w:hAnsi="Times New Roman" w:cs="Times New Roman"/>
          <w:sz w:val="24"/>
          <w:szCs w:val="24"/>
        </w:rPr>
      </w:pPr>
      <w:r w:rsidRPr="00AF3054">
        <w:rPr>
          <w:rFonts w:ascii="Times New Roman" w:hAnsi="Times New Roman" w:cs="Times New Roman"/>
          <w:sz w:val="24"/>
          <w:szCs w:val="24"/>
        </w:rPr>
        <w:t>I</w:t>
      </w:r>
      <w:r w:rsidR="00634986" w:rsidRPr="00AF3054">
        <w:rPr>
          <w:rFonts w:ascii="Times New Roman" w:hAnsi="Times New Roman" w:cs="Times New Roman"/>
          <w:sz w:val="24"/>
          <w:szCs w:val="24"/>
        </w:rPr>
        <w:t xml:space="preserve">f the charity becomes aware of </w:t>
      </w:r>
      <w:r w:rsidR="003D1A6D" w:rsidRPr="00AF3054">
        <w:rPr>
          <w:rFonts w:ascii="Times New Roman" w:hAnsi="Times New Roman" w:cs="Times New Roman"/>
          <w:sz w:val="24"/>
          <w:szCs w:val="24"/>
        </w:rPr>
        <w:t>harms to any victim perpetrated by any staff, trustee or volunteer with the charity</w:t>
      </w:r>
      <w:r w:rsidRPr="00AF3054">
        <w:rPr>
          <w:rFonts w:ascii="Times New Roman" w:hAnsi="Times New Roman" w:cs="Times New Roman"/>
          <w:sz w:val="24"/>
          <w:szCs w:val="24"/>
        </w:rPr>
        <w:t xml:space="preserve"> in execution of the charity’s business then the charity’s Disciplinary Procedure shall be invoked automatically. The Safeguarding Officer</w:t>
      </w:r>
      <w:r w:rsidR="001327AB">
        <w:rPr>
          <w:rFonts w:ascii="Times New Roman" w:hAnsi="Times New Roman" w:cs="Times New Roman"/>
          <w:sz w:val="24"/>
          <w:szCs w:val="24"/>
        </w:rPr>
        <w:t xml:space="preserve"> has</w:t>
      </w:r>
      <w:r w:rsidRPr="00AF3054">
        <w:rPr>
          <w:rFonts w:ascii="Times New Roman" w:hAnsi="Times New Roman" w:cs="Times New Roman"/>
          <w:sz w:val="24"/>
          <w:szCs w:val="24"/>
        </w:rPr>
        <w:t xml:space="preserve"> the responsibility to ensure this.</w:t>
      </w:r>
    </w:p>
    <w:p w14:paraId="4847CEC4" w14:textId="77777777" w:rsidR="005B46F9" w:rsidRPr="00AF3054" w:rsidRDefault="005B46F9" w:rsidP="00634986">
      <w:pPr>
        <w:rPr>
          <w:rFonts w:ascii="Times New Roman" w:hAnsi="Times New Roman" w:cs="Times New Roman"/>
          <w:sz w:val="24"/>
          <w:szCs w:val="24"/>
        </w:rPr>
      </w:pPr>
    </w:p>
    <w:p w14:paraId="5E1BD633" w14:textId="33AE1BAD" w:rsidR="007E46BF" w:rsidRPr="00AF3054" w:rsidRDefault="006C604D" w:rsidP="006C604D">
      <w:pPr>
        <w:pStyle w:val="Heading1"/>
        <w:rPr>
          <w:sz w:val="24"/>
          <w:szCs w:val="24"/>
        </w:rPr>
      </w:pPr>
      <w:bookmarkStart w:id="37" w:name="_Toc119912130"/>
      <w:r w:rsidRPr="00AF3054">
        <w:rPr>
          <w:sz w:val="24"/>
          <w:szCs w:val="24"/>
        </w:rPr>
        <w:t xml:space="preserve">16. </w:t>
      </w:r>
      <w:r w:rsidR="007E46BF" w:rsidRPr="00AF3054">
        <w:rPr>
          <w:sz w:val="24"/>
          <w:szCs w:val="24"/>
        </w:rPr>
        <w:t>Criminal Offences o</w:t>
      </w:r>
      <w:r w:rsidR="00AA532B" w:rsidRPr="00AF3054">
        <w:rPr>
          <w:sz w:val="24"/>
          <w:szCs w:val="24"/>
        </w:rPr>
        <w:t>r</w:t>
      </w:r>
      <w:r w:rsidR="007E46BF" w:rsidRPr="00AF3054">
        <w:rPr>
          <w:sz w:val="24"/>
          <w:szCs w:val="24"/>
        </w:rPr>
        <w:t xml:space="preserve"> Other Harms to </w:t>
      </w:r>
      <w:r w:rsidR="00D82362" w:rsidRPr="00AF3054">
        <w:rPr>
          <w:sz w:val="24"/>
          <w:szCs w:val="24"/>
        </w:rPr>
        <w:t>Children</w:t>
      </w:r>
      <w:bookmarkEnd w:id="37"/>
    </w:p>
    <w:p w14:paraId="39B7E012" w14:textId="63F2A61C" w:rsidR="007E46BF" w:rsidRPr="00AF3054" w:rsidRDefault="0036050F" w:rsidP="00634986">
      <w:pPr>
        <w:rPr>
          <w:rFonts w:ascii="Times New Roman" w:hAnsi="Times New Roman" w:cs="Times New Roman"/>
          <w:sz w:val="24"/>
          <w:szCs w:val="24"/>
        </w:rPr>
      </w:pPr>
      <w:r w:rsidRPr="00AF3054">
        <w:rPr>
          <w:rFonts w:ascii="Times New Roman" w:hAnsi="Times New Roman" w:cs="Times New Roman"/>
          <w:sz w:val="24"/>
          <w:szCs w:val="24"/>
        </w:rPr>
        <w:t xml:space="preserve">The issue of harms to children </w:t>
      </w:r>
      <w:r w:rsidR="00C03E48" w:rsidRPr="00AF3054">
        <w:rPr>
          <w:rFonts w:ascii="Times New Roman" w:hAnsi="Times New Roman" w:cs="Times New Roman"/>
          <w:sz w:val="24"/>
          <w:szCs w:val="24"/>
        </w:rPr>
        <w:t xml:space="preserve">are </w:t>
      </w:r>
      <w:r w:rsidR="00400B81" w:rsidRPr="00AF3054">
        <w:rPr>
          <w:rFonts w:ascii="Times New Roman" w:hAnsi="Times New Roman" w:cs="Times New Roman"/>
          <w:sz w:val="24"/>
          <w:szCs w:val="24"/>
        </w:rPr>
        <w:t>a special case because of</w:t>
      </w:r>
      <w:r w:rsidR="00F352D9" w:rsidRPr="00AF3054">
        <w:rPr>
          <w:rFonts w:ascii="Times New Roman" w:hAnsi="Times New Roman" w:cs="Times New Roman"/>
          <w:sz w:val="24"/>
          <w:szCs w:val="24"/>
        </w:rPr>
        <w:t xml:space="preserve"> the vulnerability of children </w:t>
      </w:r>
      <w:proofErr w:type="gramStart"/>
      <w:r w:rsidR="00F352D9" w:rsidRPr="00AF3054">
        <w:rPr>
          <w:rFonts w:ascii="Times New Roman" w:hAnsi="Times New Roman" w:cs="Times New Roman"/>
          <w:sz w:val="24"/>
          <w:szCs w:val="24"/>
        </w:rPr>
        <w:t xml:space="preserve">and </w:t>
      </w:r>
      <w:r w:rsidR="001327AB">
        <w:rPr>
          <w:rFonts w:ascii="Times New Roman" w:hAnsi="Times New Roman" w:cs="Times New Roman"/>
          <w:sz w:val="24"/>
          <w:szCs w:val="24"/>
        </w:rPr>
        <w:t>also</w:t>
      </w:r>
      <w:proofErr w:type="gramEnd"/>
      <w:r w:rsidR="001327AB">
        <w:rPr>
          <w:rFonts w:ascii="Times New Roman" w:hAnsi="Times New Roman" w:cs="Times New Roman"/>
          <w:sz w:val="24"/>
          <w:szCs w:val="24"/>
        </w:rPr>
        <w:t xml:space="preserve"> because of </w:t>
      </w:r>
      <w:r w:rsidR="00400B81" w:rsidRPr="00AF3054">
        <w:rPr>
          <w:rFonts w:ascii="Times New Roman" w:hAnsi="Times New Roman" w:cs="Times New Roman"/>
          <w:sz w:val="24"/>
          <w:szCs w:val="24"/>
        </w:rPr>
        <w:t xml:space="preserve">the unique significance of children in the </w:t>
      </w:r>
      <w:r w:rsidR="00F352D9" w:rsidRPr="00AF3054">
        <w:rPr>
          <w:rFonts w:ascii="Times New Roman" w:hAnsi="Times New Roman" w:cs="Times New Roman"/>
          <w:sz w:val="24"/>
          <w:szCs w:val="24"/>
        </w:rPr>
        <w:t xml:space="preserve">work of </w:t>
      </w:r>
      <w:r w:rsidR="00C03E48" w:rsidRPr="00AF3054">
        <w:rPr>
          <w:rFonts w:ascii="Times New Roman" w:hAnsi="Times New Roman" w:cs="Times New Roman"/>
          <w:sz w:val="24"/>
          <w:szCs w:val="24"/>
        </w:rPr>
        <w:t>the charity.</w:t>
      </w:r>
      <w:r w:rsidR="00F352D9" w:rsidRPr="00AF3054">
        <w:rPr>
          <w:rFonts w:ascii="Times New Roman" w:hAnsi="Times New Roman" w:cs="Times New Roman"/>
          <w:sz w:val="24"/>
          <w:szCs w:val="24"/>
        </w:rPr>
        <w:t xml:space="preserve"> </w:t>
      </w:r>
      <w:r w:rsidR="002469E8" w:rsidRPr="00AF3054">
        <w:rPr>
          <w:rFonts w:ascii="Times New Roman" w:hAnsi="Times New Roman" w:cs="Times New Roman"/>
          <w:sz w:val="24"/>
          <w:szCs w:val="24"/>
        </w:rPr>
        <w:t xml:space="preserve">Hence consideration of </w:t>
      </w:r>
      <w:r w:rsidR="001327AB">
        <w:rPr>
          <w:rFonts w:ascii="Times New Roman" w:hAnsi="Times New Roman" w:cs="Times New Roman"/>
          <w:sz w:val="24"/>
          <w:szCs w:val="24"/>
        </w:rPr>
        <w:t xml:space="preserve">actual or </w:t>
      </w:r>
      <w:r w:rsidR="002469E8" w:rsidRPr="00AF3054">
        <w:rPr>
          <w:rFonts w:ascii="Times New Roman" w:hAnsi="Times New Roman" w:cs="Times New Roman"/>
          <w:sz w:val="24"/>
          <w:szCs w:val="24"/>
        </w:rPr>
        <w:t xml:space="preserve">potential harms to children is necessary </w:t>
      </w:r>
      <w:r w:rsidR="00606C40" w:rsidRPr="00AF3054">
        <w:rPr>
          <w:rFonts w:ascii="Times New Roman" w:hAnsi="Times New Roman" w:cs="Times New Roman"/>
          <w:sz w:val="24"/>
          <w:szCs w:val="24"/>
        </w:rPr>
        <w:t xml:space="preserve">despite children appearing </w:t>
      </w:r>
      <w:r w:rsidR="007C7B4C" w:rsidRPr="00AF3054">
        <w:rPr>
          <w:rFonts w:ascii="Times New Roman" w:hAnsi="Times New Roman" w:cs="Times New Roman"/>
          <w:sz w:val="24"/>
          <w:szCs w:val="24"/>
        </w:rPr>
        <w:t xml:space="preserve">only </w:t>
      </w:r>
      <w:r w:rsidR="00606C40" w:rsidRPr="00AF3054">
        <w:rPr>
          <w:rFonts w:ascii="Times New Roman" w:hAnsi="Times New Roman" w:cs="Times New Roman"/>
          <w:sz w:val="24"/>
          <w:szCs w:val="24"/>
        </w:rPr>
        <w:t xml:space="preserve">as “third parties” in the charity’s work, i.e., the charity does not work directly with children. </w:t>
      </w:r>
    </w:p>
    <w:p w14:paraId="415BF2A3" w14:textId="77D522D2" w:rsidR="007C7B4C" w:rsidRPr="00AF3054" w:rsidRDefault="007C7B4C" w:rsidP="00634986">
      <w:pPr>
        <w:rPr>
          <w:rFonts w:ascii="Times New Roman" w:hAnsi="Times New Roman" w:cs="Times New Roman"/>
          <w:sz w:val="24"/>
          <w:szCs w:val="24"/>
        </w:rPr>
      </w:pPr>
      <w:r w:rsidRPr="00AF3054">
        <w:rPr>
          <w:rFonts w:ascii="Times New Roman" w:hAnsi="Times New Roman" w:cs="Times New Roman"/>
          <w:sz w:val="24"/>
          <w:szCs w:val="24"/>
        </w:rPr>
        <w:t xml:space="preserve">The charity’s work </w:t>
      </w:r>
      <w:r w:rsidR="00241B13" w:rsidRPr="00AF3054">
        <w:rPr>
          <w:rFonts w:ascii="Times New Roman" w:hAnsi="Times New Roman" w:cs="Times New Roman"/>
          <w:sz w:val="24"/>
          <w:szCs w:val="24"/>
        </w:rPr>
        <w:t>centres on non-resident parents</w:t>
      </w:r>
      <w:r w:rsidR="00B57407" w:rsidRPr="00AF3054">
        <w:rPr>
          <w:rFonts w:ascii="Times New Roman" w:hAnsi="Times New Roman" w:cs="Times New Roman"/>
          <w:sz w:val="24"/>
          <w:szCs w:val="24"/>
        </w:rPr>
        <w:t xml:space="preserve"> </w:t>
      </w:r>
      <w:r w:rsidR="001327AB">
        <w:rPr>
          <w:rFonts w:ascii="Times New Roman" w:hAnsi="Times New Roman" w:cs="Times New Roman"/>
          <w:sz w:val="24"/>
          <w:szCs w:val="24"/>
        </w:rPr>
        <w:t>following</w:t>
      </w:r>
      <w:r w:rsidR="00241B13" w:rsidRPr="00AF3054">
        <w:rPr>
          <w:rFonts w:ascii="Times New Roman" w:hAnsi="Times New Roman" w:cs="Times New Roman"/>
          <w:sz w:val="24"/>
          <w:szCs w:val="24"/>
        </w:rPr>
        <w:t xml:space="preserve"> parental </w:t>
      </w:r>
      <w:r w:rsidR="00B57407" w:rsidRPr="00AF3054">
        <w:rPr>
          <w:rFonts w:ascii="Times New Roman" w:hAnsi="Times New Roman" w:cs="Times New Roman"/>
          <w:sz w:val="24"/>
          <w:szCs w:val="24"/>
        </w:rPr>
        <w:t xml:space="preserve">separation. Parental separation is intrinsically </w:t>
      </w:r>
      <w:r w:rsidR="00987718" w:rsidRPr="00AF3054">
        <w:rPr>
          <w:rFonts w:ascii="Times New Roman" w:hAnsi="Times New Roman" w:cs="Times New Roman"/>
          <w:sz w:val="24"/>
          <w:szCs w:val="24"/>
        </w:rPr>
        <w:t xml:space="preserve">traumatic for children. In fact, it is </w:t>
      </w:r>
      <w:hyperlink r:id="rId29" w:history="1">
        <w:r w:rsidR="00987718" w:rsidRPr="00AF3054">
          <w:rPr>
            <w:rStyle w:val="Hyperlink"/>
            <w:rFonts w:ascii="Times New Roman" w:hAnsi="Times New Roman" w:cs="Times New Roman"/>
            <w:sz w:val="24"/>
            <w:szCs w:val="24"/>
          </w:rPr>
          <w:t>the leading ACE</w:t>
        </w:r>
      </w:hyperlink>
      <w:r w:rsidR="00987718" w:rsidRPr="00AF3054">
        <w:rPr>
          <w:rFonts w:ascii="Times New Roman" w:hAnsi="Times New Roman" w:cs="Times New Roman"/>
          <w:sz w:val="24"/>
          <w:szCs w:val="24"/>
        </w:rPr>
        <w:t xml:space="preserve"> (Adverse Childhood Experience). </w:t>
      </w:r>
      <w:r w:rsidR="000D49DF" w:rsidRPr="00AF3054">
        <w:rPr>
          <w:rFonts w:ascii="Times New Roman" w:hAnsi="Times New Roman" w:cs="Times New Roman"/>
          <w:sz w:val="24"/>
          <w:szCs w:val="24"/>
        </w:rPr>
        <w:t xml:space="preserve">The normal business of the charity </w:t>
      </w:r>
      <w:r w:rsidR="001327AB">
        <w:rPr>
          <w:rFonts w:ascii="Times New Roman" w:hAnsi="Times New Roman" w:cs="Times New Roman"/>
          <w:sz w:val="24"/>
          <w:szCs w:val="24"/>
        </w:rPr>
        <w:t>aims to minimise adverse</w:t>
      </w:r>
      <w:r w:rsidR="000D49DF" w:rsidRPr="00AF3054">
        <w:rPr>
          <w:rFonts w:ascii="Times New Roman" w:hAnsi="Times New Roman" w:cs="Times New Roman"/>
          <w:sz w:val="24"/>
          <w:szCs w:val="24"/>
        </w:rPr>
        <w:t xml:space="preserve"> impact </w:t>
      </w:r>
      <w:r w:rsidR="000D49DF" w:rsidRPr="00AF3054">
        <w:rPr>
          <w:rFonts w:ascii="Times New Roman" w:hAnsi="Times New Roman" w:cs="Times New Roman"/>
          <w:sz w:val="24"/>
          <w:szCs w:val="24"/>
        </w:rPr>
        <w:lastRenderedPageBreak/>
        <w:t xml:space="preserve">on children by </w:t>
      </w:r>
      <w:r w:rsidR="007E138A" w:rsidRPr="00AF3054">
        <w:rPr>
          <w:rFonts w:ascii="Times New Roman" w:hAnsi="Times New Roman" w:cs="Times New Roman"/>
          <w:sz w:val="24"/>
          <w:szCs w:val="24"/>
        </w:rPr>
        <w:t>encouraging constructive, mutually beneficial</w:t>
      </w:r>
      <w:r w:rsidR="001327AB">
        <w:rPr>
          <w:rFonts w:ascii="Times New Roman" w:hAnsi="Times New Roman" w:cs="Times New Roman"/>
          <w:sz w:val="24"/>
          <w:szCs w:val="24"/>
        </w:rPr>
        <w:t xml:space="preserve"> </w:t>
      </w:r>
      <w:r w:rsidR="007E138A" w:rsidRPr="00AF3054">
        <w:rPr>
          <w:rFonts w:ascii="Times New Roman" w:hAnsi="Times New Roman" w:cs="Times New Roman"/>
          <w:sz w:val="24"/>
          <w:szCs w:val="24"/>
        </w:rPr>
        <w:t xml:space="preserve">co-parenting as much as possible. </w:t>
      </w:r>
    </w:p>
    <w:p w14:paraId="2447190B" w14:textId="1B6D48F4" w:rsidR="005B4439" w:rsidRPr="00AF3054" w:rsidRDefault="005B4439" w:rsidP="00634986">
      <w:pPr>
        <w:rPr>
          <w:rFonts w:ascii="Times New Roman" w:hAnsi="Times New Roman" w:cs="Times New Roman"/>
          <w:sz w:val="24"/>
          <w:szCs w:val="24"/>
        </w:rPr>
      </w:pPr>
      <w:r w:rsidRPr="00AF3054">
        <w:rPr>
          <w:rFonts w:ascii="Times New Roman" w:hAnsi="Times New Roman" w:cs="Times New Roman"/>
          <w:sz w:val="24"/>
          <w:szCs w:val="24"/>
        </w:rPr>
        <w:t xml:space="preserve">However, </w:t>
      </w:r>
      <w:r w:rsidR="00062AED" w:rsidRPr="00AF3054">
        <w:rPr>
          <w:rFonts w:ascii="Times New Roman" w:hAnsi="Times New Roman" w:cs="Times New Roman"/>
          <w:sz w:val="24"/>
          <w:szCs w:val="24"/>
        </w:rPr>
        <w:t xml:space="preserve">the </w:t>
      </w:r>
      <w:r w:rsidRPr="00AF3054">
        <w:rPr>
          <w:rFonts w:ascii="Times New Roman" w:hAnsi="Times New Roman" w:cs="Times New Roman"/>
          <w:sz w:val="24"/>
          <w:szCs w:val="24"/>
        </w:rPr>
        <w:t xml:space="preserve">children </w:t>
      </w:r>
      <w:r w:rsidR="00062AED" w:rsidRPr="00AF3054">
        <w:rPr>
          <w:rFonts w:ascii="Times New Roman" w:hAnsi="Times New Roman" w:cs="Times New Roman"/>
          <w:sz w:val="24"/>
          <w:szCs w:val="24"/>
        </w:rPr>
        <w:t xml:space="preserve">involved in a case </w:t>
      </w:r>
      <w:r w:rsidRPr="00AF3054">
        <w:rPr>
          <w:rFonts w:ascii="Times New Roman" w:hAnsi="Times New Roman" w:cs="Times New Roman"/>
          <w:sz w:val="24"/>
          <w:szCs w:val="24"/>
        </w:rPr>
        <w:t xml:space="preserve">may also be </w:t>
      </w:r>
      <w:r w:rsidR="00062AED" w:rsidRPr="00AF3054">
        <w:rPr>
          <w:rFonts w:ascii="Times New Roman" w:hAnsi="Times New Roman" w:cs="Times New Roman"/>
          <w:sz w:val="24"/>
          <w:szCs w:val="24"/>
        </w:rPr>
        <w:t xml:space="preserve">victims of domestic abuse and allegations to this effect may be made to the charity by </w:t>
      </w:r>
      <w:r w:rsidR="00531430" w:rsidRPr="00AF3054">
        <w:rPr>
          <w:rFonts w:ascii="Times New Roman" w:hAnsi="Times New Roman" w:cs="Times New Roman"/>
          <w:sz w:val="24"/>
          <w:szCs w:val="24"/>
        </w:rPr>
        <w:t>a</w:t>
      </w:r>
      <w:r w:rsidR="00062AED" w:rsidRPr="00AF3054">
        <w:rPr>
          <w:rFonts w:ascii="Times New Roman" w:hAnsi="Times New Roman" w:cs="Times New Roman"/>
          <w:sz w:val="24"/>
          <w:szCs w:val="24"/>
        </w:rPr>
        <w:t xml:space="preserve"> service user. </w:t>
      </w:r>
      <w:r w:rsidR="007475AB" w:rsidRPr="00AF3054">
        <w:rPr>
          <w:rFonts w:ascii="Times New Roman" w:hAnsi="Times New Roman" w:cs="Times New Roman"/>
          <w:sz w:val="24"/>
          <w:szCs w:val="24"/>
        </w:rPr>
        <w:t xml:space="preserve">The charity </w:t>
      </w:r>
      <w:r w:rsidR="00BF5C38" w:rsidRPr="00AF3054">
        <w:rPr>
          <w:rFonts w:ascii="Times New Roman" w:hAnsi="Times New Roman" w:cs="Times New Roman"/>
          <w:sz w:val="24"/>
          <w:szCs w:val="24"/>
        </w:rPr>
        <w:t xml:space="preserve">cannot and should not attempt to investigate such claims. However, where they seem to have </w:t>
      </w:r>
      <w:r w:rsidR="005B46F9" w:rsidRPr="00AF3054">
        <w:rPr>
          <w:rFonts w:ascii="Times New Roman" w:hAnsi="Times New Roman" w:cs="Times New Roman"/>
          <w:sz w:val="24"/>
          <w:szCs w:val="24"/>
        </w:rPr>
        <w:t>credibility,</w:t>
      </w:r>
      <w:r w:rsidR="00BF5C38" w:rsidRPr="00AF3054">
        <w:rPr>
          <w:rFonts w:ascii="Times New Roman" w:hAnsi="Times New Roman" w:cs="Times New Roman"/>
          <w:sz w:val="24"/>
          <w:szCs w:val="24"/>
        </w:rPr>
        <w:t xml:space="preserve"> they cannot be ignored either. The </w:t>
      </w:r>
      <w:r w:rsidR="00F76D71" w:rsidRPr="00AF3054">
        <w:rPr>
          <w:rFonts w:ascii="Times New Roman" w:hAnsi="Times New Roman" w:cs="Times New Roman"/>
          <w:sz w:val="24"/>
          <w:szCs w:val="24"/>
        </w:rPr>
        <w:t xml:space="preserve">responsibilities of the charity to children in these circumstances are laid down in a separate Policy for Safeguarding Children. </w:t>
      </w:r>
    </w:p>
    <w:p w14:paraId="0C6AD05F" w14:textId="35D2074D" w:rsidR="007D7296" w:rsidRDefault="007D7296" w:rsidP="00634986">
      <w:pPr>
        <w:rPr>
          <w:rFonts w:ascii="Times New Roman" w:hAnsi="Times New Roman" w:cs="Times New Roman"/>
          <w:sz w:val="24"/>
          <w:szCs w:val="24"/>
        </w:rPr>
      </w:pPr>
      <w:r w:rsidRPr="00AF3054">
        <w:rPr>
          <w:rFonts w:ascii="Times New Roman" w:hAnsi="Times New Roman" w:cs="Times New Roman"/>
          <w:sz w:val="24"/>
          <w:szCs w:val="24"/>
        </w:rPr>
        <w:t xml:space="preserve">A further issue </w:t>
      </w:r>
      <w:r w:rsidR="006B77B0" w:rsidRPr="00AF3054">
        <w:rPr>
          <w:rFonts w:ascii="Times New Roman" w:hAnsi="Times New Roman" w:cs="Times New Roman"/>
          <w:sz w:val="24"/>
          <w:szCs w:val="24"/>
        </w:rPr>
        <w:t xml:space="preserve">addressed by </w:t>
      </w:r>
      <w:r w:rsidRPr="00AF3054">
        <w:rPr>
          <w:rFonts w:ascii="Times New Roman" w:hAnsi="Times New Roman" w:cs="Times New Roman"/>
          <w:sz w:val="24"/>
          <w:szCs w:val="24"/>
        </w:rPr>
        <w:t>that separate Policy relates to the attendance of children at some of the social events organised under the charity’s Buddy Scheme.</w:t>
      </w:r>
      <w:r w:rsidR="0004149E" w:rsidRPr="00AF3054">
        <w:rPr>
          <w:rFonts w:ascii="Times New Roman" w:hAnsi="Times New Roman" w:cs="Times New Roman"/>
          <w:sz w:val="24"/>
          <w:szCs w:val="24"/>
        </w:rPr>
        <w:t xml:space="preserve"> </w:t>
      </w:r>
      <w:r w:rsidR="00073C50" w:rsidRPr="00AF3054">
        <w:rPr>
          <w:rFonts w:ascii="Times New Roman" w:hAnsi="Times New Roman" w:cs="Times New Roman"/>
          <w:sz w:val="24"/>
          <w:szCs w:val="24"/>
        </w:rPr>
        <w:t xml:space="preserve"> </w:t>
      </w:r>
    </w:p>
    <w:p w14:paraId="65E2A33C" w14:textId="77777777" w:rsidR="005B46F9" w:rsidRPr="00AF3054" w:rsidRDefault="005B46F9" w:rsidP="00634986">
      <w:pPr>
        <w:rPr>
          <w:rFonts w:ascii="Times New Roman" w:hAnsi="Times New Roman" w:cs="Times New Roman"/>
          <w:sz w:val="24"/>
          <w:szCs w:val="24"/>
        </w:rPr>
      </w:pPr>
    </w:p>
    <w:p w14:paraId="31160F13" w14:textId="317CD163" w:rsidR="00B329C5" w:rsidRPr="00AF3054" w:rsidRDefault="006C604D" w:rsidP="006C604D">
      <w:pPr>
        <w:pStyle w:val="Heading1"/>
        <w:rPr>
          <w:sz w:val="24"/>
          <w:szCs w:val="24"/>
        </w:rPr>
      </w:pPr>
      <w:bookmarkStart w:id="38" w:name="_Toc119912131"/>
      <w:r w:rsidRPr="00AF3054">
        <w:rPr>
          <w:sz w:val="24"/>
          <w:szCs w:val="24"/>
        </w:rPr>
        <w:t xml:space="preserve">17. </w:t>
      </w:r>
      <w:bookmarkStart w:id="39" w:name="_Hlk119907754"/>
      <w:r w:rsidRPr="00AF3054">
        <w:rPr>
          <w:sz w:val="24"/>
          <w:szCs w:val="24"/>
        </w:rPr>
        <w:t>Internal</w:t>
      </w:r>
      <w:r w:rsidR="00CB184D" w:rsidRPr="00AF3054">
        <w:rPr>
          <w:sz w:val="24"/>
          <w:szCs w:val="24"/>
        </w:rPr>
        <w:t xml:space="preserve"> </w:t>
      </w:r>
      <w:r w:rsidR="00F14AD2" w:rsidRPr="00AF3054">
        <w:rPr>
          <w:sz w:val="24"/>
          <w:szCs w:val="24"/>
        </w:rPr>
        <w:t>Safeguarding Report</w:t>
      </w:r>
      <w:r w:rsidRPr="00AF3054">
        <w:rPr>
          <w:sz w:val="24"/>
          <w:szCs w:val="24"/>
        </w:rPr>
        <w:t>s</w:t>
      </w:r>
      <w:r w:rsidR="00F14AD2" w:rsidRPr="00AF3054">
        <w:rPr>
          <w:sz w:val="24"/>
          <w:szCs w:val="24"/>
        </w:rPr>
        <w:t xml:space="preserve"> / </w:t>
      </w:r>
      <w:r w:rsidR="000A533F" w:rsidRPr="00AF3054">
        <w:rPr>
          <w:sz w:val="24"/>
          <w:szCs w:val="24"/>
        </w:rPr>
        <w:t>Record Keeping</w:t>
      </w:r>
      <w:bookmarkEnd w:id="38"/>
    </w:p>
    <w:p w14:paraId="566D3545" w14:textId="39FBDED6" w:rsidR="002F5EC0" w:rsidRPr="00AF3054" w:rsidRDefault="00E8477B"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When any instance of harm occurs, out</w:t>
      </w:r>
      <w:r w:rsidR="005B46F9">
        <w:rPr>
          <w:rFonts w:ascii="Times New Roman" w:hAnsi="Times New Roman" w:cs="Times New Roman"/>
          <w:sz w:val="24"/>
          <w:szCs w:val="24"/>
        </w:rPr>
        <w:t>side</w:t>
      </w:r>
      <w:r w:rsidRPr="00AF3054">
        <w:rPr>
          <w:rFonts w:ascii="Times New Roman" w:hAnsi="Times New Roman" w:cs="Times New Roman"/>
          <w:sz w:val="24"/>
          <w:szCs w:val="24"/>
        </w:rPr>
        <w:t xml:space="preserve"> normal business, so that this Policy is invoked, the Safeguarding Officer shall be responsible for ensuring that a written report is lodged in the corresponding case in Caseworker.mp.</w:t>
      </w:r>
      <w:r w:rsidR="00F14AD2" w:rsidRPr="00AF3054">
        <w:rPr>
          <w:rFonts w:ascii="Times New Roman" w:hAnsi="Times New Roman" w:cs="Times New Roman"/>
          <w:sz w:val="24"/>
          <w:szCs w:val="24"/>
        </w:rPr>
        <w:t xml:space="preserve"> However, any member of staff, trustee or volunteer may author the report. </w:t>
      </w:r>
      <w:r w:rsidRPr="00AF3054">
        <w:rPr>
          <w:rFonts w:ascii="Times New Roman" w:hAnsi="Times New Roman" w:cs="Times New Roman"/>
          <w:sz w:val="24"/>
          <w:szCs w:val="24"/>
        </w:rPr>
        <w:t>As a minimum th</w:t>
      </w:r>
      <w:r w:rsidR="00F14AD2" w:rsidRPr="00AF3054">
        <w:rPr>
          <w:rFonts w:ascii="Times New Roman" w:hAnsi="Times New Roman" w:cs="Times New Roman"/>
          <w:sz w:val="24"/>
          <w:szCs w:val="24"/>
        </w:rPr>
        <w:t>e report</w:t>
      </w:r>
      <w:r w:rsidRPr="00AF3054">
        <w:rPr>
          <w:rFonts w:ascii="Times New Roman" w:hAnsi="Times New Roman" w:cs="Times New Roman"/>
          <w:sz w:val="24"/>
          <w:szCs w:val="24"/>
        </w:rPr>
        <w:t xml:space="preserve"> sh</w:t>
      </w:r>
      <w:r w:rsidR="001327AB">
        <w:rPr>
          <w:rFonts w:ascii="Times New Roman" w:hAnsi="Times New Roman" w:cs="Times New Roman"/>
          <w:sz w:val="24"/>
          <w:szCs w:val="24"/>
        </w:rPr>
        <w:t>all</w:t>
      </w:r>
      <w:r w:rsidRPr="00AF3054">
        <w:rPr>
          <w:rFonts w:ascii="Times New Roman" w:hAnsi="Times New Roman" w:cs="Times New Roman"/>
          <w:sz w:val="24"/>
          <w:szCs w:val="24"/>
        </w:rPr>
        <w:t xml:space="preserve"> cover,</w:t>
      </w:r>
    </w:p>
    <w:p w14:paraId="23A9F23F" w14:textId="71F6FEC8"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names of the individuals </w:t>
      </w:r>
      <w:r w:rsidR="008408AF" w:rsidRPr="00AF3054">
        <w:rPr>
          <w:rFonts w:ascii="Times New Roman" w:hAnsi="Times New Roman" w:cs="Times New Roman"/>
          <w:sz w:val="24"/>
          <w:szCs w:val="24"/>
        </w:rPr>
        <w:t>involved.</w:t>
      </w:r>
    </w:p>
    <w:p w14:paraId="402D40A7" w14:textId="0D5822E8" w:rsidR="00F14AD2" w:rsidRPr="00AF3054" w:rsidRDefault="00F14AD2"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name of the person writing the </w:t>
      </w:r>
      <w:r w:rsidR="008408AF" w:rsidRPr="00AF3054">
        <w:rPr>
          <w:rFonts w:ascii="Times New Roman" w:hAnsi="Times New Roman" w:cs="Times New Roman"/>
          <w:sz w:val="24"/>
          <w:szCs w:val="24"/>
        </w:rPr>
        <w:t>report.</w:t>
      </w:r>
    </w:p>
    <w:p w14:paraId="0135BEB4" w14:textId="04B57B7C"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nature of the harm </w:t>
      </w:r>
      <w:r w:rsidR="008408AF" w:rsidRPr="00AF3054">
        <w:rPr>
          <w:rFonts w:ascii="Times New Roman" w:hAnsi="Times New Roman" w:cs="Times New Roman"/>
          <w:sz w:val="24"/>
          <w:szCs w:val="24"/>
        </w:rPr>
        <w:t>identified.</w:t>
      </w:r>
    </w:p>
    <w:p w14:paraId="7E47B153" w14:textId="5CA1B04E" w:rsidR="00F14AD2" w:rsidRPr="00AF3054" w:rsidRDefault="00F14AD2"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date, time and location of the </w:t>
      </w:r>
      <w:r w:rsidR="008408AF" w:rsidRPr="00AF3054">
        <w:rPr>
          <w:rFonts w:ascii="Times New Roman" w:hAnsi="Times New Roman" w:cs="Times New Roman"/>
          <w:sz w:val="24"/>
          <w:szCs w:val="24"/>
        </w:rPr>
        <w:t>incident.</w:t>
      </w:r>
    </w:p>
    <w:p w14:paraId="2D6722A5" w14:textId="16F47938"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How the issue came to the charity’s notice</w:t>
      </w:r>
      <w:r w:rsidR="00F14AD2" w:rsidRPr="00AF3054">
        <w:rPr>
          <w:rFonts w:ascii="Times New Roman" w:hAnsi="Times New Roman" w:cs="Times New Roman"/>
          <w:sz w:val="24"/>
          <w:szCs w:val="24"/>
        </w:rPr>
        <w:t>,</w:t>
      </w:r>
      <w:r w:rsidRPr="00AF3054">
        <w:rPr>
          <w:rFonts w:ascii="Times New Roman" w:hAnsi="Times New Roman" w:cs="Times New Roman"/>
          <w:sz w:val="24"/>
          <w:szCs w:val="24"/>
        </w:rPr>
        <w:t xml:space="preserve"> who reported the issue</w:t>
      </w:r>
      <w:r w:rsidR="00F14AD2" w:rsidRPr="00AF3054">
        <w:rPr>
          <w:rFonts w:ascii="Times New Roman" w:hAnsi="Times New Roman" w:cs="Times New Roman"/>
          <w:sz w:val="24"/>
          <w:szCs w:val="24"/>
        </w:rPr>
        <w:t xml:space="preserve"> to whom, and </w:t>
      </w:r>
      <w:r w:rsidR="008408AF" w:rsidRPr="00AF3054">
        <w:rPr>
          <w:rFonts w:ascii="Times New Roman" w:hAnsi="Times New Roman" w:cs="Times New Roman"/>
          <w:sz w:val="24"/>
          <w:szCs w:val="24"/>
        </w:rPr>
        <w:t>when.</w:t>
      </w:r>
    </w:p>
    <w:p w14:paraId="644974E1" w14:textId="202F2878"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What action was taken by the </w:t>
      </w:r>
      <w:r w:rsidR="008408AF" w:rsidRPr="00AF3054">
        <w:rPr>
          <w:rFonts w:ascii="Times New Roman" w:hAnsi="Times New Roman" w:cs="Times New Roman"/>
          <w:sz w:val="24"/>
          <w:szCs w:val="24"/>
        </w:rPr>
        <w:t>charity.</w:t>
      </w:r>
    </w:p>
    <w:p w14:paraId="09185A96" w14:textId="445F0BFF"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outcome or status at the time of </w:t>
      </w:r>
      <w:r w:rsidR="008408AF" w:rsidRPr="00AF3054">
        <w:rPr>
          <w:rFonts w:ascii="Times New Roman" w:hAnsi="Times New Roman" w:cs="Times New Roman"/>
          <w:sz w:val="24"/>
          <w:szCs w:val="24"/>
        </w:rPr>
        <w:t>writing.</w:t>
      </w:r>
    </w:p>
    <w:p w14:paraId="21B3F04E" w14:textId="31338AFC" w:rsidR="00E8477B" w:rsidRPr="00AF3054" w:rsidRDefault="00E8477B" w:rsidP="00E8477B">
      <w:pPr>
        <w:pStyle w:val="ListParagraph"/>
        <w:numPr>
          <w:ilvl w:val="0"/>
          <w:numId w:val="11"/>
        </w:numPr>
        <w:spacing w:after="120"/>
        <w:contextualSpacing w:val="0"/>
        <w:rPr>
          <w:rFonts w:ascii="Times New Roman" w:hAnsi="Times New Roman" w:cs="Times New Roman"/>
          <w:sz w:val="24"/>
          <w:szCs w:val="24"/>
        </w:rPr>
      </w:pPr>
      <w:r w:rsidRPr="00AF3054">
        <w:rPr>
          <w:rFonts w:ascii="Times New Roman" w:hAnsi="Times New Roman" w:cs="Times New Roman"/>
          <w:sz w:val="24"/>
          <w:szCs w:val="24"/>
        </w:rPr>
        <w:t>Any other information of importance according to circumstances.</w:t>
      </w:r>
    </w:p>
    <w:p w14:paraId="2823EDFA" w14:textId="4D0C8C81" w:rsidR="00EB74E5" w:rsidRDefault="00425F29" w:rsidP="00C1297F">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report must be copied to the Safeguarding Officer. </w:t>
      </w:r>
      <w:r w:rsidR="00EB74E5" w:rsidRPr="00AF3054">
        <w:rPr>
          <w:rFonts w:ascii="Times New Roman" w:hAnsi="Times New Roman" w:cs="Times New Roman"/>
          <w:sz w:val="24"/>
          <w:szCs w:val="24"/>
        </w:rPr>
        <w:t xml:space="preserve">Actions to be taken upon the raising of a safeguarding report are addressed </w:t>
      </w:r>
      <w:r w:rsidR="001327AB">
        <w:rPr>
          <w:rFonts w:ascii="Times New Roman" w:hAnsi="Times New Roman" w:cs="Times New Roman"/>
          <w:sz w:val="24"/>
          <w:szCs w:val="24"/>
        </w:rPr>
        <w:t>in</w:t>
      </w:r>
      <w:r w:rsidR="00EB74E5" w:rsidRPr="00AF3054">
        <w:rPr>
          <w:rFonts w:ascii="Times New Roman" w:hAnsi="Times New Roman" w:cs="Times New Roman"/>
          <w:sz w:val="24"/>
          <w:szCs w:val="24"/>
        </w:rPr>
        <w:t xml:space="preserve"> </w:t>
      </w:r>
      <w:r w:rsidR="00EB74E5" w:rsidRPr="001327AB">
        <w:rPr>
          <w:rFonts w:ascii="Times New Roman" w:hAnsi="Times New Roman" w:cs="Times New Roman"/>
          <w:color w:val="FF0000"/>
          <w:sz w:val="24"/>
          <w:szCs w:val="24"/>
        </w:rPr>
        <w:t xml:space="preserve">section </w:t>
      </w:r>
      <w:r w:rsidR="001327AB" w:rsidRPr="001327AB">
        <w:rPr>
          <w:rFonts w:ascii="Times New Roman" w:hAnsi="Times New Roman" w:cs="Times New Roman"/>
          <w:color w:val="FF0000"/>
          <w:sz w:val="24"/>
          <w:szCs w:val="24"/>
        </w:rPr>
        <w:t>18.2</w:t>
      </w:r>
      <w:r w:rsidR="001327AB">
        <w:rPr>
          <w:rFonts w:ascii="Times New Roman" w:hAnsi="Times New Roman" w:cs="Times New Roman"/>
          <w:sz w:val="24"/>
          <w:szCs w:val="24"/>
        </w:rPr>
        <w:t>.</w:t>
      </w:r>
    </w:p>
    <w:p w14:paraId="3B6EE7C9"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0FFBD2EF" w14:textId="7D819D3B" w:rsidR="00AE5A53" w:rsidRPr="00AF3054" w:rsidRDefault="006C604D" w:rsidP="006C604D">
      <w:pPr>
        <w:pStyle w:val="Heading1"/>
        <w:rPr>
          <w:sz w:val="24"/>
          <w:szCs w:val="24"/>
        </w:rPr>
      </w:pPr>
      <w:bookmarkStart w:id="40" w:name="_Toc119912132"/>
      <w:bookmarkEnd w:id="39"/>
      <w:r w:rsidRPr="00AF3054">
        <w:rPr>
          <w:sz w:val="24"/>
          <w:szCs w:val="24"/>
        </w:rPr>
        <w:t xml:space="preserve">18. </w:t>
      </w:r>
      <w:r w:rsidR="00AE5A53" w:rsidRPr="00AF3054">
        <w:rPr>
          <w:sz w:val="24"/>
          <w:szCs w:val="24"/>
        </w:rPr>
        <w:t>Responsibilities</w:t>
      </w:r>
      <w:bookmarkEnd w:id="40"/>
    </w:p>
    <w:p w14:paraId="16EC1FCB" w14:textId="579F1F59" w:rsidR="00AE5A53" w:rsidRPr="00AF3054" w:rsidRDefault="006C604D" w:rsidP="006C604D">
      <w:pPr>
        <w:pStyle w:val="Heading2"/>
        <w:rPr>
          <w:sz w:val="24"/>
          <w:szCs w:val="24"/>
        </w:rPr>
      </w:pPr>
      <w:bookmarkStart w:id="41" w:name="_Toc119912133"/>
      <w:r w:rsidRPr="00AF3054">
        <w:rPr>
          <w:sz w:val="24"/>
          <w:szCs w:val="24"/>
        </w:rPr>
        <w:t xml:space="preserve">18.1 </w:t>
      </w:r>
      <w:r w:rsidR="00AE5A53" w:rsidRPr="00AF3054">
        <w:rPr>
          <w:sz w:val="24"/>
          <w:szCs w:val="24"/>
        </w:rPr>
        <w:t>Responsibilities of Trustees</w:t>
      </w:r>
      <w:bookmarkEnd w:id="41"/>
    </w:p>
    <w:p w14:paraId="7AF3AABF" w14:textId="4FCF109F" w:rsidR="00255184" w:rsidRPr="00AF3054" w:rsidRDefault="00255184" w:rsidP="00803330">
      <w:pPr>
        <w:pStyle w:val="ListParagraph"/>
        <w:numPr>
          <w:ilvl w:val="0"/>
          <w:numId w:val="1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Trustees shall be subject to the same recruitment requirements as staff, including DBS checks (see </w:t>
      </w:r>
      <w:r w:rsidRPr="00AF3054">
        <w:rPr>
          <w:rFonts w:ascii="Times New Roman" w:hAnsi="Times New Roman" w:cs="Times New Roman"/>
          <w:color w:val="FF0000"/>
          <w:sz w:val="24"/>
          <w:szCs w:val="24"/>
        </w:rPr>
        <w:t xml:space="preserve">section </w:t>
      </w:r>
      <w:r w:rsidR="00425F29">
        <w:rPr>
          <w:rFonts w:ascii="Times New Roman" w:hAnsi="Times New Roman" w:cs="Times New Roman"/>
          <w:color w:val="FF0000"/>
          <w:sz w:val="24"/>
          <w:szCs w:val="24"/>
        </w:rPr>
        <w:t>8.4</w:t>
      </w:r>
      <w:r w:rsidRPr="00AF3054">
        <w:rPr>
          <w:rFonts w:ascii="Times New Roman" w:hAnsi="Times New Roman" w:cs="Times New Roman"/>
          <w:sz w:val="24"/>
          <w:szCs w:val="24"/>
        </w:rPr>
        <w:t>).</w:t>
      </w:r>
    </w:p>
    <w:p w14:paraId="215A2358" w14:textId="1C0885CD" w:rsidR="00AE5A53" w:rsidRPr="00AF3054" w:rsidRDefault="00255184" w:rsidP="00803330">
      <w:pPr>
        <w:pStyle w:val="ListParagraph"/>
        <w:numPr>
          <w:ilvl w:val="0"/>
          <w:numId w:val="17"/>
        </w:numPr>
        <w:spacing w:after="120"/>
        <w:ind w:left="397" w:hanging="397"/>
        <w:contextualSpacing w:val="0"/>
        <w:rPr>
          <w:rFonts w:ascii="Times New Roman" w:hAnsi="Times New Roman" w:cs="Times New Roman"/>
          <w:sz w:val="24"/>
          <w:szCs w:val="24"/>
        </w:rPr>
      </w:pPr>
      <w:bookmarkStart w:id="42" w:name="_Hlk119907332"/>
      <w:r w:rsidRPr="00AF3054">
        <w:rPr>
          <w:rFonts w:ascii="Times New Roman" w:hAnsi="Times New Roman" w:cs="Times New Roman"/>
          <w:sz w:val="24"/>
          <w:szCs w:val="24"/>
        </w:rPr>
        <w:t>The Board of Trustees is ultimately responsible for safeguarding in the charity. It is a key part of their governance role.</w:t>
      </w:r>
      <w:r w:rsidR="005D5831" w:rsidRPr="00AF3054">
        <w:rPr>
          <w:rFonts w:ascii="Times New Roman" w:hAnsi="Times New Roman" w:cs="Times New Roman"/>
          <w:sz w:val="24"/>
          <w:szCs w:val="24"/>
        </w:rPr>
        <w:t xml:space="preserve"> </w:t>
      </w:r>
      <w:bookmarkEnd w:id="42"/>
      <w:r w:rsidR="00A41DEE" w:rsidRPr="00AF3054">
        <w:rPr>
          <w:rFonts w:ascii="Times New Roman" w:hAnsi="Times New Roman" w:cs="Times New Roman"/>
          <w:sz w:val="24"/>
          <w:szCs w:val="24"/>
        </w:rPr>
        <w:t xml:space="preserve">The lead </w:t>
      </w:r>
      <w:r w:rsidR="00B56AA3" w:rsidRPr="00AF3054">
        <w:rPr>
          <w:rFonts w:ascii="Times New Roman" w:hAnsi="Times New Roman" w:cs="Times New Roman"/>
          <w:sz w:val="24"/>
          <w:szCs w:val="24"/>
        </w:rPr>
        <w:t xml:space="preserve">Trustee on safeguarding shall be the Chair. </w:t>
      </w:r>
      <w:r w:rsidR="005D5831" w:rsidRPr="00AF3054">
        <w:rPr>
          <w:rFonts w:ascii="Times New Roman" w:hAnsi="Times New Roman" w:cs="Times New Roman"/>
          <w:sz w:val="24"/>
          <w:szCs w:val="24"/>
        </w:rPr>
        <w:t xml:space="preserve">Under this Policy, the Safeguarding Officer (see </w:t>
      </w:r>
      <w:r w:rsidR="005D5831" w:rsidRPr="00425F29">
        <w:rPr>
          <w:rFonts w:ascii="Times New Roman" w:hAnsi="Times New Roman" w:cs="Times New Roman"/>
          <w:color w:val="FF0000"/>
          <w:sz w:val="24"/>
          <w:szCs w:val="24"/>
        </w:rPr>
        <w:t xml:space="preserve">section </w:t>
      </w:r>
      <w:r w:rsidR="00425F29" w:rsidRPr="00425F29">
        <w:rPr>
          <w:rFonts w:ascii="Times New Roman" w:hAnsi="Times New Roman" w:cs="Times New Roman"/>
          <w:color w:val="FF0000"/>
          <w:sz w:val="24"/>
          <w:szCs w:val="24"/>
        </w:rPr>
        <w:t>18.2</w:t>
      </w:r>
      <w:r w:rsidR="005D5831" w:rsidRPr="00AF3054">
        <w:rPr>
          <w:rFonts w:ascii="Times New Roman" w:hAnsi="Times New Roman" w:cs="Times New Roman"/>
          <w:sz w:val="24"/>
          <w:szCs w:val="24"/>
        </w:rPr>
        <w:t xml:space="preserve">) </w:t>
      </w:r>
      <w:r w:rsidR="00B56AA3" w:rsidRPr="00AF3054">
        <w:rPr>
          <w:rFonts w:ascii="Times New Roman" w:hAnsi="Times New Roman" w:cs="Times New Roman"/>
          <w:sz w:val="24"/>
          <w:szCs w:val="24"/>
        </w:rPr>
        <w:t>is nominated as the Board’s</w:t>
      </w:r>
      <w:r w:rsidRPr="00AF3054">
        <w:rPr>
          <w:rFonts w:ascii="Times New Roman" w:hAnsi="Times New Roman" w:cs="Times New Roman"/>
          <w:sz w:val="24"/>
          <w:szCs w:val="24"/>
        </w:rPr>
        <w:t xml:space="preserve"> lead on safeguarding</w:t>
      </w:r>
      <w:r w:rsidR="00B56AA3" w:rsidRPr="00AF3054">
        <w:rPr>
          <w:rFonts w:ascii="Times New Roman" w:hAnsi="Times New Roman" w:cs="Times New Roman"/>
          <w:sz w:val="24"/>
          <w:szCs w:val="24"/>
        </w:rPr>
        <w:t>, reporting to the Chair</w:t>
      </w:r>
      <w:r w:rsidRPr="00AF3054">
        <w:rPr>
          <w:rFonts w:ascii="Times New Roman" w:hAnsi="Times New Roman" w:cs="Times New Roman"/>
          <w:sz w:val="24"/>
          <w:szCs w:val="24"/>
        </w:rPr>
        <w:t xml:space="preserve">. </w:t>
      </w:r>
    </w:p>
    <w:p w14:paraId="73CEA70B" w14:textId="2A6693F2" w:rsidR="00425F29" w:rsidRDefault="00255184" w:rsidP="00803330">
      <w:pPr>
        <w:pStyle w:val="ListParagraph"/>
        <w:numPr>
          <w:ilvl w:val="0"/>
          <w:numId w:val="1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Board </w:t>
      </w:r>
      <w:r w:rsidR="005D5831" w:rsidRPr="00AF3054">
        <w:rPr>
          <w:rFonts w:ascii="Times New Roman" w:hAnsi="Times New Roman" w:cs="Times New Roman"/>
          <w:sz w:val="24"/>
          <w:szCs w:val="24"/>
        </w:rPr>
        <w:t>must</w:t>
      </w:r>
      <w:r w:rsidRPr="00AF3054">
        <w:rPr>
          <w:rFonts w:ascii="Times New Roman" w:hAnsi="Times New Roman" w:cs="Times New Roman"/>
          <w:sz w:val="24"/>
          <w:szCs w:val="24"/>
        </w:rPr>
        <w:t xml:space="preserve"> be aware of the safeguarding responsibilities they have passed onto others in the charity,</w:t>
      </w:r>
      <w:r w:rsidR="00075703" w:rsidRPr="00AF3054">
        <w:rPr>
          <w:rFonts w:ascii="Times New Roman" w:hAnsi="Times New Roman" w:cs="Times New Roman"/>
          <w:sz w:val="24"/>
          <w:szCs w:val="24"/>
        </w:rPr>
        <w:t xml:space="preserve"> </w:t>
      </w:r>
      <w:r w:rsidR="00AE4606">
        <w:rPr>
          <w:rFonts w:ascii="Times New Roman" w:hAnsi="Times New Roman" w:cs="Times New Roman"/>
          <w:sz w:val="24"/>
          <w:szCs w:val="24"/>
        </w:rPr>
        <w:t xml:space="preserve">as </w:t>
      </w:r>
      <w:r w:rsidR="00075703" w:rsidRPr="00AF3054">
        <w:rPr>
          <w:rFonts w:ascii="Times New Roman" w:hAnsi="Times New Roman" w:cs="Times New Roman"/>
          <w:sz w:val="24"/>
          <w:szCs w:val="24"/>
        </w:rPr>
        <w:t>defined by</w:t>
      </w:r>
      <w:r w:rsidRPr="00AF3054">
        <w:rPr>
          <w:rFonts w:ascii="Times New Roman" w:hAnsi="Times New Roman" w:cs="Times New Roman"/>
          <w:sz w:val="24"/>
          <w:szCs w:val="24"/>
        </w:rPr>
        <w:t xml:space="preserve"> this Policy. </w:t>
      </w:r>
    </w:p>
    <w:p w14:paraId="6E6FDCBA" w14:textId="2486A86C" w:rsidR="00255184" w:rsidRPr="00425F29" w:rsidRDefault="00255184" w:rsidP="00AF1F53">
      <w:pPr>
        <w:pStyle w:val="ListParagraph"/>
        <w:numPr>
          <w:ilvl w:val="0"/>
          <w:numId w:val="17"/>
        </w:numPr>
        <w:spacing w:after="120"/>
        <w:ind w:left="397" w:hanging="397"/>
        <w:contextualSpacing w:val="0"/>
        <w:rPr>
          <w:rFonts w:ascii="Times New Roman" w:hAnsi="Times New Roman" w:cs="Times New Roman"/>
          <w:sz w:val="24"/>
          <w:szCs w:val="24"/>
        </w:rPr>
      </w:pPr>
      <w:r w:rsidRPr="00425F29">
        <w:rPr>
          <w:rFonts w:ascii="Times New Roman" w:hAnsi="Times New Roman" w:cs="Times New Roman"/>
          <w:sz w:val="24"/>
          <w:szCs w:val="24"/>
        </w:rPr>
        <w:lastRenderedPageBreak/>
        <w:t xml:space="preserve">The Board should review any safeguarding reports at reasonable intervals </w:t>
      </w:r>
      <w:proofErr w:type="gramStart"/>
      <w:r w:rsidRPr="00425F29">
        <w:rPr>
          <w:rFonts w:ascii="Times New Roman" w:hAnsi="Times New Roman" w:cs="Times New Roman"/>
          <w:sz w:val="24"/>
          <w:szCs w:val="24"/>
        </w:rPr>
        <w:t>in order to</w:t>
      </w:r>
      <w:proofErr w:type="gramEnd"/>
      <w:r w:rsidRPr="00425F29">
        <w:rPr>
          <w:rFonts w:ascii="Times New Roman" w:hAnsi="Times New Roman" w:cs="Times New Roman"/>
          <w:sz w:val="24"/>
          <w:szCs w:val="24"/>
        </w:rPr>
        <w:t xml:space="preserve"> gauge the state of safeguarding in the charity.</w:t>
      </w:r>
      <w:r w:rsidR="00425F29" w:rsidRPr="00425F29">
        <w:rPr>
          <w:rFonts w:ascii="Times New Roman" w:hAnsi="Times New Roman" w:cs="Times New Roman"/>
          <w:sz w:val="24"/>
          <w:szCs w:val="24"/>
        </w:rPr>
        <w:t xml:space="preserve"> </w:t>
      </w:r>
      <w:r w:rsidRPr="00425F29">
        <w:rPr>
          <w:rFonts w:ascii="Times New Roman" w:hAnsi="Times New Roman" w:cs="Times New Roman"/>
          <w:sz w:val="24"/>
          <w:szCs w:val="24"/>
        </w:rPr>
        <w:t xml:space="preserve">To this end it is recommended that “Safeguarding Reports” be a standard agenda item on Trustee Board meetings. </w:t>
      </w:r>
    </w:p>
    <w:p w14:paraId="6E6175B7" w14:textId="1D4A16BB" w:rsidR="00255184" w:rsidRPr="00AF3054" w:rsidRDefault="00255184" w:rsidP="00803330">
      <w:pPr>
        <w:pStyle w:val="ListParagraph"/>
        <w:numPr>
          <w:ilvl w:val="0"/>
          <w:numId w:val="17"/>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The</w:t>
      </w:r>
      <w:r w:rsidR="00D72142" w:rsidRPr="00AF3054">
        <w:rPr>
          <w:rFonts w:ascii="Times New Roman" w:hAnsi="Times New Roman" w:cs="Times New Roman"/>
          <w:sz w:val="24"/>
          <w:szCs w:val="24"/>
        </w:rPr>
        <w:t xml:space="preserve"> Board must </w:t>
      </w:r>
      <w:r w:rsidRPr="00AF3054">
        <w:rPr>
          <w:rFonts w:ascii="Times New Roman" w:hAnsi="Times New Roman" w:cs="Times New Roman"/>
          <w:sz w:val="24"/>
          <w:szCs w:val="24"/>
        </w:rPr>
        <w:t>be alerted</w:t>
      </w:r>
      <w:r w:rsidR="00D72142" w:rsidRPr="00AF3054">
        <w:rPr>
          <w:rFonts w:ascii="Times New Roman" w:hAnsi="Times New Roman" w:cs="Times New Roman"/>
          <w:sz w:val="24"/>
          <w:szCs w:val="24"/>
        </w:rPr>
        <w:t xml:space="preserve"> </w:t>
      </w:r>
      <w:r w:rsidR="00425F29">
        <w:rPr>
          <w:rFonts w:ascii="Times New Roman" w:hAnsi="Times New Roman" w:cs="Times New Roman"/>
          <w:sz w:val="24"/>
          <w:szCs w:val="24"/>
        </w:rPr>
        <w:t xml:space="preserve">immediately </w:t>
      </w:r>
      <w:r w:rsidR="00D72142" w:rsidRPr="00AF3054">
        <w:rPr>
          <w:rFonts w:ascii="Times New Roman" w:hAnsi="Times New Roman" w:cs="Times New Roman"/>
          <w:sz w:val="24"/>
          <w:szCs w:val="24"/>
        </w:rPr>
        <w:t xml:space="preserve">by the Safeguarding Officer </w:t>
      </w:r>
      <w:r w:rsidRPr="00AF3054">
        <w:rPr>
          <w:rFonts w:ascii="Times New Roman" w:hAnsi="Times New Roman" w:cs="Times New Roman"/>
          <w:sz w:val="24"/>
          <w:szCs w:val="24"/>
        </w:rPr>
        <w:t xml:space="preserve">if there is a </w:t>
      </w:r>
      <w:r w:rsidR="00D72142" w:rsidRPr="00AF3054">
        <w:rPr>
          <w:rFonts w:ascii="Times New Roman" w:hAnsi="Times New Roman" w:cs="Times New Roman"/>
          <w:sz w:val="24"/>
          <w:szCs w:val="24"/>
        </w:rPr>
        <w:t xml:space="preserve">serious </w:t>
      </w:r>
      <w:r w:rsidRPr="00AF3054">
        <w:rPr>
          <w:rFonts w:ascii="Times New Roman" w:hAnsi="Times New Roman" w:cs="Times New Roman"/>
          <w:sz w:val="24"/>
          <w:szCs w:val="24"/>
        </w:rPr>
        <w:t>safeguarding incident</w:t>
      </w:r>
      <w:r w:rsidR="00D72142" w:rsidRPr="00AF3054">
        <w:rPr>
          <w:rFonts w:ascii="Times New Roman" w:hAnsi="Times New Roman" w:cs="Times New Roman"/>
          <w:sz w:val="24"/>
          <w:szCs w:val="24"/>
        </w:rPr>
        <w:t xml:space="preserve">. In that event it is the Board which is </w:t>
      </w:r>
      <w:r w:rsidRPr="00AF3054">
        <w:rPr>
          <w:rFonts w:ascii="Times New Roman" w:hAnsi="Times New Roman" w:cs="Times New Roman"/>
          <w:sz w:val="24"/>
          <w:szCs w:val="24"/>
        </w:rPr>
        <w:t xml:space="preserve">responsible for making </w:t>
      </w:r>
      <w:r w:rsidR="007D0978">
        <w:rPr>
          <w:rFonts w:ascii="Times New Roman" w:hAnsi="Times New Roman" w:cs="Times New Roman"/>
          <w:sz w:val="24"/>
          <w:szCs w:val="24"/>
        </w:rPr>
        <w:t xml:space="preserve">the decision to (a) make a safeguarding report to authorities outside the charity, </w:t>
      </w:r>
      <w:proofErr w:type="gramStart"/>
      <w:r w:rsidR="007D0978">
        <w:rPr>
          <w:rFonts w:ascii="Times New Roman" w:hAnsi="Times New Roman" w:cs="Times New Roman"/>
          <w:sz w:val="24"/>
          <w:szCs w:val="24"/>
        </w:rPr>
        <w:t>and,</w:t>
      </w:r>
      <w:proofErr w:type="gramEnd"/>
      <w:r w:rsidR="007D0978">
        <w:rPr>
          <w:rFonts w:ascii="Times New Roman" w:hAnsi="Times New Roman" w:cs="Times New Roman"/>
          <w:sz w:val="24"/>
          <w:szCs w:val="24"/>
        </w:rPr>
        <w:t xml:space="preserve"> (b) to report the </w:t>
      </w:r>
      <w:r w:rsidRPr="00AF3054">
        <w:rPr>
          <w:rFonts w:ascii="Times New Roman" w:hAnsi="Times New Roman" w:cs="Times New Roman"/>
          <w:sz w:val="24"/>
          <w:szCs w:val="24"/>
        </w:rPr>
        <w:t xml:space="preserve">incident to the Charity Commission </w:t>
      </w:r>
      <w:r w:rsidR="00D72142" w:rsidRPr="00AF3054">
        <w:rPr>
          <w:rFonts w:ascii="Times New Roman" w:hAnsi="Times New Roman" w:cs="Times New Roman"/>
          <w:sz w:val="24"/>
          <w:szCs w:val="24"/>
        </w:rPr>
        <w:t>(</w:t>
      </w:r>
      <w:r w:rsidRPr="00AF3054">
        <w:rPr>
          <w:rFonts w:ascii="Times New Roman" w:hAnsi="Times New Roman" w:cs="Times New Roman"/>
          <w:sz w:val="24"/>
          <w:szCs w:val="24"/>
        </w:rPr>
        <w:t>as required by charity registration</w:t>
      </w:r>
      <w:r w:rsidR="007D0978">
        <w:rPr>
          <w:rFonts w:ascii="Times New Roman" w:hAnsi="Times New Roman" w:cs="Times New Roman"/>
          <w:sz w:val="24"/>
          <w:szCs w:val="24"/>
        </w:rPr>
        <w:t xml:space="preserve"> in the case of serious incidents</w:t>
      </w:r>
      <w:r w:rsidR="00D72142" w:rsidRPr="00AF3054">
        <w:rPr>
          <w:rFonts w:ascii="Times New Roman" w:hAnsi="Times New Roman" w:cs="Times New Roman"/>
          <w:sz w:val="24"/>
          <w:szCs w:val="24"/>
        </w:rPr>
        <w:t>)</w:t>
      </w:r>
      <w:r w:rsidRPr="00AF3054">
        <w:rPr>
          <w:rFonts w:ascii="Times New Roman" w:hAnsi="Times New Roman" w:cs="Times New Roman"/>
          <w:sz w:val="24"/>
          <w:szCs w:val="24"/>
        </w:rPr>
        <w:t>.</w:t>
      </w:r>
    </w:p>
    <w:p w14:paraId="7D5F2758" w14:textId="49FE4DC2" w:rsidR="001C24F8" w:rsidRPr="005B46F9" w:rsidRDefault="001C24F8" w:rsidP="00803330">
      <w:pPr>
        <w:pStyle w:val="ListParagraph"/>
        <w:numPr>
          <w:ilvl w:val="0"/>
          <w:numId w:val="17"/>
        </w:numPr>
        <w:spacing w:after="120" w:line="240" w:lineRule="auto"/>
        <w:ind w:left="397" w:hanging="397"/>
        <w:contextualSpacing w:val="0"/>
        <w:rPr>
          <w:rFonts w:ascii="Times New Roman" w:hAnsi="Times New Roman" w:cs="Times New Roman"/>
          <w:i/>
          <w:iCs/>
          <w:color w:val="FF0000"/>
          <w:sz w:val="24"/>
          <w:szCs w:val="24"/>
        </w:rPr>
      </w:pPr>
      <w:r w:rsidRPr="00AF3054">
        <w:rPr>
          <w:rFonts w:ascii="Times New Roman" w:hAnsi="Times New Roman" w:cs="Times New Roman"/>
          <w:sz w:val="24"/>
          <w:szCs w:val="24"/>
        </w:rPr>
        <w:t xml:space="preserve">If </w:t>
      </w:r>
      <w:r w:rsidR="00803330" w:rsidRPr="00AF3054">
        <w:rPr>
          <w:rFonts w:ascii="Times New Roman" w:hAnsi="Times New Roman" w:cs="Times New Roman"/>
          <w:sz w:val="24"/>
          <w:szCs w:val="24"/>
        </w:rPr>
        <w:t xml:space="preserve">the charity finds it necessary to </w:t>
      </w:r>
      <w:r w:rsidRPr="00AF3054">
        <w:rPr>
          <w:rFonts w:ascii="Times New Roman" w:hAnsi="Times New Roman" w:cs="Times New Roman"/>
          <w:sz w:val="24"/>
          <w:szCs w:val="24"/>
        </w:rPr>
        <w:t xml:space="preserve">remove an individual (paid </w:t>
      </w:r>
      <w:r w:rsidR="00803330" w:rsidRPr="00AF3054">
        <w:rPr>
          <w:rFonts w:ascii="Times New Roman" w:hAnsi="Times New Roman" w:cs="Times New Roman"/>
          <w:sz w:val="24"/>
          <w:szCs w:val="24"/>
        </w:rPr>
        <w:t xml:space="preserve">staff </w:t>
      </w:r>
      <w:r w:rsidRPr="00AF3054">
        <w:rPr>
          <w:rFonts w:ascii="Times New Roman" w:hAnsi="Times New Roman" w:cs="Times New Roman"/>
          <w:sz w:val="24"/>
          <w:szCs w:val="24"/>
        </w:rPr>
        <w:t xml:space="preserve">or unpaid volunteer) from work with </w:t>
      </w:r>
      <w:r w:rsidR="00803330" w:rsidRPr="00AF3054">
        <w:rPr>
          <w:rFonts w:ascii="Times New Roman" w:hAnsi="Times New Roman" w:cs="Times New Roman"/>
          <w:sz w:val="24"/>
          <w:szCs w:val="24"/>
        </w:rPr>
        <w:t xml:space="preserve">“at risk” </w:t>
      </w:r>
      <w:r w:rsidRPr="00AF3054">
        <w:rPr>
          <w:rFonts w:ascii="Times New Roman" w:hAnsi="Times New Roman" w:cs="Times New Roman"/>
          <w:sz w:val="24"/>
          <w:szCs w:val="24"/>
        </w:rPr>
        <w:t>adult</w:t>
      </w:r>
      <w:r w:rsidR="00425F29">
        <w:rPr>
          <w:rFonts w:ascii="Times New Roman" w:hAnsi="Times New Roman" w:cs="Times New Roman"/>
          <w:sz w:val="24"/>
          <w:szCs w:val="24"/>
        </w:rPr>
        <w:t>s</w:t>
      </w:r>
      <w:r w:rsidRPr="00AF3054">
        <w:rPr>
          <w:rFonts w:ascii="Times New Roman" w:hAnsi="Times New Roman" w:cs="Times New Roman"/>
          <w:sz w:val="24"/>
          <w:szCs w:val="24"/>
        </w:rPr>
        <w:t xml:space="preserve"> </w:t>
      </w:r>
      <w:r w:rsidR="00803330" w:rsidRPr="00AF3054">
        <w:rPr>
          <w:rFonts w:ascii="Times New Roman" w:hAnsi="Times New Roman" w:cs="Times New Roman"/>
          <w:sz w:val="24"/>
          <w:szCs w:val="24"/>
        </w:rPr>
        <w:t xml:space="preserve">due to safeguarding concerns </w:t>
      </w:r>
      <w:r w:rsidRPr="00AF3054">
        <w:rPr>
          <w:rFonts w:ascii="Times New Roman" w:hAnsi="Times New Roman" w:cs="Times New Roman"/>
          <w:sz w:val="24"/>
          <w:szCs w:val="24"/>
        </w:rPr>
        <w:t>(or would have</w:t>
      </w:r>
      <w:r w:rsidR="00803330" w:rsidRPr="00AF3054">
        <w:rPr>
          <w:rFonts w:ascii="Times New Roman" w:hAnsi="Times New Roman" w:cs="Times New Roman"/>
          <w:sz w:val="24"/>
          <w:szCs w:val="24"/>
        </w:rPr>
        <w:t xml:space="preserve"> done so </w:t>
      </w:r>
      <w:r w:rsidRPr="00AF3054">
        <w:rPr>
          <w:rFonts w:ascii="Times New Roman" w:hAnsi="Times New Roman" w:cs="Times New Roman"/>
          <w:sz w:val="24"/>
          <w:szCs w:val="24"/>
        </w:rPr>
        <w:t xml:space="preserve">had the person not left first) </w:t>
      </w:r>
      <w:r w:rsidR="00803330" w:rsidRPr="00AF3054">
        <w:rPr>
          <w:rFonts w:ascii="Times New Roman" w:hAnsi="Times New Roman" w:cs="Times New Roman"/>
          <w:sz w:val="24"/>
          <w:szCs w:val="24"/>
        </w:rPr>
        <w:t>the Trustees are advised to make a r</w:t>
      </w:r>
      <w:r w:rsidRPr="00AF3054">
        <w:rPr>
          <w:rFonts w:ascii="Times New Roman" w:hAnsi="Times New Roman" w:cs="Times New Roman"/>
          <w:sz w:val="24"/>
          <w:szCs w:val="24"/>
        </w:rPr>
        <w:t xml:space="preserve">eferral to the DBS. </w:t>
      </w:r>
      <w:r w:rsidR="00803330" w:rsidRPr="00AF3054">
        <w:rPr>
          <w:rFonts w:ascii="Times New Roman" w:hAnsi="Times New Roman" w:cs="Times New Roman"/>
          <w:sz w:val="24"/>
          <w:szCs w:val="24"/>
        </w:rPr>
        <w:t>(</w:t>
      </w:r>
      <w:r w:rsidRPr="00AF3054">
        <w:rPr>
          <w:rFonts w:ascii="Times New Roman" w:hAnsi="Times New Roman" w:cs="Times New Roman"/>
          <w:sz w:val="24"/>
          <w:szCs w:val="24"/>
        </w:rPr>
        <w:t xml:space="preserve">It </w:t>
      </w:r>
      <w:r w:rsidR="00803330" w:rsidRPr="00AF3054">
        <w:rPr>
          <w:rFonts w:ascii="Times New Roman" w:hAnsi="Times New Roman" w:cs="Times New Roman"/>
          <w:sz w:val="24"/>
          <w:szCs w:val="24"/>
        </w:rPr>
        <w:t>would be</w:t>
      </w:r>
      <w:r w:rsidRPr="00AF3054">
        <w:rPr>
          <w:rFonts w:ascii="Times New Roman" w:hAnsi="Times New Roman" w:cs="Times New Roman"/>
          <w:sz w:val="24"/>
          <w:szCs w:val="24"/>
        </w:rPr>
        <w:t xml:space="preserve"> an offence to fail to make a referral without good reason</w:t>
      </w:r>
      <w:r w:rsidR="00803330" w:rsidRPr="00AF3054">
        <w:rPr>
          <w:rFonts w:ascii="Times New Roman" w:hAnsi="Times New Roman" w:cs="Times New Roman"/>
          <w:sz w:val="24"/>
          <w:szCs w:val="24"/>
        </w:rPr>
        <w:t xml:space="preserve"> in such circumstances in the case of regulated activities</w:t>
      </w:r>
      <w:r w:rsidRPr="00AF3054">
        <w:rPr>
          <w:rFonts w:ascii="Times New Roman" w:hAnsi="Times New Roman" w:cs="Times New Roman"/>
          <w:sz w:val="24"/>
          <w:szCs w:val="24"/>
        </w:rPr>
        <w:t>.</w:t>
      </w:r>
      <w:r w:rsidR="00803330" w:rsidRPr="00AF3054">
        <w:rPr>
          <w:rFonts w:ascii="Times New Roman" w:hAnsi="Times New Roman" w:cs="Times New Roman"/>
          <w:sz w:val="24"/>
          <w:szCs w:val="24"/>
        </w:rPr>
        <w:t xml:space="preserve"> However, the charity does not carry out regulated activities, hence the weakening of this to advice rather than obligation)</w:t>
      </w:r>
      <w:r w:rsidR="00AE4606">
        <w:rPr>
          <w:rFonts w:ascii="Times New Roman" w:hAnsi="Times New Roman" w:cs="Times New Roman"/>
          <w:sz w:val="24"/>
          <w:szCs w:val="24"/>
        </w:rPr>
        <w:t>.</w:t>
      </w:r>
    </w:p>
    <w:p w14:paraId="79F093F3" w14:textId="77777777" w:rsidR="005B46F9" w:rsidRPr="00425F29" w:rsidRDefault="005B46F9" w:rsidP="005B46F9">
      <w:pPr>
        <w:pStyle w:val="ListParagraph"/>
        <w:spacing w:after="120" w:line="240" w:lineRule="auto"/>
        <w:ind w:left="397"/>
        <w:contextualSpacing w:val="0"/>
        <w:rPr>
          <w:rFonts w:ascii="Times New Roman" w:hAnsi="Times New Roman" w:cs="Times New Roman"/>
          <w:i/>
          <w:iCs/>
          <w:color w:val="FF0000"/>
          <w:sz w:val="24"/>
          <w:szCs w:val="24"/>
        </w:rPr>
      </w:pPr>
    </w:p>
    <w:p w14:paraId="27E18A67" w14:textId="7E83BF53" w:rsidR="00AE5A53" w:rsidRPr="00AF3054" w:rsidRDefault="006C604D" w:rsidP="006C604D">
      <w:pPr>
        <w:pStyle w:val="Heading2"/>
        <w:rPr>
          <w:sz w:val="24"/>
          <w:szCs w:val="24"/>
        </w:rPr>
      </w:pPr>
      <w:bookmarkStart w:id="43" w:name="_Toc119912134"/>
      <w:r w:rsidRPr="00AF3054">
        <w:rPr>
          <w:sz w:val="24"/>
          <w:szCs w:val="24"/>
        </w:rPr>
        <w:t xml:space="preserve">18.2 </w:t>
      </w:r>
      <w:r w:rsidR="005D5831" w:rsidRPr="00AF3054">
        <w:rPr>
          <w:sz w:val="24"/>
          <w:szCs w:val="24"/>
        </w:rPr>
        <w:t>The Role and Responsibilities of the Safeguarding Officer</w:t>
      </w:r>
      <w:bookmarkEnd w:id="43"/>
    </w:p>
    <w:p w14:paraId="437A5509" w14:textId="5C49023F" w:rsidR="005D5831" w:rsidRPr="00AF3054" w:rsidRDefault="005D5831" w:rsidP="005D5831">
      <w:pPr>
        <w:rPr>
          <w:rFonts w:ascii="Times New Roman" w:hAnsi="Times New Roman" w:cs="Times New Roman"/>
          <w:sz w:val="24"/>
          <w:szCs w:val="24"/>
        </w:rPr>
      </w:pPr>
      <w:r w:rsidRPr="00AF3054">
        <w:rPr>
          <w:rFonts w:ascii="Times New Roman" w:hAnsi="Times New Roman" w:cs="Times New Roman"/>
          <w:sz w:val="24"/>
          <w:szCs w:val="24"/>
        </w:rPr>
        <w:t>The charity’s appointed Safeguarding Officer is the National Manager or, by delegation,</w:t>
      </w:r>
      <w:r w:rsidR="005B46F9">
        <w:rPr>
          <w:rFonts w:ascii="Times New Roman" w:hAnsi="Times New Roman" w:cs="Times New Roman"/>
          <w:sz w:val="24"/>
          <w:szCs w:val="24"/>
        </w:rPr>
        <w:t xml:space="preserve"> a senior member of management team (NICHOLAS GRAY)</w:t>
      </w:r>
    </w:p>
    <w:p w14:paraId="67D9997F" w14:textId="7B855537" w:rsidR="00925B36" w:rsidRDefault="00925B36" w:rsidP="00803330">
      <w:pPr>
        <w:pStyle w:val="ListParagraph"/>
        <w:numPr>
          <w:ilvl w:val="0"/>
          <w:numId w:val="16"/>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 xml:space="preserve">The Safeguarding Officer is responsible for ensuring that Basic DBS checks are carried out and recorded in conformance with this policy (see </w:t>
      </w:r>
      <w:r w:rsidRPr="00925B36">
        <w:rPr>
          <w:rFonts w:ascii="Times New Roman" w:hAnsi="Times New Roman" w:cs="Times New Roman"/>
          <w:color w:val="FF0000"/>
          <w:sz w:val="24"/>
          <w:szCs w:val="24"/>
        </w:rPr>
        <w:t>section 8.4</w:t>
      </w:r>
      <w:r>
        <w:rPr>
          <w:rFonts w:ascii="Times New Roman" w:hAnsi="Times New Roman" w:cs="Times New Roman"/>
          <w:sz w:val="24"/>
          <w:szCs w:val="24"/>
        </w:rPr>
        <w:t>).</w:t>
      </w:r>
    </w:p>
    <w:p w14:paraId="7EFA8754" w14:textId="1D97E930" w:rsidR="005D5831" w:rsidRPr="00AF3054" w:rsidRDefault="005D5831"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Safeguarding Officer </w:t>
      </w:r>
      <w:r w:rsidR="00A41DEE" w:rsidRPr="00AF3054">
        <w:rPr>
          <w:rFonts w:ascii="Times New Roman" w:hAnsi="Times New Roman" w:cs="Times New Roman"/>
          <w:sz w:val="24"/>
          <w:szCs w:val="24"/>
        </w:rPr>
        <w:t xml:space="preserve">is responsible for ensuring that serious safeguarding incidents are reported immediately to the Board of Trustees. </w:t>
      </w:r>
      <w:r w:rsidR="00BA5E04" w:rsidRPr="00AF3054">
        <w:rPr>
          <w:rFonts w:ascii="Times New Roman" w:hAnsi="Times New Roman" w:cs="Times New Roman"/>
          <w:sz w:val="24"/>
          <w:szCs w:val="24"/>
        </w:rPr>
        <w:t xml:space="preserve">[The bar for an incident to be considered serious is high. </w:t>
      </w:r>
      <w:hyperlink r:id="rId30" w:anchor=":~:text=The%20Child%20Safeguarding%20Practice%20Review%20Panel%20%28CSPRP%29%20%5Bi%5D,of%20a%20child%20is%20known%20or%20suspected%20and" w:history="1">
        <w:r w:rsidR="00BA5E04" w:rsidRPr="00AF3054">
          <w:rPr>
            <w:rStyle w:val="Hyperlink"/>
            <w:rFonts w:ascii="Times New Roman" w:hAnsi="Times New Roman" w:cs="Times New Roman"/>
            <w:sz w:val="24"/>
            <w:szCs w:val="24"/>
          </w:rPr>
          <w:t>This advice</w:t>
        </w:r>
      </w:hyperlink>
      <w:r w:rsidR="00BA5E04" w:rsidRPr="00AF3054">
        <w:rPr>
          <w:rFonts w:ascii="Times New Roman" w:hAnsi="Times New Roman" w:cs="Times New Roman"/>
          <w:sz w:val="24"/>
          <w:szCs w:val="24"/>
        </w:rPr>
        <w:t xml:space="preserve"> suggests that the definition should be restricted to cases when “abuse or neglect of a child or vulnerable adult is known or suspected, </w:t>
      </w:r>
      <w:r w:rsidR="00BA5E04" w:rsidRPr="00AF3054">
        <w:rPr>
          <w:rFonts w:ascii="Times New Roman" w:hAnsi="Times New Roman" w:cs="Times New Roman"/>
          <w:sz w:val="24"/>
          <w:szCs w:val="24"/>
          <w:u w:val="single"/>
        </w:rPr>
        <w:t>and</w:t>
      </w:r>
      <w:r w:rsidR="00BA5E04" w:rsidRPr="00AF3054">
        <w:rPr>
          <w:rFonts w:ascii="Times New Roman" w:hAnsi="Times New Roman" w:cs="Times New Roman"/>
          <w:sz w:val="24"/>
          <w:szCs w:val="24"/>
        </w:rPr>
        <w:t xml:space="preserve"> the child/adult has died or been seriously harmed”.]</w:t>
      </w:r>
    </w:p>
    <w:p w14:paraId="44188B5E" w14:textId="17ABE864" w:rsidR="00A41DEE" w:rsidRPr="00AF3054" w:rsidRDefault="00A41DEE"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Safeguarding Officer shall be the recipient of all safeguarding reports and ensure they are stored appropriately in the charity’s Caseworker.mp system. </w:t>
      </w:r>
    </w:p>
    <w:p w14:paraId="560E9DC0" w14:textId="2885673D" w:rsidR="00BA5E04" w:rsidRPr="00AF3054" w:rsidRDefault="00BA5E04"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For each safeguarding report raised, the Safeguarding Officer shall be responsible for considering the adequacy of the action taken by the charity given the details of the incident and triggering further action if what has been done is deemed inadequate. This may involve, for example, communications within the charity to raise awareness of the issue and hence to minimise the risk of repeat occurrences. </w:t>
      </w:r>
    </w:p>
    <w:p w14:paraId="38FF0956" w14:textId="126752DD" w:rsidR="00BA5E04" w:rsidRPr="00AF3054" w:rsidRDefault="00BA5E04"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When a safeguarding incident is reported it may be that external parties, e.g., those with statutory duties and powers, should be informed of the incident. The Safeguarding Officer is charged with identifying when such cases </w:t>
      </w:r>
      <w:proofErr w:type="gramStart"/>
      <w:r w:rsidRPr="00AF3054">
        <w:rPr>
          <w:rFonts w:ascii="Times New Roman" w:hAnsi="Times New Roman" w:cs="Times New Roman"/>
          <w:sz w:val="24"/>
          <w:szCs w:val="24"/>
        </w:rPr>
        <w:t>arise, but</w:t>
      </w:r>
      <w:proofErr w:type="gramEnd"/>
      <w:r w:rsidRPr="00AF3054">
        <w:rPr>
          <w:rFonts w:ascii="Times New Roman" w:hAnsi="Times New Roman" w:cs="Times New Roman"/>
          <w:sz w:val="24"/>
          <w:szCs w:val="24"/>
        </w:rPr>
        <w:t xml:space="preserve"> shall not refer safeguarding incidents outside the charity unilaterally. In such circumstances the Safeguarding Officer must make a recommendation to the Chair of the Trustee Board. The decision to promulgate the matter outside the charity rests with the Board.</w:t>
      </w:r>
    </w:p>
    <w:p w14:paraId="48D4A447" w14:textId="6710A5C7" w:rsidR="00B56AA3" w:rsidRPr="00AF3054" w:rsidRDefault="00B56AA3"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Safeguarding Officer is responsible for compiling and presenting to the Board of Trustees an Annual Safeguarding Report. </w:t>
      </w:r>
      <w:hyperlink r:id="rId31" w:anchor="/" w:history="1">
        <w:r w:rsidRPr="00AF3054">
          <w:rPr>
            <w:rStyle w:val="Hyperlink"/>
            <w:rFonts w:ascii="Times New Roman" w:hAnsi="Times New Roman" w:cs="Times New Roman"/>
            <w:sz w:val="24"/>
            <w:szCs w:val="24"/>
          </w:rPr>
          <w:t xml:space="preserve">Guidance </w:t>
        </w:r>
        <w:r w:rsidR="00425F29">
          <w:rPr>
            <w:rStyle w:val="Hyperlink"/>
            <w:rFonts w:ascii="Times New Roman" w:hAnsi="Times New Roman" w:cs="Times New Roman"/>
            <w:sz w:val="24"/>
            <w:szCs w:val="24"/>
          </w:rPr>
          <w:t>regarding</w:t>
        </w:r>
        <w:r w:rsidRPr="00AF3054">
          <w:rPr>
            <w:rStyle w:val="Hyperlink"/>
            <w:rFonts w:ascii="Times New Roman" w:hAnsi="Times New Roman" w:cs="Times New Roman"/>
            <w:sz w:val="24"/>
            <w:szCs w:val="24"/>
          </w:rPr>
          <w:t xml:space="preserve"> what such a report should contain</w:t>
        </w:r>
      </w:hyperlink>
      <w:r w:rsidRPr="00AF3054">
        <w:rPr>
          <w:rFonts w:ascii="Times New Roman" w:hAnsi="Times New Roman" w:cs="Times New Roman"/>
          <w:sz w:val="24"/>
          <w:szCs w:val="24"/>
        </w:rPr>
        <w:t xml:space="preserve"> has been provided by NCVO. </w:t>
      </w:r>
    </w:p>
    <w:p w14:paraId="15F21BD8" w14:textId="67EB9087" w:rsidR="00A41DEE" w:rsidRPr="00AF3054" w:rsidRDefault="00A41DEE"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lastRenderedPageBreak/>
        <w:t>The Safeguarding Officer is responsible for ensuring that all staff, trustees and volunteers are trained in the contents of this Policy.</w:t>
      </w:r>
      <w:r w:rsidR="00B56AA3" w:rsidRPr="00AF3054">
        <w:rPr>
          <w:rFonts w:ascii="Times New Roman" w:hAnsi="Times New Roman" w:cs="Times New Roman"/>
          <w:sz w:val="24"/>
          <w:szCs w:val="24"/>
        </w:rPr>
        <w:t xml:space="preserve"> Attendance at such training shall be recorded in the individuals’ training records and repeated at intervals. </w:t>
      </w:r>
    </w:p>
    <w:p w14:paraId="5206F355" w14:textId="53A69D82" w:rsidR="00A41DEE" w:rsidRPr="00AF3054" w:rsidRDefault="00A41DEE"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The Safeguarding Officer is responsible for maintaining this Policy as a live document, updating periodically as required and obtain</w:t>
      </w:r>
      <w:r w:rsidR="00B56AA3" w:rsidRPr="00AF3054">
        <w:rPr>
          <w:rFonts w:ascii="Times New Roman" w:hAnsi="Times New Roman" w:cs="Times New Roman"/>
          <w:sz w:val="24"/>
          <w:szCs w:val="24"/>
        </w:rPr>
        <w:t>ing</w:t>
      </w:r>
      <w:r w:rsidRPr="00AF3054">
        <w:rPr>
          <w:rFonts w:ascii="Times New Roman" w:hAnsi="Times New Roman" w:cs="Times New Roman"/>
          <w:sz w:val="24"/>
          <w:szCs w:val="24"/>
        </w:rPr>
        <w:t xml:space="preserve"> management team approval. </w:t>
      </w:r>
    </w:p>
    <w:p w14:paraId="40D369F9" w14:textId="3D55660D" w:rsidR="005D5831" w:rsidRDefault="00B56AA3" w:rsidP="00803330">
      <w:pPr>
        <w:pStyle w:val="ListParagraph"/>
        <w:numPr>
          <w:ilvl w:val="0"/>
          <w:numId w:val="16"/>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Safeguarding Officer shall be the source of advice to staff, trustees and volunteers </w:t>
      </w:r>
      <w:proofErr w:type="gramStart"/>
      <w:r w:rsidRPr="00AF3054">
        <w:rPr>
          <w:rFonts w:ascii="Times New Roman" w:hAnsi="Times New Roman" w:cs="Times New Roman"/>
          <w:sz w:val="24"/>
          <w:szCs w:val="24"/>
        </w:rPr>
        <w:t>in regard to</w:t>
      </w:r>
      <w:proofErr w:type="gramEnd"/>
      <w:r w:rsidR="00F14AD2" w:rsidRPr="00AF3054">
        <w:rPr>
          <w:rFonts w:ascii="Times New Roman" w:hAnsi="Times New Roman" w:cs="Times New Roman"/>
          <w:sz w:val="24"/>
          <w:szCs w:val="24"/>
        </w:rPr>
        <w:t xml:space="preserve"> the interpretation of this Policy and</w:t>
      </w:r>
      <w:r w:rsidRPr="00AF3054">
        <w:rPr>
          <w:rFonts w:ascii="Times New Roman" w:hAnsi="Times New Roman" w:cs="Times New Roman"/>
          <w:sz w:val="24"/>
          <w:szCs w:val="24"/>
        </w:rPr>
        <w:t xml:space="preserve"> their responsibilities under this </w:t>
      </w:r>
      <w:r w:rsidR="005B46F9" w:rsidRPr="00AF3054">
        <w:rPr>
          <w:rFonts w:ascii="Times New Roman" w:hAnsi="Times New Roman" w:cs="Times New Roman"/>
          <w:sz w:val="24"/>
          <w:szCs w:val="24"/>
        </w:rPr>
        <w:t>Policy and</w:t>
      </w:r>
      <w:r w:rsidRPr="00AF3054">
        <w:rPr>
          <w:rFonts w:ascii="Times New Roman" w:hAnsi="Times New Roman" w:cs="Times New Roman"/>
          <w:sz w:val="24"/>
          <w:szCs w:val="24"/>
        </w:rPr>
        <w:t xml:space="preserve"> shall promote adherence to these responsibilities</w:t>
      </w:r>
      <w:r w:rsidR="00F14AD2" w:rsidRPr="00AF3054">
        <w:rPr>
          <w:rFonts w:ascii="Times New Roman" w:hAnsi="Times New Roman" w:cs="Times New Roman"/>
          <w:sz w:val="24"/>
          <w:szCs w:val="24"/>
        </w:rPr>
        <w:t xml:space="preserve">. </w:t>
      </w:r>
    </w:p>
    <w:p w14:paraId="2DE450D9" w14:textId="77777777" w:rsidR="005B46F9" w:rsidRPr="00AF3054" w:rsidRDefault="005B46F9" w:rsidP="00803330">
      <w:pPr>
        <w:pStyle w:val="ListParagraph"/>
        <w:numPr>
          <w:ilvl w:val="0"/>
          <w:numId w:val="16"/>
        </w:numPr>
        <w:spacing w:after="120"/>
        <w:ind w:left="397" w:hanging="397"/>
        <w:contextualSpacing w:val="0"/>
        <w:rPr>
          <w:rFonts w:ascii="Times New Roman" w:hAnsi="Times New Roman" w:cs="Times New Roman"/>
          <w:sz w:val="24"/>
          <w:szCs w:val="24"/>
        </w:rPr>
      </w:pPr>
    </w:p>
    <w:p w14:paraId="6B9E6906" w14:textId="6694A8B0" w:rsidR="00AE5A53" w:rsidRPr="00AF3054" w:rsidRDefault="006C604D" w:rsidP="006C604D">
      <w:pPr>
        <w:pStyle w:val="Heading2"/>
        <w:rPr>
          <w:sz w:val="24"/>
          <w:szCs w:val="24"/>
        </w:rPr>
      </w:pPr>
      <w:bookmarkStart w:id="44" w:name="_Toc119912135"/>
      <w:r w:rsidRPr="00AF3054">
        <w:rPr>
          <w:sz w:val="24"/>
          <w:szCs w:val="24"/>
        </w:rPr>
        <w:t xml:space="preserve">18.3 </w:t>
      </w:r>
      <w:r w:rsidR="00AE5A53" w:rsidRPr="00AF3054">
        <w:rPr>
          <w:sz w:val="24"/>
          <w:szCs w:val="24"/>
        </w:rPr>
        <w:t>Responsibilities of Staff</w:t>
      </w:r>
      <w:bookmarkEnd w:id="44"/>
    </w:p>
    <w:p w14:paraId="71EB126E" w14:textId="3850C976" w:rsidR="00C5473F" w:rsidRPr="00AF3054" w:rsidRDefault="00E85019" w:rsidP="00C5473F">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Staff</w:t>
      </w:r>
      <w:r w:rsidR="00C5473F" w:rsidRPr="00AF3054">
        <w:rPr>
          <w:rFonts w:ascii="Times New Roman" w:hAnsi="Times New Roman" w:cs="Times New Roman"/>
          <w:sz w:val="24"/>
          <w:szCs w:val="24"/>
        </w:rPr>
        <w:t xml:space="preserve"> are responsible for,</w:t>
      </w:r>
    </w:p>
    <w:p w14:paraId="622EEFAF" w14:textId="5C82A225" w:rsidR="00C5473F" w:rsidRPr="00AF3054" w:rsidRDefault="00C5473F" w:rsidP="00AC4295">
      <w:pPr>
        <w:pStyle w:val="ListParagraph"/>
        <w:numPr>
          <w:ilvl w:val="0"/>
          <w:numId w:val="13"/>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Appreciating that safeguarding is everyone’s </w:t>
      </w:r>
      <w:r w:rsidR="005B46F9" w:rsidRPr="00AF3054">
        <w:rPr>
          <w:rFonts w:ascii="Times New Roman" w:hAnsi="Times New Roman" w:cs="Times New Roman"/>
          <w:sz w:val="24"/>
          <w:szCs w:val="24"/>
        </w:rPr>
        <w:t>responsibility.</w:t>
      </w:r>
    </w:p>
    <w:p w14:paraId="3B415FB9" w14:textId="1F87AC77" w:rsidR="00803330" w:rsidRPr="00AF3054" w:rsidRDefault="00803330" w:rsidP="00AC4295">
      <w:pPr>
        <w:pStyle w:val="ListParagraph"/>
        <w:numPr>
          <w:ilvl w:val="0"/>
          <w:numId w:val="13"/>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Encouraging volunteers to feel confident in reporting safeguarding </w:t>
      </w:r>
      <w:r w:rsidR="005B46F9" w:rsidRPr="00AF3054">
        <w:rPr>
          <w:rFonts w:ascii="Times New Roman" w:hAnsi="Times New Roman" w:cs="Times New Roman"/>
          <w:sz w:val="24"/>
          <w:szCs w:val="24"/>
        </w:rPr>
        <w:t>issues.</w:t>
      </w:r>
    </w:p>
    <w:p w14:paraId="3DADF1CE" w14:textId="412A34CD" w:rsidR="00C5473F" w:rsidRPr="00AF3054" w:rsidRDefault="00C5473F" w:rsidP="00AC4295">
      <w:pPr>
        <w:pStyle w:val="ListParagraph"/>
        <w:numPr>
          <w:ilvl w:val="0"/>
          <w:numId w:val="13"/>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Requesting being trained on the contents of this Policy if they have not been trained or if they feel they require a reminder of their safeguarding </w:t>
      </w:r>
      <w:r w:rsidR="005B46F9" w:rsidRPr="00AF3054">
        <w:rPr>
          <w:rFonts w:ascii="Times New Roman" w:hAnsi="Times New Roman" w:cs="Times New Roman"/>
          <w:sz w:val="24"/>
          <w:szCs w:val="24"/>
        </w:rPr>
        <w:t>duties.</w:t>
      </w:r>
    </w:p>
    <w:p w14:paraId="70A88049" w14:textId="1722F5B8" w:rsidR="00AE5A53" w:rsidRDefault="00C5473F" w:rsidP="00AC4295">
      <w:pPr>
        <w:pStyle w:val="ListParagraph"/>
        <w:numPr>
          <w:ilvl w:val="0"/>
          <w:numId w:val="13"/>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Acting in a timely manner to report any safeguarding incidents </w:t>
      </w:r>
      <w:r w:rsidR="00AC4295" w:rsidRPr="00AF3054">
        <w:rPr>
          <w:rFonts w:ascii="Times New Roman" w:hAnsi="Times New Roman" w:cs="Times New Roman"/>
          <w:sz w:val="24"/>
          <w:szCs w:val="24"/>
        </w:rPr>
        <w:t>of which</w:t>
      </w:r>
      <w:r w:rsidRPr="00AF3054">
        <w:rPr>
          <w:rFonts w:ascii="Times New Roman" w:hAnsi="Times New Roman" w:cs="Times New Roman"/>
          <w:sz w:val="24"/>
          <w:szCs w:val="24"/>
        </w:rPr>
        <w:t xml:space="preserve"> they become</w:t>
      </w:r>
      <w:r w:rsidR="00AC4295" w:rsidRPr="00AF3054">
        <w:rPr>
          <w:rFonts w:ascii="Times New Roman" w:hAnsi="Times New Roman" w:cs="Times New Roman"/>
          <w:sz w:val="24"/>
          <w:szCs w:val="24"/>
        </w:rPr>
        <w:t xml:space="preserve"> aware, reporting the same in writing in accord</w:t>
      </w:r>
      <w:r w:rsidR="00E85019">
        <w:rPr>
          <w:rFonts w:ascii="Times New Roman" w:hAnsi="Times New Roman" w:cs="Times New Roman"/>
          <w:sz w:val="24"/>
          <w:szCs w:val="24"/>
        </w:rPr>
        <w:t>ance</w:t>
      </w:r>
      <w:r w:rsidR="00AC4295" w:rsidRPr="00AF3054">
        <w:rPr>
          <w:rFonts w:ascii="Times New Roman" w:hAnsi="Times New Roman" w:cs="Times New Roman"/>
          <w:sz w:val="24"/>
          <w:szCs w:val="24"/>
        </w:rPr>
        <w:t xml:space="preserve"> with </w:t>
      </w:r>
      <w:r w:rsidR="00AC4295" w:rsidRPr="00AF3054">
        <w:rPr>
          <w:rFonts w:ascii="Times New Roman" w:hAnsi="Times New Roman" w:cs="Times New Roman"/>
          <w:color w:val="FF0000"/>
          <w:sz w:val="24"/>
          <w:szCs w:val="24"/>
        </w:rPr>
        <w:t xml:space="preserve">section </w:t>
      </w:r>
      <w:r w:rsidR="00E85019">
        <w:rPr>
          <w:rFonts w:ascii="Times New Roman" w:hAnsi="Times New Roman" w:cs="Times New Roman"/>
          <w:color w:val="FF0000"/>
          <w:sz w:val="24"/>
          <w:szCs w:val="24"/>
        </w:rPr>
        <w:t>17</w:t>
      </w:r>
      <w:r w:rsidR="00AC4295" w:rsidRPr="00AF3054">
        <w:rPr>
          <w:rFonts w:ascii="Times New Roman" w:hAnsi="Times New Roman" w:cs="Times New Roman"/>
          <w:sz w:val="24"/>
          <w:szCs w:val="24"/>
        </w:rPr>
        <w:t>.</w:t>
      </w:r>
    </w:p>
    <w:p w14:paraId="4017DD26" w14:textId="3B64C7C9" w:rsidR="005B46F9" w:rsidRDefault="005B46F9" w:rsidP="00AC4295">
      <w:pPr>
        <w:pStyle w:val="ListParagraph"/>
        <w:numPr>
          <w:ilvl w:val="0"/>
          <w:numId w:val="13"/>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 xml:space="preserve">Lone Woking policy to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w:t>
      </w:r>
    </w:p>
    <w:p w14:paraId="6ACFB124" w14:textId="77777777" w:rsidR="005B46F9" w:rsidRPr="00AF3054" w:rsidRDefault="005B46F9" w:rsidP="00AC4295">
      <w:pPr>
        <w:pStyle w:val="ListParagraph"/>
        <w:numPr>
          <w:ilvl w:val="0"/>
          <w:numId w:val="13"/>
        </w:numPr>
        <w:spacing w:after="120"/>
        <w:ind w:left="397" w:hanging="397"/>
        <w:contextualSpacing w:val="0"/>
        <w:rPr>
          <w:rFonts w:ascii="Times New Roman" w:hAnsi="Times New Roman" w:cs="Times New Roman"/>
          <w:sz w:val="24"/>
          <w:szCs w:val="24"/>
        </w:rPr>
      </w:pPr>
    </w:p>
    <w:p w14:paraId="72D9557E" w14:textId="7614BD54" w:rsidR="00895218" w:rsidRPr="00AF3054" w:rsidRDefault="006C604D" w:rsidP="006C604D">
      <w:pPr>
        <w:pStyle w:val="Heading2"/>
        <w:rPr>
          <w:sz w:val="24"/>
          <w:szCs w:val="24"/>
        </w:rPr>
      </w:pPr>
      <w:bookmarkStart w:id="45" w:name="_Toc119912136"/>
      <w:r w:rsidRPr="00AF3054">
        <w:rPr>
          <w:sz w:val="24"/>
          <w:szCs w:val="24"/>
        </w:rPr>
        <w:t xml:space="preserve">18.4 </w:t>
      </w:r>
      <w:r w:rsidR="00AE5A53" w:rsidRPr="00AF3054">
        <w:rPr>
          <w:sz w:val="24"/>
          <w:szCs w:val="24"/>
        </w:rPr>
        <w:t>Responsibilities of Volunteers</w:t>
      </w:r>
      <w:bookmarkEnd w:id="45"/>
    </w:p>
    <w:p w14:paraId="7F876291" w14:textId="4F596D64" w:rsidR="00895218" w:rsidRPr="00AF3054" w:rsidRDefault="00895218"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Volunteers are respo</w:t>
      </w:r>
      <w:r w:rsidR="00621F5E" w:rsidRPr="00AF3054">
        <w:rPr>
          <w:rFonts w:ascii="Times New Roman" w:hAnsi="Times New Roman" w:cs="Times New Roman"/>
          <w:sz w:val="24"/>
          <w:szCs w:val="24"/>
        </w:rPr>
        <w:t>nsible for,</w:t>
      </w:r>
    </w:p>
    <w:p w14:paraId="275341FF" w14:textId="706FCA55" w:rsidR="00621F5E" w:rsidRPr="00AF3054" w:rsidRDefault="00621F5E" w:rsidP="0050266E">
      <w:pPr>
        <w:pStyle w:val="ListParagraph"/>
        <w:numPr>
          <w:ilvl w:val="0"/>
          <w:numId w:val="1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Appreciating that safeguarding is everyone’s </w:t>
      </w:r>
      <w:r w:rsidR="005B46F9" w:rsidRPr="00AF3054">
        <w:rPr>
          <w:rFonts w:ascii="Times New Roman" w:hAnsi="Times New Roman" w:cs="Times New Roman"/>
          <w:sz w:val="24"/>
          <w:szCs w:val="24"/>
        </w:rPr>
        <w:t>responsibility.</w:t>
      </w:r>
    </w:p>
    <w:p w14:paraId="3C950B6E" w14:textId="5D74C203" w:rsidR="00621F5E" w:rsidRPr="00AF3054" w:rsidRDefault="00376DB0" w:rsidP="0050266E">
      <w:pPr>
        <w:pStyle w:val="ListParagraph"/>
        <w:numPr>
          <w:ilvl w:val="0"/>
          <w:numId w:val="1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Requesting being trained on </w:t>
      </w:r>
      <w:r w:rsidR="00621F5E" w:rsidRPr="00AF3054">
        <w:rPr>
          <w:rFonts w:ascii="Times New Roman" w:hAnsi="Times New Roman" w:cs="Times New Roman"/>
          <w:sz w:val="24"/>
          <w:szCs w:val="24"/>
        </w:rPr>
        <w:t>the contents of this Policy</w:t>
      </w:r>
      <w:r w:rsidRPr="00AF3054">
        <w:rPr>
          <w:rFonts w:ascii="Times New Roman" w:hAnsi="Times New Roman" w:cs="Times New Roman"/>
          <w:sz w:val="24"/>
          <w:szCs w:val="24"/>
        </w:rPr>
        <w:t xml:space="preserve"> </w:t>
      </w:r>
      <w:r w:rsidR="007C158F" w:rsidRPr="00AF3054">
        <w:rPr>
          <w:rFonts w:ascii="Times New Roman" w:hAnsi="Times New Roman" w:cs="Times New Roman"/>
          <w:sz w:val="24"/>
          <w:szCs w:val="24"/>
        </w:rPr>
        <w:t>if they have no</w:t>
      </w:r>
      <w:r w:rsidR="00056DCC" w:rsidRPr="00AF3054">
        <w:rPr>
          <w:rFonts w:ascii="Times New Roman" w:hAnsi="Times New Roman" w:cs="Times New Roman"/>
          <w:sz w:val="24"/>
          <w:szCs w:val="24"/>
        </w:rPr>
        <w:t>t</w:t>
      </w:r>
      <w:r w:rsidR="007C158F" w:rsidRPr="00AF3054">
        <w:rPr>
          <w:rFonts w:ascii="Times New Roman" w:hAnsi="Times New Roman" w:cs="Times New Roman"/>
          <w:sz w:val="24"/>
          <w:szCs w:val="24"/>
        </w:rPr>
        <w:t xml:space="preserve"> been </w:t>
      </w:r>
      <w:r w:rsidR="00056DCC" w:rsidRPr="00AF3054">
        <w:rPr>
          <w:rFonts w:ascii="Times New Roman" w:hAnsi="Times New Roman" w:cs="Times New Roman"/>
          <w:sz w:val="24"/>
          <w:szCs w:val="24"/>
        </w:rPr>
        <w:t xml:space="preserve">trained </w:t>
      </w:r>
      <w:r w:rsidR="007C158F" w:rsidRPr="00AF3054">
        <w:rPr>
          <w:rFonts w:ascii="Times New Roman" w:hAnsi="Times New Roman" w:cs="Times New Roman"/>
          <w:sz w:val="24"/>
          <w:szCs w:val="24"/>
        </w:rPr>
        <w:t xml:space="preserve">or </w:t>
      </w:r>
      <w:r w:rsidR="00056DCC" w:rsidRPr="00AF3054">
        <w:rPr>
          <w:rFonts w:ascii="Times New Roman" w:hAnsi="Times New Roman" w:cs="Times New Roman"/>
          <w:sz w:val="24"/>
          <w:szCs w:val="24"/>
        </w:rPr>
        <w:t xml:space="preserve">if </w:t>
      </w:r>
      <w:r w:rsidR="007C158F" w:rsidRPr="00AF3054">
        <w:rPr>
          <w:rFonts w:ascii="Times New Roman" w:hAnsi="Times New Roman" w:cs="Times New Roman"/>
          <w:sz w:val="24"/>
          <w:szCs w:val="24"/>
        </w:rPr>
        <w:t>they feel they require a reminder</w:t>
      </w:r>
      <w:r w:rsidR="00056DCC" w:rsidRPr="00AF3054">
        <w:rPr>
          <w:rFonts w:ascii="Times New Roman" w:hAnsi="Times New Roman" w:cs="Times New Roman"/>
          <w:sz w:val="24"/>
          <w:szCs w:val="24"/>
        </w:rPr>
        <w:t xml:space="preserve"> of their safeguarding </w:t>
      </w:r>
      <w:r w:rsidR="005B46F9" w:rsidRPr="00AF3054">
        <w:rPr>
          <w:rFonts w:ascii="Times New Roman" w:hAnsi="Times New Roman" w:cs="Times New Roman"/>
          <w:sz w:val="24"/>
          <w:szCs w:val="24"/>
        </w:rPr>
        <w:t>duties.</w:t>
      </w:r>
    </w:p>
    <w:p w14:paraId="59A1A8ED" w14:textId="2D3E0316" w:rsidR="005B46F9" w:rsidRDefault="00533EA2" w:rsidP="005B46F9">
      <w:pPr>
        <w:pStyle w:val="ListParagraph"/>
        <w:numPr>
          <w:ilvl w:val="0"/>
          <w:numId w:val="12"/>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Acting in a timely manner to report any safeguarding incidents </w:t>
      </w:r>
      <w:r w:rsidR="00AC4295" w:rsidRPr="00AF3054">
        <w:rPr>
          <w:rFonts w:ascii="Times New Roman" w:hAnsi="Times New Roman" w:cs="Times New Roman"/>
          <w:sz w:val="24"/>
          <w:szCs w:val="24"/>
        </w:rPr>
        <w:t>of which</w:t>
      </w:r>
      <w:r w:rsidRPr="00AF3054">
        <w:rPr>
          <w:rFonts w:ascii="Times New Roman" w:hAnsi="Times New Roman" w:cs="Times New Roman"/>
          <w:sz w:val="24"/>
          <w:szCs w:val="24"/>
        </w:rPr>
        <w:t xml:space="preserve"> they become aware to any member of staff or a </w:t>
      </w:r>
      <w:r w:rsidR="005B46F9" w:rsidRPr="00AF3054">
        <w:rPr>
          <w:rFonts w:ascii="Times New Roman" w:hAnsi="Times New Roman" w:cs="Times New Roman"/>
          <w:sz w:val="24"/>
          <w:szCs w:val="24"/>
        </w:rPr>
        <w:t>trustee</w:t>
      </w:r>
      <w:r w:rsidR="005B46F9">
        <w:rPr>
          <w:rFonts w:ascii="Times New Roman" w:hAnsi="Times New Roman" w:cs="Times New Roman"/>
          <w:sz w:val="24"/>
          <w:szCs w:val="24"/>
        </w:rPr>
        <w:t xml:space="preserve"> or</w:t>
      </w:r>
      <w:r w:rsidR="00E85019">
        <w:rPr>
          <w:rFonts w:ascii="Times New Roman" w:hAnsi="Times New Roman" w:cs="Times New Roman"/>
          <w:sz w:val="24"/>
          <w:szCs w:val="24"/>
        </w:rPr>
        <w:t xml:space="preserve"> raising a written report</w:t>
      </w:r>
      <w:r w:rsidRPr="00AF3054">
        <w:rPr>
          <w:rFonts w:ascii="Times New Roman" w:hAnsi="Times New Roman" w:cs="Times New Roman"/>
          <w:sz w:val="24"/>
          <w:szCs w:val="24"/>
        </w:rPr>
        <w:t>.</w:t>
      </w:r>
    </w:p>
    <w:p w14:paraId="03E480B8" w14:textId="4FF899E6" w:rsidR="005B46F9" w:rsidRDefault="005B46F9" w:rsidP="005B46F9">
      <w:pPr>
        <w:pStyle w:val="ListParagraph"/>
        <w:numPr>
          <w:ilvl w:val="0"/>
          <w:numId w:val="12"/>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 xml:space="preserve">Lone working policy to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w:t>
      </w:r>
    </w:p>
    <w:p w14:paraId="38C25B31" w14:textId="05FEF141" w:rsidR="005B46F9" w:rsidRPr="005B46F9" w:rsidRDefault="005B46F9" w:rsidP="005B46F9">
      <w:pPr>
        <w:pStyle w:val="ListParagraph"/>
        <w:rPr>
          <w:rFonts w:ascii="Times New Roman" w:hAnsi="Times New Roman" w:cs="Times New Roman"/>
          <w:sz w:val="24"/>
          <w:szCs w:val="24"/>
        </w:rPr>
      </w:pPr>
    </w:p>
    <w:p w14:paraId="473D8165" w14:textId="77777777" w:rsidR="005B46F9" w:rsidRPr="00AF3054" w:rsidRDefault="005B46F9" w:rsidP="005B46F9">
      <w:pPr>
        <w:pStyle w:val="ListParagraph"/>
        <w:spacing w:after="120"/>
        <w:ind w:left="397"/>
        <w:contextualSpacing w:val="0"/>
        <w:rPr>
          <w:rFonts w:ascii="Times New Roman" w:hAnsi="Times New Roman" w:cs="Times New Roman"/>
          <w:sz w:val="24"/>
          <w:szCs w:val="24"/>
        </w:rPr>
      </w:pPr>
    </w:p>
    <w:p w14:paraId="695F3DAF" w14:textId="29684885" w:rsidR="00B329C5" w:rsidRPr="00AF3054" w:rsidRDefault="006C604D" w:rsidP="006C604D">
      <w:pPr>
        <w:pStyle w:val="Heading1"/>
        <w:rPr>
          <w:sz w:val="24"/>
          <w:szCs w:val="24"/>
        </w:rPr>
      </w:pPr>
      <w:bookmarkStart w:id="46" w:name="_Toc119912137"/>
      <w:r w:rsidRPr="00AF3054">
        <w:rPr>
          <w:sz w:val="24"/>
          <w:szCs w:val="24"/>
        </w:rPr>
        <w:t xml:space="preserve">19. </w:t>
      </w:r>
      <w:r w:rsidR="00B010CE" w:rsidRPr="00AF3054">
        <w:rPr>
          <w:sz w:val="24"/>
          <w:szCs w:val="24"/>
        </w:rPr>
        <w:t>Confidentiality</w:t>
      </w:r>
      <w:bookmarkEnd w:id="46"/>
    </w:p>
    <w:p w14:paraId="6DD666B5" w14:textId="3FF4F82F" w:rsidR="0096186D" w:rsidRPr="00AF3054" w:rsidRDefault="00596EEB"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legal requirements under data protection by organisations can be found at the </w:t>
      </w:r>
      <w:hyperlink r:id="rId32" w:history="1">
        <w:r w:rsidRPr="00AF3054">
          <w:rPr>
            <w:rStyle w:val="Hyperlink"/>
            <w:rFonts w:ascii="Times New Roman" w:hAnsi="Times New Roman" w:cs="Times New Roman"/>
            <w:sz w:val="24"/>
            <w:szCs w:val="24"/>
          </w:rPr>
          <w:t>Information Commissioner’s website</w:t>
        </w:r>
      </w:hyperlink>
      <w:r w:rsidRPr="00AF3054">
        <w:rPr>
          <w:rFonts w:ascii="Times New Roman" w:hAnsi="Times New Roman" w:cs="Times New Roman"/>
          <w:sz w:val="24"/>
          <w:szCs w:val="24"/>
        </w:rPr>
        <w:t xml:space="preserve">. </w:t>
      </w:r>
      <w:r w:rsidR="00942FAE" w:rsidRPr="00AF3054">
        <w:rPr>
          <w:rFonts w:ascii="Times New Roman" w:hAnsi="Times New Roman" w:cs="Times New Roman"/>
          <w:sz w:val="24"/>
          <w:szCs w:val="24"/>
        </w:rPr>
        <w:t xml:space="preserve">This is implemented within the charity via our </w:t>
      </w:r>
      <w:r w:rsidR="00722B48" w:rsidRPr="00AF3054">
        <w:rPr>
          <w:rFonts w:ascii="Times New Roman" w:hAnsi="Times New Roman" w:cs="Times New Roman"/>
          <w:sz w:val="24"/>
          <w:szCs w:val="24"/>
        </w:rPr>
        <w:t>Data Protection and GDPR Compliance</w:t>
      </w:r>
      <w:r w:rsidR="00942FAE" w:rsidRPr="00AF3054">
        <w:rPr>
          <w:rFonts w:ascii="Times New Roman" w:hAnsi="Times New Roman" w:cs="Times New Roman"/>
          <w:sz w:val="24"/>
          <w:szCs w:val="24"/>
        </w:rPr>
        <w:t xml:space="preserve"> Policy</w:t>
      </w:r>
      <w:r w:rsidR="00CC47BB" w:rsidRPr="00AF3054">
        <w:rPr>
          <w:rFonts w:ascii="Times New Roman" w:hAnsi="Times New Roman" w:cs="Times New Roman"/>
          <w:sz w:val="24"/>
          <w:szCs w:val="24"/>
        </w:rPr>
        <w:t xml:space="preserve"> together with our P</w:t>
      </w:r>
      <w:r w:rsidR="0096186D" w:rsidRPr="00AF3054">
        <w:rPr>
          <w:rFonts w:ascii="Times New Roman" w:hAnsi="Times New Roman" w:cs="Times New Roman"/>
          <w:sz w:val="24"/>
          <w:szCs w:val="24"/>
        </w:rPr>
        <w:t>rivacy Policy</w:t>
      </w:r>
      <w:r w:rsidR="00CC47BB" w:rsidRPr="00AF3054">
        <w:rPr>
          <w:rFonts w:ascii="Times New Roman" w:hAnsi="Times New Roman" w:cs="Times New Roman"/>
          <w:sz w:val="24"/>
          <w:szCs w:val="24"/>
        </w:rPr>
        <w:t xml:space="preserve">. All case data, records, assessments, </w:t>
      </w:r>
      <w:r w:rsidR="00057AA1" w:rsidRPr="00AF3054">
        <w:rPr>
          <w:rFonts w:ascii="Times New Roman" w:hAnsi="Times New Roman" w:cs="Times New Roman"/>
          <w:sz w:val="24"/>
          <w:szCs w:val="24"/>
        </w:rPr>
        <w:t xml:space="preserve">letters, </w:t>
      </w:r>
      <w:r w:rsidR="00CC47BB" w:rsidRPr="00AF3054">
        <w:rPr>
          <w:rFonts w:ascii="Times New Roman" w:hAnsi="Times New Roman" w:cs="Times New Roman"/>
          <w:sz w:val="24"/>
          <w:szCs w:val="24"/>
        </w:rPr>
        <w:t xml:space="preserve">emails, </w:t>
      </w:r>
      <w:r w:rsidR="00057AA1" w:rsidRPr="00AF3054">
        <w:rPr>
          <w:rFonts w:ascii="Times New Roman" w:hAnsi="Times New Roman" w:cs="Times New Roman"/>
          <w:sz w:val="24"/>
          <w:szCs w:val="24"/>
        </w:rPr>
        <w:t>advice</w:t>
      </w:r>
      <w:r w:rsidR="00D95DCE" w:rsidRPr="00AF3054">
        <w:rPr>
          <w:rFonts w:ascii="Times New Roman" w:hAnsi="Times New Roman" w:cs="Times New Roman"/>
          <w:sz w:val="24"/>
          <w:szCs w:val="24"/>
        </w:rPr>
        <w:t xml:space="preserve"> and correspondence are stored in our confidential Caseworker.mp files </w:t>
      </w:r>
      <w:r w:rsidR="000C21C5" w:rsidRPr="00AF3054">
        <w:rPr>
          <w:rFonts w:ascii="Times New Roman" w:hAnsi="Times New Roman" w:cs="Times New Roman"/>
          <w:sz w:val="24"/>
          <w:szCs w:val="24"/>
        </w:rPr>
        <w:t>with cloud storage only. Only members of the management team have access</w:t>
      </w:r>
      <w:r w:rsidR="00A33234" w:rsidRPr="00AF3054">
        <w:rPr>
          <w:rFonts w:ascii="Times New Roman" w:hAnsi="Times New Roman" w:cs="Times New Roman"/>
          <w:sz w:val="24"/>
          <w:szCs w:val="24"/>
        </w:rPr>
        <w:t xml:space="preserve"> to this database. </w:t>
      </w:r>
      <w:r w:rsidR="00D60FC4" w:rsidRPr="00AF3054">
        <w:rPr>
          <w:rFonts w:ascii="Times New Roman" w:hAnsi="Times New Roman" w:cs="Times New Roman"/>
          <w:sz w:val="24"/>
          <w:szCs w:val="24"/>
        </w:rPr>
        <w:t>(</w:t>
      </w:r>
      <w:r w:rsidR="00542ED8" w:rsidRPr="00AF3054">
        <w:rPr>
          <w:rFonts w:ascii="Times New Roman" w:hAnsi="Times New Roman" w:cs="Times New Roman"/>
          <w:sz w:val="24"/>
          <w:szCs w:val="24"/>
        </w:rPr>
        <w:t xml:space="preserve">The working files to which volunteers have access, on “Teams”, is separate). </w:t>
      </w:r>
    </w:p>
    <w:p w14:paraId="5AA77B19" w14:textId="05A41847" w:rsidR="00091B17" w:rsidRPr="00AF3054" w:rsidRDefault="00862411"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lastRenderedPageBreak/>
        <w:t xml:space="preserve">Staff, trustees and volunteers should </w:t>
      </w:r>
      <w:proofErr w:type="gramStart"/>
      <w:r w:rsidRPr="00AF3054">
        <w:rPr>
          <w:rFonts w:ascii="Times New Roman" w:hAnsi="Times New Roman" w:cs="Times New Roman"/>
          <w:sz w:val="24"/>
          <w:szCs w:val="24"/>
        </w:rPr>
        <w:t>be mindful at all times</w:t>
      </w:r>
      <w:proofErr w:type="gramEnd"/>
      <w:r w:rsidRPr="00AF3054">
        <w:rPr>
          <w:rFonts w:ascii="Times New Roman" w:hAnsi="Times New Roman" w:cs="Times New Roman"/>
          <w:sz w:val="24"/>
          <w:szCs w:val="24"/>
        </w:rPr>
        <w:t xml:space="preserve"> that issues relating to live family court cases must not be shared with anyone other than the management team of the charity, the volunteers assigned to the case (if any), and the service user in question or the service user’s legal representative. Violation of this confidentiality condition is potentially an illegal act. </w:t>
      </w:r>
    </w:p>
    <w:p w14:paraId="3A3CD8A2" w14:textId="4BB25EF9" w:rsidR="00862411" w:rsidRPr="00AF3054" w:rsidRDefault="00862411"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In addition to legal restrictions, the charity also makes a privacy commitment to service users at registration to which all must conform. Personnel should understand that any personal information they may learn about service users in the course of their work should not be discussed with anyone other than the management team or other volunteers who are approved to work on the case in question. </w:t>
      </w:r>
    </w:p>
    <w:p w14:paraId="7E7A6513" w14:textId="4DBE30F4" w:rsidR="00862411" w:rsidRDefault="00862411"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In </w:t>
      </w:r>
      <w:r w:rsidR="005B46F9" w:rsidRPr="00AF3054">
        <w:rPr>
          <w:rFonts w:ascii="Times New Roman" w:hAnsi="Times New Roman" w:cs="Times New Roman"/>
          <w:sz w:val="24"/>
          <w:szCs w:val="24"/>
        </w:rPr>
        <w:t>general,</w:t>
      </w:r>
      <w:r w:rsidRPr="00AF3054">
        <w:rPr>
          <w:rFonts w:ascii="Times New Roman" w:hAnsi="Times New Roman" w:cs="Times New Roman"/>
          <w:sz w:val="24"/>
          <w:szCs w:val="24"/>
        </w:rPr>
        <w:t xml:space="preserve"> this will mean that specific instances of harm, and the documentary reporting that results, will not be shared widely in the charity but confined to the above personnel. However, this should not prevent generic learning points </w:t>
      </w:r>
      <w:r w:rsidR="00E8477B" w:rsidRPr="00AF3054">
        <w:rPr>
          <w:rFonts w:ascii="Times New Roman" w:hAnsi="Times New Roman" w:cs="Times New Roman"/>
          <w:sz w:val="24"/>
          <w:szCs w:val="24"/>
        </w:rPr>
        <w:t xml:space="preserve">being promulgated to all staff, trustees and volunteers in suitably anonymised form providing that this does not permit identification of the individuals involved. </w:t>
      </w:r>
    </w:p>
    <w:p w14:paraId="439F6B9F"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32348667" w14:textId="56862C49" w:rsidR="00B010CE" w:rsidRPr="00AF3054" w:rsidRDefault="00321A50" w:rsidP="00321A50">
      <w:pPr>
        <w:pStyle w:val="Heading1"/>
        <w:rPr>
          <w:sz w:val="24"/>
          <w:szCs w:val="24"/>
        </w:rPr>
      </w:pPr>
      <w:bookmarkStart w:id="47" w:name="_Toc119912138"/>
      <w:r w:rsidRPr="00AF3054">
        <w:rPr>
          <w:sz w:val="24"/>
          <w:szCs w:val="24"/>
        </w:rPr>
        <w:t xml:space="preserve">20. </w:t>
      </w:r>
      <w:bookmarkStart w:id="48" w:name="_Hlk119907219"/>
      <w:r w:rsidR="00AE5A53" w:rsidRPr="00AF3054">
        <w:rPr>
          <w:sz w:val="24"/>
          <w:szCs w:val="24"/>
        </w:rPr>
        <w:t>Communication</w:t>
      </w:r>
      <w:r w:rsidR="00D72142" w:rsidRPr="00AF3054">
        <w:rPr>
          <w:sz w:val="24"/>
          <w:szCs w:val="24"/>
        </w:rPr>
        <w:t xml:space="preserve"> and Training</w:t>
      </w:r>
      <w:bookmarkEnd w:id="47"/>
    </w:p>
    <w:p w14:paraId="530274C9" w14:textId="28B5BFCB" w:rsidR="00B010CE" w:rsidRPr="00AF3054" w:rsidRDefault="0011617B"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The Trustees and the Safeguarding Officer </w:t>
      </w:r>
      <w:r w:rsidR="005D468C" w:rsidRPr="00AF3054">
        <w:rPr>
          <w:rFonts w:ascii="Times New Roman" w:hAnsi="Times New Roman" w:cs="Times New Roman"/>
          <w:sz w:val="24"/>
          <w:szCs w:val="24"/>
        </w:rPr>
        <w:t xml:space="preserve">as their agent shall ensure that </w:t>
      </w:r>
      <w:r w:rsidR="004C6C9E" w:rsidRPr="00AF3054">
        <w:rPr>
          <w:rFonts w:ascii="Times New Roman" w:hAnsi="Times New Roman" w:cs="Times New Roman"/>
          <w:sz w:val="24"/>
          <w:szCs w:val="24"/>
        </w:rPr>
        <w:t xml:space="preserve">this Policy is </w:t>
      </w:r>
      <w:r w:rsidR="00995879" w:rsidRPr="00AF3054">
        <w:rPr>
          <w:rFonts w:ascii="Times New Roman" w:hAnsi="Times New Roman" w:cs="Times New Roman"/>
          <w:sz w:val="24"/>
          <w:szCs w:val="24"/>
        </w:rPr>
        <w:t xml:space="preserve">promulgated to </w:t>
      </w:r>
      <w:r w:rsidR="005D468C" w:rsidRPr="00AF3054">
        <w:rPr>
          <w:rFonts w:ascii="Times New Roman" w:hAnsi="Times New Roman" w:cs="Times New Roman"/>
          <w:sz w:val="24"/>
          <w:szCs w:val="24"/>
        </w:rPr>
        <w:t xml:space="preserve">all staff, trustees and volunteers </w:t>
      </w:r>
      <w:r w:rsidR="004C2FC9" w:rsidRPr="00AF3054">
        <w:rPr>
          <w:rFonts w:ascii="Times New Roman" w:hAnsi="Times New Roman" w:cs="Times New Roman"/>
          <w:sz w:val="24"/>
          <w:szCs w:val="24"/>
        </w:rPr>
        <w:t xml:space="preserve">and that all </w:t>
      </w:r>
      <w:r w:rsidR="005D468C" w:rsidRPr="00AF3054">
        <w:rPr>
          <w:rFonts w:ascii="Times New Roman" w:hAnsi="Times New Roman" w:cs="Times New Roman"/>
          <w:sz w:val="24"/>
          <w:szCs w:val="24"/>
        </w:rPr>
        <w:t>are trained in the contents of this Policy and the</w:t>
      </w:r>
      <w:r w:rsidR="00470A95" w:rsidRPr="00AF3054">
        <w:rPr>
          <w:rFonts w:ascii="Times New Roman" w:hAnsi="Times New Roman" w:cs="Times New Roman"/>
          <w:sz w:val="24"/>
          <w:szCs w:val="24"/>
        </w:rPr>
        <w:t>ir responsibilities under this Policy</w:t>
      </w:r>
      <w:r w:rsidR="004C2FC9" w:rsidRPr="00AF3054">
        <w:rPr>
          <w:rFonts w:ascii="Times New Roman" w:hAnsi="Times New Roman" w:cs="Times New Roman"/>
          <w:sz w:val="24"/>
          <w:szCs w:val="24"/>
        </w:rPr>
        <w:t xml:space="preserve">, both via the induction process and via </w:t>
      </w:r>
      <w:r w:rsidR="00642439" w:rsidRPr="00AF3054">
        <w:rPr>
          <w:rFonts w:ascii="Times New Roman" w:hAnsi="Times New Roman" w:cs="Times New Roman"/>
          <w:sz w:val="24"/>
          <w:szCs w:val="24"/>
        </w:rPr>
        <w:t>periodic training thereafter</w:t>
      </w:r>
      <w:r w:rsidR="00470A95" w:rsidRPr="00AF3054">
        <w:rPr>
          <w:rFonts w:ascii="Times New Roman" w:hAnsi="Times New Roman" w:cs="Times New Roman"/>
          <w:sz w:val="24"/>
          <w:szCs w:val="24"/>
        </w:rPr>
        <w:t>.</w:t>
      </w:r>
      <w:r w:rsidR="005D468C" w:rsidRPr="00AF3054">
        <w:rPr>
          <w:rFonts w:ascii="Times New Roman" w:hAnsi="Times New Roman" w:cs="Times New Roman"/>
          <w:sz w:val="24"/>
          <w:szCs w:val="24"/>
        </w:rPr>
        <w:t xml:space="preserve"> </w:t>
      </w:r>
    </w:p>
    <w:p w14:paraId="671E04F5" w14:textId="61774C49" w:rsidR="00AE5A53" w:rsidRDefault="001325B8"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Communication of safeguarding issues </w:t>
      </w:r>
      <w:r w:rsidR="00F864BE" w:rsidRPr="00AF3054">
        <w:rPr>
          <w:rFonts w:ascii="Times New Roman" w:hAnsi="Times New Roman" w:cs="Times New Roman"/>
          <w:sz w:val="24"/>
          <w:szCs w:val="24"/>
        </w:rPr>
        <w:t xml:space="preserve">outside the charity falls under the </w:t>
      </w:r>
      <w:r w:rsidR="00C76FC5" w:rsidRPr="00AF3054">
        <w:rPr>
          <w:rFonts w:ascii="Times New Roman" w:hAnsi="Times New Roman" w:cs="Times New Roman"/>
          <w:sz w:val="24"/>
          <w:szCs w:val="24"/>
        </w:rPr>
        <w:t xml:space="preserve">governance </w:t>
      </w:r>
      <w:r w:rsidR="00F864BE" w:rsidRPr="00AF3054">
        <w:rPr>
          <w:rFonts w:ascii="Times New Roman" w:hAnsi="Times New Roman" w:cs="Times New Roman"/>
          <w:sz w:val="24"/>
          <w:szCs w:val="24"/>
        </w:rPr>
        <w:t>dut</w:t>
      </w:r>
      <w:r w:rsidR="00C76FC5" w:rsidRPr="00AF3054">
        <w:rPr>
          <w:rFonts w:ascii="Times New Roman" w:hAnsi="Times New Roman" w:cs="Times New Roman"/>
          <w:sz w:val="24"/>
          <w:szCs w:val="24"/>
        </w:rPr>
        <w:t>y</w:t>
      </w:r>
      <w:r w:rsidR="00F864BE" w:rsidRPr="00AF3054">
        <w:rPr>
          <w:rFonts w:ascii="Times New Roman" w:hAnsi="Times New Roman" w:cs="Times New Roman"/>
          <w:sz w:val="24"/>
          <w:szCs w:val="24"/>
        </w:rPr>
        <w:t xml:space="preserve"> </w:t>
      </w:r>
      <w:r w:rsidR="00C76FC5" w:rsidRPr="00AF3054">
        <w:rPr>
          <w:rFonts w:ascii="Times New Roman" w:hAnsi="Times New Roman" w:cs="Times New Roman"/>
          <w:sz w:val="24"/>
          <w:szCs w:val="24"/>
        </w:rPr>
        <w:t>of the Board of Trustees</w:t>
      </w:r>
      <w:r w:rsidR="00DF28C3" w:rsidRPr="00AF3054">
        <w:rPr>
          <w:rFonts w:ascii="Times New Roman" w:hAnsi="Times New Roman" w:cs="Times New Roman"/>
          <w:sz w:val="24"/>
          <w:szCs w:val="24"/>
        </w:rPr>
        <w:t xml:space="preserve">, </w:t>
      </w:r>
      <w:r w:rsidR="00E85019">
        <w:rPr>
          <w:rFonts w:ascii="Times New Roman" w:hAnsi="Times New Roman" w:cs="Times New Roman"/>
          <w:sz w:val="24"/>
          <w:szCs w:val="24"/>
        </w:rPr>
        <w:t>subject to</w:t>
      </w:r>
      <w:r w:rsidR="00DF28C3" w:rsidRPr="00AF3054">
        <w:rPr>
          <w:rFonts w:ascii="Times New Roman" w:hAnsi="Times New Roman" w:cs="Times New Roman"/>
          <w:sz w:val="24"/>
          <w:szCs w:val="24"/>
        </w:rPr>
        <w:t xml:space="preserve"> the advice of the Safeguarding Officer (see sections </w:t>
      </w:r>
      <w:r w:rsidR="00E85019">
        <w:rPr>
          <w:rFonts w:ascii="Times New Roman" w:hAnsi="Times New Roman" w:cs="Times New Roman"/>
          <w:color w:val="FF0000"/>
          <w:sz w:val="24"/>
          <w:szCs w:val="24"/>
        </w:rPr>
        <w:t>18.1</w:t>
      </w:r>
      <w:r w:rsidR="00DF28C3" w:rsidRPr="00AF3054">
        <w:rPr>
          <w:rFonts w:ascii="Times New Roman" w:hAnsi="Times New Roman" w:cs="Times New Roman"/>
          <w:color w:val="FF0000"/>
          <w:sz w:val="24"/>
          <w:szCs w:val="24"/>
        </w:rPr>
        <w:t xml:space="preserve"> and </w:t>
      </w:r>
      <w:r w:rsidR="00E85019">
        <w:rPr>
          <w:rFonts w:ascii="Times New Roman" w:hAnsi="Times New Roman" w:cs="Times New Roman"/>
          <w:color w:val="FF0000"/>
          <w:sz w:val="24"/>
          <w:szCs w:val="24"/>
        </w:rPr>
        <w:t>18.2</w:t>
      </w:r>
      <w:r w:rsidR="00DF28C3" w:rsidRPr="00AF3054">
        <w:rPr>
          <w:rFonts w:ascii="Times New Roman" w:hAnsi="Times New Roman" w:cs="Times New Roman"/>
          <w:sz w:val="24"/>
          <w:szCs w:val="24"/>
        </w:rPr>
        <w:t>).</w:t>
      </w:r>
    </w:p>
    <w:p w14:paraId="46EFAFCE"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42622684" w14:textId="751858BD" w:rsidR="00B329C5" w:rsidRPr="00AF3054" w:rsidRDefault="00321A50" w:rsidP="00321A50">
      <w:pPr>
        <w:pStyle w:val="Heading1"/>
        <w:rPr>
          <w:sz w:val="24"/>
          <w:szCs w:val="24"/>
        </w:rPr>
      </w:pPr>
      <w:bookmarkStart w:id="49" w:name="_Toc119912139"/>
      <w:bookmarkEnd w:id="48"/>
      <w:r w:rsidRPr="00AF3054">
        <w:rPr>
          <w:sz w:val="24"/>
          <w:szCs w:val="24"/>
        </w:rPr>
        <w:t xml:space="preserve">21. </w:t>
      </w:r>
      <w:r w:rsidR="00680E02" w:rsidRPr="00AF3054">
        <w:rPr>
          <w:sz w:val="24"/>
          <w:szCs w:val="24"/>
        </w:rPr>
        <w:t xml:space="preserve">Allegations Against a Person Within the </w:t>
      </w:r>
      <w:r w:rsidRPr="00AF3054">
        <w:rPr>
          <w:sz w:val="24"/>
          <w:szCs w:val="24"/>
        </w:rPr>
        <w:t>Charity</w:t>
      </w:r>
      <w:bookmarkEnd w:id="49"/>
    </w:p>
    <w:p w14:paraId="041CA0A4" w14:textId="486D15C2" w:rsidR="00680E02" w:rsidRDefault="001C24F8"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This Policy has explicitly addressed harms, or allegations of harms, committed by the staff, trustees or volunteers with the charity. Parallel procedures of relevance are the charity’s Complaints Procedure and its Disciplinary Procedure.</w:t>
      </w:r>
    </w:p>
    <w:p w14:paraId="151D0432" w14:textId="77777777" w:rsidR="005B46F9" w:rsidRPr="00AF3054" w:rsidRDefault="005B46F9" w:rsidP="00C1297F">
      <w:pPr>
        <w:pStyle w:val="ListParagraph"/>
        <w:spacing w:after="120"/>
        <w:ind w:left="0"/>
        <w:contextualSpacing w:val="0"/>
        <w:rPr>
          <w:rFonts w:ascii="Times New Roman" w:hAnsi="Times New Roman" w:cs="Times New Roman"/>
          <w:sz w:val="24"/>
          <w:szCs w:val="24"/>
        </w:rPr>
      </w:pPr>
    </w:p>
    <w:p w14:paraId="699A7BF5" w14:textId="5B1C3166" w:rsidR="00680E02" w:rsidRPr="00AF3054" w:rsidRDefault="00321A50" w:rsidP="00321A50">
      <w:pPr>
        <w:pStyle w:val="Heading1"/>
        <w:rPr>
          <w:sz w:val="24"/>
          <w:szCs w:val="24"/>
        </w:rPr>
      </w:pPr>
      <w:bookmarkStart w:id="50" w:name="_Toc119912140"/>
      <w:r w:rsidRPr="00AF3054">
        <w:rPr>
          <w:sz w:val="24"/>
          <w:szCs w:val="24"/>
        </w:rPr>
        <w:t xml:space="preserve">22. </w:t>
      </w:r>
      <w:r w:rsidR="00680E02" w:rsidRPr="00AF3054">
        <w:rPr>
          <w:sz w:val="24"/>
          <w:szCs w:val="24"/>
        </w:rPr>
        <w:t>Whistleblowing</w:t>
      </w:r>
      <w:bookmarkEnd w:id="50"/>
    </w:p>
    <w:p w14:paraId="1981AFC4" w14:textId="47DD83AA" w:rsidR="00680E02" w:rsidRDefault="00B5169F" w:rsidP="00B5169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Whistleblowing is making a report in the public interest where there is wrongdoing, risk or malpractice. It is covered by the Public Information Disclosure Act (1989). The Act provides for protection of certain staff but not yet for volunteers. Staff or volunteers with an issue should first deploy the charity’s Complaints Procedure. Whistleblowing applies only when the procedures in place have failed to give satisfaction. Staff or volunteers contemplating whistleblowing might avail themselves of the advice provided by </w:t>
      </w:r>
      <w:hyperlink r:id="rId33" w:history="1">
        <w:r w:rsidRPr="00AF3054">
          <w:rPr>
            <w:rStyle w:val="Hyperlink"/>
            <w:rFonts w:ascii="Times New Roman" w:hAnsi="Times New Roman" w:cs="Times New Roman"/>
            <w:sz w:val="24"/>
            <w:szCs w:val="24"/>
          </w:rPr>
          <w:t>Protect</w:t>
        </w:r>
      </w:hyperlink>
      <w:r w:rsidRPr="00AF3054">
        <w:rPr>
          <w:rFonts w:ascii="Times New Roman" w:hAnsi="Times New Roman" w:cs="Times New Roman"/>
          <w:sz w:val="24"/>
          <w:szCs w:val="24"/>
        </w:rPr>
        <w:t>.</w:t>
      </w:r>
    </w:p>
    <w:p w14:paraId="635E55FE" w14:textId="77777777" w:rsidR="005B46F9" w:rsidRPr="00AF3054" w:rsidRDefault="005B46F9" w:rsidP="00B5169F">
      <w:pPr>
        <w:pStyle w:val="ListParagraph"/>
        <w:spacing w:after="120"/>
        <w:ind w:left="0"/>
        <w:contextualSpacing w:val="0"/>
        <w:rPr>
          <w:rFonts w:ascii="Times New Roman" w:hAnsi="Times New Roman" w:cs="Times New Roman"/>
          <w:sz w:val="24"/>
          <w:szCs w:val="24"/>
        </w:rPr>
      </w:pPr>
    </w:p>
    <w:p w14:paraId="39A8C83F" w14:textId="34DB5E6D" w:rsidR="00AE5A53" w:rsidRPr="00AF3054" w:rsidRDefault="00B5169F" w:rsidP="00321A50">
      <w:pPr>
        <w:pStyle w:val="Heading1"/>
        <w:rPr>
          <w:sz w:val="24"/>
          <w:szCs w:val="24"/>
        </w:rPr>
      </w:pPr>
      <w:bookmarkStart w:id="51" w:name="_Toc119912141"/>
      <w:r w:rsidRPr="00AF3054">
        <w:rPr>
          <w:sz w:val="24"/>
          <w:szCs w:val="24"/>
        </w:rPr>
        <w:lastRenderedPageBreak/>
        <w:t>Appendix: Mental Competence</w:t>
      </w:r>
      <w:bookmarkEnd w:id="51"/>
    </w:p>
    <w:p w14:paraId="7C35C095" w14:textId="77777777" w:rsidR="00B5169F" w:rsidRPr="00AF3054" w:rsidRDefault="00B5169F" w:rsidP="00C1297F">
      <w:pPr>
        <w:pStyle w:val="ListParagraph"/>
        <w:spacing w:after="120"/>
        <w:ind w:left="0"/>
        <w:contextualSpacing w:val="0"/>
        <w:rPr>
          <w:rFonts w:ascii="Times New Roman" w:hAnsi="Times New Roman" w:cs="Times New Roman"/>
          <w:sz w:val="24"/>
          <w:szCs w:val="24"/>
        </w:rPr>
      </w:pPr>
      <w:r w:rsidRPr="00AF3054">
        <w:rPr>
          <w:rFonts w:ascii="Times New Roman" w:hAnsi="Times New Roman" w:cs="Times New Roman"/>
          <w:sz w:val="24"/>
          <w:szCs w:val="24"/>
        </w:rPr>
        <w:t>The Mental Capacity Act 2005 sets out five statutory principles which underpin the legal requirements in the Act. These are:</w:t>
      </w:r>
    </w:p>
    <w:p w14:paraId="0E565813" w14:textId="13E18706" w:rsidR="00B5169F" w:rsidRPr="00AF3054" w:rsidRDefault="00B5169F" w:rsidP="00B5169F">
      <w:pPr>
        <w:pStyle w:val="ListParagraph"/>
        <w:numPr>
          <w:ilvl w:val="0"/>
          <w:numId w:val="15"/>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 person must be assumed to have capacity unless it is established that they lack </w:t>
      </w:r>
      <w:r w:rsidR="005B46F9" w:rsidRPr="00AF3054">
        <w:rPr>
          <w:rFonts w:ascii="Times New Roman" w:hAnsi="Times New Roman" w:cs="Times New Roman"/>
          <w:sz w:val="24"/>
          <w:szCs w:val="24"/>
        </w:rPr>
        <w:t>capacity.</w:t>
      </w:r>
    </w:p>
    <w:p w14:paraId="441D4B96" w14:textId="4B8A3BAF" w:rsidR="00B5169F" w:rsidRPr="00AF3054" w:rsidRDefault="00B5169F" w:rsidP="00B5169F">
      <w:pPr>
        <w:pStyle w:val="ListParagraph"/>
        <w:numPr>
          <w:ilvl w:val="0"/>
          <w:numId w:val="15"/>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 person is not to be treated as unable to </w:t>
      </w:r>
      <w:proofErr w:type="gramStart"/>
      <w:r w:rsidRPr="00AF3054">
        <w:rPr>
          <w:rFonts w:ascii="Times New Roman" w:hAnsi="Times New Roman" w:cs="Times New Roman"/>
          <w:sz w:val="24"/>
          <w:szCs w:val="24"/>
        </w:rPr>
        <w:t>make a decision</w:t>
      </w:r>
      <w:proofErr w:type="gramEnd"/>
      <w:r w:rsidRPr="00AF3054">
        <w:rPr>
          <w:rFonts w:ascii="Times New Roman" w:hAnsi="Times New Roman" w:cs="Times New Roman"/>
          <w:sz w:val="24"/>
          <w:szCs w:val="24"/>
        </w:rPr>
        <w:t xml:space="preserve"> unless all practicable steps to help him or her to do so have been taken without </w:t>
      </w:r>
      <w:r w:rsidR="005B46F9" w:rsidRPr="00AF3054">
        <w:rPr>
          <w:rFonts w:ascii="Times New Roman" w:hAnsi="Times New Roman" w:cs="Times New Roman"/>
          <w:sz w:val="24"/>
          <w:szCs w:val="24"/>
        </w:rPr>
        <w:t>success.</w:t>
      </w:r>
    </w:p>
    <w:p w14:paraId="5ECD72F0" w14:textId="2EFD5A4A" w:rsidR="00B5169F" w:rsidRPr="00AF3054" w:rsidRDefault="00B5169F" w:rsidP="00B5169F">
      <w:pPr>
        <w:pStyle w:val="ListParagraph"/>
        <w:numPr>
          <w:ilvl w:val="0"/>
          <w:numId w:val="15"/>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 person is not to be treated as unable to </w:t>
      </w:r>
      <w:proofErr w:type="gramStart"/>
      <w:r w:rsidRPr="00AF3054">
        <w:rPr>
          <w:rFonts w:ascii="Times New Roman" w:hAnsi="Times New Roman" w:cs="Times New Roman"/>
          <w:sz w:val="24"/>
          <w:szCs w:val="24"/>
        </w:rPr>
        <w:t>make a decision</w:t>
      </w:r>
      <w:proofErr w:type="gramEnd"/>
      <w:r w:rsidRPr="00AF3054">
        <w:rPr>
          <w:rFonts w:ascii="Times New Roman" w:hAnsi="Times New Roman" w:cs="Times New Roman"/>
          <w:sz w:val="24"/>
          <w:szCs w:val="24"/>
        </w:rPr>
        <w:t xml:space="preserve"> merely because he or she makes an unwise </w:t>
      </w:r>
      <w:r w:rsidR="005B46F9" w:rsidRPr="00AF3054">
        <w:rPr>
          <w:rFonts w:ascii="Times New Roman" w:hAnsi="Times New Roman" w:cs="Times New Roman"/>
          <w:sz w:val="24"/>
          <w:szCs w:val="24"/>
        </w:rPr>
        <w:t>decision.</w:t>
      </w:r>
    </w:p>
    <w:p w14:paraId="0C0E8ADE" w14:textId="09A4064D" w:rsidR="00B5169F" w:rsidRPr="00AF3054" w:rsidRDefault="00B5169F" w:rsidP="00B5169F">
      <w:pPr>
        <w:pStyle w:val="ListParagraph"/>
        <w:numPr>
          <w:ilvl w:val="0"/>
          <w:numId w:val="15"/>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 xml:space="preserve">An act done, or a decision made, under the Act for or on behalf of a person who lacks capacity must be </w:t>
      </w:r>
      <w:r w:rsidR="005B46F9" w:rsidRPr="00AF3054">
        <w:rPr>
          <w:rFonts w:ascii="Times New Roman" w:hAnsi="Times New Roman" w:cs="Times New Roman"/>
          <w:sz w:val="24"/>
          <w:szCs w:val="24"/>
        </w:rPr>
        <w:t>done or</w:t>
      </w:r>
      <w:r w:rsidRPr="00AF3054">
        <w:rPr>
          <w:rFonts w:ascii="Times New Roman" w:hAnsi="Times New Roman" w:cs="Times New Roman"/>
          <w:sz w:val="24"/>
          <w:szCs w:val="24"/>
        </w:rPr>
        <w:t xml:space="preserve"> made in his or her best </w:t>
      </w:r>
      <w:r w:rsidR="005B46F9" w:rsidRPr="00AF3054">
        <w:rPr>
          <w:rFonts w:ascii="Times New Roman" w:hAnsi="Times New Roman" w:cs="Times New Roman"/>
          <w:sz w:val="24"/>
          <w:szCs w:val="24"/>
        </w:rPr>
        <w:t>interests.</w:t>
      </w:r>
    </w:p>
    <w:p w14:paraId="56E6E3B8" w14:textId="2B2146C4" w:rsidR="00AE5A53" w:rsidRDefault="00B5169F" w:rsidP="00B5169F">
      <w:pPr>
        <w:pStyle w:val="ListParagraph"/>
        <w:numPr>
          <w:ilvl w:val="0"/>
          <w:numId w:val="15"/>
        </w:numPr>
        <w:spacing w:after="120"/>
        <w:ind w:left="397" w:hanging="397"/>
        <w:contextualSpacing w:val="0"/>
        <w:rPr>
          <w:rFonts w:ascii="Times New Roman" w:hAnsi="Times New Roman" w:cs="Times New Roman"/>
          <w:sz w:val="24"/>
          <w:szCs w:val="24"/>
        </w:rPr>
      </w:pPr>
      <w:r w:rsidRPr="00AF3054">
        <w:rPr>
          <w:rFonts w:ascii="Times New Roman" w:hAnsi="Times New Roman" w:cs="Times New Roman"/>
          <w:sz w:val="24"/>
          <w:szCs w:val="24"/>
        </w:rPr>
        <w:t>Before the act is done, or the decision is made, regard must be had to whether the purpose for which it is needed can be as effectively achieved in a way that is less restrictive of the person’s rights and freedom of action.</w:t>
      </w:r>
    </w:p>
    <w:p w14:paraId="36A48912" w14:textId="288BD8F1" w:rsidR="00C82AD8" w:rsidRDefault="00C82AD8" w:rsidP="00C82AD8">
      <w:pPr>
        <w:spacing w:after="120"/>
        <w:rPr>
          <w:rFonts w:ascii="Times New Roman" w:hAnsi="Times New Roman" w:cs="Times New Roman"/>
          <w:sz w:val="24"/>
          <w:szCs w:val="24"/>
        </w:rPr>
      </w:pPr>
    </w:p>
    <w:p w14:paraId="1D0A7BB9" w14:textId="325DEDC5" w:rsidR="00C82AD8" w:rsidRPr="00FD0984" w:rsidRDefault="00C82AD8" w:rsidP="00C82AD8">
      <w:pPr>
        <w:rPr>
          <w:rFonts w:ascii="Times New Roman" w:hAnsi="Times New Roman"/>
          <w:b/>
          <w:bCs/>
          <w:sz w:val="24"/>
          <w:szCs w:val="24"/>
        </w:rPr>
      </w:pPr>
      <w:r w:rsidRPr="00FD0984">
        <w:rPr>
          <w:rFonts w:ascii="Times New Roman" w:hAnsi="Times New Roman"/>
          <w:b/>
          <w:bCs/>
          <w:sz w:val="24"/>
          <w:szCs w:val="24"/>
        </w:rPr>
        <w:t>This Policy was last reviewed and approved by the charity</w:t>
      </w:r>
      <w:r w:rsidR="00EE6D04">
        <w:rPr>
          <w:rFonts w:ascii="Times New Roman" w:hAnsi="Times New Roman"/>
          <w:b/>
          <w:bCs/>
          <w:sz w:val="24"/>
          <w:szCs w:val="24"/>
        </w:rPr>
        <w:t xml:space="preserve"> on </w:t>
      </w:r>
      <w:r w:rsidR="005B46F9">
        <w:rPr>
          <w:rFonts w:ascii="Times New Roman" w:hAnsi="Times New Roman"/>
          <w:b/>
          <w:bCs/>
          <w:sz w:val="24"/>
          <w:szCs w:val="24"/>
        </w:rPr>
        <w:t>15/08/2025 by senior management Nicholas Gray</w:t>
      </w:r>
    </w:p>
    <w:p w14:paraId="180E5312" w14:textId="77777777" w:rsidR="00C82AD8" w:rsidRPr="00C82AD8" w:rsidRDefault="00C82AD8" w:rsidP="00C82AD8">
      <w:pPr>
        <w:spacing w:after="120"/>
        <w:rPr>
          <w:rFonts w:ascii="Times New Roman" w:hAnsi="Times New Roman" w:cs="Times New Roman"/>
          <w:sz w:val="24"/>
          <w:szCs w:val="24"/>
        </w:rPr>
      </w:pPr>
    </w:p>
    <w:sectPr w:rsidR="00C82AD8" w:rsidRPr="00C82AD8" w:rsidSect="00321A50">
      <w:footerReference w:type="default" r:id="rId34"/>
      <w:head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F6D2" w14:textId="77777777" w:rsidR="009F5D3E" w:rsidRDefault="009F5D3E" w:rsidP="00321A50">
      <w:pPr>
        <w:spacing w:after="0" w:line="240" w:lineRule="auto"/>
      </w:pPr>
      <w:r>
        <w:separator/>
      </w:r>
    </w:p>
  </w:endnote>
  <w:endnote w:type="continuationSeparator" w:id="0">
    <w:p w14:paraId="3FEDE36C" w14:textId="77777777" w:rsidR="009F5D3E" w:rsidRDefault="009F5D3E" w:rsidP="0032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73957"/>
      <w:docPartObj>
        <w:docPartGallery w:val="Page Numbers (Bottom of Page)"/>
        <w:docPartUnique/>
      </w:docPartObj>
    </w:sdtPr>
    <w:sdtEndPr>
      <w:rPr>
        <w:noProof/>
      </w:rPr>
    </w:sdtEndPr>
    <w:sdtContent>
      <w:p w14:paraId="50B2229A" w14:textId="6F50C951" w:rsidR="00321A50" w:rsidRDefault="00321A50">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016D5E8" w14:textId="77777777" w:rsidR="00321A50" w:rsidRDefault="0032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9A6B" w14:textId="77777777" w:rsidR="009F5D3E" w:rsidRDefault="009F5D3E" w:rsidP="00321A50">
      <w:pPr>
        <w:spacing w:after="0" w:line="240" w:lineRule="auto"/>
      </w:pPr>
      <w:r>
        <w:separator/>
      </w:r>
    </w:p>
  </w:footnote>
  <w:footnote w:type="continuationSeparator" w:id="0">
    <w:p w14:paraId="23E7EF3F" w14:textId="77777777" w:rsidR="009F5D3E" w:rsidRDefault="009F5D3E" w:rsidP="0032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FF05" w14:textId="77777777" w:rsidR="00321A50" w:rsidRDefault="00321A50" w:rsidP="00321A50">
    <w:pPr>
      <w:pStyle w:val="Header"/>
      <w:rPr>
        <w:noProof/>
      </w:rPr>
    </w:pPr>
    <w:r>
      <w:rPr>
        <w:noProof/>
      </w:rPr>
      <w:drawing>
        <wp:inline distT="0" distB="0" distL="0" distR="0" wp14:anchorId="72643AEE" wp14:editId="0A35B92F">
          <wp:extent cx="2441275" cy="773825"/>
          <wp:effectExtent l="0" t="0" r="0" b="762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175" cy="784570"/>
                  </a:xfrm>
                  <a:prstGeom prst="rect">
                    <a:avLst/>
                  </a:prstGeom>
                  <a:noFill/>
                  <a:ln>
                    <a:noFill/>
                  </a:ln>
                </pic:spPr>
              </pic:pic>
            </a:graphicData>
          </a:graphic>
        </wp:inline>
      </w:drawing>
    </w:r>
    <w:r w:rsidRPr="00C96B1D">
      <w:t xml:space="preserve"> </w:t>
    </w:r>
    <w:r>
      <w:rPr>
        <w:noProof/>
      </w:rPr>
      <w:ptab w:relativeTo="margin" w:alignment="right" w:leader="none"/>
    </w:r>
    <w:r>
      <w:rPr>
        <w:noProof/>
      </w:rPr>
      <w:drawing>
        <wp:inline distT="0" distB="0" distL="0" distR="0" wp14:anchorId="4A0DED8E" wp14:editId="135F443E">
          <wp:extent cx="1112893" cy="765068"/>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114" cy="790656"/>
                  </a:xfrm>
                  <a:prstGeom prst="rect">
                    <a:avLst/>
                  </a:prstGeom>
                  <a:noFill/>
                  <a:ln>
                    <a:noFill/>
                  </a:ln>
                </pic:spPr>
              </pic:pic>
            </a:graphicData>
          </a:graphic>
        </wp:inline>
      </w:drawing>
    </w:r>
  </w:p>
  <w:p w14:paraId="33A3FD76" w14:textId="77777777" w:rsidR="00321A50" w:rsidRDefault="0032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434"/>
    <w:multiLevelType w:val="hybridMultilevel"/>
    <w:tmpl w:val="F7DC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A6670"/>
    <w:multiLevelType w:val="hybridMultilevel"/>
    <w:tmpl w:val="4FA03222"/>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740B4"/>
    <w:multiLevelType w:val="hybridMultilevel"/>
    <w:tmpl w:val="1C26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40554"/>
    <w:multiLevelType w:val="hybridMultilevel"/>
    <w:tmpl w:val="200A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35D15"/>
    <w:multiLevelType w:val="hybridMultilevel"/>
    <w:tmpl w:val="8B1675CE"/>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E3C26"/>
    <w:multiLevelType w:val="hybridMultilevel"/>
    <w:tmpl w:val="9FF63FEA"/>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0C2307"/>
    <w:multiLevelType w:val="hybridMultilevel"/>
    <w:tmpl w:val="D7988F3C"/>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450A98"/>
    <w:multiLevelType w:val="hybridMultilevel"/>
    <w:tmpl w:val="2F7E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91592"/>
    <w:multiLevelType w:val="hybridMultilevel"/>
    <w:tmpl w:val="5A24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478F1"/>
    <w:multiLevelType w:val="hybridMultilevel"/>
    <w:tmpl w:val="D03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E5F83"/>
    <w:multiLevelType w:val="hybridMultilevel"/>
    <w:tmpl w:val="FDDA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93130"/>
    <w:multiLevelType w:val="hybridMultilevel"/>
    <w:tmpl w:val="7B60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F384B"/>
    <w:multiLevelType w:val="hybridMultilevel"/>
    <w:tmpl w:val="B5A2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15786"/>
    <w:multiLevelType w:val="hybridMultilevel"/>
    <w:tmpl w:val="FD3ED28C"/>
    <w:lvl w:ilvl="0" w:tplc="DA1AC33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F7E2D"/>
    <w:multiLevelType w:val="hybridMultilevel"/>
    <w:tmpl w:val="AB545F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D83940"/>
    <w:multiLevelType w:val="hybridMultilevel"/>
    <w:tmpl w:val="2E9E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E2A10"/>
    <w:multiLevelType w:val="multilevel"/>
    <w:tmpl w:val="DB54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191784">
    <w:abstractNumId w:val="16"/>
  </w:num>
  <w:num w:numId="2" w16cid:durableId="771783539">
    <w:abstractNumId w:val="10"/>
  </w:num>
  <w:num w:numId="3" w16cid:durableId="15082763">
    <w:abstractNumId w:val="13"/>
  </w:num>
  <w:num w:numId="4" w16cid:durableId="874000886">
    <w:abstractNumId w:val="15"/>
  </w:num>
  <w:num w:numId="5" w16cid:durableId="1783379949">
    <w:abstractNumId w:val="9"/>
  </w:num>
  <w:num w:numId="6" w16cid:durableId="1956986200">
    <w:abstractNumId w:val="1"/>
  </w:num>
  <w:num w:numId="7" w16cid:durableId="1146819425">
    <w:abstractNumId w:val="2"/>
  </w:num>
  <w:num w:numId="8" w16cid:durableId="917521880">
    <w:abstractNumId w:val="4"/>
  </w:num>
  <w:num w:numId="9" w16cid:durableId="1684630960">
    <w:abstractNumId w:val="14"/>
  </w:num>
  <w:num w:numId="10" w16cid:durableId="451824584">
    <w:abstractNumId w:val="0"/>
  </w:num>
  <w:num w:numId="11" w16cid:durableId="679360003">
    <w:abstractNumId w:val="7"/>
  </w:num>
  <w:num w:numId="12" w16cid:durableId="82580009">
    <w:abstractNumId w:val="11"/>
  </w:num>
  <w:num w:numId="13" w16cid:durableId="886449122">
    <w:abstractNumId w:val="8"/>
  </w:num>
  <w:num w:numId="14" w16cid:durableId="1977906268">
    <w:abstractNumId w:val="5"/>
  </w:num>
  <w:num w:numId="15" w16cid:durableId="1933656890">
    <w:abstractNumId w:val="6"/>
  </w:num>
  <w:num w:numId="16" w16cid:durableId="1925337969">
    <w:abstractNumId w:val="12"/>
  </w:num>
  <w:num w:numId="17" w16cid:durableId="811680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C"/>
    <w:rsid w:val="00003A66"/>
    <w:rsid w:val="00022827"/>
    <w:rsid w:val="0004149E"/>
    <w:rsid w:val="00047731"/>
    <w:rsid w:val="00050717"/>
    <w:rsid w:val="00056DCC"/>
    <w:rsid w:val="000571E0"/>
    <w:rsid w:val="00057AA1"/>
    <w:rsid w:val="00062AED"/>
    <w:rsid w:val="00062F7A"/>
    <w:rsid w:val="00063D67"/>
    <w:rsid w:val="00067AF5"/>
    <w:rsid w:val="000713D0"/>
    <w:rsid w:val="00073C50"/>
    <w:rsid w:val="00075703"/>
    <w:rsid w:val="000773A8"/>
    <w:rsid w:val="00091B17"/>
    <w:rsid w:val="000A477D"/>
    <w:rsid w:val="000A533F"/>
    <w:rsid w:val="000C21C5"/>
    <w:rsid w:val="000C5BBC"/>
    <w:rsid w:val="000D49DF"/>
    <w:rsid w:val="000F40D5"/>
    <w:rsid w:val="000F5741"/>
    <w:rsid w:val="0011617B"/>
    <w:rsid w:val="0012111A"/>
    <w:rsid w:val="001325B8"/>
    <w:rsid w:val="001327AB"/>
    <w:rsid w:val="00143C3C"/>
    <w:rsid w:val="00143CDB"/>
    <w:rsid w:val="00144898"/>
    <w:rsid w:val="0015330B"/>
    <w:rsid w:val="0015387E"/>
    <w:rsid w:val="001612D4"/>
    <w:rsid w:val="001705C9"/>
    <w:rsid w:val="00187773"/>
    <w:rsid w:val="001B4EC2"/>
    <w:rsid w:val="001B54A2"/>
    <w:rsid w:val="001B5CB2"/>
    <w:rsid w:val="001C24F8"/>
    <w:rsid w:val="001D2D74"/>
    <w:rsid w:val="001F09F7"/>
    <w:rsid w:val="00204FDE"/>
    <w:rsid w:val="0021643E"/>
    <w:rsid w:val="00220D56"/>
    <w:rsid w:val="002235CD"/>
    <w:rsid w:val="00227089"/>
    <w:rsid w:val="00241B13"/>
    <w:rsid w:val="002469E8"/>
    <w:rsid w:val="00255184"/>
    <w:rsid w:val="0026599B"/>
    <w:rsid w:val="00280C52"/>
    <w:rsid w:val="002845A3"/>
    <w:rsid w:val="00284ADA"/>
    <w:rsid w:val="00294A28"/>
    <w:rsid w:val="002F5EC0"/>
    <w:rsid w:val="003076C0"/>
    <w:rsid w:val="0031149B"/>
    <w:rsid w:val="003143D3"/>
    <w:rsid w:val="00321A50"/>
    <w:rsid w:val="003417C7"/>
    <w:rsid w:val="0036050F"/>
    <w:rsid w:val="00365FA5"/>
    <w:rsid w:val="00367BDF"/>
    <w:rsid w:val="00376DB0"/>
    <w:rsid w:val="00383D71"/>
    <w:rsid w:val="003914A9"/>
    <w:rsid w:val="003A7FF7"/>
    <w:rsid w:val="003C2AED"/>
    <w:rsid w:val="003C5B64"/>
    <w:rsid w:val="003D1A6D"/>
    <w:rsid w:val="003E3B55"/>
    <w:rsid w:val="003E5CBA"/>
    <w:rsid w:val="00400B81"/>
    <w:rsid w:val="00410123"/>
    <w:rsid w:val="00425F29"/>
    <w:rsid w:val="00450885"/>
    <w:rsid w:val="004524B1"/>
    <w:rsid w:val="00453445"/>
    <w:rsid w:val="0045477E"/>
    <w:rsid w:val="00470A95"/>
    <w:rsid w:val="00472FFF"/>
    <w:rsid w:val="00475D80"/>
    <w:rsid w:val="00477361"/>
    <w:rsid w:val="004975F7"/>
    <w:rsid w:val="004B1128"/>
    <w:rsid w:val="004C1597"/>
    <w:rsid w:val="004C2FC9"/>
    <w:rsid w:val="004C6C9E"/>
    <w:rsid w:val="004E6B62"/>
    <w:rsid w:val="0050266E"/>
    <w:rsid w:val="00505757"/>
    <w:rsid w:val="00510F0B"/>
    <w:rsid w:val="00531430"/>
    <w:rsid w:val="00533399"/>
    <w:rsid w:val="00533EA2"/>
    <w:rsid w:val="00540C6E"/>
    <w:rsid w:val="00542ED8"/>
    <w:rsid w:val="00555423"/>
    <w:rsid w:val="0056350E"/>
    <w:rsid w:val="005774A6"/>
    <w:rsid w:val="005834E6"/>
    <w:rsid w:val="00590F5A"/>
    <w:rsid w:val="00596EEB"/>
    <w:rsid w:val="005A0BEB"/>
    <w:rsid w:val="005A6F3B"/>
    <w:rsid w:val="005B4439"/>
    <w:rsid w:val="005B46F9"/>
    <w:rsid w:val="005D0127"/>
    <w:rsid w:val="005D41C4"/>
    <w:rsid w:val="005D468C"/>
    <w:rsid w:val="005D5831"/>
    <w:rsid w:val="005D5C19"/>
    <w:rsid w:val="005F2321"/>
    <w:rsid w:val="00606C40"/>
    <w:rsid w:val="00610DB4"/>
    <w:rsid w:val="00621F5E"/>
    <w:rsid w:val="00634986"/>
    <w:rsid w:val="00642439"/>
    <w:rsid w:val="0065553D"/>
    <w:rsid w:val="00680E02"/>
    <w:rsid w:val="006A1FDB"/>
    <w:rsid w:val="006A58DD"/>
    <w:rsid w:val="006B0119"/>
    <w:rsid w:val="006B6987"/>
    <w:rsid w:val="006B77B0"/>
    <w:rsid w:val="006C604D"/>
    <w:rsid w:val="006E0ED6"/>
    <w:rsid w:val="006E3CF6"/>
    <w:rsid w:val="006E6167"/>
    <w:rsid w:val="006F0852"/>
    <w:rsid w:val="006F4534"/>
    <w:rsid w:val="00705A17"/>
    <w:rsid w:val="00722B48"/>
    <w:rsid w:val="0072370E"/>
    <w:rsid w:val="007475AB"/>
    <w:rsid w:val="00767104"/>
    <w:rsid w:val="0077609A"/>
    <w:rsid w:val="00781F92"/>
    <w:rsid w:val="00792D3D"/>
    <w:rsid w:val="007931AD"/>
    <w:rsid w:val="00794866"/>
    <w:rsid w:val="007B049E"/>
    <w:rsid w:val="007C158F"/>
    <w:rsid w:val="007C65BC"/>
    <w:rsid w:val="007C7B4C"/>
    <w:rsid w:val="007D03CB"/>
    <w:rsid w:val="007D0978"/>
    <w:rsid w:val="007D3624"/>
    <w:rsid w:val="007D7296"/>
    <w:rsid w:val="007E138A"/>
    <w:rsid w:val="007E1641"/>
    <w:rsid w:val="007E46BF"/>
    <w:rsid w:val="008028FB"/>
    <w:rsid w:val="00802D8A"/>
    <w:rsid w:val="00803330"/>
    <w:rsid w:val="008120A2"/>
    <w:rsid w:val="008408AF"/>
    <w:rsid w:val="0086126F"/>
    <w:rsid w:val="00862411"/>
    <w:rsid w:val="00874D9E"/>
    <w:rsid w:val="00875400"/>
    <w:rsid w:val="00880101"/>
    <w:rsid w:val="00893C09"/>
    <w:rsid w:val="00895218"/>
    <w:rsid w:val="008A3302"/>
    <w:rsid w:val="008B38F4"/>
    <w:rsid w:val="008E7A42"/>
    <w:rsid w:val="008F054C"/>
    <w:rsid w:val="008F13D5"/>
    <w:rsid w:val="008F3969"/>
    <w:rsid w:val="009038E6"/>
    <w:rsid w:val="00907E70"/>
    <w:rsid w:val="00912764"/>
    <w:rsid w:val="00922F2B"/>
    <w:rsid w:val="00925B36"/>
    <w:rsid w:val="00942FAE"/>
    <w:rsid w:val="00954834"/>
    <w:rsid w:val="00956D59"/>
    <w:rsid w:val="00961018"/>
    <w:rsid w:val="0096186D"/>
    <w:rsid w:val="0096792A"/>
    <w:rsid w:val="00981EB1"/>
    <w:rsid w:val="00987718"/>
    <w:rsid w:val="00987D3A"/>
    <w:rsid w:val="009914D5"/>
    <w:rsid w:val="00992EC4"/>
    <w:rsid w:val="00994EA9"/>
    <w:rsid w:val="00995879"/>
    <w:rsid w:val="009A4A2A"/>
    <w:rsid w:val="009B5A9C"/>
    <w:rsid w:val="009D4781"/>
    <w:rsid w:val="009F0EDB"/>
    <w:rsid w:val="009F5D3E"/>
    <w:rsid w:val="00A01404"/>
    <w:rsid w:val="00A02A6C"/>
    <w:rsid w:val="00A05320"/>
    <w:rsid w:val="00A06114"/>
    <w:rsid w:val="00A2336B"/>
    <w:rsid w:val="00A33234"/>
    <w:rsid w:val="00A35422"/>
    <w:rsid w:val="00A41DEE"/>
    <w:rsid w:val="00A54CED"/>
    <w:rsid w:val="00A6044A"/>
    <w:rsid w:val="00A6556E"/>
    <w:rsid w:val="00A75504"/>
    <w:rsid w:val="00AA2CE1"/>
    <w:rsid w:val="00AA532B"/>
    <w:rsid w:val="00AB2AC1"/>
    <w:rsid w:val="00AB5CA9"/>
    <w:rsid w:val="00AB6282"/>
    <w:rsid w:val="00AC4295"/>
    <w:rsid w:val="00AC7638"/>
    <w:rsid w:val="00AD6240"/>
    <w:rsid w:val="00AE4606"/>
    <w:rsid w:val="00AE5A53"/>
    <w:rsid w:val="00AF1DBE"/>
    <w:rsid w:val="00AF3054"/>
    <w:rsid w:val="00AF4814"/>
    <w:rsid w:val="00B010CE"/>
    <w:rsid w:val="00B074DA"/>
    <w:rsid w:val="00B13723"/>
    <w:rsid w:val="00B329C5"/>
    <w:rsid w:val="00B34A3F"/>
    <w:rsid w:val="00B4389E"/>
    <w:rsid w:val="00B5169F"/>
    <w:rsid w:val="00B56AA3"/>
    <w:rsid w:val="00B57407"/>
    <w:rsid w:val="00B57B91"/>
    <w:rsid w:val="00B64E96"/>
    <w:rsid w:val="00B66110"/>
    <w:rsid w:val="00B738DB"/>
    <w:rsid w:val="00B837AB"/>
    <w:rsid w:val="00BA5E04"/>
    <w:rsid w:val="00BA7E1E"/>
    <w:rsid w:val="00BB7785"/>
    <w:rsid w:val="00BD0A48"/>
    <w:rsid w:val="00BE528D"/>
    <w:rsid w:val="00BF5C38"/>
    <w:rsid w:val="00C03E48"/>
    <w:rsid w:val="00C1297F"/>
    <w:rsid w:val="00C160F9"/>
    <w:rsid w:val="00C230E0"/>
    <w:rsid w:val="00C3109B"/>
    <w:rsid w:val="00C457BC"/>
    <w:rsid w:val="00C52381"/>
    <w:rsid w:val="00C5473F"/>
    <w:rsid w:val="00C67221"/>
    <w:rsid w:val="00C76FC5"/>
    <w:rsid w:val="00C82AD8"/>
    <w:rsid w:val="00C837B2"/>
    <w:rsid w:val="00C83BBC"/>
    <w:rsid w:val="00C90558"/>
    <w:rsid w:val="00CA0DF9"/>
    <w:rsid w:val="00CB184D"/>
    <w:rsid w:val="00CB1B30"/>
    <w:rsid w:val="00CC47BB"/>
    <w:rsid w:val="00CC4B01"/>
    <w:rsid w:val="00CF268F"/>
    <w:rsid w:val="00D03948"/>
    <w:rsid w:val="00D12216"/>
    <w:rsid w:val="00D5025A"/>
    <w:rsid w:val="00D520FE"/>
    <w:rsid w:val="00D60FC4"/>
    <w:rsid w:val="00D72142"/>
    <w:rsid w:val="00D82362"/>
    <w:rsid w:val="00D95DCE"/>
    <w:rsid w:val="00DB250B"/>
    <w:rsid w:val="00DB76A5"/>
    <w:rsid w:val="00DB7A27"/>
    <w:rsid w:val="00DD5394"/>
    <w:rsid w:val="00DE176C"/>
    <w:rsid w:val="00DF0BBF"/>
    <w:rsid w:val="00DF28C3"/>
    <w:rsid w:val="00E02FFD"/>
    <w:rsid w:val="00E10260"/>
    <w:rsid w:val="00E11A31"/>
    <w:rsid w:val="00E22DAA"/>
    <w:rsid w:val="00E34A77"/>
    <w:rsid w:val="00E47006"/>
    <w:rsid w:val="00E613F1"/>
    <w:rsid w:val="00E8477B"/>
    <w:rsid w:val="00E85019"/>
    <w:rsid w:val="00EA5172"/>
    <w:rsid w:val="00EB6044"/>
    <w:rsid w:val="00EB74E5"/>
    <w:rsid w:val="00EE4EAB"/>
    <w:rsid w:val="00EE56D5"/>
    <w:rsid w:val="00EE6D04"/>
    <w:rsid w:val="00EF5F60"/>
    <w:rsid w:val="00F055A2"/>
    <w:rsid w:val="00F074A7"/>
    <w:rsid w:val="00F10BA1"/>
    <w:rsid w:val="00F14AD2"/>
    <w:rsid w:val="00F352D9"/>
    <w:rsid w:val="00F76D71"/>
    <w:rsid w:val="00F864BE"/>
    <w:rsid w:val="00F903F5"/>
    <w:rsid w:val="00F951AB"/>
    <w:rsid w:val="00FA1D37"/>
    <w:rsid w:val="00FB532B"/>
    <w:rsid w:val="00FE49AA"/>
    <w:rsid w:val="00FF6D7E"/>
    <w:rsid w:val="00FF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AA5D"/>
  <w15:chartTrackingRefBased/>
  <w15:docId w15:val="{C6E13B2F-1045-4CC0-A243-2CDC43C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5CD"/>
    <w:pPr>
      <w:keepNext/>
      <w:keepLines/>
      <w:spacing w:before="120" w:after="120"/>
      <w:outlineLvl w:val="0"/>
    </w:pPr>
    <w:rPr>
      <w:rFonts w:ascii="Times New Roman" w:eastAsiaTheme="majorEastAsia" w:hAnsi="Times New Roman" w:cs="Times New Roman"/>
      <w:b/>
      <w:bCs/>
      <w:color w:val="000000" w:themeColor="text1"/>
      <w:sz w:val="32"/>
      <w:szCs w:val="32"/>
      <w:shd w:val="clear" w:color="auto" w:fill="FFFFFF"/>
    </w:rPr>
  </w:style>
  <w:style w:type="paragraph" w:styleId="Heading2">
    <w:name w:val="heading 2"/>
    <w:basedOn w:val="Normal"/>
    <w:next w:val="Normal"/>
    <w:link w:val="Heading2Char"/>
    <w:uiPriority w:val="9"/>
    <w:unhideWhenUsed/>
    <w:qFormat/>
    <w:rsid w:val="002235CD"/>
    <w:pPr>
      <w:keepNext/>
      <w:keepLines/>
      <w:spacing w:before="120" w:after="120"/>
      <w:outlineLvl w:val="1"/>
    </w:pPr>
    <w:rPr>
      <w:rFonts w:ascii="Times New Roman" w:eastAsiaTheme="majorEastAsia" w:hAnsi="Times New Roman" w:cs="Times New Roman"/>
      <w:b/>
      <w:bCs/>
      <w:color w:val="000000" w:themeColor="text1"/>
      <w:sz w:val="28"/>
      <w:szCs w:val="28"/>
      <w:shd w:val="clear" w:color="auto" w:fill="FFFFFF"/>
    </w:rPr>
  </w:style>
  <w:style w:type="paragraph" w:styleId="Heading3">
    <w:name w:val="heading 3"/>
    <w:basedOn w:val="Normal"/>
    <w:next w:val="Normal"/>
    <w:link w:val="Heading3Char"/>
    <w:uiPriority w:val="9"/>
    <w:unhideWhenUsed/>
    <w:qFormat/>
    <w:rsid w:val="00E613F1"/>
    <w:pPr>
      <w:keepNext/>
      <w:keepLines/>
      <w:spacing w:before="120" w:after="120"/>
      <w:outlineLvl w:val="2"/>
    </w:pPr>
    <w:rPr>
      <w:rFonts w:ascii="Times New Roman" w:eastAsiaTheme="majorEastAsia"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9C"/>
    <w:rPr>
      <w:color w:val="0000FF"/>
      <w:u w:val="single"/>
    </w:rPr>
  </w:style>
  <w:style w:type="character" w:styleId="FollowedHyperlink">
    <w:name w:val="FollowedHyperlink"/>
    <w:basedOn w:val="DefaultParagraphFont"/>
    <w:uiPriority w:val="99"/>
    <w:semiHidden/>
    <w:unhideWhenUsed/>
    <w:rsid w:val="00B837AB"/>
    <w:rPr>
      <w:color w:val="954F72" w:themeColor="followedHyperlink"/>
      <w:u w:val="single"/>
    </w:rPr>
  </w:style>
  <w:style w:type="character" w:styleId="UnresolvedMention">
    <w:name w:val="Unresolved Mention"/>
    <w:basedOn w:val="DefaultParagraphFont"/>
    <w:uiPriority w:val="99"/>
    <w:semiHidden/>
    <w:unhideWhenUsed/>
    <w:rsid w:val="00B837AB"/>
    <w:rPr>
      <w:color w:val="605E5C"/>
      <w:shd w:val="clear" w:color="auto" w:fill="E1DFDD"/>
    </w:rPr>
  </w:style>
  <w:style w:type="paragraph" w:styleId="ListParagraph">
    <w:name w:val="List Paragraph"/>
    <w:basedOn w:val="Normal"/>
    <w:uiPriority w:val="34"/>
    <w:qFormat/>
    <w:rsid w:val="00B837AB"/>
    <w:pPr>
      <w:ind w:left="720"/>
      <w:contextualSpacing/>
    </w:pPr>
  </w:style>
  <w:style w:type="character" w:customStyle="1" w:styleId="A7">
    <w:name w:val="A7"/>
    <w:uiPriority w:val="99"/>
    <w:rsid w:val="00365FA5"/>
    <w:rPr>
      <w:rFonts w:ascii="Open Sans SemiBold" w:hAnsi="Open Sans SemiBold" w:cs="Open Sans SemiBold"/>
      <w:b/>
      <w:bCs/>
      <w:color w:val="25599B"/>
      <w:sz w:val="28"/>
      <w:szCs w:val="28"/>
      <w:u w:val="single"/>
    </w:rPr>
  </w:style>
  <w:style w:type="character" w:customStyle="1" w:styleId="A5">
    <w:name w:val="A5"/>
    <w:uiPriority w:val="99"/>
    <w:rsid w:val="00B010CE"/>
    <w:rPr>
      <w:rFonts w:cs="Open Sans SemiBold"/>
      <w:color w:val="000000"/>
    </w:rPr>
  </w:style>
  <w:style w:type="character" w:customStyle="1" w:styleId="Heading1Char">
    <w:name w:val="Heading 1 Char"/>
    <w:basedOn w:val="DefaultParagraphFont"/>
    <w:link w:val="Heading1"/>
    <w:uiPriority w:val="9"/>
    <w:rsid w:val="002235CD"/>
    <w:rPr>
      <w:rFonts w:ascii="Times New Roman" w:eastAsiaTheme="majorEastAsia" w:hAnsi="Times New Roman" w:cs="Times New Roman"/>
      <w:b/>
      <w:bCs/>
      <w:color w:val="000000" w:themeColor="text1"/>
      <w:sz w:val="32"/>
      <w:szCs w:val="32"/>
    </w:rPr>
  </w:style>
  <w:style w:type="character" w:customStyle="1" w:styleId="Heading2Char">
    <w:name w:val="Heading 2 Char"/>
    <w:basedOn w:val="DefaultParagraphFont"/>
    <w:link w:val="Heading2"/>
    <w:uiPriority w:val="9"/>
    <w:rsid w:val="002235CD"/>
    <w:rPr>
      <w:rFonts w:ascii="Times New Roman" w:eastAsiaTheme="majorEastAsia" w:hAnsi="Times New Roman" w:cs="Times New Roman"/>
      <w:b/>
      <w:bCs/>
      <w:color w:val="000000" w:themeColor="text1"/>
      <w:sz w:val="28"/>
      <w:szCs w:val="28"/>
    </w:rPr>
  </w:style>
  <w:style w:type="character" w:customStyle="1" w:styleId="Heading3Char">
    <w:name w:val="Heading 3 Char"/>
    <w:basedOn w:val="DefaultParagraphFont"/>
    <w:link w:val="Heading3"/>
    <w:uiPriority w:val="9"/>
    <w:rsid w:val="00E613F1"/>
    <w:rPr>
      <w:rFonts w:ascii="Times New Roman" w:eastAsiaTheme="majorEastAsia" w:hAnsi="Times New Roman" w:cs="Times New Roman"/>
      <w:b/>
      <w:bCs/>
      <w:color w:val="000000" w:themeColor="text1"/>
      <w:sz w:val="24"/>
      <w:szCs w:val="24"/>
    </w:rPr>
  </w:style>
  <w:style w:type="paragraph" w:styleId="Header">
    <w:name w:val="header"/>
    <w:basedOn w:val="Normal"/>
    <w:link w:val="HeaderChar"/>
    <w:uiPriority w:val="99"/>
    <w:unhideWhenUsed/>
    <w:rsid w:val="00321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50"/>
  </w:style>
  <w:style w:type="paragraph" w:styleId="Footer">
    <w:name w:val="footer"/>
    <w:basedOn w:val="Normal"/>
    <w:link w:val="FooterChar"/>
    <w:uiPriority w:val="99"/>
    <w:unhideWhenUsed/>
    <w:rsid w:val="00321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50"/>
  </w:style>
  <w:style w:type="paragraph" w:styleId="TOCHeading">
    <w:name w:val="TOC Heading"/>
    <w:basedOn w:val="Heading1"/>
    <w:next w:val="Normal"/>
    <w:uiPriority w:val="39"/>
    <w:unhideWhenUsed/>
    <w:qFormat/>
    <w:rsid w:val="00321A50"/>
    <w:pPr>
      <w:spacing w:before="240" w:after="0"/>
      <w:outlineLvl w:val="9"/>
    </w:pPr>
    <w:rPr>
      <w:rFonts w:asciiTheme="majorHAnsi" w:hAnsiTheme="majorHAnsi" w:cstheme="majorBidi"/>
      <w:b w:val="0"/>
      <w:bCs w:val="0"/>
      <w:color w:val="2F5496" w:themeColor="accent1" w:themeShade="BF"/>
      <w:shd w:val="clear" w:color="auto" w:fill="auto"/>
      <w:lang w:val="en-US"/>
    </w:rPr>
  </w:style>
  <w:style w:type="paragraph" w:styleId="TOC1">
    <w:name w:val="toc 1"/>
    <w:basedOn w:val="Normal"/>
    <w:next w:val="Normal"/>
    <w:autoRedefine/>
    <w:uiPriority w:val="39"/>
    <w:unhideWhenUsed/>
    <w:rsid w:val="00321A50"/>
    <w:pPr>
      <w:spacing w:after="100"/>
    </w:pPr>
  </w:style>
  <w:style w:type="paragraph" w:styleId="TOC2">
    <w:name w:val="toc 2"/>
    <w:basedOn w:val="Normal"/>
    <w:next w:val="Normal"/>
    <w:autoRedefine/>
    <w:uiPriority w:val="39"/>
    <w:unhideWhenUsed/>
    <w:rsid w:val="00321A50"/>
    <w:pPr>
      <w:spacing w:after="100"/>
      <w:ind w:left="220"/>
    </w:pPr>
  </w:style>
  <w:style w:type="paragraph" w:styleId="TOC3">
    <w:name w:val="toc 3"/>
    <w:basedOn w:val="Normal"/>
    <w:next w:val="Normal"/>
    <w:autoRedefine/>
    <w:uiPriority w:val="39"/>
    <w:unhideWhenUsed/>
    <w:rsid w:val="00321A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1520">
      <w:bodyDiv w:val="1"/>
      <w:marLeft w:val="0"/>
      <w:marRight w:val="0"/>
      <w:marTop w:val="0"/>
      <w:marBottom w:val="0"/>
      <w:divBdr>
        <w:top w:val="none" w:sz="0" w:space="0" w:color="auto"/>
        <w:left w:val="none" w:sz="0" w:space="0" w:color="auto"/>
        <w:bottom w:val="none" w:sz="0" w:space="0" w:color="auto"/>
        <w:right w:val="none" w:sz="0" w:space="0" w:color="auto"/>
      </w:divBdr>
    </w:div>
    <w:div w:id="352848715">
      <w:bodyDiv w:val="1"/>
      <w:marLeft w:val="0"/>
      <w:marRight w:val="0"/>
      <w:marTop w:val="0"/>
      <w:marBottom w:val="0"/>
      <w:divBdr>
        <w:top w:val="none" w:sz="0" w:space="0" w:color="auto"/>
        <w:left w:val="none" w:sz="0" w:space="0" w:color="auto"/>
        <w:bottom w:val="none" w:sz="0" w:space="0" w:color="auto"/>
        <w:right w:val="none" w:sz="0" w:space="0" w:color="auto"/>
      </w:divBdr>
    </w:div>
    <w:div w:id="522597930">
      <w:bodyDiv w:val="1"/>
      <w:marLeft w:val="0"/>
      <w:marRight w:val="0"/>
      <w:marTop w:val="0"/>
      <w:marBottom w:val="0"/>
      <w:divBdr>
        <w:top w:val="none" w:sz="0" w:space="0" w:color="auto"/>
        <w:left w:val="none" w:sz="0" w:space="0" w:color="auto"/>
        <w:bottom w:val="none" w:sz="0" w:space="0" w:color="auto"/>
        <w:right w:val="none" w:sz="0" w:space="0" w:color="auto"/>
      </w:divBdr>
    </w:div>
    <w:div w:id="667907524">
      <w:bodyDiv w:val="1"/>
      <w:marLeft w:val="0"/>
      <w:marRight w:val="0"/>
      <w:marTop w:val="0"/>
      <w:marBottom w:val="0"/>
      <w:divBdr>
        <w:top w:val="none" w:sz="0" w:space="0" w:color="auto"/>
        <w:left w:val="none" w:sz="0" w:space="0" w:color="auto"/>
        <w:bottom w:val="none" w:sz="0" w:space="0" w:color="auto"/>
        <w:right w:val="none" w:sz="0" w:space="0" w:color="auto"/>
      </w:divBdr>
    </w:div>
    <w:div w:id="878397775">
      <w:bodyDiv w:val="1"/>
      <w:marLeft w:val="0"/>
      <w:marRight w:val="0"/>
      <w:marTop w:val="0"/>
      <w:marBottom w:val="0"/>
      <w:divBdr>
        <w:top w:val="none" w:sz="0" w:space="0" w:color="auto"/>
        <w:left w:val="none" w:sz="0" w:space="0" w:color="auto"/>
        <w:bottom w:val="none" w:sz="0" w:space="0" w:color="auto"/>
        <w:right w:val="none" w:sz="0" w:space="0" w:color="auto"/>
      </w:divBdr>
      <w:divsChild>
        <w:div w:id="1476339766">
          <w:marLeft w:val="0"/>
          <w:marRight w:val="0"/>
          <w:marTop w:val="0"/>
          <w:marBottom w:val="0"/>
          <w:divBdr>
            <w:top w:val="none" w:sz="0" w:space="0" w:color="auto"/>
            <w:left w:val="none" w:sz="0" w:space="0" w:color="auto"/>
            <w:bottom w:val="single" w:sz="6" w:space="0" w:color="B1B4B6"/>
            <w:right w:val="none" w:sz="0" w:space="0" w:color="auto"/>
          </w:divBdr>
        </w:div>
        <w:div w:id="1029373967">
          <w:marLeft w:val="0"/>
          <w:marRight w:val="0"/>
          <w:marTop w:val="0"/>
          <w:marBottom w:val="0"/>
          <w:divBdr>
            <w:top w:val="none" w:sz="0" w:space="0" w:color="auto"/>
            <w:left w:val="none" w:sz="0" w:space="0" w:color="auto"/>
            <w:bottom w:val="single" w:sz="6" w:space="0" w:color="B1B4B6"/>
            <w:right w:val="none" w:sz="0" w:space="0" w:color="auto"/>
          </w:divBdr>
        </w:div>
      </w:divsChild>
    </w:div>
    <w:div w:id="1085303519">
      <w:bodyDiv w:val="1"/>
      <w:marLeft w:val="0"/>
      <w:marRight w:val="0"/>
      <w:marTop w:val="0"/>
      <w:marBottom w:val="0"/>
      <w:divBdr>
        <w:top w:val="none" w:sz="0" w:space="0" w:color="auto"/>
        <w:left w:val="none" w:sz="0" w:space="0" w:color="auto"/>
        <w:bottom w:val="none" w:sz="0" w:space="0" w:color="auto"/>
        <w:right w:val="none" w:sz="0" w:space="0" w:color="auto"/>
      </w:divBdr>
    </w:div>
    <w:div w:id="1105074432">
      <w:bodyDiv w:val="1"/>
      <w:marLeft w:val="0"/>
      <w:marRight w:val="0"/>
      <w:marTop w:val="0"/>
      <w:marBottom w:val="0"/>
      <w:divBdr>
        <w:top w:val="none" w:sz="0" w:space="0" w:color="auto"/>
        <w:left w:val="none" w:sz="0" w:space="0" w:color="auto"/>
        <w:bottom w:val="none" w:sz="0" w:space="0" w:color="auto"/>
        <w:right w:val="none" w:sz="0" w:space="0" w:color="auto"/>
      </w:divBdr>
    </w:div>
    <w:div w:id="1183788699">
      <w:bodyDiv w:val="1"/>
      <w:marLeft w:val="0"/>
      <w:marRight w:val="0"/>
      <w:marTop w:val="0"/>
      <w:marBottom w:val="0"/>
      <w:divBdr>
        <w:top w:val="none" w:sz="0" w:space="0" w:color="auto"/>
        <w:left w:val="none" w:sz="0" w:space="0" w:color="auto"/>
        <w:bottom w:val="none" w:sz="0" w:space="0" w:color="auto"/>
        <w:right w:val="none" w:sz="0" w:space="0" w:color="auto"/>
      </w:divBdr>
    </w:div>
    <w:div w:id="1559321001">
      <w:bodyDiv w:val="1"/>
      <w:marLeft w:val="0"/>
      <w:marRight w:val="0"/>
      <w:marTop w:val="0"/>
      <w:marBottom w:val="0"/>
      <w:divBdr>
        <w:top w:val="none" w:sz="0" w:space="0" w:color="auto"/>
        <w:left w:val="none" w:sz="0" w:space="0" w:color="auto"/>
        <w:bottom w:val="none" w:sz="0" w:space="0" w:color="auto"/>
        <w:right w:val="none" w:sz="0" w:space="0" w:color="auto"/>
      </w:divBdr>
    </w:div>
    <w:div w:id="1613895359">
      <w:bodyDiv w:val="1"/>
      <w:marLeft w:val="0"/>
      <w:marRight w:val="0"/>
      <w:marTop w:val="0"/>
      <w:marBottom w:val="0"/>
      <w:divBdr>
        <w:top w:val="none" w:sz="0" w:space="0" w:color="auto"/>
        <w:left w:val="none" w:sz="0" w:space="0" w:color="auto"/>
        <w:bottom w:val="none" w:sz="0" w:space="0" w:color="auto"/>
        <w:right w:val="none" w:sz="0" w:space="0" w:color="auto"/>
      </w:divBdr>
      <w:divsChild>
        <w:div w:id="636685294">
          <w:marLeft w:val="0"/>
          <w:marRight w:val="0"/>
          <w:marTop w:val="0"/>
          <w:marBottom w:val="0"/>
          <w:divBdr>
            <w:top w:val="none" w:sz="0" w:space="0" w:color="auto"/>
            <w:left w:val="none" w:sz="0" w:space="0" w:color="auto"/>
            <w:bottom w:val="single" w:sz="6" w:space="0" w:color="B1B4B6"/>
            <w:right w:val="none" w:sz="0" w:space="0" w:color="auto"/>
          </w:divBdr>
        </w:div>
        <w:div w:id="841704471">
          <w:marLeft w:val="0"/>
          <w:marRight w:val="0"/>
          <w:marTop w:val="0"/>
          <w:marBottom w:val="0"/>
          <w:divBdr>
            <w:top w:val="none" w:sz="0" w:space="0" w:color="auto"/>
            <w:left w:val="none" w:sz="0" w:space="0" w:color="auto"/>
            <w:bottom w:val="single" w:sz="6" w:space="0" w:color="B1B4B6"/>
            <w:right w:val="none" w:sz="0" w:space="0" w:color="auto"/>
          </w:divBdr>
        </w:div>
      </w:divsChild>
    </w:div>
    <w:div w:id="1816099873">
      <w:bodyDiv w:val="1"/>
      <w:marLeft w:val="0"/>
      <w:marRight w:val="0"/>
      <w:marTop w:val="0"/>
      <w:marBottom w:val="0"/>
      <w:divBdr>
        <w:top w:val="none" w:sz="0" w:space="0" w:color="auto"/>
        <w:left w:val="none" w:sz="0" w:space="0" w:color="auto"/>
        <w:bottom w:val="none" w:sz="0" w:space="0" w:color="auto"/>
        <w:right w:val="none" w:sz="0" w:space="0" w:color="auto"/>
      </w:divBdr>
      <w:divsChild>
        <w:div w:id="2020547233">
          <w:marLeft w:val="0"/>
          <w:marRight w:val="0"/>
          <w:marTop w:val="0"/>
          <w:marBottom w:val="0"/>
          <w:divBdr>
            <w:top w:val="none" w:sz="0" w:space="0" w:color="auto"/>
            <w:left w:val="none" w:sz="0" w:space="0" w:color="auto"/>
            <w:bottom w:val="single" w:sz="6" w:space="0" w:color="B1B4B6"/>
            <w:right w:val="none" w:sz="0" w:space="0" w:color="auto"/>
          </w:divBdr>
        </w:div>
        <w:div w:id="312485133">
          <w:marLeft w:val="0"/>
          <w:marRight w:val="0"/>
          <w:marTop w:val="0"/>
          <w:marBottom w:val="0"/>
          <w:divBdr>
            <w:top w:val="none" w:sz="0" w:space="0" w:color="auto"/>
            <w:left w:val="none" w:sz="0" w:space="0" w:color="auto"/>
            <w:bottom w:val="single" w:sz="6" w:space="0" w:color="B1B4B6"/>
            <w:right w:val="none" w:sz="0" w:space="0" w:color="auto"/>
          </w:divBdr>
        </w:div>
        <w:div w:id="1776943650">
          <w:marLeft w:val="0"/>
          <w:marRight w:val="0"/>
          <w:marTop w:val="0"/>
          <w:marBottom w:val="0"/>
          <w:divBdr>
            <w:top w:val="none" w:sz="0" w:space="0" w:color="auto"/>
            <w:left w:val="none" w:sz="0" w:space="0" w:color="auto"/>
            <w:bottom w:val="single" w:sz="6" w:space="0" w:color="B1B4B6"/>
            <w:right w:val="none" w:sz="0" w:space="0" w:color="auto"/>
          </w:divBdr>
        </w:div>
      </w:divsChild>
    </w:div>
    <w:div w:id="21008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wales/en/adu-i/adu-i-a1/a1-p5/" TargetMode="External"/><Relationship Id="rId18" Type="http://schemas.openxmlformats.org/officeDocument/2006/relationships/hyperlink" Target="https://www.gov.uk/guidance/how-to-report-a-serious-incident-in-your-charity" TargetMode="External"/><Relationship Id="rId26" Type="http://schemas.openxmlformats.org/officeDocument/2006/relationships/hyperlink" Target="https://www.gov.uk/government/publications/domestic-abuse-act-2021" TargetMode="External"/><Relationship Id="rId21" Type="http://schemas.openxmlformats.org/officeDocument/2006/relationships/hyperlink" Target="https://assets.publishing.service.gov.uk/government/uploads/system/uploads/attachment_data/file/739153/Regulated_Activity_with_Adults_in_Wale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ocialcare.wales/resources-guidance/information-and-learning-hub/sswbact/statutory-guidance" TargetMode="External"/><Relationship Id="rId17" Type="http://schemas.openxmlformats.org/officeDocument/2006/relationships/hyperlink" Target="https://www.legislation.gov.uk/anaw/2014/4/pdfs/anaw_20140004_en.pdf" TargetMode="External"/><Relationship Id="rId25" Type="http://schemas.openxmlformats.org/officeDocument/2006/relationships/hyperlink" Target="https://safelives.org.uk/sites/default/files/resources/NI%20Dash%20without%20guidance%20FINAL.pdf" TargetMode="External"/><Relationship Id="rId33"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hyperlink" Target="https://safelives.org.uk/sites/default/files/resources/NI%20Dash%20without%20guidance%20FINAL.pdf" TargetMode="External"/><Relationship Id="rId20" Type="http://schemas.openxmlformats.org/officeDocument/2006/relationships/hyperlink" Target="https://www.gov.uk/find-out-dbs-check/y" TargetMode="External"/><Relationship Id="rId29" Type="http://schemas.openxmlformats.org/officeDocument/2006/relationships/hyperlink" Target="http://www.wales.nhs.uk/sitesplus/documents/888/PHW%20ACEs%20Resilience%20infographic%20(E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anaw/2014/4/pdfs/anaw_20140004_en.pdf" TargetMode="External"/><Relationship Id="rId24" Type="http://schemas.openxmlformats.org/officeDocument/2006/relationships/hyperlink" Target="https://www.newmalestudies.com/OJS/index.php/nms/article/view/351/408" TargetMode="External"/><Relationship Id="rId32" Type="http://schemas.openxmlformats.org/officeDocument/2006/relationships/hyperlink" Target="https://ico.org.uk/for-organisatio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guarding.wales/en/adu-i/adu-i-ap/a1p-p2/" TargetMode="External"/><Relationship Id="rId23" Type="http://schemas.openxmlformats.org/officeDocument/2006/relationships/hyperlink" Target="https://www.gov.uk/guidance/rehabilitation-periods" TargetMode="External"/><Relationship Id="rId28" Type="http://schemas.openxmlformats.org/officeDocument/2006/relationships/hyperlink" Target="https://www.cps.gov.uk/reporting-crim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dbs-check-applicant-criminal-record" TargetMode="External"/><Relationship Id="rId31" Type="http://schemas.openxmlformats.org/officeDocument/2006/relationships/hyperlink" Target="https://www.ncvo.org.uk/help-and-guidance/safeguarding/specialist-guides/certain-roles/trustees/safeguarding-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anaw/2014/4/pdfs/anaw_20140004_en.pdf" TargetMode="External"/><Relationship Id="rId22" Type="http://schemas.openxmlformats.org/officeDocument/2006/relationships/hyperlink" Target="https://assets.publishing.service.gov.uk/government/uploads/system/uploads/attachment_data/file/739151/Regulated_Activity_with_Children_in_Wales.pdf" TargetMode="External"/><Relationship Id="rId27" Type="http://schemas.openxmlformats.org/officeDocument/2006/relationships/hyperlink" Target="https://www.legislation.gov.uk/ukpga/2021/17/contents/enacted" TargetMode="External"/><Relationship Id="rId30" Type="http://schemas.openxmlformats.org/officeDocument/2006/relationships/hyperlink" Target="https://www.safeguardingchildren.co.uk/professionals/one-minute-guides/child-safeguarding-rapid-review-process-om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84a77-3fb2-40e1-919f-1db78880ab72">
      <Terms xmlns="http://schemas.microsoft.com/office/infopath/2007/PartnerControls"/>
    </lcf76f155ced4ddcb4097134ff3c332f>
    <TaxCatchAll xmlns="9074586d-ffc4-4ce1-bf6d-c3b24e723ae7" xsi:nil="true"/>
    <AuthorisingTrustee xmlns="32484a77-3fb2-40e1-919f-1db78880ab72" xsi:nil="true"/>
    <Owner xmlns="32484a77-3fb2-40e1-919f-1db78880a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19" ma:contentTypeDescription="Create a new document." ma:contentTypeScope="" ma:versionID="6fd1c87d424340ab4e5d854d81552a65">
  <xsd:schema xmlns:xsd="http://www.w3.org/2001/XMLSchema" xmlns:xs="http://www.w3.org/2001/XMLSchema" xmlns:p="http://schemas.microsoft.com/office/2006/metadata/properties" xmlns:ns2="32484a77-3fb2-40e1-919f-1db78880ab72" xmlns:ns3="9074586d-ffc4-4ce1-bf6d-c3b24e723ae7" targetNamespace="http://schemas.microsoft.com/office/2006/metadata/properties" ma:root="true" ma:fieldsID="d7a82c00f841bcff233bebc28e2e23a9" ns2:_="" ns3:_="">
    <xsd:import namespace="32484a77-3fb2-40e1-919f-1db78880ab72"/>
    <xsd:import namespace="9074586d-ffc4-4ce1-bf6d-c3b24e723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Owner" minOccurs="0"/>
                <xsd:element ref="ns2:AuthorisingTruste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ba7f7d-b8b2-4082-b305-92f08bad9ff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Owner" ma:index="23" nillable="true" ma:displayName="Owner" ma:description="Under Controlled Docs Proceedure" ma:format="Dropdown" ma:internalName="Owner">
      <xsd:simpleType>
        <xsd:restriction base="dms:Text">
          <xsd:maxLength value="255"/>
        </xsd:restriction>
      </xsd:simpleType>
    </xsd:element>
    <xsd:element name="AuthorisingTrustee" ma:index="24" nillable="true" ma:displayName="Authorising Trustee" ma:format="Dropdown" ma:internalName="AuthorisingTruste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4586d-ffc4-4ce1-bf6d-c3b24e723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2f0f8a-1cd3-4c6a-b9a9-aa1a18988d37}" ma:internalName="TaxCatchAll" ma:showField="CatchAllData" ma:web="9074586d-ffc4-4ce1-bf6d-c3b24e723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D49AA-EFAF-4300-9021-D1F8739B6C29}">
  <ds:schemaRefs>
    <ds:schemaRef ds:uri="http://schemas.openxmlformats.org/officeDocument/2006/bibliography"/>
  </ds:schemaRefs>
</ds:datastoreItem>
</file>

<file path=customXml/itemProps2.xml><?xml version="1.0" encoding="utf-8"?>
<ds:datastoreItem xmlns:ds="http://schemas.openxmlformats.org/officeDocument/2006/customXml" ds:itemID="{07EB5626-F14B-4B22-803E-4926185702C0}">
  <ds:schemaRefs>
    <ds:schemaRef ds:uri="http://schemas.microsoft.com/office/2006/metadata/properties"/>
    <ds:schemaRef ds:uri="http://schemas.microsoft.com/office/infopath/2007/PartnerControls"/>
    <ds:schemaRef ds:uri="32484a77-3fb2-40e1-919f-1db78880ab72"/>
    <ds:schemaRef ds:uri="9074586d-ffc4-4ce1-bf6d-c3b24e723ae7"/>
  </ds:schemaRefs>
</ds:datastoreItem>
</file>

<file path=customXml/itemProps3.xml><?xml version="1.0" encoding="utf-8"?>
<ds:datastoreItem xmlns:ds="http://schemas.openxmlformats.org/officeDocument/2006/customXml" ds:itemID="{E7529BFF-A36D-4022-AD06-59A3FB163D6B}">
  <ds:schemaRefs>
    <ds:schemaRef ds:uri="http://schemas.microsoft.com/sharepoint/v3/contenttype/forms"/>
  </ds:schemaRefs>
</ds:datastoreItem>
</file>

<file path=customXml/itemProps4.xml><?xml version="1.0" encoding="utf-8"?>
<ds:datastoreItem xmlns:ds="http://schemas.openxmlformats.org/officeDocument/2006/customXml" ds:itemID="{9861737E-6D93-4D15-BC8D-F24160BD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9074586d-ffc4-4ce1-bf6d-c3b24e723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8757</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Nick  IDSVA</cp:lastModifiedBy>
  <cp:revision>3</cp:revision>
  <cp:lastPrinted>2022-12-09T13:55:00Z</cp:lastPrinted>
  <dcterms:created xsi:type="dcterms:W3CDTF">2025-08-29T12:17:00Z</dcterms:created>
  <dcterms:modified xsi:type="dcterms:W3CDTF">2025-08-29T12:20:00Z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0x010100CA767BDC0CEED94182D2BD37F348BE86</vt:lpwstr>
  </property>
</Properties>
</file>