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063A" w14:textId="3FD22D9F" w:rsidR="00B21007" w:rsidRDefault="00B21007" w:rsidP="00B21007">
      <w:r>
        <w:t>Blossom Bridge Healthcare Solutions is deeply committed to sustainability and actively strives to minimise its carbon footprint through a series of innovative, measurable, and actionable strategies. Our carbon reduction plan is guided by both our organisational values and a steadfast alignment with national and international climate goals, ensuring that we contribute meaningfully to the global effort to combat climate change. This comprehensive approach reflects our dedication to environmental stewardship while supporting operational excellence and value for our stakeholders.</w:t>
      </w:r>
    </w:p>
    <w:p w14:paraId="2D44A7AD" w14:textId="77777777" w:rsidR="00B21007" w:rsidRDefault="00B21007" w:rsidP="00B21007"/>
    <w:p w14:paraId="3DE17210" w14:textId="41A587AA" w:rsidR="00B21007" w:rsidRDefault="00B21007" w:rsidP="00B21007">
      <w:r>
        <w:t>To achieve our carbon reduction objectives, we have undertaken a thorough assessment of our current emissions profile, identifying key areas of impact and prioritising actions that deliver the greatest environmental and operational benefits. Central to this effort is our commitment to achieving net zero emissions by 2050, in line with the UK’s legally binding targets and the broader ambitions of the Paris Agreement. This commitment is reinforced by interim targets, including a 50% reduction in greenhouse gas emissions by 2030 relative to our baseline.</w:t>
      </w:r>
    </w:p>
    <w:p w14:paraId="0CE19DF7" w14:textId="77777777" w:rsidR="00B21007" w:rsidRDefault="00B21007" w:rsidP="00B21007"/>
    <w:p w14:paraId="4675D184" w14:textId="1EF2FD0D" w:rsidR="00B21007" w:rsidRDefault="00B21007" w:rsidP="00B21007">
      <w:r>
        <w:t>Our strategy to reduce carbon emissions begins with a focus on energy efficiency across all our operations. We are systematically reviewing our facilities and infrastructure to identify opportunities for upgrades and retrofits that reduce energy consumption. This includes the installation of energy-efficient lighting, heating, ventilation, and air conditioning (HVAC) systems, as well as the adoption of smart technologies to monitor and optimise energy use in real time. Additionally, we are transitioning to renewable energy sources, with plans to install solar panels at our facilities and procure electricity from certified green energy suppliers. These measures not only reduce emissions but also contribute to cost savings and operational resilience.</w:t>
      </w:r>
    </w:p>
    <w:p w14:paraId="30F3850D" w14:textId="77777777" w:rsidR="00B21007" w:rsidRDefault="00B21007" w:rsidP="00B21007"/>
    <w:p w14:paraId="0944243C" w14:textId="14F1F748" w:rsidR="00B21007" w:rsidRDefault="00B21007" w:rsidP="00B21007">
      <w:r>
        <w:t>Transportation is another significant area of focus within our carbon reduction plan. Recognising the emissions associated with fleet vehicles and employee commuting, we are implementing a transition to electric and hybrid vehicles across our fleet. To support this shift, we are investing in on-site charging infrastructure and working with employees to encourage the adoption of low-emission vehicles through incentives and educational initiatives. Furthermore, we promote sustainable commuting options such as cycling, carpooling, and public transportation, reinforced by flexible working arrangements that reduce the need for travel altogether.</w:t>
      </w:r>
    </w:p>
    <w:p w14:paraId="162EC37A" w14:textId="77777777" w:rsidR="00B21007" w:rsidRDefault="00B21007" w:rsidP="00B21007"/>
    <w:p w14:paraId="1B0DE335" w14:textId="241EDD1C" w:rsidR="00B21007" w:rsidRDefault="00B21007" w:rsidP="00B21007">
      <w:r>
        <w:t>Waste management is an integral component of our sustainability strategy. We are committed to minimising waste generation and maximising resource efficiency through robust recycling and reuse programs. Our approach involves reducing single-use plastics, implementing circular economy principles, and collaborating with suppliers to ensure sustainable packaging practices. By diverting waste from landfills and reducing the carbon footprint associated with disposal, we are creating a more sustainable operational model.</w:t>
      </w:r>
    </w:p>
    <w:p w14:paraId="7ED23175" w14:textId="77777777" w:rsidR="00B21007" w:rsidRDefault="00B21007" w:rsidP="00B21007"/>
    <w:p w14:paraId="60C04119" w14:textId="5D9FD829" w:rsidR="00B21007" w:rsidRDefault="00B21007" w:rsidP="00B21007">
      <w:r>
        <w:t xml:space="preserve">In addition to operational changes, we are fostering a culture of sustainability within Blossom Bridge Healthcare Solutions. This involves engaging employees at all levels of the organisation through training, awareness campaigns, and the establishment of </w:t>
      </w:r>
      <w:r>
        <w:lastRenderedPageBreak/>
        <w:t>green teams tasked with championing initiatives and identifying new opportunities for improvement. By empowering our workforce to take ownership of sustainability, we are embedding environmental responsibility into the core of our organisational culture.</w:t>
      </w:r>
    </w:p>
    <w:p w14:paraId="4A8E55FD" w14:textId="77777777" w:rsidR="00B21007" w:rsidRDefault="00B21007" w:rsidP="00B21007"/>
    <w:p w14:paraId="5185B90E" w14:textId="77777777" w:rsidR="00B21007" w:rsidRDefault="00B21007" w:rsidP="00B21007">
      <w:r>
        <w:t>Collaboration with external stakeholders is another cornerstone of our carbon reduction plan. We are actively working with suppliers, partners, and clients to promote sustainable practices throughout our value chain. This includes setting clear expectations for carbon reduction in procurement processes, collaborating on innovative solutions, and sharing best practices to drive collective progress.</w:t>
      </w:r>
    </w:p>
    <w:p w14:paraId="12192861" w14:textId="77777777" w:rsidR="00B21007" w:rsidRDefault="00B21007" w:rsidP="00B21007"/>
    <w:p w14:paraId="6A2EBFFE" w14:textId="71B8B08A" w:rsidR="00B21007" w:rsidRDefault="00B21007" w:rsidP="00B21007">
      <w:r>
        <w:t>To ensure transparency and accountability, we have implemented a robust system for monitoring, reporting, and verifying our carbon emissions. Regular audits and reporting in line with recognised standards such as ISO 14064 and the Greenhouse Gas Protocol allow us to track progress, identify areas for improvement, and communicate our achievements to stakeholders. These efforts are complemented by engagement with third-party experts and participation in industry initiatives to stay abreast of best practices and emerging trends.</w:t>
      </w:r>
    </w:p>
    <w:p w14:paraId="1E885A4D" w14:textId="77777777" w:rsidR="00B21007" w:rsidRDefault="00B21007" w:rsidP="00B21007"/>
    <w:p w14:paraId="6FFD0C71" w14:textId="77777777" w:rsidR="00B21007" w:rsidRDefault="00B21007" w:rsidP="00B21007">
      <w:r>
        <w:t>Looking to the future, we are committed to continuous improvement and innovation in our carbon reduction efforts. This includes exploring cutting-edge technologies such as carbon capture and storage, renewable energy storage solutions, and advanced materials that enhance energy efficiency. By remaining agile and forward-thinking, we are positioning Blossom Bridge Healthcare Solutions as a leader in sustainable healthcare, capable of delivering high-quality services while protecting the environment.</w:t>
      </w:r>
    </w:p>
    <w:p w14:paraId="59D34E66" w14:textId="77777777" w:rsidR="00B21007" w:rsidRDefault="00B21007" w:rsidP="00B21007"/>
    <w:p w14:paraId="1A7388EE" w14:textId="68C32A82" w:rsidR="00B21007" w:rsidRDefault="00B21007" w:rsidP="00B21007">
      <w:r>
        <w:t>In conclusion, our carbon reduction plan represents a holistic and integrated approach to sustainability, underpinned by clear objectives, actionable strategies, and a commitment to excellence. Blossom Bridge Healthcare Solutions is proud to align its operations with the urgent need for climate action, ensuring that we contribute positively to the health of both our communities and the planet. By embedding sustainability into every aspect of our organisation, we are not only meeting the expectations of our clients and stakeholders but also paving the way for a more sustainable future.</w:t>
      </w:r>
    </w:p>
    <w:p w14:paraId="5679B715" w14:textId="77777777" w:rsidR="00317B2B" w:rsidRDefault="00317B2B"/>
    <w:sectPr w:rsidR="00317B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07"/>
    <w:rsid w:val="00317B2B"/>
    <w:rsid w:val="004F091A"/>
    <w:rsid w:val="006039F1"/>
    <w:rsid w:val="009D174B"/>
    <w:rsid w:val="00B21007"/>
    <w:rsid w:val="00BD085F"/>
    <w:rsid w:val="00F62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5B1D5C"/>
  <w15:chartTrackingRefBased/>
  <w15:docId w15:val="{2D296581-8D45-504A-BE89-8EC1140E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0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0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0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0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0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0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0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0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0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0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0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0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0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0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0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007"/>
    <w:rPr>
      <w:rFonts w:eastAsiaTheme="majorEastAsia" w:cstheme="majorBidi"/>
      <w:color w:val="272727" w:themeColor="text1" w:themeTint="D8"/>
    </w:rPr>
  </w:style>
  <w:style w:type="paragraph" w:styleId="Title">
    <w:name w:val="Title"/>
    <w:basedOn w:val="Normal"/>
    <w:next w:val="Normal"/>
    <w:link w:val="TitleChar"/>
    <w:uiPriority w:val="10"/>
    <w:qFormat/>
    <w:rsid w:val="00B210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0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0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007"/>
    <w:rPr>
      <w:i/>
      <w:iCs/>
      <w:color w:val="404040" w:themeColor="text1" w:themeTint="BF"/>
    </w:rPr>
  </w:style>
  <w:style w:type="paragraph" w:styleId="ListParagraph">
    <w:name w:val="List Paragraph"/>
    <w:basedOn w:val="Normal"/>
    <w:uiPriority w:val="34"/>
    <w:qFormat/>
    <w:rsid w:val="00B21007"/>
    <w:pPr>
      <w:ind w:left="720"/>
      <w:contextualSpacing/>
    </w:pPr>
  </w:style>
  <w:style w:type="character" w:styleId="IntenseEmphasis">
    <w:name w:val="Intense Emphasis"/>
    <w:basedOn w:val="DefaultParagraphFont"/>
    <w:uiPriority w:val="21"/>
    <w:qFormat/>
    <w:rsid w:val="00B21007"/>
    <w:rPr>
      <w:i/>
      <w:iCs/>
      <w:color w:val="0F4761" w:themeColor="accent1" w:themeShade="BF"/>
    </w:rPr>
  </w:style>
  <w:style w:type="paragraph" w:styleId="IntenseQuote">
    <w:name w:val="Intense Quote"/>
    <w:basedOn w:val="Normal"/>
    <w:next w:val="Normal"/>
    <w:link w:val="IntenseQuoteChar"/>
    <w:uiPriority w:val="30"/>
    <w:qFormat/>
    <w:rsid w:val="00B21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007"/>
    <w:rPr>
      <w:i/>
      <w:iCs/>
      <w:color w:val="0F4761" w:themeColor="accent1" w:themeShade="BF"/>
    </w:rPr>
  </w:style>
  <w:style w:type="character" w:styleId="IntenseReference">
    <w:name w:val="Intense Reference"/>
    <w:basedOn w:val="DefaultParagraphFont"/>
    <w:uiPriority w:val="32"/>
    <w:qFormat/>
    <w:rsid w:val="00B210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Where4Carers</dc:creator>
  <cp:keywords/>
  <dc:description/>
  <cp:lastModifiedBy>shannnon oneill</cp:lastModifiedBy>
  <cp:revision>2</cp:revision>
  <dcterms:created xsi:type="dcterms:W3CDTF">2025-01-22T15:10:00Z</dcterms:created>
  <dcterms:modified xsi:type="dcterms:W3CDTF">2025-01-22T15:10:00Z</dcterms:modified>
</cp:coreProperties>
</file>