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E" w:rsidRPr="00181246" w:rsidRDefault="0078627E" w:rsidP="0078627E">
      <w:pPr>
        <w:spacing w:line="240" w:lineRule="auto"/>
        <w:ind w:hanging="450"/>
        <w:jc w:val="center"/>
        <w:rPr>
          <w:rFonts w:cstheme="minorHAnsi"/>
          <w:sz w:val="24"/>
          <w:szCs w:val="24"/>
        </w:rPr>
      </w:pPr>
      <w:r w:rsidRPr="00181246">
        <w:rPr>
          <w:rFonts w:cstheme="minorHAnsi"/>
          <w:sz w:val="24"/>
          <w:szCs w:val="24"/>
        </w:rPr>
        <w:t>MINUTES OF THE VILLAGE OF CALLAWAY BOARD OF TRUSTEES MEETING</w:t>
      </w:r>
    </w:p>
    <w:p w:rsidR="0078627E" w:rsidRPr="00181246" w:rsidRDefault="00D93A32" w:rsidP="0078627E">
      <w:pPr>
        <w:ind w:hanging="450"/>
        <w:jc w:val="center"/>
        <w:rPr>
          <w:rFonts w:cstheme="minorHAnsi"/>
          <w:sz w:val="24"/>
          <w:szCs w:val="24"/>
        </w:rPr>
      </w:pPr>
      <w:r w:rsidRPr="00181246">
        <w:rPr>
          <w:rFonts w:cstheme="minorHAnsi"/>
          <w:sz w:val="24"/>
          <w:szCs w:val="24"/>
        </w:rPr>
        <w:t>FEBRUARY 17</w:t>
      </w:r>
      <w:r w:rsidR="0078627E" w:rsidRPr="00181246">
        <w:rPr>
          <w:rFonts w:cstheme="minorHAnsi"/>
          <w:sz w:val="24"/>
          <w:szCs w:val="24"/>
        </w:rPr>
        <w:t>, 20</w:t>
      </w:r>
      <w:r w:rsidR="00112451" w:rsidRPr="00181246">
        <w:rPr>
          <w:rFonts w:cstheme="minorHAnsi"/>
          <w:sz w:val="24"/>
          <w:szCs w:val="24"/>
        </w:rPr>
        <w:t>20</w:t>
      </w:r>
    </w:p>
    <w:p w:rsidR="0078627E" w:rsidRPr="00181246" w:rsidRDefault="0078627E" w:rsidP="0078627E">
      <w:pPr>
        <w:ind w:left="18" w:hanging="18"/>
        <w:rPr>
          <w:rFonts w:cstheme="minorHAnsi"/>
          <w:sz w:val="24"/>
          <w:szCs w:val="24"/>
        </w:rPr>
      </w:pPr>
      <w:r w:rsidRPr="00181246">
        <w:rPr>
          <w:rFonts w:cstheme="minorHAnsi"/>
          <w:sz w:val="24"/>
          <w:szCs w:val="24"/>
        </w:rPr>
        <w:t xml:space="preserve">The Village of Board of Trustees of the Village of Callaway, Nebraska met in regular session at the Village Building Board Room on </w:t>
      </w:r>
      <w:r w:rsidR="00D93A32" w:rsidRPr="00181246">
        <w:rPr>
          <w:rFonts w:cstheme="minorHAnsi"/>
          <w:sz w:val="24"/>
          <w:szCs w:val="24"/>
        </w:rPr>
        <w:t>February 17</w:t>
      </w:r>
      <w:r w:rsidRPr="00181246">
        <w:rPr>
          <w:rFonts w:cstheme="minorHAnsi"/>
          <w:sz w:val="24"/>
          <w:szCs w:val="24"/>
        </w:rPr>
        <w:t>, 20</w:t>
      </w:r>
      <w:r w:rsidR="00D93A32" w:rsidRPr="00181246">
        <w:rPr>
          <w:rFonts w:cstheme="minorHAnsi"/>
          <w:sz w:val="24"/>
          <w:szCs w:val="24"/>
        </w:rPr>
        <w:t>20</w:t>
      </w:r>
      <w:r w:rsidRPr="00181246">
        <w:rPr>
          <w:rFonts w:cstheme="minorHAnsi"/>
          <w:sz w:val="24"/>
          <w:szCs w:val="24"/>
        </w:rPr>
        <w:t xml:space="preserve">. Chairman Mark Kimball opened meeting at 7:00 PM. Present at meeting: Mark Kimball, Dan Lewandowski, Abe Hinman, Lawrence Paulsen and Ken Pitkin. Open Meeting Act compliance was verified. Notice of this meeting was posted as required by law and the agenda was communicated in advance.  All proceedings hereafter shown were taken while the convened meeting was open to the public. </w:t>
      </w:r>
    </w:p>
    <w:p w:rsidR="00D93A32" w:rsidRPr="00181246" w:rsidRDefault="00D93A32" w:rsidP="00D93A32">
      <w:pPr>
        <w:ind w:left="18" w:hanging="18"/>
        <w:rPr>
          <w:rFonts w:cstheme="minorHAnsi"/>
          <w:sz w:val="24"/>
          <w:szCs w:val="24"/>
        </w:rPr>
      </w:pPr>
      <w:r w:rsidRPr="00181246">
        <w:rPr>
          <w:rFonts w:cstheme="minorHAnsi"/>
          <w:sz w:val="24"/>
          <w:szCs w:val="24"/>
        </w:rPr>
        <w:t xml:space="preserve">Public hearing held for proposed ordinance calling for an election on the issue of whether Village of Callaway should be authorized to conduct a lottery pursuant to the NE County and City Lottery Act. </w:t>
      </w:r>
      <w:r w:rsidR="00181246">
        <w:rPr>
          <w:rFonts w:cstheme="minorHAnsi"/>
          <w:sz w:val="24"/>
          <w:szCs w:val="24"/>
        </w:rPr>
        <w:t xml:space="preserve">Ordinance #2020-02-17 read. </w:t>
      </w:r>
      <w:r w:rsidRPr="00181246">
        <w:rPr>
          <w:rFonts w:cstheme="minorHAnsi"/>
          <w:sz w:val="24"/>
          <w:szCs w:val="24"/>
        </w:rPr>
        <w:t xml:space="preserve">Motion made by Paulsen to approve lottery proposal to be on primary election ballot, seconded by Lewandowski. Aye: All. Nay: None. Motion carried. </w:t>
      </w:r>
    </w:p>
    <w:p w:rsidR="0078627E" w:rsidRPr="00181246" w:rsidRDefault="0078627E" w:rsidP="0078627E">
      <w:pPr>
        <w:ind w:left="18" w:hanging="18"/>
        <w:rPr>
          <w:rFonts w:cstheme="minorHAnsi"/>
          <w:sz w:val="24"/>
          <w:szCs w:val="24"/>
        </w:rPr>
      </w:pPr>
      <w:r w:rsidRPr="00181246">
        <w:rPr>
          <w:rFonts w:cstheme="minorHAnsi"/>
          <w:sz w:val="24"/>
          <w:szCs w:val="24"/>
        </w:rPr>
        <w:t xml:space="preserve">Minutes of the </w:t>
      </w:r>
      <w:r w:rsidR="00D93A32" w:rsidRPr="00181246">
        <w:rPr>
          <w:rFonts w:cstheme="minorHAnsi"/>
          <w:sz w:val="24"/>
          <w:szCs w:val="24"/>
        </w:rPr>
        <w:t xml:space="preserve">January 14, 2020 </w:t>
      </w:r>
      <w:r w:rsidRPr="00181246">
        <w:rPr>
          <w:rFonts w:cstheme="minorHAnsi"/>
          <w:sz w:val="24"/>
          <w:szCs w:val="24"/>
        </w:rPr>
        <w:t>meeting</w:t>
      </w:r>
      <w:r w:rsidR="009E5B2E" w:rsidRPr="00181246">
        <w:rPr>
          <w:rFonts w:cstheme="minorHAnsi"/>
          <w:sz w:val="24"/>
          <w:szCs w:val="24"/>
        </w:rPr>
        <w:t>s</w:t>
      </w:r>
      <w:r w:rsidRPr="00181246">
        <w:rPr>
          <w:rFonts w:cstheme="minorHAnsi"/>
          <w:sz w:val="24"/>
          <w:szCs w:val="24"/>
        </w:rPr>
        <w:t xml:space="preserve"> were read. Motion made by </w:t>
      </w:r>
      <w:r w:rsidR="00D93A32" w:rsidRPr="00181246">
        <w:rPr>
          <w:rFonts w:cstheme="minorHAnsi"/>
          <w:sz w:val="24"/>
          <w:szCs w:val="24"/>
        </w:rPr>
        <w:t>Lewandowski</w:t>
      </w:r>
      <w:r w:rsidRPr="00181246">
        <w:rPr>
          <w:rFonts w:cstheme="minorHAnsi"/>
          <w:sz w:val="24"/>
          <w:szCs w:val="24"/>
        </w:rPr>
        <w:t xml:space="preserve">, seconded by </w:t>
      </w:r>
      <w:r w:rsidR="00D93A32" w:rsidRPr="00181246">
        <w:rPr>
          <w:rFonts w:cstheme="minorHAnsi"/>
          <w:sz w:val="24"/>
          <w:szCs w:val="24"/>
        </w:rPr>
        <w:t>Hinman</w:t>
      </w:r>
      <w:r w:rsidR="009E5B2E" w:rsidRPr="00181246">
        <w:rPr>
          <w:rFonts w:cstheme="minorHAnsi"/>
          <w:sz w:val="24"/>
          <w:szCs w:val="24"/>
        </w:rPr>
        <w:t xml:space="preserve"> </w:t>
      </w:r>
      <w:r w:rsidRPr="00181246">
        <w:rPr>
          <w:rFonts w:cstheme="minorHAnsi"/>
          <w:sz w:val="24"/>
          <w:szCs w:val="24"/>
        </w:rPr>
        <w:t xml:space="preserve">to approve minutes. Aye: All. Nay: None. Motion carried.  </w:t>
      </w:r>
    </w:p>
    <w:p w:rsidR="0078627E" w:rsidRPr="00181246" w:rsidRDefault="0078627E" w:rsidP="0078627E">
      <w:pPr>
        <w:ind w:left="18" w:hanging="18"/>
        <w:rPr>
          <w:rFonts w:cstheme="minorHAnsi"/>
          <w:sz w:val="24"/>
          <w:szCs w:val="24"/>
        </w:rPr>
      </w:pPr>
      <w:r w:rsidRPr="00181246">
        <w:rPr>
          <w:rFonts w:cstheme="minorHAnsi"/>
          <w:sz w:val="24"/>
          <w:szCs w:val="24"/>
        </w:rPr>
        <w:t xml:space="preserve">The Treasurer’s financial reports were accepted on a motion by </w:t>
      </w:r>
      <w:r w:rsidR="00CB53C0" w:rsidRPr="00181246">
        <w:rPr>
          <w:rFonts w:cstheme="minorHAnsi"/>
          <w:sz w:val="24"/>
          <w:szCs w:val="24"/>
        </w:rPr>
        <w:t>P</w:t>
      </w:r>
      <w:r w:rsidR="00D93A32" w:rsidRPr="00181246">
        <w:rPr>
          <w:rFonts w:cstheme="minorHAnsi"/>
          <w:sz w:val="24"/>
          <w:szCs w:val="24"/>
        </w:rPr>
        <w:t>aulsen</w:t>
      </w:r>
      <w:r w:rsidRPr="00181246">
        <w:rPr>
          <w:rFonts w:cstheme="minorHAnsi"/>
          <w:sz w:val="24"/>
          <w:szCs w:val="24"/>
        </w:rPr>
        <w:t xml:space="preserve">, seconded by </w:t>
      </w:r>
      <w:r w:rsidR="00D93A32" w:rsidRPr="00181246">
        <w:rPr>
          <w:rFonts w:cstheme="minorHAnsi"/>
          <w:sz w:val="24"/>
          <w:szCs w:val="24"/>
        </w:rPr>
        <w:t>Lewandowski</w:t>
      </w:r>
      <w:r w:rsidR="00CB53C0" w:rsidRPr="00181246">
        <w:rPr>
          <w:rFonts w:cstheme="minorHAnsi"/>
          <w:sz w:val="24"/>
          <w:szCs w:val="24"/>
        </w:rPr>
        <w:t>.</w:t>
      </w:r>
      <w:r w:rsidRPr="00181246">
        <w:rPr>
          <w:rFonts w:cstheme="minorHAnsi"/>
          <w:sz w:val="24"/>
          <w:szCs w:val="24"/>
        </w:rPr>
        <w:t xml:space="preserve"> Aye: </w:t>
      </w:r>
      <w:r w:rsidR="00D93A32" w:rsidRPr="00181246">
        <w:rPr>
          <w:rFonts w:cstheme="minorHAnsi"/>
          <w:sz w:val="24"/>
          <w:szCs w:val="24"/>
        </w:rPr>
        <w:t>All</w:t>
      </w:r>
      <w:r w:rsidRPr="00181246">
        <w:rPr>
          <w:rFonts w:cstheme="minorHAnsi"/>
          <w:sz w:val="24"/>
          <w:szCs w:val="24"/>
        </w:rPr>
        <w:t>.  Nay: None. Motion carried.</w:t>
      </w:r>
    </w:p>
    <w:p w:rsidR="003B499B" w:rsidRPr="00181246" w:rsidRDefault="00D93A32" w:rsidP="0078627E">
      <w:pPr>
        <w:rPr>
          <w:rFonts w:cstheme="minorHAnsi"/>
          <w:sz w:val="24"/>
          <w:szCs w:val="24"/>
        </w:rPr>
      </w:pPr>
      <w:r w:rsidRPr="00181246">
        <w:rPr>
          <w:rFonts w:cstheme="minorHAnsi"/>
          <w:sz w:val="24"/>
          <w:szCs w:val="24"/>
        </w:rPr>
        <w:t>Lewandowski</w:t>
      </w:r>
      <w:r w:rsidR="0078627E" w:rsidRPr="00181246">
        <w:rPr>
          <w:rFonts w:cstheme="minorHAnsi"/>
          <w:sz w:val="24"/>
          <w:szCs w:val="24"/>
        </w:rPr>
        <w:t xml:space="preserve"> motioned to accept the claims as presented, seconded by </w:t>
      </w:r>
      <w:r w:rsidR="009E5B2E" w:rsidRPr="00181246">
        <w:rPr>
          <w:rFonts w:cstheme="minorHAnsi"/>
          <w:sz w:val="24"/>
          <w:szCs w:val="24"/>
        </w:rPr>
        <w:t>P</w:t>
      </w:r>
      <w:r w:rsidRPr="00181246">
        <w:rPr>
          <w:rFonts w:cstheme="minorHAnsi"/>
          <w:sz w:val="24"/>
          <w:szCs w:val="24"/>
        </w:rPr>
        <w:t>itkin</w:t>
      </w:r>
      <w:r w:rsidR="0078627E" w:rsidRPr="00181246">
        <w:rPr>
          <w:rFonts w:cstheme="minorHAnsi"/>
          <w:sz w:val="24"/>
          <w:szCs w:val="24"/>
        </w:rPr>
        <w:t xml:space="preserve">.  Aye:  </w:t>
      </w:r>
      <w:r w:rsidRPr="00181246">
        <w:rPr>
          <w:rFonts w:cstheme="minorHAnsi"/>
          <w:sz w:val="24"/>
          <w:szCs w:val="24"/>
        </w:rPr>
        <w:t>All</w:t>
      </w:r>
      <w:r w:rsidR="0078627E" w:rsidRPr="00181246">
        <w:rPr>
          <w:rFonts w:cstheme="minorHAnsi"/>
          <w:sz w:val="24"/>
          <w:szCs w:val="24"/>
        </w:rPr>
        <w:t>.  Nay: None. Motion carried.</w:t>
      </w:r>
    </w:p>
    <w:tbl>
      <w:tblPr>
        <w:tblW w:w="22889" w:type="dxa"/>
        <w:tblLook w:val="04A0" w:firstRow="1" w:lastRow="0" w:firstColumn="1" w:lastColumn="0" w:noHBand="0" w:noVBand="1"/>
      </w:tblPr>
      <w:tblGrid>
        <w:gridCol w:w="12352"/>
        <w:gridCol w:w="2219"/>
        <w:gridCol w:w="2004"/>
        <w:gridCol w:w="2219"/>
        <w:gridCol w:w="1876"/>
        <w:gridCol w:w="2219"/>
      </w:tblGrid>
      <w:tr w:rsidR="0078627E" w:rsidRPr="00DF1FBB" w:rsidTr="00653CBC">
        <w:trPr>
          <w:gridAfter w:val="1"/>
          <w:wAfter w:w="2219" w:type="dxa"/>
          <w:trHeight w:val="300"/>
        </w:trPr>
        <w:tc>
          <w:tcPr>
            <w:tcW w:w="12352" w:type="dxa"/>
            <w:tcBorders>
              <w:top w:val="nil"/>
              <w:left w:val="nil"/>
              <w:bottom w:val="nil"/>
              <w:right w:val="nil"/>
            </w:tcBorders>
            <w:shd w:val="clear" w:color="auto" w:fill="auto"/>
            <w:noWrap/>
            <w:vAlign w:val="bottom"/>
          </w:tcPr>
          <w:p w:rsidR="0078627E" w:rsidRPr="00DF1FBB" w:rsidRDefault="0078627E" w:rsidP="00A2719D">
            <w:pPr>
              <w:spacing w:after="0" w:line="240" w:lineRule="auto"/>
              <w:jc w:val="right"/>
              <w:rPr>
                <w:rFonts w:ascii="Calibri" w:eastAsia="Times New Roman" w:hAnsi="Calibri" w:cs="Times New Roman"/>
                <w:color w:val="000000"/>
              </w:rPr>
            </w:pPr>
          </w:p>
        </w:tc>
        <w:tc>
          <w:tcPr>
            <w:tcW w:w="4223" w:type="dxa"/>
            <w:gridSpan w:val="2"/>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rPr>
                <w:rFonts w:ascii="Calibri" w:eastAsia="Times New Roman" w:hAnsi="Calibri" w:cs="Times New Roman"/>
                <w:color w:val="000000"/>
              </w:rPr>
            </w:pPr>
          </w:p>
        </w:tc>
        <w:tc>
          <w:tcPr>
            <w:tcW w:w="4095" w:type="dxa"/>
            <w:gridSpan w:val="2"/>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jc w:val="right"/>
              <w:rPr>
                <w:rFonts w:ascii="Calibri" w:eastAsia="Times New Roman" w:hAnsi="Calibri" w:cs="Times New Roman"/>
                <w:color w:val="000000"/>
              </w:rPr>
            </w:pPr>
          </w:p>
        </w:tc>
      </w:tr>
      <w:tr w:rsidR="002001C3" w:rsidRPr="00DF1FBB" w:rsidTr="00653CBC">
        <w:trPr>
          <w:trHeight w:val="300"/>
        </w:trPr>
        <w:tc>
          <w:tcPr>
            <w:tcW w:w="14571" w:type="dxa"/>
            <w:gridSpan w:val="2"/>
            <w:tcBorders>
              <w:top w:val="nil"/>
              <w:left w:val="nil"/>
              <w:bottom w:val="nil"/>
              <w:right w:val="nil"/>
            </w:tcBorders>
            <w:shd w:val="clear" w:color="auto" w:fill="auto"/>
            <w:noWrap/>
            <w:vAlign w:val="bottom"/>
          </w:tcPr>
          <w:tbl>
            <w:tblPr>
              <w:tblW w:w="14355" w:type="dxa"/>
              <w:tblLook w:val="04A0" w:firstRow="1" w:lastRow="0" w:firstColumn="1" w:lastColumn="0" w:noHBand="0" w:noVBand="1"/>
            </w:tblPr>
            <w:tblGrid>
              <w:gridCol w:w="9615"/>
              <w:gridCol w:w="2840"/>
              <w:gridCol w:w="1900"/>
            </w:tblGrid>
            <w:tr w:rsidR="002001C3" w:rsidRPr="00112451" w:rsidTr="002001C3">
              <w:trPr>
                <w:trHeight w:val="300"/>
              </w:trPr>
              <w:tc>
                <w:tcPr>
                  <w:tcW w:w="9615" w:type="dxa"/>
                  <w:tcBorders>
                    <w:top w:val="nil"/>
                    <w:left w:val="nil"/>
                    <w:bottom w:val="nil"/>
                    <w:right w:val="nil"/>
                  </w:tcBorders>
                  <w:shd w:val="clear" w:color="auto" w:fill="auto"/>
                  <w:noWrap/>
                  <w:vAlign w:val="bottom"/>
                </w:tcPr>
                <w:tbl>
                  <w:tblPr>
                    <w:tblW w:w="6900" w:type="dxa"/>
                    <w:tblLook w:val="04A0" w:firstRow="1" w:lastRow="0" w:firstColumn="1" w:lastColumn="0" w:noHBand="0" w:noVBand="1"/>
                  </w:tblPr>
                  <w:tblGrid>
                    <w:gridCol w:w="2580"/>
                    <w:gridCol w:w="2400"/>
                    <w:gridCol w:w="1920"/>
                  </w:tblGrid>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b/>
                            <w:bCs/>
                            <w:color w:val="000000"/>
                          </w:rPr>
                        </w:pPr>
                        <w:r w:rsidRPr="00D93A32">
                          <w:rPr>
                            <w:rFonts w:ascii="Calibri" w:eastAsia="Times New Roman" w:hAnsi="Calibri" w:cs="Calibri"/>
                            <w:b/>
                            <w:bCs/>
                            <w:color w:val="000000"/>
                          </w:rPr>
                          <w:t>January 2020 Claims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b/>
                            <w:bCs/>
                            <w:color w:val="000000"/>
                          </w:rPr>
                        </w:pPr>
                        <w:r w:rsidRPr="00D93A32">
                          <w:rPr>
                            <w:rFonts w:ascii="Calibri" w:eastAsia="Times New Roman" w:hAnsi="Calibri" w:cs="Calibri"/>
                            <w:b/>
                            <w:bCs/>
                            <w:color w:val="000000"/>
                          </w:rPr>
                          <w:t>Description</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b/>
                            <w:bCs/>
                            <w:color w:val="000000"/>
                          </w:rPr>
                        </w:pPr>
                        <w:r w:rsidRPr="00D93A32">
                          <w:rPr>
                            <w:rFonts w:ascii="Calibri" w:eastAsia="Times New Roman" w:hAnsi="Calibri" w:cs="Calibri"/>
                            <w:b/>
                            <w:bCs/>
                            <w:color w:val="000000"/>
                          </w:rPr>
                          <w:t>Amount</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Border States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Electric 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$828.51</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Bow Family Flooring</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Flooring </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$4,500.67</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Callaway Hospital</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CDL Rod</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$120.00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Collin </w:t>
                        </w:r>
                        <w:proofErr w:type="spellStart"/>
                        <w:r w:rsidRPr="00D93A32">
                          <w:rPr>
                            <w:rFonts w:ascii="Calibri" w:eastAsia="Times New Roman" w:hAnsi="Calibri" w:cs="Calibri"/>
                            <w:color w:val="000000"/>
                          </w:rPr>
                          <w:t>Chytka</w:t>
                        </w:r>
                        <w:proofErr w:type="spellEnd"/>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Flooring labor</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$4,546.63</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Corner Stop</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Repairs/</w:t>
                        </w:r>
                        <w:proofErr w:type="spellStart"/>
                        <w:r w:rsidRPr="00D93A32">
                          <w:rPr>
                            <w:rFonts w:ascii="Calibri" w:eastAsia="Times New Roman" w:hAnsi="Calibri" w:cs="Calibri"/>
                            <w:color w:val="000000"/>
                          </w:rPr>
                          <w:t>maint</w:t>
                        </w:r>
                        <w:proofErr w:type="spellEnd"/>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$38.34</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Country Partners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Fuel</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$570.42</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Custer County </w:t>
                        </w:r>
                        <w:proofErr w:type="spellStart"/>
                        <w:r w:rsidRPr="00D93A32">
                          <w:rPr>
                            <w:rFonts w:ascii="Calibri" w:eastAsia="Times New Roman" w:hAnsi="Calibri" w:cs="Calibri"/>
                            <w:color w:val="000000"/>
                          </w:rPr>
                          <w:t>Ec</w:t>
                        </w:r>
                        <w:proofErr w:type="spellEnd"/>
                        <w:r w:rsidRPr="00D93A32">
                          <w:rPr>
                            <w:rFonts w:ascii="Calibri" w:eastAsia="Times New Roman" w:hAnsi="Calibri" w:cs="Calibri"/>
                            <w:color w:val="000000"/>
                          </w:rPr>
                          <w:t xml:space="preserve"> Dev</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Membership dues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$250.00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WAPA</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Power</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$7,340.61</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Dutton Lainson Co</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$301.26</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EZ IT Solutions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Cameras at CCC</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$6,949.91</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Franklin Templeton</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Pensions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$672.59</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KSO CPA'S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Audit</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$7,210.00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LASWA</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Dumping fee</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$954.90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Loup Basin RC&amp;D Council</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Membership dues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$25.00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Micki Newton</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Painting at CCC</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$400.00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MEAN</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Power</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$37,781.15</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NE Municipal Power Pool</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Utility Training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$500.00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NE Public Health </w:t>
                        </w:r>
                        <w:proofErr w:type="spellStart"/>
                        <w:r w:rsidRPr="00D93A32">
                          <w:rPr>
                            <w:rFonts w:ascii="Calibri" w:eastAsia="Times New Roman" w:hAnsi="Calibri" w:cs="Calibri"/>
                            <w:color w:val="000000"/>
                          </w:rPr>
                          <w:t>Env</w:t>
                        </w:r>
                        <w:proofErr w:type="spellEnd"/>
                        <w:r w:rsidRPr="00D93A32">
                          <w:rPr>
                            <w:rFonts w:ascii="Calibri" w:eastAsia="Times New Roman" w:hAnsi="Calibri" w:cs="Calibri"/>
                            <w:color w:val="000000"/>
                          </w:rPr>
                          <w:t xml:space="preserve"> Lab</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Water testing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$15.00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One Call Concepts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Locating </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$16.88</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Personnel Concepts</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Office 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$27.90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proofErr w:type="spellStart"/>
                        <w:r w:rsidRPr="00D93A32">
                          <w:rPr>
                            <w:rFonts w:ascii="Calibri" w:eastAsia="Times New Roman" w:hAnsi="Calibri" w:cs="Calibri"/>
                            <w:color w:val="000000"/>
                          </w:rPr>
                          <w:t>PowerPlan</w:t>
                        </w:r>
                        <w:proofErr w:type="spellEnd"/>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$124.02</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proofErr w:type="spellStart"/>
                        <w:r w:rsidRPr="00D93A32">
                          <w:rPr>
                            <w:rFonts w:ascii="Calibri" w:eastAsia="Times New Roman" w:hAnsi="Calibri" w:cs="Calibri"/>
                            <w:color w:val="000000"/>
                          </w:rPr>
                          <w:t>Reg</w:t>
                        </w:r>
                        <w:proofErr w:type="spellEnd"/>
                        <w:r w:rsidRPr="00D93A32">
                          <w:rPr>
                            <w:rFonts w:ascii="Calibri" w:eastAsia="Times New Roman" w:hAnsi="Calibri" w:cs="Calibri"/>
                            <w:color w:val="000000"/>
                          </w:rPr>
                          <w:t xml:space="preserve"> 12 American Backflow</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Training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$85.00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Callaway Courier</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Publishing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$96.20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True Value</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$1,948.87</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proofErr w:type="spellStart"/>
                        <w:r w:rsidRPr="00D93A32">
                          <w:rPr>
                            <w:rFonts w:ascii="Calibri" w:eastAsia="Times New Roman" w:hAnsi="Calibri" w:cs="Calibri"/>
                            <w:color w:val="000000"/>
                          </w:rPr>
                          <w:t>Weathercraft</w:t>
                        </w:r>
                        <w:proofErr w:type="spellEnd"/>
                        <w:r w:rsidRPr="00D93A32">
                          <w:rPr>
                            <w:rFonts w:ascii="Calibri" w:eastAsia="Times New Roman" w:hAnsi="Calibri" w:cs="Calibri"/>
                            <w:color w:val="000000"/>
                          </w:rPr>
                          <w:t xml:space="preserve"> CO</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Garage Door openers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$222.75</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proofErr w:type="spellStart"/>
                        <w:r w:rsidRPr="00D93A32">
                          <w:rPr>
                            <w:rFonts w:ascii="Calibri" w:eastAsia="Times New Roman" w:hAnsi="Calibri" w:cs="Calibri"/>
                            <w:color w:val="000000"/>
                          </w:rPr>
                          <w:t>Wenquist</w:t>
                        </w:r>
                        <w:proofErr w:type="spellEnd"/>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$4.91</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WPCI</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Drug screening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$78.00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Principal</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Life insurance</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$399.37</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United Healthcare</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Insurance</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$3,949.51</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NE </w:t>
                        </w:r>
                        <w:proofErr w:type="spellStart"/>
                        <w:r w:rsidRPr="00D93A32">
                          <w:rPr>
                            <w:rFonts w:ascii="Calibri" w:eastAsia="Times New Roman" w:hAnsi="Calibri" w:cs="Calibri"/>
                            <w:color w:val="000000"/>
                          </w:rPr>
                          <w:t>Dept</w:t>
                        </w:r>
                        <w:proofErr w:type="spellEnd"/>
                        <w:r w:rsidRPr="00D93A32">
                          <w:rPr>
                            <w:rFonts w:ascii="Calibri" w:eastAsia="Times New Roman" w:hAnsi="Calibri" w:cs="Calibri"/>
                            <w:color w:val="000000"/>
                          </w:rPr>
                          <w:t xml:space="preserve"> of Revenue</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Withholding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$541.34</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 xml:space="preserve">NE </w:t>
                        </w:r>
                        <w:proofErr w:type="spellStart"/>
                        <w:r w:rsidRPr="00D93A32">
                          <w:rPr>
                            <w:rFonts w:ascii="Calibri" w:eastAsia="Times New Roman" w:hAnsi="Calibri" w:cs="Calibri"/>
                            <w:color w:val="000000"/>
                          </w:rPr>
                          <w:t>Dept</w:t>
                        </w:r>
                        <w:proofErr w:type="spellEnd"/>
                        <w:r w:rsidRPr="00D93A32">
                          <w:rPr>
                            <w:rFonts w:ascii="Calibri" w:eastAsia="Times New Roman" w:hAnsi="Calibri" w:cs="Calibri"/>
                            <w:color w:val="000000"/>
                          </w:rPr>
                          <w:t xml:space="preserve"> of Revenue</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Form 10</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$4,903.44</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US Treasury</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Withholding</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$3,499.38</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lastRenderedPageBreak/>
                          <w:t>Payroll</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Payroll</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$10,602.14</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Great Western Bank Visa</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Supplies</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$1,350.92</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NE Child Support Center</w:t>
                        </w: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Employee child support</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$250.00</w:t>
                        </w:r>
                      </w:p>
                    </w:tc>
                  </w:tr>
                  <w:tr w:rsidR="002001C3" w:rsidRPr="00D93A32" w:rsidTr="002001C3">
                    <w:trPr>
                      <w:trHeight w:val="300"/>
                    </w:trPr>
                    <w:tc>
                      <w:tcPr>
                        <w:tcW w:w="258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rPr>
                            <w:rFonts w:ascii="Calibri" w:eastAsia="Times New Roman" w:hAnsi="Calibri" w:cs="Calibri"/>
                            <w:color w:val="000000"/>
                          </w:rPr>
                        </w:pPr>
                        <w:r w:rsidRPr="00D93A32">
                          <w:rPr>
                            <w:rFonts w:ascii="Calibri" w:eastAsia="Times New Roman" w:hAnsi="Calibri" w:cs="Calibri"/>
                            <w:color w:val="000000"/>
                          </w:rPr>
                          <w:t>TOTAL</w:t>
                        </w:r>
                      </w:p>
                    </w:tc>
                    <w:tc>
                      <w:tcPr>
                        <w:tcW w:w="1920" w:type="dxa"/>
                        <w:tcBorders>
                          <w:top w:val="nil"/>
                          <w:left w:val="nil"/>
                          <w:bottom w:val="nil"/>
                          <w:right w:val="nil"/>
                        </w:tcBorders>
                        <w:shd w:val="clear" w:color="auto" w:fill="auto"/>
                        <w:noWrap/>
                        <w:vAlign w:val="bottom"/>
                        <w:hideMark/>
                      </w:tcPr>
                      <w:p w:rsidR="002001C3" w:rsidRPr="00D93A32" w:rsidRDefault="002001C3" w:rsidP="0004695A">
                        <w:pPr>
                          <w:spacing w:after="0" w:line="240" w:lineRule="auto"/>
                          <w:jc w:val="right"/>
                          <w:rPr>
                            <w:rFonts w:ascii="Calibri" w:eastAsia="Times New Roman" w:hAnsi="Calibri" w:cs="Calibri"/>
                            <w:color w:val="000000"/>
                          </w:rPr>
                        </w:pPr>
                        <w:r w:rsidRPr="00D93A32">
                          <w:rPr>
                            <w:rFonts w:ascii="Calibri" w:eastAsia="Times New Roman" w:hAnsi="Calibri" w:cs="Calibri"/>
                            <w:color w:val="000000"/>
                          </w:rPr>
                          <w:t>$101,105.62</w:t>
                        </w:r>
                      </w:p>
                    </w:tc>
                  </w:tr>
                  <w:tr w:rsidR="002001C3" w:rsidRPr="00D93A32" w:rsidTr="002001C3">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bl>
                <w:p w:rsidR="002001C3" w:rsidRPr="00112451" w:rsidRDefault="002001C3" w:rsidP="0004695A">
                  <w:pPr>
                    <w:spacing w:after="0" w:line="240" w:lineRule="auto"/>
                    <w:rPr>
                      <w:rFonts w:ascii="Calibri" w:eastAsia="Times New Roman" w:hAnsi="Calibri" w:cs="Times New Roman"/>
                      <w:b/>
                      <w:bCs/>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b/>
                      <w:bCs/>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b/>
                      <w:bCs/>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Default="002001C3"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Increasing costs of employee health insurance was discussed. Motion made by Pitkin to continue the health insurance package for employees as is for the next year with the same deductible and to be reviewed again next year, seconded by Hinman. Aye: All. Nay: None. Motion carried.</w:t>
                  </w:r>
                </w:p>
                <w:p w:rsidR="002001C3" w:rsidRDefault="002001C3" w:rsidP="0004695A">
                  <w:pPr>
                    <w:spacing w:after="0" w:line="240" w:lineRule="auto"/>
                    <w:rPr>
                      <w:rFonts w:ascii="Calibri" w:eastAsia="Times New Roman" w:hAnsi="Calibri" w:cs="Times New Roman"/>
                      <w:color w:val="000000"/>
                    </w:rPr>
                  </w:pPr>
                </w:p>
                <w:p w:rsidR="002001C3" w:rsidRDefault="002001C3"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Audit Report from KSO CPA’s of Kearney was reviewed. The Audit was performed in Nov. 2019 and showed no deficiencies.  </w:t>
                  </w:r>
                </w:p>
                <w:p w:rsidR="002001C3" w:rsidRDefault="002001C3" w:rsidP="0004695A">
                  <w:pPr>
                    <w:spacing w:after="0" w:line="240" w:lineRule="auto"/>
                    <w:rPr>
                      <w:rFonts w:ascii="Calibri" w:eastAsia="Times New Roman" w:hAnsi="Calibri" w:cs="Times New Roman"/>
                      <w:color w:val="000000"/>
                    </w:rPr>
                  </w:pPr>
                </w:p>
                <w:p w:rsidR="002001C3" w:rsidRDefault="002001C3"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SDL for Callaway Market for Feb. 29 at CCC was approved on motion by Pitkin, seconded by Lewandowski. Aye: </w:t>
                  </w:r>
                  <w:r w:rsidR="00653CBC">
                    <w:rPr>
                      <w:rFonts w:ascii="Calibri" w:eastAsia="Times New Roman" w:hAnsi="Calibri" w:cs="Times New Roman"/>
                      <w:color w:val="000000"/>
                    </w:rPr>
                    <w:t>Pitkin, Lewandowski, Kimball, Hinman. Nay: None. Abstain: Paulsen. Motion carried.</w:t>
                  </w:r>
                </w:p>
                <w:p w:rsidR="00653CBC" w:rsidRDefault="00653CBC" w:rsidP="0004695A">
                  <w:pPr>
                    <w:spacing w:after="0" w:line="240" w:lineRule="auto"/>
                    <w:rPr>
                      <w:rFonts w:ascii="Calibri" w:eastAsia="Times New Roman" w:hAnsi="Calibri" w:cs="Times New Roman"/>
                      <w:color w:val="000000"/>
                    </w:rPr>
                  </w:pPr>
                </w:p>
                <w:p w:rsidR="00653CBC" w:rsidRDefault="00653CBC"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made by Pitkin to allow EZ IT Solutions to install a security camera in the Fitness Room at CCC, seconded by Paulsen. Aye: All. Nay: None. Motion carried. </w:t>
                  </w:r>
                </w:p>
                <w:p w:rsidR="00653CBC" w:rsidRDefault="00653CBC" w:rsidP="0004695A">
                  <w:pPr>
                    <w:spacing w:after="0" w:line="240" w:lineRule="auto"/>
                    <w:rPr>
                      <w:rFonts w:ascii="Calibri" w:eastAsia="Times New Roman" w:hAnsi="Calibri" w:cs="Times New Roman"/>
                      <w:color w:val="000000"/>
                    </w:rPr>
                  </w:pPr>
                </w:p>
                <w:p w:rsidR="00653CBC" w:rsidRDefault="00653CBC"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Pool Manager position will be open for another week and will again be published in the newspaper. The Village Board will make a decision on the position at the March 10, 2020 meeting. </w:t>
                  </w:r>
                </w:p>
                <w:p w:rsidR="00653CBC" w:rsidRDefault="00653CBC" w:rsidP="0004695A">
                  <w:pPr>
                    <w:spacing w:after="0" w:line="240" w:lineRule="auto"/>
                    <w:rPr>
                      <w:rFonts w:ascii="Calibri" w:eastAsia="Times New Roman" w:hAnsi="Calibri" w:cs="Times New Roman"/>
                      <w:color w:val="000000"/>
                    </w:rPr>
                  </w:pPr>
                </w:p>
                <w:p w:rsidR="00653CBC" w:rsidRDefault="00653CBC"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Shelly Griffith, Economic Developer has started her new position. She has been busy getting to the know the community and looks forward to meeting the residents of Callaway. She will be available to the public on Monday through Fridays in the Village Board Room from 9-12. </w:t>
                  </w:r>
                </w:p>
                <w:p w:rsidR="00653CBC" w:rsidRDefault="00653CBC" w:rsidP="0004695A">
                  <w:pPr>
                    <w:spacing w:after="0" w:line="240" w:lineRule="auto"/>
                    <w:rPr>
                      <w:rFonts w:ascii="Calibri" w:eastAsia="Times New Roman" w:hAnsi="Calibri" w:cs="Times New Roman"/>
                      <w:color w:val="000000"/>
                    </w:rPr>
                  </w:pPr>
                </w:p>
                <w:p w:rsidR="00653CBC" w:rsidRDefault="00653CBC" w:rsidP="0004695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Next monthly board meeting is scheduled for March 10, 2020 at 7:00 p.m. in Village Board Room. </w:t>
                  </w:r>
                </w:p>
                <w:p w:rsidR="00653CBC" w:rsidRPr="00112451" w:rsidRDefault="00653CBC"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653CBC" w:rsidRPr="00653CBC" w:rsidRDefault="00653CBC" w:rsidP="00653CBC">
                  <w:pPr>
                    <w:spacing w:after="0"/>
                    <w:rPr>
                      <w:rFonts w:cstheme="minorHAnsi"/>
                    </w:rPr>
                  </w:pPr>
                  <w:r w:rsidRPr="00653CBC">
                    <w:rPr>
                      <w:rFonts w:cstheme="minorHAnsi"/>
                    </w:rPr>
                    <w:t xml:space="preserve">With no further business, the motion was made by </w:t>
                  </w:r>
                  <w:r>
                    <w:rPr>
                      <w:rFonts w:cstheme="minorHAnsi"/>
                    </w:rPr>
                    <w:t xml:space="preserve">Lewandowski </w:t>
                  </w:r>
                  <w:r w:rsidRPr="00653CBC">
                    <w:rPr>
                      <w:rFonts w:cstheme="minorHAnsi"/>
                    </w:rPr>
                    <w:t xml:space="preserve">to adjourn the meeting, seconded by </w:t>
                  </w:r>
                  <w:r>
                    <w:rPr>
                      <w:rFonts w:cstheme="minorHAnsi"/>
                    </w:rPr>
                    <w:t>Pitkin</w:t>
                  </w:r>
                  <w:r w:rsidRPr="00653CBC">
                    <w:rPr>
                      <w:rFonts w:cstheme="minorHAnsi"/>
                    </w:rPr>
                    <w:t xml:space="preserve">. Meeting adjourned at </w:t>
                  </w:r>
                  <w:r>
                    <w:rPr>
                      <w:rFonts w:cstheme="minorHAnsi"/>
                    </w:rPr>
                    <w:t>8:14</w:t>
                  </w:r>
                  <w:r w:rsidRPr="00653CBC">
                    <w:rPr>
                      <w:rFonts w:cstheme="minorHAnsi"/>
                    </w:rPr>
                    <w:t xml:space="preserve"> p.m. </w:t>
                  </w:r>
                </w:p>
                <w:p w:rsidR="00653CBC" w:rsidRPr="00653CBC" w:rsidRDefault="00653CBC" w:rsidP="00653CBC">
                  <w:pPr>
                    <w:spacing w:after="0"/>
                    <w:rPr>
                      <w:rFonts w:cstheme="minorHAnsi"/>
                    </w:rPr>
                  </w:pPr>
                </w:p>
                <w:p w:rsidR="00653CBC" w:rsidRPr="00653CBC" w:rsidRDefault="00653CBC" w:rsidP="00653CBC">
                  <w:pPr>
                    <w:spacing w:after="0"/>
                    <w:rPr>
                      <w:rFonts w:cstheme="minorHAnsi"/>
                    </w:rPr>
                  </w:pPr>
                </w:p>
                <w:p w:rsidR="00653CBC" w:rsidRPr="00653CBC" w:rsidRDefault="00653CBC" w:rsidP="00653CBC">
                  <w:pPr>
                    <w:spacing w:after="0"/>
                    <w:rPr>
                      <w:rFonts w:cstheme="minorHAnsi"/>
                    </w:rPr>
                  </w:pP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t>_____________________________</w:t>
                  </w:r>
                </w:p>
                <w:p w:rsidR="00653CBC" w:rsidRPr="00653CBC" w:rsidRDefault="00653CBC" w:rsidP="00653CBC">
                  <w:pPr>
                    <w:spacing w:after="0"/>
                    <w:rPr>
                      <w:rFonts w:cstheme="minorHAnsi"/>
                    </w:rPr>
                  </w:pP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t>Chairman</w:t>
                  </w:r>
                </w:p>
                <w:p w:rsidR="00653CBC" w:rsidRPr="00653CBC" w:rsidRDefault="00653CBC" w:rsidP="00653CBC">
                  <w:pPr>
                    <w:spacing w:after="0"/>
                    <w:rPr>
                      <w:rFonts w:cstheme="minorHAnsi"/>
                    </w:rPr>
                  </w:pPr>
                </w:p>
                <w:p w:rsidR="00653CBC" w:rsidRPr="00653CBC" w:rsidRDefault="00653CBC" w:rsidP="00653CBC">
                  <w:pPr>
                    <w:spacing w:after="0"/>
                    <w:rPr>
                      <w:rFonts w:cstheme="minorHAnsi"/>
                    </w:rPr>
                  </w:pPr>
                  <w:r w:rsidRPr="00653CBC">
                    <w:rPr>
                      <w:rFonts w:cstheme="minorHAnsi"/>
                    </w:rPr>
                    <w:t>______________________________</w:t>
                  </w:r>
                </w:p>
                <w:p w:rsidR="00653CBC" w:rsidRPr="00653CBC" w:rsidRDefault="00653CBC" w:rsidP="00653CBC">
                  <w:pPr>
                    <w:spacing w:after="0"/>
                    <w:rPr>
                      <w:rFonts w:cstheme="minorHAnsi"/>
                    </w:rPr>
                  </w:pPr>
                  <w:r w:rsidRPr="00653CBC">
                    <w:rPr>
                      <w:rFonts w:cstheme="minorHAnsi"/>
                    </w:rPr>
                    <w:t>Village Clerk</w:t>
                  </w:r>
                </w:p>
                <w:p w:rsidR="002001C3" w:rsidRDefault="002001C3" w:rsidP="0004695A">
                  <w:pPr>
                    <w:spacing w:after="0" w:line="240" w:lineRule="auto"/>
                    <w:rPr>
                      <w:rFonts w:ascii="Calibri" w:eastAsia="Times New Roman" w:hAnsi="Calibri" w:cs="Times New Roman"/>
                      <w:color w:val="000000"/>
                    </w:rPr>
                  </w:pPr>
                </w:p>
                <w:p w:rsidR="00653CBC" w:rsidRPr="00112451" w:rsidRDefault="00653CBC"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181246" w:rsidRPr="00181246" w:rsidRDefault="00181246" w:rsidP="00181246">
                  <w:pPr>
                    <w:spacing w:after="0" w:line="240" w:lineRule="auto"/>
                    <w:jc w:val="center"/>
                    <w:rPr>
                      <w:rFonts w:eastAsia="Times New Roman" w:cstheme="minorHAnsi"/>
                      <w:sz w:val="20"/>
                      <w:szCs w:val="20"/>
                    </w:rPr>
                  </w:pPr>
                  <w:r w:rsidRPr="00181246">
                    <w:rPr>
                      <w:rFonts w:eastAsia="Times New Roman" w:cstheme="minorHAnsi"/>
                      <w:sz w:val="20"/>
                      <w:szCs w:val="20"/>
                    </w:rPr>
                    <w:t>RESOLUTION AND ORDINANCE NO. 2020-02-17</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TITLE: AN ORDINANCE OF THE VILLAGE OF CALLAWAY, NEBRASKA, CALLING FOR AN ELECTION FOR THE PURPOSE OF AUTHORIZING THE GOVERNING BODY OF SAID VILLAGE OF CALLAWAY TO CONDUCT A LOTTERY PURSUANT TO THE NEBRASKA COUNTY AND CITY LOTTERY ACT FOR THE PURPOSE OF COMMUNITY BETTERMENT, AND SETTING A DATE FOR SUCH ELECTION.</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BE IT RESOLVED AND ORDAINED BY THE VILLAGE BOARD, THE GOVERNING BODY OF THE VILLAGE OF CALLAWAY, NEBRASKA:</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 xml:space="preserve">WHEREAS, it is necessary the Village of Callaway, provide for the health, welfare, safety and public morals of the population thereof; and </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WHEREAS, the Village Board, the governing body of the Village of Callaway, Nebraska, desires to engage in a program of "community betterment", as that term is defined in Sec. 9-604, R.R.S.1943, and</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WHEREAS, it is necessary to generate sufficient revenue for the purpose of funding such a community betterment program; and</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WHEREAS, a lottery conducted pursuant to the Nebraska County and City Lottery Act would provide such revenue; and</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WHEREAS, pursuant to Sec. 9-625, R.R.S.1943, it is necessary to first receive authorization by a majority of the registered voters of the Village of Callaway casting ballots on the issue at an election called for that purpose before such a lottery could be conducted within the Village of Callaway, and</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lastRenderedPageBreak/>
                    <w:tab/>
                    <w:t>WHEREAS, the Village of Callaway desires call an election on that issue and to direct or employ the County Clerk or Election Commissioner of Custer County, Nebraska, to conduct such an election in conjunction with a statewide primary/general election and in conformity with Nebraska law;</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IT IS THEREFORE RESOLVED AND ORDAINED by the Village Board, the governing body of the Village of Callaway, Nebraska, that the following question, to-wit:</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 xml:space="preserve">"Should the Village of Callaway, Nebraska, establish and conduct a lottery pursuant to the Nebraska County and City Lottery Act for the purpose of "community betterment", as that term is defined by Nebraska statute, which includes tax relief?" </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be submitted to the registered voters of said Village at a primary election to be conducted by the County Clerk or Election Commissioner of Custer County, Nebraska, on the 12th day of May, 2020.</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MOTION TO ADOPT BY _________________________</w:t>
                  </w: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SAID MOTION SECONDED BY ___________________________</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PASSED BY A VOTE OF _______ TO ________ on this _______ day of ___________________, 20_______.</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jc w:val="center"/>
                    <w:rPr>
                      <w:rFonts w:eastAsia="Times New Roman" w:cstheme="minorHAnsi"/>
                      <w:sz w:val="20"/>
                      <w:szCs w:val="20"/>
                    </w:rPr>
                  </w:pPr>
                  <w:r w:rsidRPr="00181246">
                    <w:rPr>
                      <w:rFonts w:eastAsia="Times New Roman" w:cstheme="minorHAnsi"/>
                      <w:sz w:val="20"/>
                      <w:szCs w:val="20"/>
                    </w:rPr>
                    <w:t>Chairman of the Board of Trustees</w:t>
                  </w:r>
                </w:p>
                <w:p w:rsidR="00181246" w:rsidRPr="00181246" w:rsidRDefault="00181246" w:rsidP="00181246">
                  <w:pPr>
                    <w:spacing w:after="0" w:line="240" w:lineRule="auto"/>
                    <w:jc w:val="center"/>
                    <w:rPr>
                      <w:rFonts w:eastAsia="Times New Roman" w:cstheme="minorHAnsi"/>
                      <w:sz w:val="20"/>
                      <w:szCs w:val="20"/>
                    </w:rPr>
                  </w:pPr>
                </w:p>
                <w:p w:rsidR="00181246" w:rsidRPr="00181246" w:rsidRDefault="00181246" w:rsidP="00181246">
                  <w:pPr>
                    <w:spacing w:after="0" w:line="240" w:lineRule="auto"/>
                    <w:jc w:val="center"/>
                    <w:rPr>
                      <w:rFonts w:eastAsia="Times New Roman" w:cstheme="minorHAnsi"/>
                      <w:sz w:val="20"/>
                      <w:szCs w:val="20"/>
                    </w:rPr>
                  </w:pPr>
                  <w:r w:rsidRPr="00181246">
                    <w:rPr>
                      <w:rFonts w:eastAsia="Times New Roman" w:cstheme="minorHAnsi"/>
                      <w:sz w:val="20"/>
                      <w:szCs w:val="20"/>
                    </w:rPr>
                    <w:t>Village of Callaway, Nebraska</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proofErr w:type="gramStart"/>
                  <w:r w:rsidRPr="00181246">
                    <w:rPr>
                      <w:rFonts w:eastAsia="Times New Roman" w:cstheme="minorHAnsi"/>
                      <w:sz w:val="20"/>
                      <w:szCs w:val="20"/>
                    </w:rPr>
                    <w:t>ATTEST:_</w:t>
                  </w:r>
                  <w:proofErr w:type="gramEnd"/>
                  <w:r w:rsidRPr="00181246">
                    <w:rPr>
                      <w:rFonts w:eastAsia="Times New Roman" w:cstheme="minorHAnsi"/>
                      <w:sz w:val="20"/>
                      <w:szCs w:val="20"/>
                    </w:rPr>
                    <w:t>____________________</w:t>
                  </w: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t>Clerk</w:t>
                  </w:r>
                </w:p>
                <w:p w:rsidR="00181246" w:rsidRPr="00181246" w:rsidRDefault="00181246" w:rsidP="00181246">
                  <w:pPr>
                    <w:spacing w:after="0" w:line="240" w:lineRule="auto"/>
                    <w:rPr>
                      <w:rFonts w:eastAsia="Times New Roman" w:cstheme="minorHAnsi"/>
                      <w:sz w:val="20"/>
                      <w:szCs w:val="20"/>
                    </w:rPr>
                  </w:pPr>
                </w:p>
                <w:p w:rsidR="00181246" w:rsidRPr="00181246" w:rsidRDefault="00181246" w:rsidP="00181246">
                  <w:pPr>
                    <w:spacing w:after="0" w:line="240" w:lineRule="auto"/>
                    <w:rPr>
                      <w:rFonts w:eastAsia="Times New Roman" w:cstheme="minorHAnsi"/>
                      <w:sz w:val="20"/>
                      <w:szCs w:val="20"/>
                    </w:rPr>
                  </w:pP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r>
                  <w:r w:rsidRPr="00181246">
                    <w:rPr>
                      <w:rFonts w:eastAsia="Times New Roman" w:cstheme="minorHAnsi"/>
                      <w:sz w:val="20"/>
                      <w:szCs w:val="20"/>
                    </w:rPr>
                    <w:tab/>
                    <w:t>SEAL</w:t>
                  </w:r>
                </w:p>
                <w:p w:rsidR="00181246" w:rsidRPr="00181246" w:rsidRDefault="00181246" w:rsidP="00181246">
                  <w:pPr>
                    <w:spacing w:line="259" w:lineRule="auto"/>
                    <w:rPr>
                      <w:rFonts w:cstheme="minorHAnsi"/>
                    </w:rPr>
                  </w:pPr>
                </w:p>
                <w:p w:rsidR="002001C3" w:rsidRPr="00181246" w:rsidRDefault="002001C3" w:rsidP="0004695A">
                  <w:pPr>
                    <w:spacing w:after="0" w:line="240" w:lineRule="auto"/>
                    <w:rPr>
                      <w:rFonts w:eastAsia="Times New Roman" w:cstheme="minorHAnsi"/>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ind w:right="-2325"/>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2001C3" w:rsidRPr="00112451" w:rsidRDefault="002001C3" w:rsidP="0004695A">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$30.00</w:t>
                  </w:r>
                </w:p>
              </w:tc>
            </w:tr>
            <w:tr w:rsidR="002001C3" w:rsidRPr="00112451" w:rsidTr="002001C3">
              <w:trPr>
                <w:trHeight w:val="300"/>
              </w:trPr>
              <w:tc>
                <w:tcPr>
                  <w:tcW w:w="9615" w:type="dxa"/>
                  <w:tcBorders>
                    <w:top w:val="nil"/>
                    <w:left w:val="nil"/>
                    <w:bottom w:val="nil"/>
                    <w:right w:val="nil"/>
                  </w:tcBorders>
                  <w:shd w:val="clear" w:color="auto" w:fill="auto"/>
                  <w:noWrap/>
                  <w:vAlign w:val="bottom"/>
                  <w:hideMark/>
                </w:tcPr>
                <w:p w:rsidR="002001C3" w:rsidRPr="00112451" w:rsidRDefault="002001C3" w:rsidP="0004695A">
                  <w:pPr>
                    <w:spacing w:after="0" w:line="240" w:lineRule="auto"/>
                    <w:jc w:val="right"/>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b/>
                      <w:bCs/>
                      <w:color w:val="000000"/>
                    </w:rPr>
                  </w:pPr>
                </w:p>
              </w:tc>
              <w:tc>
                <w:tcPr>
                  <w:tcW w:w="1900" w:type="dxa"/>
                  <w:tcBorders>
                    <w:top w:val="nil"/>
                    <w:left w:val="nil"/>
                    <w:bottom w:val="nil"/>
                    <w:right w:val="nil"/>
                  </w:tcBorders>
                  <w:shd w:val="clear" w:color="auto" w:fill="auto"/>
                  <w:noWrap/>
                  <w:vAlign w:val="bottom"/>
                  <w:hideMark/>
                </w:tcPr>
                <w:p w:rsidR="002001C3" w:rsidRPr="00112451" w:rsidRDefault="002001C3" w:rsidP="0004695A">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$89,665.79</w:t>
                  </w:r>
                </w:p>
              </w:tc>
            </w:tr>
          </w:tbl>
          <w:p w:rsidR="002001C3" w:rsidRPr="003E5ACE" w:rsidRDefault="002001C3" w:rsidP="0004695A">
            <w:pPr>
              <w:spacing w:after="0" w:line="240" w:lineRule="auto"/>
              <w:jc w:val="center"/>
              <w:rPr>
                <w:rFonts w:ascii="Times New Roman" w:eastAsia="Times New Roman" w:hAnsi="Times New Roman" w:cs="Times New Roman"/>
                <w:b/>
                <w:bCs/>
                <w:color w:val="000000"/>
              </w:rPr>
            </w:pPr>
          </w:p>
          <w:p w:rsidR="002001C3" w:rsidRPr="003E5ACE" w:rsidRDefault="002001C3" w:rsidP="0004695A">
            <w:pPr>
              <w:spacing w:after="0" w:line="240" w:lineRule="auto"/>
              <w:rPr>
                <w:rFonts w:ascii="Times New Roman" w:eastAsia="Times New Roman" w:hAnsi="Times New Roman" w:cs="Times New Roman"/>
                <w:b/>
                <w:bCs/>
                <w:color w:val="000000"/>
              </w:rPr>
            </w:pPr>
          </w:p>
          <w:p w:rsidR="002001C3" w:rsidRDefault="002001C3" w:rsidP="0004695A">
            <w:pPr>
              <w:spacing w:after="0" w:line="240" w:lineRule="auto"/>
              <w:rPr>
                <w:rFonts w:ascii="Times New Roman" w:eastAsia="Times New Roman" w:hAnsi="Times New Roman" w:cs="Times New Roman"/>
                <w:bCs/>
                <w:color w:val="000000"/>
              </w:rPr>
            </w:pPr>
          </w:p>
          <w:p w:rsidR="002001C3" w:rsidRPr="003E5ACE" w:rsidRDefault="002001C3" w:rsidP="0004695A">
            <w:pPr>
              <w:spacing w:after="0" w:line="240" w:lineRule="auto"/>
              <w:rPr>
                <w:rFonts w:ascii="Times New Roman" w:eastAsia="Times New Roman" w:hAnsi="Times New Roman" w:cs="Times New Roman"/>
                <w:bCs/>
                <w:color w:val="000000"/>
              </w:rPr>
            </w:pPr>
          </w:p>
          <w:p w:rsidR="002001C3" w:rsidRPr="003E5ACE" w:rsidRDefault="002001C3" w:rsidP="0004695A">
            <w:pPr>
              <w:spacing w:after="0" w:line="240" w:lineRule="auto"/>
              <w:rPr>
                <w:rFonts w:ascii="Times New Roman" w:eastAsia="Times New Roman" w:hAnsi="Times New Roman" w:cs="Times New Roman"/>
                <w:bCs/>
                <w:color w:val="000000"/>
              </w:rPr>
            </w:pPr>
          </w:p>
        </w:tc>
        <w:tc>
          <w:tcPr>
            <w:tcW w:w="4223" w:type="dxa"/>
            <w:gridSpan w:val="2"/>
            <w:tcBorders>
              <w:top w:val="nil"/>
              <w:left w:val="nil"/>
              <w:bottom w:val="nil"/>
              <w:right w:val="nil"/>
            </w:tcBorders>
            <w:shd w:val="clear" w:color="auto" w:fill="auto"/>
            <w:noWrap/>
            <w:vAlign w:val="bottom"/>
          </w:tcPr>
          <w:p w:rsidR="002001C3" w:rsidRPr="00DF1FBB" w:rsidRDefault="002001C3" w:rsidP="0004695A">
            <w:pPr>
              <w:spacing w:after="0" w:line="240" w:lineRule="auto"/>
              <w:ind w:right="1905"/>
              <w:rPr>
                <w:rFonts w:ascii="Calibri" w:eastAsia="Times New Roman" w:hAnsi="Calibri" w:cs="Times New Roman"/>
                <w:color w:val="000000"/>
              </w:rPr>
            </w:pPr>
          </w:p>
        </w:tc>
        <w:tc>
          <w:tcPr>
            <w:tcW w:w="4095" w:type="dxa"/>
            <w:gridSpan w:val="2"/>
            <w:tcBorders>
              <w:top w:val="nil"/>
              <w:left w:val="nil"/>
              <w:bottom w:val="nil"/>
              <w:right w:val="nil"/>
            </w:tcBorders>
            <w:shd w:val="clear" w:color="auto" w:fill="auto"/>
            <w:noWrap/>
            <w:vAlign w:val="bottom"/>
          </w:tcPr>
          <w:p w:rsidR="002001C3" w:rsidRPr="00DF1FBB" w:rsidRDefault="002001C3" w:rsidP="0004695A">
            <w:pPr>
              <w:spacing w:after="0" w:line="240" w:lineRule="auto"/>
              <w:ind w:right="1905"/>
              <w:jc w:val="right"/>
              <w:rPr>
                <w:rFonts w:ascii="Calibri" w:eastAsia="Times New Roman" w:hAnsi="Calibri" w:cs="Times New Roman"/>
                <w:color w:val="000000"/>
              </w:rPr>
            </w:pPr>
          </w:p>
        </w:tc>
      </w:tr>
    </w:tbl>
    <w:p w:rsidR="002001C3" w:rsidRDefault="002001C3" w:rsidP="002001C3">
      <w:pPr>
        <w:spacing w:after="0"/>
        <w:rPr>
          <w:rFonts w:ascii="Times New Roman" w:hAnsi="Times New Roman" w:cs="Times New Roman"/>
        </w:rPr>
      </w:pPr>
    </w:p>
    <w:p w:rsidR="0078627E" w:rsidRPr="0078627E" w:rsidRDefault="0078627E" w:rsidP="0078627E">
      <w:pPr>
        <w:rPr>
          <w:rFonts w:ascii="Times New Roman" w:hAnsi="Times New Roman" w:cs="Times New Roman"/>
        </w:rPr>
      </w:pPr>
      <w:bookmarkStart w:id="0" w:name="_GoBack"/>
      <w:bookmarkEnd w:id="0"/>
    </w:p>
    <w:sectPr w:rsidR="0078627E" w:rsidRPr="0078627E" w:rsidSect="0078627E">
      <w:pgSz w:w="12240" w:h="20160" w:code="5"/>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7E"/>
    <w:rsid w:val="0000119C"/>
    <w:rsid w:val="00112451"/>
    <w:rsid w:val="00181246"/>
    <w:rsid w:val="002001C3"/>
    <w:rsid w:val="00216F60"/>
    <w:rsid w:val="00392C7F"/>
    <w:rsid w:val="003A7557"/>
    <w:rsid w:val="003B499B"/>
    <w:rsid w:val="003E5ACE"/>
    <w:rsid w:val="004729E8"/>
    <w:rsid w:val="00493E8B"/>
    <w:rsid w:val="006006E6"/>
    <w:rsid w:val="00605D64"/>
    <w:rsid w:val="0064492C"/>
    <w:rsid w:val="00653CBC"/>
    <w:rsid w:val="0078627E"/>
    <w:rsid w:val="007B11D1"/>
    <w:rsid w:val="008A0776"/>
    <w:rsid w:val="008D45E0"/>
    <w:rsid w:val="009B3DEC"/>
    <w:rsid w:val="009E5B2E"/>
    <w:rsid w:val="00AD0997"/>
    <w:rsid w:val="00C851B0"/>
    <w:rsid w:val="00CB53C0"/>
    <w:rsid w:val="00CD4CF6"/>
    <w:rsid w:val="00CE4F73"/>
    <w:rsid w:val="00D32996"/>
    <w:rsid w:val="00D93A32"/>
    <w:rsid w:val="00E3128B"/>
    <w:rsid w:val="00FA2E09"/>
    <w:rsid w:val="00FB396E"/>
    <w:rsid w:val="00FD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682B"/>
  <w15:chartTrackingRefBased/>
  <w15:docId w15:val="{00571375-6AE6-4E8C-B4C3-D625BB9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6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9"/>
    <w:rPr>
      <w:rFonts w:ascii="Segoe UI" w:hAnsi="Segoe UI" w:cs="Segoe UI"/>
      <w:sz w:val="18"/>
      <w:szCs w:val="18"/>
    </w:rPr>
  </w:style>
  <w:style w:type="paragraph" w:styleId="ListParagraph">
    <w:name w:val="List Paragraph"/>
    <w:basedOn w:val="Normal"/>
    <w:uiPriority w:val="34"/>
    <w:qFormat/>
    <w:rsid w:val="0060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504826">
      <w:bodyDiv w:val="1"/>
      <w:marLeft w:val="0"/>
      <w:marRight w:val="0"/>
      <w:marTop w:val="0"/>
      <w:marBottom w:val="0"/>
      <w:divBdr>
        <w:top w:val="none" w:sz="0" w:space="0" w:color="auto"/>
        <w:left w:val="none" w:sz="0" w:space="0" w:color="auto"/>
        <w:bottom w:val="none" w:sz="0" w:space="0" w:color="auto"/>
        <w:right w:val="none" w:sz="0" w:space="0" w:color="auto"/>
      </w:divBdr>
    </w:div>
    <w:div w:id="1615944125">
      <w:bodyDiv w:val="1"/>
      <w:marLeft w:val="0"/>
      <w:marRight w:val="0"/>
      <w:marTop w:val="0"/>
      <w:marBottom w:val="0"/>
      <w:divBdr>
        <w:top w:val="none" w:sz="0" w:space="0" w:color="auto"/>
        <w:left w:val="none" w:sz="0" w:space="0" w:color="auto"/>
        <w:bottom w:val="none" w:sz="0" w:space="0" w:color="auto"/>
        <w:right w:val="none" w:sz="0" w:space="0" w:color="auto"/>
      </w:divBdr>
    </w:div>
    <w:div w:id="1771388206">
      <w:bodyDiv w:val="1"/>
      <w:marLeft w:val="0"/>
      <w:marRight w:val="0"/>
      <w:marTop w:val="0"/>
      <w:marBottom w:val="0"/>
      <w:divBdr>
        <w:top w:val="none" w:sz="0" w:space="0" w:color="auto"/>
        <w:left w:val="none" w:sz="0" w:space="0" w:color="auto"/>
        <w:bottom w:val="none" w:sz="0" w:space="0" w:color="auto"/>
        <w:right w:val="none" w:sz="0" w:space="0" w:color="auto"/>
      </w:divBdr>
    </w:div>
    <w:div w:id="1919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6</cp:revision>
  <cp:lastPrinted>2020-02-18T20:43:00Z</cp:lastPrinted>
  <dcterms:created xsi:type="dcterms:W3CDTF">2020-02-18T19:32:00Z</dcterms:created>
  <dcterms:modified xsi:type="dcterms:W3CDTF">2020-02-18T21:39:00Z</dcterms:modified>
</cp:coreProperties>
</file>