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7784" w14:textId="576FA35C" w:rsidR="008E1ED7" w:rsidRDefault="00004FE0" w:rsidP="00EB00E8">
      <w:r>
        <w:t xml:space="preserve">Dear H2Ohio </w:t>
      </w:r>
      <w:r w:rsidR="009F5A85">
        <w:t>Producer</w:t>
      </w:r>
      <w:r>
        <w:t>,</w:t>
      </w:r>
    </w:p>
    <w:p w14:paraId="70DAEDF7" w14:textId="502364B8" w:rsidR="008E1ED7" w:rsidRPr="008E1ED7" w:rsidRDefault="00340AD5" w:rsidP="00EB00E8">
      <w:r>
        <w:t xml:space="preserve">I want to wish you and your family a very </w:t>
      </w:r>
      <w:r w:rsidR="00DD1ECC">
        <w:t>Merry Christmas!! As promised, I will be sending out letters with attachments including information, updates, and reminders regarding the H2Ohio program.</w:t>
      </w:r>
    </w:p>
    <w:p w14:paraId="7345F81F" w14:textId="19E80C00" w:rsid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t xml:space="preserve">H2OHIO </w:t>
      </w:r>
      <w:r>
        <w:rPr>
          <w:b/>
          <w:bCs/>
          <w:sz w:val="28"/>
          <w:szCs w:val="28"/>
          <w:u w:val="single"/>
        </w:rPr>
        <w:t>News</w:t>
      </w:r>
    </w:p>
    <w:p w14:paraId="76212BCC" w14:textId="62C33365" w:rsidR="008E1ED7" w:rsidRDefault="008E1ED7" w:rsidP="00EB00E8">
      <w:pPr>
        <w:rPr>
          <w:sz w:val="24"/>
          <w:szCs w:val="24"/>
          <w:u w:val="single"/>
        </w:rPr>
      </w:pPr>
      <w:r w:rsidRPr="008E1ED7">
        <w:rPr>
          <w:b/>
          <w:bCs/>
          <w:sz w:val="24"/>
          <w:szCs w:val="24"/>
        </w:rPr>
        <w:t>Payment Schedule</w:t>
      </w:r>
      <w:r>
        <w:rPr>
          <w:b/>
          <w:bCs/>
          <w:sz w:val="24"/>
          <w:szCs w:val="24"/>
        </w:rPr>
        <w:t xml:space="preserve">: </w:t>
      </w:r>
      <w:r w:rsidR="00A95E31" w:rsidRPr="00A95E31">
        <w:rPr>
          <w:sz w:val="24"/>
          <w:szCs w:val="24"/>
        </w:rPr>
        <w:t xml:space="preserve">For </w:t>
      </w:r>
      <w:r w:rsidR="00A95E31" w:rsidRPr="00E468DA">
        <w:rPr>
          <w:b/>
          <w:bCs/>
          <w:i/>
          <w:iCs/>
          <w:sz w:val="24"/>
          <w:szCs w:val="24"/>
          <w:u w:val="single"/>
        </w:rPr>
        <w:t>Crop Year 2021</w:t>
      </w:r>
      <w:r w:rsidR="00A95E31" w:rsidRPr="00E468DA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Manure inc., Small Grains, and Cover Crop practices</w:t>
      </w:r>
      <w:r w:rsidR="00A95E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5E31">
        <w:rPr>
          <w:sz w:val="24"/>
          <w:szCs w:val="24"/>
        </w:rPr>
        <w:t xml:space="preserve">payments will be distributed </w:t>
      </w:r>
      <w:r w:rsidR="00A95E31" w:rsidRPr="00A95E31">
        <w:rPr>
          <w:sz w:val="24"/>
          <w:szCs w:val="24"/>
          <w:u w:val="single"/>
        </w:rPr>
        <w:t>after March 15</w:t>
      </w:r>
      <w:r w:rsidR="00A95E31" w:rsidRPr="00A95E31">
        <w:rPr>
          <w:sz w:val="24"/>
          <w:szCs w:val="24"/>
          <w:u w:val="single"/>
          <w:vertAlign w:val="superscript"/>
        </w:rPr>
        <w:t>th</w:t>
      </w:r>
      <w:r w:rsidR="00A95E31" w:rsidRPr="00A95E31">
        <w:rPr>
          <w:sz w:val="24"/>
          <w:szCs w:val="24"/>
          <w:u w:val="single"/>
        </w:rPr>
        <w:t>, 2022</w:t>
      </w:r>
      <w:r w:rsidR="00A95E31">
        <w:rPr>
          <w:sz w:val="24"/>
          <w:szCs w:val="24"/>
        </w:rPr>
        <w:t>.  All documentation (record sheets</w:t>
      </w:r>
      <w:r w:rsidR="000D1CFC">
        <w:rPr>
          <w:sz w:val="24"/>
          <w:szCs w:val="24"/>
        </w:rPr>
        <w:t xml:space="preserve"> (manure)</w:t>
      </w:r>
      <w:r w:rsidR="00A95E31">
        <w:rPr>
          <w:sz w:val="24"/>
          <w:szCs w:val="24"/>
        </w:rPr>
        <w:t xml:space="preserve"> and seed tags/</w:t>
      </w:r>
      <w:r w:rsidR="000D1CFC">
        <w:rPr>
          <w:sz w:val="24"/>
          <w:szCs w:val="24"/>
        </w:rPr>
        <w:t>b</w:t>
      </w:r>
      <w:r w:rsidR="00A95E31">
        <w:rPr>
          <w:sz w:val="24"/>
          <w:szCs w:val="24"/>
        </w:rPr>
        <w:t>ills/</w:t>
      </w:r>
      <w:r w:rsidR="000D1CFC">
        <w:rPr>
          <w:sz w:val="24"/>
          <w:szCs w:val="24"/>
        </w:rPr>
        <w:t>g</w:t>
      </w:r>
      <w:r w:rsidR="00A95E31">
        <w:rPr>
          <w:sz w:val="24"/>
          <w:szCs w:val="24"/>
        </w:rPr>
        <w:t xml:space="preserve">erm tests) need to be brought in to SWCD before payment can be made. For </w:t>
      </w:r>
      <w:r w:rsidR="00A95E31" w:rsidRPr="00E468DA">
        <w:rPr>
          <w:b/>
          <w:bCs/>
          <w:i/>
          <w:iCs/>
          <w:sz w:val="24"/>
          <w:szCs w:val="24"/>
          <w:u w:val="single"/>
        </w:rPr>
        <w:t>Crop Year 2022</w:t>
      </w:r>
      <w:r w:rsidR="00A95E31">
        <w:rPr>
          <w:b/>
          <w:bCs/>
          <w:sz w:val="24"/>
          <w:szCs w:val="24"/>
          <w:u w:val="single"/>
        </w:rPr>
        <w:t xml:space="preserve"> </w:t>
      </w:r>
      <w:r w:rsidR="00A95E31" w:rsidRPr="00A95E31">
        <w:rPr>
          <w:sz w:val="24"/>
          <w:szCs w:val="24"/>
        </w:rPr>
        <w:t xml:space="preserve">VNMP </w:t>
      </w:r>
      <w:r w:rsidR="00A95E31">
        <w:rPr>
          <w:sz w:val="24"/>
          <w:szCs w:val="24"/>
        </w:rPr>
        <w:t xml:space="preserve">Implementation, Variable Rate Application, and Subsurface Placement practices </w:t>
      </w:r>
      <w:r w:rsidR="008C7C75">
        <w:rPr>
          <w:sz w:val="24"/>
          <w:szCs w:val="24"/>
        </w:rPr>
        <w:t>cannot</w:t>
      </w:r>
      <w:r w:rsidR="00A95E31">
        <w:rPr>
          <w:sz w:val="24"/>
          <w:szCs w:val="24"/>
        </w:rPr>
        <w:t xml:space="preserve"> be </w:t>
      </w:r>
      <w:r w:rsidR="008C7C75">
        <w:rPr>
          <w:sz w:val="24"/>
          <w:szCs w:val="24"/>
        </w:rPr>
        <w:t>distributed</w:t>
      </w:r>
      <w:r w:rsidR="00A95E31">
        <w:rPr>
          <w:sz w:val="24"/>
          <w:szCs w:val="24"/>
        </w:rPr>
        <w:t xml:space="preserve"> until </w:t>
      </w:r>
      <w:r w:rsidR="00A95E31" w:rsidRPr="00E468DA">
        <w:rPr>
          <w:b/>
          <w:bCs/>
          <w:sz w:val="24"/>
          <w:szCs w:val="24"/>
          <w:u w:val="single"/>
        </w:rPr>
        <w:t>after side dressing of corn is done, therefore it will be Mid-Summer</w:t>
      </w:r>
      <w:r w:rsidR="008C7C75" w:rsidRPr="00E468DA">
        <w:rPr>
          <w:b/>
          <w:bCs/>
          <w:sz w:val="24"/>
          <w:szCs w:val="24"/>
          <w:u w:val="single"/>
        </w:rPr>
        <w:t xml:space="preserve"> of 2022</w:t>
      </w:r>
      <w:r w:rsidR="00A95E31" w:rsidRPr="00E468DA">
        <w:rPr>
          <w:b/>
          <w:bCs/>
          <w:sz w:val="24"/>
          <w:szCs w:val="24"/>
        </w:rPr>
        <w:t>.</w:t>
      </w:r>
      <w:r w:rsidR="00A95E31">
        <w:rPr>
          <w:sz w:val="24"/>
          <w:szCs w:val="24"/>
        </w:rPr>
        <w:t xml:space="preserve"> </w:t>
      </w:r>
      <w:r w:rsidR="00E468DA">
        <w:rPr>
          <w:sz w:val="24"/>
          <w:szCs w:val="24"/>
        </w:rPr>
        <w:t xml:space="preserve">And then for Manure inc., Small Grains, and Cover Crop 2022 practices will get payment </w:t>
      </w:r>
      <w:r w:rsidR="00E468DA" w:rsidRPr="00E468DA">
        <w:rPr>
          <w:sz w:val="24"/>
          <w:szCs w:val="24"/>
          <w:u w:val="single"/>
        </w:rPr>
        <w:t>after March 15</w:t>
      </w:r>
      <w:r w:rsidR="00E468DA" w:rsidRPr="00E468DA">
        <w:rPr>
          <w:sz w:val="24"/>
          <w:szCs w:val="24"/>
          <w:u w:val="single"/>
          <w:vertAlign w:val="superscript"/>
        </w:rPr>
        <w:t>th</w:t>
      </w:r>
      <w:r w:rsidR="00E468DA" w:rsidRPr="00E468DA">
        <w:rPr>
          <w:sz w:val="24"/>
          <w:szCs w:val="24"/>
          <w:u w:val="single"/>
        </w:rPr>
        <w:t>, 2023.</w:t>
      </w:r>
    </w:p>
    <w:p w14:paraId="7597A83E" w14:textId="40E2B08E" w:rsidR="00DD1ECC" w:rsidRPr="00DD1ECC" w:rsidRDefault="00DD1ECC" w:rsidP="00DD1ECC">
      <w:pPr>
        <w:jc w:val="center"/>
        <w:rPr>
          <w:i/>
          <w:iCs/>
          <w:sz w:val="24"/>
          <w:szCs w:val="24"/>
        </w:rPr>
      </w:pPr>
      <w:r w:rsidRPr="00DD1ECC">
        <w:rPr>
          <w:i/>
          <w:iCs/>
          <w:sz w:val="24"/>
          <w:szCs w:val="24"/>
        </w:rPr>
        <w:t>A payment schedule is included in this mailing</w:t>
      </w:r>
    </w:p>
    <w:p w14:paraId="3C953223" w14:textId="7F280B28" w:rsidR="008E1ED7" w:rsidRPr="008E1ED7" w:rsidRDefault="00903878" w:rsidP="00EB00E8">
      <w:pPr>
        <w:rPr>
          <w:sz w:val="24"/>
          <w:szCs w:val="24"/>
        </w:rPr>
      </w:pPr>
      <w:r w:rsidRPr="00DD1ECC">
        <w:rPr>
          <w:b/>
          <w:bCs/>
          <w:color w:val="FF0000"/>
          <w:sz w:val="28"/>
          <w:szCs w:val="28"/>
          <w:u w:val="single"/>
        </w:rPr>
        <w:t>Nutrient Management Technical Guidance:</w:t>
      </w:r>
      <w:r w:rsidRPr="00DD1ECC">
        <w:rPr>
          <w:b/>
          <w:bCs/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 xml:space="preserve">Attached to this letter is a copy of the nutrient management technical guidance sheet. I was made aware that a lot of these important guidelines were not made clear to producers when they joined the program. For crop </w:t>
      </w:r>
      <w:r w:rsidR="0092630C">
        <w:rPr>
          <w:sz w:val="24"/>
          <w:szCs w:val="24"/>
        </w:rPr>
        <w:t>y</w:t>
      </w:r>
      <w:r>
        <w:rPr>
          <w:sz w:val="24"/>
          <w:szCs w:val="24"/>
        </w:rPr>
        <w:t>ear</w:t>
      </w:r>
      <w:r w:rsidR="0092630C">
        <w:rPr>
          <w:sz w:val="24"/>
          <w:szCs w:val="24"/>
        </w:rPr>
        <w:t xml:space="preserve">s </w:t>
      </w:r>
      <w:r>
        <w:rPr>
          <w:sz w:val="24"/>
          <w:szCs w:val="24"/>
        </w:rPr>
        <w:t>202</w:t>
      </w:r>
      <w:r w:rsidR="0092630C">
        <w:rPr>
          <w:sz w:val="24"/>
          <w:szCs w:val="24"/>
        </w:rPr>
        <w:t>2</w:t>
      </w:r>
      <w:r>
        <w:rPr>
          <w:sz w:val="24"/>
          <w:szCs w:val="24"/>
        </w:rPr>
        <w:t xml:space="preserve"> and 202</w:t>
      </w:r>
      <w:r w:rsidR="0092630C">
        <w:rPr>
          <w:sz w:val="24"/>
          <w:szCs w:val="24"/>
        </w:rPr>
        <w:t>3</w:t>
      </w:r>
      <w:r>
        <w:rPr>
          <w:sz w:val="24"/>
          <w:szCs w:val="24"/>
        </w:rPr>
        <w:t xml:space="preserve"> these guidelines will be enforced. </w:t>
      </w:r>
      <w:r w:rsidR="0092630C">
        <w:rPr>
          <w:sz w:val="24"/>
          <w:szCs w:val="24"/>
        </w:rPr>
        <w:t xml:space="preserve">Look them over carefully and make sure these guidelines fit your farming practices.  The most important guidelines to take note of are application rates for </w:t>
      </w:r>
      <w:r w:rsidR="0061701E">
        <w:rPr>
          <w:sz w:val="24"/>
          <w:szCs w:val="24"/>
        </w:rPr>
        <w:t>variable rate</w:t>
      </w:r>
      <w:r w:rsidR="0092630C">
        <w:rPr>
          <w:sz w:val="24"/>
          <w:szCs w:val="24"/>
        </w:rPr>
        <w:t xml:space="preserve">/subsurface </w:t>
      </w:r>
      <w:r w:rsidR="00DD1ECC">
        <w:rPr>
          <w:sz w:val="24"/>
          <w:szCs w:val="24"/>
        </w:rPr>
        <w:t>p</w:t>
      </w:r>
      <w:r w:rsidR="0092630C">
        <w:rPr>
          <w:sz w:val="24"/>
          <w:szCs w:val="24"/>
        </w:rPr>
        <w:t xml:space="preserve">hosphorus placements and manure incorporation practices. If anything isn’t clear or you have </w:t>
      </w:r>
      <w:r w:rsidR="0061701E">
        <w:rPr>
          <w:sz w:val="24"/>
          <w:szCs w:val="24"/>
        </w:rPr>
        <w:t>questions,</w:t>
      </w:r>
      <w:r w:rsidR="0092630C">
        <w:rPr>
          <w:sz w:val="24"/>
          <w:szCs w:val="24"/>
        </w:rPr>
        <w:t xml:space="preserve"> please call or visit the SWCD.</w:t>
      </w:r>
    </w:p>
    <w:p w14:paraId="55C20C88" w14:textId="4CD62E6F" w:rsid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t>H2OHIO REMINDERS</w:t>
      </w:r>
    </w:p>
    <w:p w14:paraId="5149D4C3" w14:textId="77777777" w:rsidR="00DD1ECC" w:rsidRDefault="00AB3830" w:rsidP="008E1E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TURN IN </w:t>
      </w:r>
      <w:r w:rsidR="0009231C">
        <w:rPr>
          <w:b/>
          <w:bCs/>
          <w:sz w:val="24"/>
          <w:szCs w:val="24"/>
        </w:rPr>
        <w:t xml:space="preserve">CROP YEAR 2021 </w:t>
      </w:r>
      <w:r>
        <w:rPr>
          <w:b/>
          <w:bCs/>
          <w:sz w:val="24"/>
          <w:szCs w:val="24"/>
        </w:rPr>
        <w:t xml:space="preserve">DOCUMENTATIONS ASAP!!!: </w:t>
      </w:r>
      <w:r w:rsidR="0009231C">
        <w:rPr>
          <w:sz w:val="24"/>
          <w:szCs w:val="24"/>
        </w:rPr>
        <w:t xml:space="preserve">Please turn in any records/documentation for 2021 fertilizer applications/cover crop if you have not done so already. Call or email if you need to know what to bring in. </w:t>
      </w:r>
    </w:p>
    <w:p w14:paraId="7A622C9F" w14:textId="5C1CA098" w:rsidR="0009231C" w:rsidRDefault="009F5A85" w:rsidP="008E1ED7">
      <w:pPr>
        <w:rPr>
          <w:sz w:val="24"/>
          <w:szCs w:val="24"/>
        </w:rPr>
      </w:pPr>
      <w:r w:rsidRPr="00340AD5">
        <w:rPr>
          <w:b/>
          <w:bCs/>
          <w:color w:val="FF0000"/>
          <w:sz w:val="24"/>
          <w:szCs w:val="24"/>
          <w:u w:val="single"/>
        </w:rPr>
        <w:t>Cover Crop</w:t>
      </w:r>
      <w:r w:rsidR="00030043" w:rsidRPr="00340AD5">
        <w:rPr>
          <w:b/>
          <w:bCs/>
          <w:color w:val="FF0000"/>
          <w:sz w:val="24"/>
          <w:szCs w:val="24"/>
          <w:u w:val="single"/>
        </w:rPr>
        <w:t>s</w:t>
      </w:r>
      <w:r w:rsidRPr="00340AD5">
        <w:rPr>
          <w:b/>
          <w:bCs/>
          <w:color w:val="FF0000"/>
          <w:sz w:val="24"/>
          <w:szCs w:val="24"/>
          <w:u w:val="single"/>
        </w:rPr>
        <w:t>:</w:t>
      </w:r>
      <w:r w:rsidRPr="00340AD5">
        <w:rPr>
          <w:color w:val="FF0000"/>
          <w:sz w:val="24"/>
          <w:szCs w:val="24"/>
        </w:rPr>
        <w:t xml:space="preserve"> </w:t>
      </w:r>
      <w:r w:rsidR="0009231C">
        <w:rPr>
          <w:sz w:val="24"/>
          <w:szCs w:val="24"/>
        </w:rPr>
        <w:t>Please contact me with information about where your cover crops are located</w:t>
      </w:r>
      <w:r w:rsidR="0061701E">
        <w:rPr>
          <w:sz w:val="24"/>
          <w:szCs w:val="24"/>
        </w:rPr>
        <w:t xml:space="preserve">. Also let me know if you were not able to get any cover crops in this year. </w:t>
      </w:r>
    </w:p>
    <w:p w14:paraId="750A1792" w14:textId="71DEBB7D" w:rsidR="008E1ED7" w:rsidRPr="008E1ED7" w:rsidRDefault="0009231C" w:rsidP="008E1ED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0E484" wp14:editId="2345F42E">
                <wp:simplePos x="0" y="0"/>
                <wp:positionH relativeFrom="margin">
                  <wp:align>center</wp:align>
                </wp:positionH>
                <wp:positionV relativeFrom="paragraph">
                  <wp:posOffset>1252855</wp:posOffset>
                </wp:positionV>
                <wp:extent cx="6886575" cy="28384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838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7CC5C" id="Rectangle 1" o:spid="_x0000_s1026" style="position:absolute;margin-left:0;margin-top:98.65pt;width:542.25pt;height:22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" filled="f" strokecolor="#2f5496 [2404]" strokeweight="2.25pt">
                <w10:wrap anchorx="margin"/>
              </v:rect>
            </w:pict>
          </mc:Fallback>
        </mc:AlternateContent>
      </w:r>
      <w:r w:rsidR="0061701E" w:rsidRPr="0061701E">
        <w:rPr>
          <w:b/>
          <w:bCs/>
          <w:i/>
          <w:iCs/>
          <w:sz w:val="24"/>
          <w:szCs w:val="24"/>
          <w:u w:val="single"/>
        </w:rPr>
        <w:t xml:space="preserve">ODA Germination Testing Information: </w:t>
      </w:r>
      <w:r w:rsidR="0061701E">
        <w:rPr>
          <w:sz w:val="24"/>
          <w:szCs w:val="24"/>
        </w:rPr>
        <w:t>For documentation purpose</w:t>
      </w:r>
      <w:r w:rsidR="00582EEA">
        <w:rPr>
          <w:sz w:val="24"/>
          <w:szCs w:val="24"/>
        </w:rPr>
        <w:t>s</w:t>
      </w:r>
      <w:r w:rsidR="0061701E">
        <w:rPr>
          <w:sz w:val="24"/>
          <w:szCs w:val="24"/>
        </w:rPr>
        <w:t xml:space="preserve"> we require seed</w:t>
      </w:r>
      <w:r>
        <w:rPr>
          <w:sz w:val="24"/>
          <w:szCs w:val="24"/>
        </w:rPr>
        <w:t xml:space="preserve"> tag</w:t>
      </w:r>
      <w:r w:rsidR="0061701E">
        <w:rPr>
          <w:sz w:val="24"/>
          <w:szCs w:val="24"/>
        </w:rPr>
        <w:t>, bill, o</w:t>
      </w:r>
      <w:r w:rsidR="006F3DED">
        <w:rPr>
          <w:sz w:val="24"/>
          <w:szCs w:val="24"/>
        </w:rPr>
        <w:t>r</w:t>
      </w:r>
      <w:r w:rsidR="0061701E">
        <w:rPr>
          <w:sz w:val="24"/>
          <w:szCs w:val="24"/>
        </w:rPr>
        <w:t xml:space="preserve"> germination test. </w:t>
      </w:r>
      <w:r w:rsidR="006F3DED">
        <w:rPr>
          <w:sz w:val="24"/>
          <w:szCs w:val="24"/>
        </w:rPr>
        <w:t>Attached is a chart of seed testing prices</w:t>
      </w:r>
      <w:r>
        <w:rPr>
          <w:sz w:val="24"/>
          <w:szCs w:val="24"/>
        </w:rPr>
        <w:t xml:space="preserve"> from ODA</w:t>
      </w:r>
      <w:r w:rsidR="006F3DED">
        <w:rPr>
          <w:sz w:val="24"/>
          <w:szCs w:val="24"/>
        </w:rPr>
        <w:t xml:space="preserve">. Note they do three free samples from </w:t>
      </w:r>
      <w:r w:rsidR="006F3DED" w:rsidRPr="008E1ED7">
        <w:rPr>
          <w:sz w:val="24"/>
          <w:szCs w:val="24"/>
          <w:u w:val="single"/>
        </w:rPr>
        <w:t>June 1</w:t>
      </w:r>
      <w:r w:rsidR="006F3DED" w:rsidRPr="008E1ED7">
        <w:rPr>
          <w:sz w:val="24"/>
          <w:szCs w:val="24"/>
          <w:u w:val="single"/>
          <w:vertAlign w:val="superscript"/>
        </w:rPr>
        <w:t xml:space="preserve">st </w:t>
      </w:r>
      <w:r w:rsidR="006F3DED" w:rsidRPr="008E1ED7">
        <w:rPr>
          <w:sz w:val="24"/>
          <w:szCs w:val="24"/>
          <w:u w:val="single"/>
        </w:rPr>
        <w:t>to December 31</w:t>
      </w:r>
      <w:r w:rsidR="006F3DED" w:rsidRPr="008E1ED7">
        <w:rPr>
          <w:sz w:val="24"/>
          <w:szCs w:val="24"/>
          <w:u w:val="single"/>
          <w:vertAlign w:val="superscript"/>
        </w:rPr>
        <w:t>st</w:t>
      </w:r>
      <w:r w:rsidR="006F3DED">
        <w:rPr>
          <w:sz w:val="24"/>
          <w:szCs w:val="24"/>
        </w:rPr>
        <w:t>. Instructions on how to send in seed samples</w:t>
      </w:r>
      <w:r w:rsidR="008E1ED7">
        <w:rPr>
          <w:sz w:val="24"/>
          <w:szCs w:val="24"/>
        </w:rPr>
        <w:t xml:space="preserve"> are explained below, for more information visit </w:t>
      </w:r>
      <w:hyperlink r:id="rId8" w:history="1">
        <w:r w:rsidR="008E1ED7" w:rsidRPr="002C0723">
          <w:rPr>
            <w:rStyle w:val="Hyperlink"/>
            <w:sz w:val="24"/>
            <w:szCs w:val="24"/>
          </w:rPr>
          <w:t>https://agri.ohio.gov/wps/portal/gov/oda/divisions/plant-health/grain-warehouse-feed-and-seed</w:t>
        </w:r>
      </w:hyperlink>
      <w:r w:rsidR="008E1ED7">
        <w:rPr>
          <w:sz w:val="24"/>
          <w:szCs w:val="24"/>
        </w:rPr>
        <w:t xml:space="preserve"> :</w:t>
      </w:r>
    </w:p>
    <w:p w14:paraId="1DCBAB21" w14:textId="20C99EAC" w:rsidR="006F3DED" w:rsidRPr="007D38BE" w:rsidRDefault="006F3DED" w:rsidP="006F3DED">
      <w:pPr>
        <w:shd w:val="clear" w:color="auto" w:fill="FFFFFF"/>
        <w:spacing w:after="171" w:line="240" w:lineRule="auto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When mailing samples to the Ohio Department of Agriculture, please do the following:</w:t>
      </w:r>
    </w:p>
    <w:p w14:paraId="2970CE0E" w14:textId="77777777" w:rsidR="006F3DED" w:rsidRPr="007D38BE" w:rsidRDefault="006F3DED" w:rsidP="006F3DE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Fill a quart-size zip-lock or other sealable plastic bag with the seed to be tested; double bag the seed and tape the bags shut.</w:t>
      </w:r>
    </w:p>
    <w:p w14:paraId="679DCA59" w14:textId="77777777" w:rsidR="006F3DED" w:rsidRPr="007D38BE" w:rsidRDefault="006F3DED" w:rsidP="006F3DE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Include your name, address, telephone number, variety of the seed, and lot number of the seed in each bag of seed sent for testing.</w:t>
      </w:r>
    </w:p>
    <w:p w14:paraId="2B689B50" w14:textId="77777777" w:rsidR="006F3DED" w:rsidRPr="007D38BE" w:rsidRDefault="006F3DED" w:rsidP="006F3DE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Indicate what tests are to be run on the samples submitted.</w:t>
      </w:r>
    </w:p>
    <w:p w14:paraId="671B23E0" w14:textId="77777777" w:rsidR="006F3DED" w:rsidRPr="007D38BE" w:rsidRDefault="006F3DED" w:rsidP="006F3DE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Mail the samples to:</w:t>
      </w:r>
    </w:p>
    <w:p w14:paraId="173C4416" w14:textId="77777777" w:rsidR="006F3DED" w:rsidRDefault="006F3DED" w:rsidP="006F3DED">
      <w:pPr>
        <w:shd w:val="clear" w:color="auto" w:fill="FFFFFF"/>
        <w:spacing w:after="171" w:line="240" w:lineRule="auto"/>
        <w:ind w:left="1200"/>
        <w:rPr>
          <w:rFonts w:ascii="Source Sans Pro" w:hAnsi="Source Sans Pro"/>
          <w:color w:val="4A4A4A"/>
          <w:sz w:val="24"/>
          <w:szCs w:val="24"/>
        </w:rPr>
      </w:pPr>
      <w:r w:rsidRPr="007D38BE">
        <w:rPr>
          <w:rFonts w:ascii="Source Sans Pro" w:hAnsi="Source Sans Pro"/>
          <w:color w:val="4A4A4A"/>
          <w:sz w:val="24"/>
          <w:szCs w:val="24"/>
        </w:rPr>
        <w:t>Grain, Feed, &amp; Seed Section</w:t>
      </w:r>
      <w:r w:rsidRPr="007D38BE">
        <w:rPr>
          <w:rFonts w:ascii="Source Sans Pro" w:hAnsi="Source Sans Pro"/>
          <w:color w:val="4A4A4A"/>
          <w:sz w:val="24"/>
          <w:szCs w:val="24"/>
        </w:rPr>
        <w:br/>
        <w:t>Ohio Department of Agriculture</w:t>
      </w:r>
      <w:r w:rsidRPr="007D38BE">
        <w:rPr>
          <w:rFonts w:ascii="Source Sans Pro" w:hAnsi="Source Sans Pro"/>
          <w:color w:val="4A4A4A"/>
          <w:sz w:val="24"/>
          <w:szCs w:val="24"/>
        </w:rPr>
        <w:br/>
        <w:t>8995 East Main St, Bldg 23</w:t>
      </w:r>
      <w:r w:rsidRPr="007D38BE">
        <w:rPr>
          <w:rFonts w:ascii="Source Sans Pro" w:hAnsi="Source Sans Pro"/>
          <w:color w:val="4A4A4A"/>
          <w:sz w:val="24"/>
          <w:szCs w:val="24"/>
        </w:rPr>
        <w:br/>
        <w:t>Reynoldsburg, OH 43068</w:t>
      </w:r>
    </w:p>
    <w:p w14:paraId="05475D1C" w14:textId="77777777" w:rsidR="006F3DED" w:rsidRPr="0061701E" w:rsidRDefault="006F3DED" w:rsidP="00EB00E8">
      <w:pPr>
        <w:rPr>
          <w:sz w:val="24"/>
          <w:szCs w:val="24"/>
        </w:rPr>
      </w:pPr>
    </w:p>
    <w:p w14:paraId="1D4AEE89" w14:textId="066F2CDF" w:rsidR="006637BF" w:rsidRDefault="002D1847" w:rsidP="00EB00E8">
      <w:pPr>
        <w:rPr>
          <w:sz w:val="24"/>
          <w:szCs w:val="24"/>
        </w:rPr>
      </w:pPr>
      <w:r w:rsidRPr="002D1847">
        <w:rPr>
          <w:b/>
          <w:bCs/>
          <w:sz w:val="24"/>
          <w:szCs w:val="24"/>
        </w:rPr>
        <w:t>Soil Samples</w:t>
      </w:r>
      <w:r>
        <w:rPr>
          <w:b/>
          <w:bCs/>
          <w:sz w:val="24"/>
          <w:szCs w:val="24"/>
        </w:rPr>
        <w:t>/Tests</w:t>
      </w:r>
      <w:r w:rsidRPr="002D184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Please check if your soil samples are 4 years or older. I will need updated soil tests for the 2022 / 2023 crop year</w:t>
      </w:r>
      <w:r w:rsidR="00330496">
        <w:rPr>
          <w:sz w:val="24"/>
          <w:szCs w:val="24"/>
        </w:rPr>
        <w:t xml:space="preserve"> if your soil tests are from 2018 or older</w:t>
      </w:r>
      <w:r>
        <w:rPr>
          <w:sz w:val="24"/>
          <w:szCs w:val="24"/>
        </w:rPr>
        <w:t>.  I would recommend doing soil tests every 3 years if you plan on staying in the program</w:t>
      </w:r>
      <w:r w:rsidR="00330496">
        <w:rPr>
          <w:sz w:val="24"/>
          <w:szCs w:val="24"/>
        </w:rPr>
        <w:t xml:space="preserve">. </w:t>
      </w:r>
    </w:p>
    <w:p w14:paraId="0CC2406C" w14:textId="77777777" w:rsidR="005A057D" w:rsidRPr="0065562F" w:rsidRDefault="005A057D" w:rsidP="00EB00E8">
      <w:pPr>
        <w:rPr>
          <w:sz w:val="2"/>
          <w:szCs w:val="2"/>
        </w:rPr>
      </w:pPr>
    </w:p>
    <w:p w14:paraId="0C5E5BF9" w14:textId="77777777" w:rsidR="006637BF" w:rsidRDefault="006637BF" w:rsidP="006637BF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2CFB2D88" w14:textId="131FF65E" w:rsidR="006637BF" w:rsidRDefault="006637BF" w:rsidP="006637BF">
      <w:pPr>
        <w:rPr>
          <w:rFonts w:ascii="Lucida Calligraphy" w:eastAsia="Batang" w:hAnsi="Lucida Calligraphy"/>
          <w:noProof/>
          <w:sz w:val="18"/>
          <w:szCs w:val="18"/>
        </w:rPr>
      </w:pPr>
      <w:bookmarkStart w:id="0" w:name="_MailAutoSig"/>
    </w:p>
    <w:p w14:paraId="4C3B3A0E" w14:textId="77777777" w:rsidR="000E25AC" w:rsidRPr="000E25AC" w:rsidRDefault="000E25AC" w:rsidP="006637BF">
      <w:pPr>
        <w:rPr>
          <w:rFonts w:ascii="Lucida Calligraphy" w:eastAsia="Batang" w:hAnsi="Lucida Calligraphy"/>
          <w:noProof/>
          <w:sz w:val="2"/>
          <w:szCs w:val="2"/>
        </w:rPr>
      </w:pPr>
    </w:p>
    <w:p w14:paraId="3B0E8E67" w14:textId="77777777" w:rsidR="006637BF" w:rsidRDefault="006637BF" w:rsidP="000E25AC">
      <w:pPr>
        <w:spacing w:line="240" w:lineRule="auto"/>
        <w:rPr>
          <w:rFonts w:ascii="Lucida Calligraphy" w:eastAsia="Batang" w:hAnsi="Lucida Calligraphy"/>
          <w:noProof/>
          <w:sz w:val="28"/>
          <w:szCs w:val="28"/>
          <w:lang w:bidi="ar-SA"/>
        </w:rPr>
      </w:pPr>
      <w:r>
        <w:rPr>
          <w:rFonts w:ascii="Lucida Calligraphy" w:eastAsia="Batang" w:hAnsi="Lucida Calligraphy"/>
          <w:noProof/>
          <w:sz w:val="28"/>
          <w:szCs w:val="28"/>
        </w:rPr>
        <w:t>Kady Fuhrmann</w:t>
      </w:r>
    </w:p>
    <w:p w14:paraId="3879D0A6" w14:textId="77777777" w:rsidR="006637BF" w:rsidRDefault="006637BF" w:rsidP="000E25AC">
      <w:pPr>
        <w:spacing w:line="240" w:lineRule="auto"/>
        <w:rPr>
          <w:rFonts w:asciiTheme="minorHAnsi" w:eastAsiaTheme="minorEastAsia" w:hAnsiTheme="minorHAnsi"/>
          <w:noProof/>
        </w:rPr>
      </w:pPr>
      <w:r>
        <w:rPr>
          <w:rFonts w:eastAsiaTheme="minorEastAsia"/>
          <w:noProof/>
        </w:rPr>
        <w:t xml:space="preserve">Special Projects Technician </w:t>
      </w:r>
    </w:p>
    <w:p w14:paraId="344631DE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1185 Professional Drive</w:t>
      </w:r>
    </w:p>
    <w:p w14:paraId="03F3E905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Van Wert, OH 45891</w:t>
      </w:r>
    </w:p>
    <w:p w14:paraId="3F3F105A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Phone: 567-259-4258</w:t>
      </w:r>
      <w:bookmarkEnd w:id="0"/>
    </w:p>
    <w:p w14:paraId="41E514DE" w14:textId="7CE6B01B" w:rsidR="006637BF" w:rsidRPr="009C22A6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Email: kaidlyn.fuhrmann@nacdnet.net</w:t>
      </w:r>
    </w:p>
    <w:sectPr w:rsidR="006637BF" w:rsidRPr="009C22A6" w:rsidSect="00BD632C">
      <w:headerReference w:type="default" r:id="rId9"/>
      <w:footerReference w:type="default" r:id="rId10"/>
      <w:pgSz w:w="12240" w:h="15840" w:code="1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F56E" w14:textId="77777777" w:rsidR="00926621" w:rsidRDefault="00926621">
      <w:r>
        <w:separator/>
      </w:r>
    </w:p>
  </w:endnote>
  <w:endnote w:type="continuationSeparator" w:id="0">
    <w:p w14:paraId="2FAAC402" w14:textId="77777777" w:rsidR="00926621" w:rsidRDefault="0092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2CC3" w14:textId="77777777" w:rsidR="00926621" w:rsidRDefault="00926621" w:rsidP="002817C5">
    <w:pPr>
      <w:jc w:val="center"/>
      <w:rPr>
        <w:rFonts w:ascii="Script MT Bold" w:hAnsi="Script MT Bold"/>
        <w:color w:val="000080"/>
      </w:rPr>
    </w:pPr>
  </w:p>
  <w:p w14:paraId="1BA00CE2" w14:textId="77777777" w:rsidR="00926621" w:rsidRPr="00382EF3" w:rsidRDefault="00926621" w:rsidP="00382EF3">
    <w:pPr>
      <w:pStyle w:val="NoSpacing"/>
      <w:jc w:val="center"/>
      <w:rPr>
        <w:rFonts w:ascii="Brush Script MT" w:hAnsi="Brush Script MT"/>
        <w:color w:val="17365D"/>
        <w:sz w:val="28"/>
        <w:szCs w:val="28"/>
      </w:rPr>
    </w:pPr>
    <w:r w:rsidRPr="00382EF3">
      <w:rPr>
        <w:rFonts w:ascii="Brush Script MT" w:hAnsi="Brush Script MT"/>
        <w:color w:val="17365D"/>
        <w:sz w:val="28"/>
        <w:szCs w:val="28"/>
      </w:rPr>
      <w:t>The mission of the Van Wert SWCD is to protect and conserve the natural resources for all residents</w:t>
    </w:r>
    <w:r>
      <w:rPr>
        <w:rFonts w:ascii="Brush Script MT" w:hAnsi="Brush Script MT"/>
        <w:color w:val="17365D"/>
        <w:sz w:val="28"/>
        <w:szCs w:val="28"/>
      </w:rPr>
      <w:t xml:space="preserve"> </w:t>
    </w:r>
    <w:r w:rsidRPr="00382EF3">
      <w:rPr>
        <w:rFonts w:ascii="Brush Script MT" w:hAnsi="Brush Script MT"/>
        <w:color w:val="17365D"/>
        <w:sz w:val="28"/>
        <w:szCs w:val="28"/>
      </w:rPr>
      <w:t>by providing technical, educational, and financial assistance.</w:t>
    </w:r>
  </w:p>
  <w:p w14:paraId="661AFDFC" w14:textId="77777777" w:rsidR="00926621" w:rsidRDefault="00926621" w:rsidP="002817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7B0C" w14:textId="77777777" w:rsidR="00926621" w:rsidRDefault="00926621">
      <w:r>
        <w:separator/>
      </w:r>
    </w:p>
  </w:footnote>
  <w:footnote w:type="continuationSeparator" w:id="0">
    <w:p w14:paraId="4E9D1B06" w14:textId="77777777" w:rsidR="00926621" w:rsidRDefault="0092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1C18" w14:textId="77777777" w:rsidR="00926621" w:rsidRPr="00D95B7D" w:rsidRDefault="00926621" w:rsidP="008454D7">
    <w:pPr>
      <w:pStyle w:val="NoSpacing"/>
      <w:rPr>
        <w:b/>
        <w:color w:val="2E74B5"/>
      </w:rPr>
    </w:pPr>
    <w:r w:rsidRPr="00314720">
      <w:rPr>
        <w:rFonts w:ascii="Script MT Bold" w:hAnsi="Script MT Bold"/>
        <w:noProof/>
        <w:color w:val="000080"/>
        <w:sz w:val="48"/>
      </w:rPr>
      <w:drawing>
        <wp:inline distT="0" distB="0" distL="0" distR="0" wp14:anchorId="71941BE5" wp14:editId="59FF0E56">
          <wp:extent cx="1638300" cy="10953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B7D">
      <w:rPr>
        <w:b/>
        <w:color w:val="2E74B5"/>
      </w:rPr>
      <w:t xml:space="preserve">1185 Professional Drive </w:t>
    </w:r>
    <w:r w:rsidRPr="00D95B7D">
      <w:rPr>
        <w:b/>
        <w:color w:val="2E74B5"/>
      </w:rPr>
      <w:tab/>
      <w:t>Van Wert, OH  45891</w:t>
    </w:r>
  </w:p>
  <w:p w14:paraId="340292DF" w14:textId="77777777" w:rsidR="00926621" w:rsidRPr="00D95B7D" w:rsidRDefault="00926621" w:rsidP="008454D7">
    <w:pPr>
      <w:pStyle w:val="NoSpacing"/>
      <w:rPr>
        <w:rFonts w:ascii="Script MT Bold" w:hAnsi="Script MT Bold"/>
        <w:b/>
        <w:color w:val="2E74B5"/>
      </w:rPr>
    </w:pP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>
      <w:rPr>
        <w:b/>
        <w:color w:val="2E74B5"/>
      </w:rPr>
      <w:t xml:space="preserve">                                   </w:t>
    </w:r>
    <w:r w:rsidRPr="00D95B7D">
      <w:rPr>
        <w:b/>
        <w:color w:val="2E74B5"/>
      </w:rPr>
      <w:t>419 238-9591</w:t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</w:p>
  <w:p w14:paraId="61C939CB" w14:textId="77777777" w:rsidR="00926621" w:rsidRPr="00D95B7D" w:rsidRDefault="00926621">
    <w:pPr>
      <w:rPr>
        <w:b/>
        <w:color w:val="2E74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1" type="#_x0000_t75" style="width:3in;height:3in" o:bullet="t"/>
    </w:pict>
  </w:numPicBullet>
  <w:numPicBullet w:numPicBulletId="1">
    <w:pict>
      <v:shape id="_x0000_i1642" type="#_x0000_t75" style="width:3in;height:3in" o:bullet="t"/>
    </w:pict>
  </w:numPicBullet>
  <w:numPicBullet w:numPicBulletId="2">
    <w:pict>
      <v:shape id="_x0000_i1643" type="#_x0000_t75" style="width:3in;height:3in" o:bullet="t"/>
    </w:pict>
  </w:numPicBullet>
  <w:numPicBullet w:numPicBulletId="3">
    <w:pict>
      <v:shape id="_x0000_i1644" type="#_x0000_t75" style="width:3in;height:3in" o:bullet="t"/>
    </w:pict>
  </w:numPicBullet>
  <w:numPicBullet w:numPicBulletId="4">
    <w:pict>
      <v:shape id="_x0000_i1645" type="#_x0000_t75" style="width:3in;height:3in" o:bullet="t"/>
    </w:pict>
  </w:numPicBullet>
  <w:abstractNum w:abstractNumId="0" w15:restartNumberingAfterBreak="0">
    <w:nsid w:val="FFFFFFFE"/>
    <w:multiLevelType w:val="singleLevel"/>
    <w:tmpl w:val="40FC78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9110FD"/>
    <w:multiLevelType w:val="hybridMultilevel"/>
    <w:tmpl w:val="03B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BBB"/>
    <w:multiLevelType w:val="hybridMultilevel"/>
    <w:tmpl w:val="439A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08A"/>
    <w:multiLevelType w:val="hybridMultilevel"/>
    <w:tmpl w:val="3A902D2A"/>
    <w:lvl w:ilvl="0" w:tplc="CEBA647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6B325A"/>
    <w:multiLevelType w:val="hybridMultilevel"/>
    <w:tmpl w:val="682612DC"/>
    <w:lvl w:ilvl="0" w:tplc="1A6AC0F0">
      <w:numFmt w:val="bullet"/>
      <w:lvlText w:val="-"/>
      <w:lvlJc w:val="left"/>
      <w:pPr>
        <w:ind w:left="117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0BDE6FF4"/>
    <w:multiLevelType w:val="hybridMultilevel"/>
    <w:tmpl w:val="8D9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C5"/>
    <w:multiLevelType w:val="hybridMultilevel"/>
    <w:tmpl w:val="DB3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1D2A"/>
    <w:multiLevelType w:val="hybridMultilevel"/>
    <w:tmpl w:val="EEE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6CC"/>
    <w:multiLevelType w:val="hybridMultilevel"/>
    <w:tmpl w:val="A21E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CDA"/>
    <w:multiLevelType w:val="hybridMultilevel"/>
    <w:tmpl w:val="4BBCDB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889"/>
    <w:multiLevelType w:val="multilevel"/>
    <w:tmpl w:val="471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D3CE5"/>
    <w:multiLevelType w:val="hybridMultilevel"/>
    <w:tmpl w:val="20ACB64C"/>
    <w:lvl w:ilvl="0" w:tplc="05F83F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95BF1"/>
    <w:multiLevelType w:val="hybridMultilevel"/>
    <w:tmpl w:val="F1B40C3E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 w15:restartNumberingAfterBreak="0">
    <w:nsid w:val="37F203E1"/>
    <w:multiLevelType w:val="multilevel"/>
    <w:tmpl w:val="07B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F1F02"/>
    <w:multiLevelType w:val="hybridMultilevel"/>
    <w:tmpl w:val="7610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8AA"/>
    <w:multiLevelType w:val="hybridMultilevel"/>
    <w:tmpl w:val="C13487CA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4A6419DA"/>
    <w:multiLevelType w:val="hybridMultilevel"/>
    <w:tmpl w:val="DD9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2BBC"/>
    <w:multiLevelType w:val="hybridMultilevel"/>
    <w:tmpl w:val="3B4A13FE"/>
    <w:lvl w:ilvl="0" w:tplc="F7367948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5293063E"/>
    <w:multiLevelType w:val="hybridMultilevel"/>
    <w:tmpl w:val="2F54082C"/>
    <w:lvl w:ilvl="0" w:tplc="173C966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961B82"/>
    <w:multiLevelType w:val="multilevel"/>
    <w:tmpl w:val="FD1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05151"/>
    <w:multiLevelType w:val="hybridMultilevel"/>
    <w:tmpl w:val="B8D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83DA2"/>
    <w:multiLevelType w:val="hybridMultilevel"/>
    <w:tmpl w:val="231AE436"/>
    <w:lvl w:ilvl="0" w:tplc="4C443714">
      <w:numFmt w:val="bullet"/>
      <w:lvlText w:val="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35ED"/>
    <w:multiLevelType w:val="hybridMultilevel"/>
    <w:tmpl w:val="21F89424"/>
    <w:lvl w:ilvl="0" w:tplc="48F8D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1719"/>
    <w:multiLevelType w:val="hybridMultilevel"/>
    <w:tmpl w:val="9D48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55E3"/>
    <w:multiLevelType w:val="hybridMultilevel"/>
    <w:tmpl w:val="5F4A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737510"/>
    <w:multiLevelType w:val="hybridMultilevel"/>
    <w:tmpl w:val="9360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3"/>
  </w:num>
  <w:num w:numId="5">
    <w:abstractNumId w:val="25"/>
  </w:num>
  <w:num w:numId="6">
    <w:abstractNumId w:val="14"/>
  </w:num>
  <w:num w:numId="7">
    <w:abstractNumId w:val="2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24"/>
  </w:num>
  <w:num w:numId="11">
    <w:abstractNumId w:val="20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7"/>
  </w:num>
  <w:num w:numId="22">
    <w:abstractNumId w:val="18"/>
  </w:num>
  <w:num w:numId="23">
    <w:abstractNumId w:val="5"/>
  </w:num>
  <w:num w:numId="24">
    <w:abstractNumId w:val="17"/>
  </w:num>
  <w:num w:numId="25">
    <w:abstractNumId w:val="19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word\My Documents\Locally Led Meetings\LWG Invitation DataBase.doc"/>
    <w:odso/>
  </w:mailMerge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F"/>
    <w:rsid w:val="000033AB"/>
    <w:rsid w:val="00004FE0"/>
    <w:rsid w:val="0000730D"/>
    <w:rsid w:val="00012309"/>
    <w:rsid w:val="00012489"/>
    <w:rsid w:val="00016EF8"/>
    <w:rsid w:val="000203A3"/>
    <w:rsid w:val="00030043"/>
    <w:rsid w:val="000407AA"/>
    <w:rsid w:val="000524C2"/>
    <w:rsid w:val="00052727"/>
    <w:rsid w:val="0005370E"/>
    <w:rsid w:val="00055360"/>
    <w:rsid w:val="00067FED"/>
    <w:rsid w:val="000702B3"/>
    <w:rsid w:val="000712C3"/>
    <w:rsid w:val="00083293"/>
    <w:rsid w:val="00084309"/>
    <w:rsid w:val="0008680C"/>
    <w:rsid w:val="00087307"/>
    <w:rsid w:val="00091772"/>
    <w:rsid w:val="0009231C"/>
    <w:rsid w:val="0009377B"/>
    <w:rsid w:val="00094C7C"/>
    <w:rsid w:val="000A517E"/>
    <w:rsid w:val="000B1E8F"/>
    <w:rsid w:val="000B36B5"/>
    <w:rsid w:val="000B5437"/>
    <w:rsid w:val="000B5B90"/>
    <w:rsid w:val="000C08AE"/>
    <w:rsid w:val="000C0DBD"/>
    <w:rsid w:val="000C1472"/>
    <w:rsid w:val="000C366E"/>
    <w:rsid w:val="000C5157"/>
    <w:rsid w:val="000D1CFC"/>
    <w:rsid w:val="000E25AC"/>
    <w:rsid w:val="000E3F65"/>
    <w:rsid w:val="000F1150"/>
    <w:rsid w:val="000F1C9D"/>
    <w:rsid w:val="0011762C"/>
    <w:rsid w:val="00121509"/>
    <w:rsid w:val="001548AC"/>
    <w:rsid w:val="00161409"/>
    <w:rsid w:val="001614FD"/>
    <w:rsid w:val="00161A53"/>
    <w:rsid w:val="00182698"/>
    <w:rsid w:val="00194131"/>
    <w:rsid w:val="00195650"/>
    <w:rsid w:val="001A0FD6"/>
    <w:rsid w:val="001A51E0"/>
    <w:rsid w:val="001B1576"/>
    <w:rsid w:val="001C1BC7"/>
    <w:rsid w:val="001C4BB8"/>
    <w:rsid w:val="001C67A8"/>
    <w:rsid w:val="001C7B43"/>
    <w:rsid w:val="001D379D"/>
    <w:rsid w:val="001D6A68"/>
    <w:rsid w:val="001E28CC"/>
    <w:rsid w:val="001F091E"/>
    <w:rsid w:val="001F7866"/>
    <w:rsid w:val="00205A90"/>
    <w:rsid w:val="00206AEF"/>
    <w:rsid w:val="0020725C"/>
    <w:rsid w:val="002102C1"/>
    <w:rsid w:val="00213282"/>
    <w:rsid w:val="0022074B"/>
    <w:rsid w:val="0023159C"/>
    <w:rsid w:val="0024040F"/>
    <w:rsid w:val="00241ACC"/>
    <w:rsid w:val="00246ECD"/>
    <w:rsid w:val="00253463"/>
    <w:rsid w:val="0025793C"/>
    <w:rsid w:val="00266AF5"/>
    <w:rsid w:val="00266E2A"/>
    <w:rsid w:val="00270364"/>
    <w:rsid w:val="00274217"/>
    <w:rsid w:val="002817C5"/>
    <w:rsid w:val="00283F00"/>
    <w:rsid w:val="002933AC"/>
    <w:rsid w:val="002942CF"/>
    <w:rsid w:val="002A09B4"/>
    <w:rsid w:val="002A762B"/>
    <w:rsid w:val="002B6D2D"/>
    <w:rsid w:val="002C275A"/>
    <w:rsid w:val="002C3888"/>
    <w:rsid w:val="002C7D2B"/>
    <w:rsid w:val="002D1847"/>
    <w:rsid w:val="002D6F7D"/>
    <w:rsid w:val="002E02A9"/>
    <w:rsid w:val="002E37B7"/>
    <w:rsid w:val="002E5044"/>
    <w:rsid w:val="002F351B"/>
    <w:rsid w:val="002F38D4"/>
    <w:rsid w:val="002F4D61"/>
    <w:rsid w:val="002F7559"/>
    <w:rsid w:val="00300096"/>
    <w:rsid w:val="003114A9"/>
    <w:rsid w:val="003114DD"/>
    <w:rsid w:val="0031411E"/>
    <w:rsid w:val="00314720"/>
    <w:rsid w:val="003168DF"/>
    <w:rsid w:val="003225A2"/>
    <w:rsid w:val="00330496"/>
    <w:rsid w:val="003319D8"/>
    <w:rsid w:val="0033525E"/>
    <w:rsid w:val="00336976"/>
    <w:rsid w:val="00340AD5"/>
    <w:rsid w:val="00364075"/>
    <w:rsid w:val="00365BAC"/>
    <w:rsid w:val="0037189F"/>
    <w:rsid w:val="003733DE"/>
    <w:rsid w:val="0037437C"/>
    <w:rsid w:val="00376C44"/>
    <w:rsid w:val="00381DCC"/>
    <w:rsid w:val="003827B0"/>
    <w:rsid w:val="00382EF3"/>
    <w:rsid w:val="003872F3"/>
    <w:rsid w:val="003A5426"/>
    <w:rsid w:val="003A5867"/>
    <w:rsid w:val="003A5E22"/>
    <w:rsid w:val="003A78EB"/>
    <w:rsid w:val="003B553B"/>
    <w:rsid w:val="003C1EF5"/>
    <w:rsid w:val="003C44CF"/>
    <w:rsid w:val="003C6501"/>
    <w:rsid w:val="003D5E9C"/>
    <w:rsid w:val="003E17F9"/>
    <w:rsid w:val="003E1FD9"/>
    <w:rsid w:val="003E429D"/>
    <w:rsid w:val="003E54A8"/>
    <w:rsid w:val="003E7536"/>
    <w:rsid w:val="00400F93"/>
    <w:rsid w:val="00401DDE"/>
    <w:rsid w:val="00406A5F"/>
    <w:rsid w:val="00406ED5"/>
    <w:rsid w:val="004107A5"/>
    <w:rsid w:val="00411AA1"/>
    <w:rsid w:val="00413C8A"/>
    <w:rsid w:val="00422A9B"/>
    <w:rsid w:val="004233DE"/>
    <w:rsid w:val="004430BF"/>
    <w:rsid w:val="00445E0B"/>
    <w:rsid w:val="00454944"/>
    <w:rsid w:val="00460C80"/>
    <w:rsid w:val="00465B07"/>
    <w:rsid w:val="0047051C"/>
    <w:rsid w:val="0047305B"/>
    <w:rsid w:val="004751B0"/>
    <w:rsid w:val="00481765"/>
    <w:rsid w:val="00487EC9"/>
    <w:rsid w:val="00492DCE"/>
    <w:rsid w:val="004A216D"/>
    <w:rsid w:val="004A3DE6"/>
    <w:rsid w:val="004A490B"/>
    <w:rsid w:val="004A575B"/>
    <w:rsid w:val="004A6510"/>
    <w:rsid w:val="004A66BD"/>
    <w:rsid w:val="004A6BFE"/>
    <w:rsid w:val="004B0B8F"/>
    <w:rsid w:val="004B15AE"/>
    <w:rsid w:val="004B4A56"/>
    <w:rsid w:val="004B54A5"/>
    <w:rsid w:val="004B7B6B"/>
    <w:rsid w:val="004C0D58"/>
    <w:rsid w:val="004C2DB2"/>
    <w:rsid w:val="004C7F21"/>
    <w:rsid w:val="004D000A"/>
    <w:rsid w:val="004D051C"/>
    <w:rsid w:val="004D0DB9"/>
    <w:rsid w:val="004D3A03"/>
    <w:rsid w:val="004D4351"/>
    <w:rsid w:val="004D5D1E"/>
    <w:rsid w:val="004E7936"/>
    <w:rsid w:val="004F2327"/>
    <w:rsid w:val="005013F3"/>
    <w:rsid w:val="00503440"/>
    <w:rsid w:val="005050C1"/>
    <w:rsid w:val="005129A8"/>
    <w:rsid w:val="00516ED1"/>
    <w:rsid w:val="00520788"/>
    <w:rsid w:val="00521CA8"/>
    <w:rsid w:val="00523E6C"/>
    <w:rsid w:val="00525B25"/>
    <w:rsid w:val="00526162"/>
    <w:rsid w:val="0052631A"/>
    <w:rsid w:val="00531E69"/>
    <w:rsid w:val="00535236"/>
    <w:rsid w:val="0053679D"/>
    <w:rsid w:val="00537827"/>
    <w:rsid w:val="00541384"/>
    <w:rsid w:val="00543A31"/>
    <w:rsid w:val="005501DE"/>
    <w:rsid w:val="005526FD"/>
    <w:rsid w:val="005573CD"/>
    <w:rsid w:val="00557CAD"/>
    <w:rsid w:val="005629D9"/>
    <w:rsid w:val="00571D63"/>
    <w:rsid w:val="00582201"/>
    <w:rsid w:val="00582BB5"/>
    <w:rsid w:val="00582EEA"/>
    <w:rsid w:val="005929B3"/>
    <w:rsid w:val="00592B01"/>
    <w:rsid w:val="00594089"/>
    <w:rsid w:val="005A057D"/>
    <w:rsid w:val="005A5543"/>
    <w:rsid w:val="005A5AF5"/>
    <w:rsid w:val="005B18FF"/>
    <w:rsid w:val="005B21BF"/>
    <w:rsid w:val="005D3EB0"/>
    <w:rsid w:val="005D634C"/>
    <w:rsid w:val="005F0A62"/>
    <w:rsid w:val="0060513E"/>
    <w:rsid w:val="00605BEC"/>
    <w:rsid w:val="0061175E"/>
    <w:rsid w:val="006117AD"/>
    <w:rsid w:val="0061701E"/>
    <w:rsid w:val="00625F80"/>
    <w:rsid w:val="006261C3"/>
    <w:rsid w:val="0062776A"/>
    <w:rsid w:val="0064440B"/>
    <w:rsid w:val="00645310"/>
    <w:rsid w:val="0065562F"/>
    <w:rsid w:val="006636FF"/>
    <w:rsid w:val="006637BF"/>
    <w:rsid w:val="00665E38"/>
    <w:rsid w:val="00672661"/>
    <w:rsid w:val="00672B86"/>
    <w:rsid w:val="006818AE"/>
    <w:rsid w:val="00685A34"/>
    <w:rsid w:val="0068681C"/>
    <w:rsid w:val="0069276C"/>
    <w:rsid w:val="006B5C58"/>
    <w:rsid w:val="006B73B7"/>
    <w:rsid w:val="006C520A"/>
    <w:rsid w:val="006C5728"/>
    <w:rsid w:val="006C5D1A"/>
    <w:rsid w:val="006D0824"/>
    <w:rsid w:val="006D1FC5"/>
    <w:rsid w:val="006D5810"/>
    <w:rsid w:val="006E0C7B"/>
    <w:rsid w:val="006E43DC"/>
    <w:rsid w:val="006E66DF"/>
    <w:rsid w:val="006F3DED"/>
    <w:rsid w:val="006F5BEB"/>
    <w:rsid w:val="006F64E1"/>
    <w:rsid w:val="00701932"/>
    <w:rsid w:val="007222EF"/>
    <w:rsid w:val="00724A53"/>
    <w:rsid w:val="0073338A"/>
    <w:rsid w:val="007360E6"/>
    <w:rsid w:val="0074187A"/>
    <w:rsid w:val="007464E8"/>
    <w:rsid w:val="00772E9C"/>
    <w:rsid w:val="00774874"/>
    <w:rsid w:val="007840F5"/>
    <w:rsid w:val="007845C2"/>
    <w:rsid w:val="00792D3A"/>
    <w:rsid w:val="007A3E94"/>
    <w:rsid w:val="007A3EAF"/>
    <w:rsid w:val="007A5A3E"/>
    <w:rsid w:val="007A6F7A"/>
    <w:rsid w:val="007B0ECE"/>
    <w:rsid w:val="007B234D"/>
    <w:rsid w:val="007B4F31"/>
    <w:rsid w:val="007C074F"/>
    <w:rsid w:val="007C211E"/>
    <w:rsid w:val="007C62F0"/>
    <w:rsid w:val="007C71C3"/>
    <w:rsid w:val="007F088B"/>
    <w:rsid w:val="007F3080"/>
    <w:rsid w:val="00807C7A"/>
    <w:rsid w:val="008128F1"/>
    <w:rsid w:val="00817C8B"/>
    <w:rsid w:val="008270D2"/>
    <w:rsid w:val="00840C5D"/>
    <w:rsid w:val="0084190B"/>
    <w:rsid w:val="00842B72"/>
    <w:rsid w:val="00842E73"/>
    <w:rsid w:val="00843568"/>
    <w:rsid w:val="008454D7"/>
    <w:rsid w:val="008456B7"/>
    <w:rsid w:val="00846516"/>
    <w:rsid w:val="00850CD8"/>
    <w:rsid w:val="00854A4A"/>
    <w:rsid w:val="00861862"/>
    <w:rsid w:val="00867A52"/>
    <w:rsid w:val="00872FDF"/>
    <w:rsid w:val="00883D49"/>
    <w:rsid w:val="00884A68"/>
    <w:rsid w:val="00891BA5"/>
    <w:rsid w:val="008949B5"/>
    <w:rsid w:val="008A0924"/>
    <w:rsid w:val="008A74EF"/>
    <w:rsid w:val="008B08B7"/>
    <w:rsid w:val="008B19BC"/>
    <w:rsid w:val="008C4E35"/>
    <w:rsid w:val="008C7C75"/>
    <w:rsid w:val="008D6E17"/>
    <w:rsid w:val="008E1ED7"/>
    <w:rsid w:val="008E411E"/>
    <w:rsid w:val="008E7609"/>
    <w:rsid w:val="008F068B"/>
    <w:rsid w:val="008F1663"/>
    <w:rsid w:val="00902C4B"/>
    <w:rsid w:val="00903878"/>
    <w:rsid w:val="009040A5"/>
    <w:rsid w:val="00904DA4"/>
    <w:rsid w:val="00910FBA"/>
    <w:rsid w:val="00914D22"/>
    <w:rsid w:val="00915D6E"/>
    <w:rsid w:val="0092630C"/>
    <w:rsid w:val="00926621"/>
    <w:rsid w:val="00930504"/>
    <w:rsid w:val="009333F9"/>
    <w:rsid w:val="00934808"/>
    <w:rsid w:val="0093778D"/>
    <w:rsid w:val="00941CA0"/>
    <w:rsid w:val="009437F2"/>
    <w:rsid w:val="0094665D"/>
    <w:rsid w:val="00951D4F"/>
    <w:rsid w:val="0096073F"/>
    <w:rsid w:val="00960835"/>
    <w:rsid w:val="009615AF"/>
    <w:rsid w:val="00966293"/>
    <w:rsid w:val="00972E36"/>
    <w:rsid w:val="00985315"/>
    <w:rsid w:val="00990F3F"/>
    <w:rsid w:val="009916B6"/>
    <w:rsid w:val="00997266"/>
    <w:rsid w:val="009B2671"/>
    <w:rsid w:val="009B39EA"/>
    <w:rsid w:val="009B4E59"/>
    <w:rsid w:val="009B7260"/>
    <w:rsid w:val="009C17E1"/>
    <w:rsid w:val="009C198A"/>
    <w:rsid w:val="009C22A6"/>
    <w:rsid w:val="009C6E49"/>
    <w:rsid w:val="009E2B19"/>
    <w:rsid w:val="009E5D3C"/>
    <w:rsid w:val="009F3DFF"/>
    <w:rsid w:val="009F5A85"/>
    <w:rsid w:val="00A002A1"/>
    <w:rsid w:val="00A025B5"/>
    <w:rsid w:val="00A02EB0"/>
    <w:rsid w:val="00A036E8"/>
    <w:rsid w:val="00A04FD0"/>
    <w:rsid w:val="00A0680E"/>
    <w:rsid w:val="00A1061A"/>
    <w:rsid w:val="00A13435"/>
    <w:rsid w:val="00A261CB"/>
    <w:rsid w:val="00A31639"/>
    <w:rsid w:val="00A32EC3"/>
    <w:rsid w:val="00A36199"/>
    <w:rsid w:val="00A40EE7"/>
    <w:rsid w:val="00A43562"/>
    <w:rsid w:val="00A46872"/>
    <w:rsid w:val="00A47BEA"/>
    <w:rsid w:val="00A5266A"/>
    <w:rsid w:val="00A54727"/>
    <w:rsid w:val="00A553D7"/>
    <w:rsid w:val="00A661E5"/>
    <w:rsid w:val="00A72945"/>
    <w:rsid w:val="00A74C5A"/>
    <w:rsid w:val="00A81EA4"/>
    <w:rsid w:val="00A82FAF"/>
    <w:rsid w:val="00A87B55"/>
    <w:rsid w:val="00A87B60"/>
    <w:rsid w:val="00A92EEC"/>
    <w:rsid w:val="00A9567A"/>
    <w:rsid w:val="00A95E31"/>
    <w:rsid w:val="00A96F36"/>
    <w:rsid w:val="00A97166"/>
    <w:rsid w:val="00AA1660"/>
    <w:rsid w:val="00AB3830"/>
    <w:rsid w:val="00AB6CEF"/>
    <w:rsid w:val="00AC318C"/>
    <w:rsid w:val="00AC3F9A"/>
    <w:rsid w:val="00AC57FB"/>
    <w:rsid w:val="00AC5E17"/>
    <w:rsid w:val="00AC74B0"/>
    <w:rsid w:val="00AD751D"/>
    <w:rsid w:val="00AE2CAF"/>
    <w:rsid w:val="00AF026B"/>
    <w:rsid w:val="00AF32A9"/>
    <w:rsid w:val="00AF5065"/>
    <w:rsid w:val="00AF7DC0"/>
    <w:rsid w:val="00B03015"/>
    <w:rsid w:val="00B101C6"/>
    <w:rsid w:val="00B13C5C"/>
    <w:rsid w:val="00B34B04"/>
    <w:rsid w:val="00B36008"/>
    <w:rsid w:val="00B36328"/>
    <w:rsid w:val="00B371D1"/>
    <w:rsid w:val="00B41D80"/>
    <w:rsid w:val="00B42DCE"/>
    <w:rsid w:val="00B5778C"/>
    <w:rsid w:val="00B614DE"/>
    <w:rsid w:val="00B7010F"/>
    <w:rsid w:val="00B7652D"/>
    <w:rsid w:val="00B77EA5"/>
    <w:rsid w:val="00B82904"/>
    <w:rsid w:val="00B83884"/>
    <w:rsid w:val="00B84DA3"/>
    <w:rsid w:val="00B90483"/>
    <w:rsid w:val="00BA5AA3"/>
    <w:rsid w:val="00BB14AC"/>
    <w:rsid w:val="00BB5DA8"/>
    <w:rsid w:val="00BC1C5C"/>
    <w:rsid w:val="00BC55E4"/>
    <w:rsid w:val="00BC7046"/>
    <w:rsid w:val="00BD2E19"/>
    <w:rsid w:val="00BD632C"/>
    <w:rsid w:val="00BE4305"/>
    <w:rsid w:val="00BE4633"/>
    <w:rsid w:val="00BE4CF3"/>
    <w:rsid w:val="00BE7663"/>
    <w:rsid w:val="00BF41D8"/>
    <w:rsid w:val="00BF4B11"/>
    <w:rsid w:val="00BF4C9E"/>
    <w:rsid w:val="00BF6962"/>
    <w:rsid w:val="00C005D6"/>
    <w:rsid w:val="00C008A8"/>
    <w:rsid w:val="00C00E65"/>
    <w:rsid w:val="00C02D88"/>
    <w:rsid w:val="00C032D3"/>
    <w:rsid w:val="00C0663D"/>
    <w:rsid w:val="00C06E04"/>
    <w:rsid w:val="00C10558"/>
    <w:rsid w:val="00C13E0A"/>
    <w:rsid w:val="00C20BA7"/>
    <w:rsid w:val="00C216E4"/>
    <w:rsid w:val="00C25616"/>
    <w:rsid w:val="00C26D94"/>
    <w:rsid w:val="00C31205"/>
    <w:rsid w:val="00C43765"/>
    <w:rsid w:val="00C468D7"/>
    <w:rsid w:val="00C53AFC"/>
    <w:rsid w:val="00C54F75"/>
    <w:rsid w:val="00C57C99"/>
    <w:rsid w:val="00C60235"/>
    <w:rsid w:val="00C65FEE"/>
    <w:rsid w:val="00C71A21"/>
    <w:rsid w:val="00C7388B"/>
    <w:rsid w:val="00C74A9F"/>
    <w:rsid w:val="00C83804"/>
    <w:rsid w:val="00C9142B"/>
    <w:rsid w:val="00CA1869"/>
    <w:rsid w:val="00CA7001"/>
    <w:rsid w:val="00CB1A5C"/>
    <w:rsid w:val="00CB2CED"/>
    <w:rsid w:val="00CB3F13"/>
    <w:rsid w:val="00CB41AC"/>
    <w:rsid w:val="00CB6900"/>
    <w:rsid w:val="00CC1CE8"/>
    <w:rsid w:val="00CC4F77"/>
    <w:rsid w:val="00CC6B98"/>
    <w:rsid w:val="00CE0F6A"/>
    <w:rsid w:val="00CF1E58"/>
    <w:rsid w:val="00D00708"/>
    <w:rsid w:val="00D02FE5"/>
    <w:rsid w:val="00D10A40"/>
    <w:rsid w:val="00D179D3"/>
    <w:rsid w:val="00D20AEA"/>
    <w:rsid w:val="00D249FE"/>
    <w:rsid w:val="00D307CA"/>
    <w:rsid w:val="00D30FFB"/>
    <w:rsid w:val="00D334C1"/>
    <w:rsid w:val="00D43E25"/>
    <w:rsid w:val="00D44026"/>
    <w:rsid w:val="00D458C7"/>
    <w:rsid w:val="00D45A6A"/>
    <w:rsid w:val="00D5063B"/>
    <w:rsid w:val="00D50691"/>
    <w:rsid w:val="00D561CD"/>
    <w:rsid w:val="00D617F4"/>
    <w:rsid w:val="00D637DC"/>
    <w:rsid w:val="00D64B52"/>
    <w:rsid w:val="00D67AEA"/>
    <w:rsid w:val="00D74FE6"/>
    <w:rsid w:val="00D77808"/>
    <w:rsid w:val="00D84E74"/>
    <w:rsid w:val="00D86F8F"/>
    <w:rsid w:val="00D93668"/>
    <w:rsid w:val="00D94A2A"/>
    <w:rsid w:val="00D95943"/>
    <w:rsid w:val="00D95B7D"/>
    <w:rsid w:val="00DA0CF8"/>
    <w:rsid w:val="00DA4F31"/>
    <w:rsid w:val="00DA5774"/>
    <w:rsid w:val="00DB4B3C"/>
    <w:rsid w:val="00DB4BA7"/>
    <w:rsid w:val="00DB4C72"/>
    <w:rsid w:val="00DC1BCC"/>
    <w:rsid w:val="00DC2CD9"/>
    <w:rsid w:val="00DD1ECC"/>
    <w:rsid w:val="00DD3E75"/>
    <w:rsid w:val="00DE0683"/>
    <w:rsid w:val="00DE575A"/>
    <w:rsid w:val="00E0025E"/>
    <w:rsid w:val="00E04529"/>
    <w:rsid w:val="00E04762"/>
    <w:rsid w:val="00E06C4C"/>
    <w:rsid w:val="00E07CC5"/>
    <w:rsid w:val="00E10238"/>
    <w:rsid w:val="00E1109E"/>
    <w:rsid w:val="00E132B4"/>
    <w:rsid w:val="00E14CC3"/>
    <w:rsid w:val="00E1632A"/>
    <w:rsid w:val="00E343D4"/>
    <w:rsid w:val="00E416D1"/>
    <w:rsid w:val="00E44B97"/>
    <w:rsid w:val="00E468DA"/>
    <w:rsid w:val="00E5281C"/>
    <w:rsid w:val="00E54F2E"/>
    <w:rsid w:val="00E5514F"/>
    <w:rsid w:val="00E5613B"/>
    <w:rsid w:val="00E56673"/>
    <w:rsid w:val="00E5668E"/>
    <w:rsid w:val="00E6322E"/>
    <w:rsid w:val="00E645F1"/>
    <w:rsid w:val="00E6586B"/>
    <w:rsid w:val="00E77639"/>
    <w:rsid w:val="00E77F14"/>
    <w:rsid w:val="00E955EC"/>
    <w:rsid w:val="00EA1159"/>
    <w:rsid w:val="00EA5E1E"/>
    <w:rsid w:val="00EA76A1"/>
    <w:rsid w:val="00EB00E8"/>
    <w:rsid w:val="00EC6612"/>
    <w:rsid w:val="00ED18FC"/>
    <w:rsid w:val="00ED2447"/>
    <w:rsid w:val="00ED5A3C"/>
    <w:rsid w:val="00EE360E"/>
    <w:rsid w:val="00EF78ED"/>
    <w:rsid w:val="00F00EA7"/>
    <w:rsid w:val="00F01335"/>
    <w:rsid w:val="00F06CA9"/>
    <w:rsid w:val="00F134B0"/>
    <w:rsid w:val="00F24D69"/>
    <w:rsid w:val="00F27EE4"/>
    <w:rsid w:val="00F31B38"/>
    <w:rsid w:val="00F33E5D"/>
    <w:rsid w:val="00F367C3"/>
    <w:rsid w:val="00F3736C"/>
    <w:rsid w:val="00F43B0C"/>
    <w:rsid w:val="00F43ECC"/>
    <w:rsid w:val="00F447B5"/>
    <w:rsid w:val="00F46B26"/>
    <w:rsid w:val="00F4752B"/>
    <w:rsid w:val="00F50E1D"/>
    <w:rsid w:val="00F54A0A"/>
    <w:rsid w:val="00F559AB"/>
    <w:rsid w:val="00F6544A"/>
    <w:rsid w:val="00F6727E"/>
    <w:rsid w:val="00F679EA"/>
    <w:rsid w:val="00F738D9"/>
    <w:rsid w:val="00F7450F"/>
    <w:rsid w:val="00F750C5"/>
    <w:rsid w:val="00F84696"/>
    <w:rsid w:val="00F878FB"/>
    <w:rsid w:val="00F9344D"/>
    <w:rsid w:val="00F93C47"/>
    <w:rsid w:val="00FB0A6B"/>
    <w:rsid w:val="00FC2DC2"/>
    <w:rsid w:val="00FC717B"/>
    <w:rsid w:val="00FD1C39"/>
    <w:rsid w:val="00FE3E78"/>
    <w:rsid w:val="00FE4D94"/>
    <w:rsid w:val="00FE64AF"/>
    <w:rsid w:val="00FF282D"/>
    <w:rsid w:val="00FF42E4"/>
    <w:rsid w:val="00FF7C0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69D44"/>
  <w15:chartTrackingRefBased/>
  <w15:docId w15:val="{22D35E6F-B8AC-4286-8794-1A86E44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A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5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5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5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5A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A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A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A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-mailSignature">
    <w:name w:val="E-mail Signature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rsid w:val="00B7010F"/>
    <w:pPr>
      <w:spacing w:after="120"/>
      <w:ind w:left="360"/>
    </w:pPr>
  </w:style>
  <w:style w:type="paragraph" w:styleId="BalloonText">
    <w:name w:val="Balloon Text"/>
    <w:basedOn w:val="Normal"/>
    <w:semiHidden/>
    <w:rsid w:val="002B6D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81765"/>
    <w:rPr>
      <w:color w:val="800080"/>
      <w:u w:val="single"/>
    </w:rPr>
  </w:style>
  <w:style w:type="paragraph" w:customStyle="1" w:styleId="msoaddress">
    <w:name w:val="msoaddress"/>
    <w:rsid w:val="00ED18FC"/>
    <w:pPr>
      <w:spacing w:after="200" w:line="314" w:lineRule="auto"/>
    </w:pPr>
    <w:rPr>
      <w:rFonts w:ascii="Gill Sans MT" w:hAnsi="Gill Sans MT"/>
      <w:color w:val="000000"/>
      <w:kern w:val="28"/>
      <w:sz w:val="16"/>
      <w:szCs w:val="16"/>
    </w:rPr>
  </w:style>
  <w:style w:type="character" w:styleId="Emphasis">
    <w:name w:val="Emphasis"/>
    <w:uiPriority w:val="20"/>
    <w:qFormat/>
    <w:rsid w:val="003225A2"/>
    <w:rPr>
      <w:b/>
      <w:bCs/>
      <w:i/>
      <w:iCs/>
      <w:spacing w:val="10"/>
    </w:rPr>
  </w:style>
  <w:style w:type="character" w:customStyle="1" w:styleId="Heading1Char">
    <w:name w:val="Heading 1 Char"/>
    <w:link w:val="Heading1"/>
    <w:uiPriority w:val="9"/>
    <w:rsid w:val="003225A2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3225A2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3225A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3225A2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3225A2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3225A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3225A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225A2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225A2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92EE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25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3225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A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3225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225A2"/>
    <w:rPr>
      <w:b/>
      <w:bCs/>
    </w:rPr>
  </w:style>
  <w:style w:type="paragraph" w:styleId="NoSpacing">
    <w:name w:val="No Spacing"/>
    <w:basedOn w:val="Normal"/>
    <w:uiPriority w:val="1"/>
    <w:qFormat/>
    <w:rsid w:val="0032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5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25A2"/>
    <w:rPr>
      <w:i/>
      <w:iCs/>
    </w:rPr>
  </w:style>
  <w:style w:type="character" w:customStyle="1" w:styleId="QuoteChar">
    <w:name w:val="Quote Char"/>
    <w:link w:val="Quote"/>
    <w:uiPriority w:val="29"/>
    <w:rsid w:val="003225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3225A2"/>
    <w:rPr>
      <w:i/>
      <w:iCs/>
    </w:rPr>
  </w:style>
  <w:style w:type="character" w:styleId="SubtleEmphasis">
    <w:name w:val="Subtle Emphasis"/>
    <w:uiPriority w:val="19"/>
    <w:qFormat/>
    <w:rsid w:val="003225A2"/>
    <w:rPr>
      <w:i/>
      <w:iCs/>
    </w:rPr>
  </w:style>
  <w:style w:type="character" w:styleId="IntenseEmphasis">
    <w:name w:val="Intense Emphasis"/>
    <w:uiPriority w:val="21"/>
    <w:qFormat/>
    <w:rsid w:val="003225A2"/>
    <w:rPr>
      <w:b/>
      <w:bCs/>
      <w:i/>
      <w:iCs/>
    </w:rPr>
  </w:style>
  <w:style w:type="character" w:styleId="SubtleReference">
    <w:name w:val="Subtle Reference"/>
    <w:uiPriority w:val="31"/>
    <w:qFormat/>
    <w:rsid w:val="003225A2"/>
    <w:rPr>
      <w:smallCaps/>
    </w:rPr>
  </w:style>
  <w:style w:type="character" w:styleId="IntenseReference">
    <w:name w:val="Intense Reference"/>
    <w:uiPriority w:val="32"/>
    <w:qFormat/>
    <w:rsid w:val="003225A2"/>
    <w:rPr>
      <w:b/>
      <w:bCs/>
      <w:smallCaps/>
    </w:rPr>
  </w:style>
  <w:style w:type="character" w:styleId="BookTitle">
    <w:name w:val="Book Title"/>
    <w:uiPriority w:val="33"/>
    <w:qFormat/>
    <w:rsid w:val="003225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5A2"/>
    <w:pPr>
      <w:outlineLvl w:val="9"/>
    </w:pPr>
  </w:style>
  <w:style w:type="character" w:customStyle="1" w:styleId="FooterChar">
    <w:name w:val="Footer Char"/>
    <w:link w:val="Footer"/>
    <w:uiPriority w:val="99"/>
    <w:rsid w:val="00382EF3"/>
    <w:rPr>
      <w:sz w:val="22"/>
      <w:szCs w:val="22"/>
      <w:lang w:bidi="en-US"/>
    </w:rPr>
  </w:style>
  <w:style w:type="character" w:customStyle="1" w:styleId="MessageHeaderLabel">
    <w:name w:val="Message Header Label"/>
    <w:rsid w:val="00E04529"/>
    <w:rPr>
      <w:rFonts w:ascii="Arial" w:hAnsi="Arial" w:cs="Arial" w:hint="default"/>
      <w:b/>
      <w:bCs w:val="0"/>
      <w:caps/>
      <w:sz w:val="18"/>
    </w:rPr>
  </w:style>
  <w:style w:type="character" w:styleId="CommentReference">
    <w:name w:val="annotation reference"/>
    <w:uiPriority w:val="99"/>
    <w:unhideWhenUsed/>
    <w:rsid w:val="00B83884"/>
  </w:style>
  <w:style w:type="paragraph" w:styleId="NormalWeb">
    <w:name w:val="Normal (Web)"/>
    <w:basedOn w:val="Normal"/>
    <w:uiPriority w:val="99"/>
    <w:unhideWhenUsed/>
    <w:rsid w:val="00B838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850C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AEA"/>
    <w:rPr>
      <w:color w:val="808080"/>
      <w:shd w:val="clear" w:color="auto" w:fill="E6E6E6"/>
    </w:rPr>
  </w:style>
  <w:style w:type="paragraph" w:customStyle="1" w:styleId="gdp">
    <w:name w:val="gd_p"/>
    <w:basedOn w:val="Normal"/>
    <w:rsid w:val="002E37B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.ohio.gov/wps/portal/gov/oda/divisions/plant-health/grain-warehouse-feed-and-s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D71-978B-4B79-A2CA-EB103B7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526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Wert Soil &amp; Water Conservation District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Wert Soil &amp; Water Conservation District</dc:title>
  <dc:subject/>
  <dc:creator>Valued Gateway Client</dc:creator>
  <cp:keywords/>
  <dc:description/>
  <cp:lastModifiedBy>Fuhrmann, Kaidlyn - NRCS-CD, VAN WERT, OH</cp:lastModifiedBy>
  <cp:revision>8</cp:revision>
  <cp:lastPrinted>2021-12-03T14:47:00Z</cp:lastPrinted>
  <dcterms:created xsi:type="dcterms:W3CDTF">2021-11-29T14:43:00Z</dcterms:created>
  <dcterms:modified xsi:type="dcterms:W3CDTF">2021-12-03T15:32:00Z</dcterms:modified>
</cp:coreProperties>
</file>