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114300</wp:posOffset>
            </wp:positionV>
            <wp:extent cx="2438400" cy="9620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62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Andrew Zogby, MD 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Orthopaedic Surgeon, Sports Medicine Specialist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332 Santa Fe Drive, Suite 110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Encinitas, CA 92024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azogby@coreorthopaedic.com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(760) 943-6700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PHYSICAL THERAPY PRESCRIPTION:  S/P ANTERIOR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ARTHROSCOPIC SHOULDER STABILIZATION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RECOVERY / RECUPERATION PHASE:  WEEKS 1 - 3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Immobilization in sling x3  weeks except for exercises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Elbow A/AAROM: flexion and extension.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Protect ant. capsule from stretch. Limit ER to neutral, Horiz ABD, to scapular plane.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Modalities (i.e. CryoCuff) PRN.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Wrist and gripping exercises.</w:t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Deltoid isometrics.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Grip strengthening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WEEKS 3 - 6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At 3 weeks PROM: flexion to 90 in the scapular plane; light IR, pendulums</w:t>
      </w:r>
    </w:p>
    <w:p w:rsidR="00000000" w:rsidDel="00000000" w:rsidP="00000000" w:rsidRDefault="00000000" w:rsidRPr="00000000" w14:paraId="0000001D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At 6 weeks, pulley for flexion, pendulum exercises.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Pool exercises: A/AAROM flexion, extension, horiz. addctn, elbow flex &amp; extension.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Deltoid isometrics.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Lightly resisted elbow flexion.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Continue with wrist ex.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Modalities PRN.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Discontinue sling at 4-6 weeks.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WEEKS 6 - 12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6-10 weeks, gradual A/AA/PROM to improve ER with arm at side.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Progress flexion to tolerance.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10-12 weeks, A/AA/PROM to improve ER with arm in 45° abduction.</w:t>
      </w:r>
    </w:p>
    <w:p w:rsidR="00000000" w:rsidDel="00000000" w:rsidP="00000000" w:rsidRDefault="00000000" w:rsidRPr="00000000" w14:paraId="00000028">
      <w:pPr>
        <w:tabs>
          <w:tab w:val="left" w:leader="none" w:pos="720"/>
        </w:tabs>
        <w:spacing w:line="240" w:lineRule="auto"/>
        <w:ind w:right="-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Pool exercises AROM all directions below horizontal, light resisted motions in all planes.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AROM activities to restore flexion, IR, horiz ADD.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Deltoid, Rotator Cuff isometrics progressing to isotonics.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PRE’s for scapular muscles, latissimus, biceps, triceps.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PRE’s work rotators in isolation (use modified neutral).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Joint mobilization (posterior glides).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Emphasize posterior cuff, latissimus, &amp; scapular muscle strengthen, stress eccentrics.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Utilize exercise arcs that protect anterior capsule from stress during PRE’s.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Keep all strength exercises below the horizontal plane in this phase.</w:t>
      </w:r>
    </w:p>
    <w:p w:rsidR="00000000" w:rsidDel="00000000" w:rsidP="00000000" w:rsidRDefault="00000000" w:rsidRPr="00000000" w14:paraId="00000031">
      <w:pPr>
        <w:pStyle w:val="Heading1"/>
        <w:keepLines w:val="0"/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WEEKS 12 - 16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AROM activities to restore full ROM.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Restore scapulohumeral rhythm.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Joint mobilization.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Aggressive scapular stabilization and eccentric strengthening program.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PRE’s for all upper quarter musculature (begin to integrate upper extremity</w:t>
      </w:r>
    </w:p>
    <w:p w:rsidR="00000000" w:rsidDel="00000000" w:rsidP="00000000" w:rsidRDefault="00000000" w:rsidRPr="00000000" w14:paraId="00000037">
      <w:pPr>
        <w:spacing w:after="12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patterns). Continue to emphasize eccentrics and glenohumeral stabilization. All PRE’s </w:t>
        <w:tab/>
        <w:t xml:space="preserve">are  below the horizontal plane for non-throwers.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Begin isokinetics.</w:t>
      </w:r>
    </w:p>
    <w:p w:rsidR="00000000" w:rsidDel="00000000" w:rsidP="00000000" w:rsidRDefault="00000000" w:rsidRPr="00000000" w14:paraId="00000039">
      <w:pPr>
        <w:pStyle w:val="Heading2"/>
        <w:keepLines w:val="0"/>
        <w:spacing w:after="6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WEEKS 16 – 24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Begin muscle endurance activities (UBE).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Continue with agility exercises.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Advanced functional exercises.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Isokinetic test.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Functional test assessment.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Full return to sporting activities.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