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D">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(760) 943-6700</w:t>
      </w:r>
    </w:p>
    <w:p w:rsidR="00000000" w:rsidDel="00000000" w:rsidP="00000000" w:rsidRDefault="00000000" w:rsidRPr="00000000" w14:paraId="0000000E">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Midfoot Fracture (Lisfranc) ORIF</w:t>
      </w:r>
      <w:r w:rsidDel="00000000" w:rsidR="00000000" w:rsidRPr="00000000">
        <w:rPr>
          <w:rtl w:val="0"/>
        </w:rPr>
      </w:r>
    </w:p>
    <w:p w:rsidR="00000000" w:rsidDel="00000000" w:rsidP="00000000" w:rsidRDefault="00000000" w:rsidRPr="00000000" w14:paraId="00000011">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splint that is put on at the time of surgery remains on until your first post-operative appointment.</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w:t>
      </w:r>
      <w:r w:rsidDel="00000000" w:rsidR="00000000" w:rsidRPr="00000000">
        <w:rPr>
          <w:rFonts w:ascii="Times New Roman" w:cs="Times New Roman" w:eastAsia="Times New Roman" w:hAnsi="Times New Roman"/>
          <w:b w:val="1"/>
          <w:sz w:val="24"/>
          <w:szCs w:val="24"/>
          <w:rtl w:val="0"/>
        </w:rPr>
        <w:t xml:space="preserve">ice</w:t>
      </w:r>
      <w:r w:rsidDel="00000000" w:rsidR="00000000" w:rsidRPr="00000000">
        <w:rPr>
          <w:rFonts w:ascii="Times New Roman" w:cs="Times New Roman" w:eastAsia="Times New Roman" w:hAnsi="Times New Roman"/>
          <w:sz w:val="24"/>
          <w:szCs w:val="24"/>
          <w:rtl w:val="0"/>
        </w:rPr>
        <w:t xml:space="preserve"> as much as possible for the first 7 days and then as needed for pain.  Ice should not be applied directly to the skin as it can cause burns. It is okay to place ice on your splint but ensure that the splint does not get wet while icing.</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w:t>
      </w:r>
      <w:r w:rsidDel="00000000" w:rsidR="00000000" w:rsidRPr="00000000">
        <w:rPr>
          <w:rFonts w:ascii="Times New Roman" w:cs="Times New Roman" w:eastAsia="Times New Roman" w:hAnsi="Times New Roman"/>
          <w:b w:val="1"/>
          <w:sz w:val="24"/>
          <w:szCs w:val="24"/>
          <w:rtl w:val="0"/>
        </w:rPr>
        <w:t xml:space="preserve">shower seated</w:t>
      </w:r>
      <w:r w:rsidDel="00000000" w:rsidR="00000000" w:rsidRPr="00000000">
        <w:rPr>
          <w:rFonts w:ascii="Times New Roman" w:cs="Times New Roman" w:eastAsia="Times New Roman" w:hAnsi="Times New Roman"/>
          <w:sz w:val="24"/>
          <w:szCs w:val="24"/>
          <w:rtl w:val="0"/>
        </w:rPr>
        <w:t xml:space="preserve"> on postoperative day 3; however do not wet the wound/splint. Cover the area with a trash bag and tape.  Keep the wound/splint dry at all times, until your sutures are removed at your post-op visit. Do not soak the ankle in water or go swimming until advised by the doctor (usually between 4 and 6 weeks after surgery).</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your </w:t>
      </w:r>
      <w:r w:rsidDel="00000000" w:rsidR="00000000" w:rsidRPr="00000000">
        <w:rPr>
          <w:rFonts w:ascii="Times New Roman" w:cs="Times New Roman" w:eastAsia="Times New Roman" w:hAnsi="Times New Roman"/>
          <w:b w:val="1"/>
          <w:sz w:val="24"/>
          <w:szCs w:val="24"/>
          <w:rtl w:val="0"/>
        </w:rPr>
        <w:t xml:space="preserve">leg elevated</w:t>
      </w:r>
      <w:r w:rsidDel="00000000" w:rsidR="00000000" w:rsidRPr="00000000">
        <w:rPr>
          <w:rFonts w:ascii="Times New Roman" w:cs="Times New Roman" w:eastAsia="Times New Roman" w:hAnsi="Times New Roman"/>
          <w:sz w:val="24"/>
          <w:szCs w:val="24"/>
          <w:rtl w:val="0"/>
        </w:rPr>
        <w:t xml:space="preserve"> with a pillow under your calf, NOT under the knee.  Elevation only helps to reduce swelling if your knee is above the level of your heart.  It is normal to have some swelling in your calf and foot in the first few days after surgery, but calf pain should improve in a few days, not worsen.</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Crutches </w:t>
      </w:r>
      <w:r w:rsidDel="00000000" w:rsidR="00000000" w:rsidRPr="00000000">
        <w:rPr>
          <w:rFonts w:ascii="Times New Roman" w:cs="Times New Roman" w:eastAsia="Times New Roman" w:hAnsi="Times New Roman"/>
          <w:sz w:val="24"/>
          <w:szCs w:val="24"/>
          <w:rtl w:val="0"/>
        </w:rPr>
        <w:t xml:space="preserve">or a knee scooter are to be used at all times until the splint is removed at your first post-operative appointment at 10-14 days after surgery. You will be transitioned to a CAM boot at your first post-op visit and allowed to start ankle range of motion at that time. Typically, you will be NON-weight bearing on your operative foot for 6 weeks total. </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already have a </w:t>
      </w:r>
      <w:r w:rsidDel="00000000" w:rsidR="00000000" w:rsidRPr="00000000">
        <w:rPr>
          <w:rFonts w:ascii="Times New Roman" w:cs="Times New Roman" w:eastAsia="Times New Roman" w:hAnsi="Times New Roman"/>
          <w:b w:val="1"/>
          <w:sz w:val="24"/>
          <w:szCs w:val="24"/>
          <w:rtl w:val="0"/>
        </w:rPr>
        <w:t xml:space="preserve">post-operative visit</w:t>
      </w:r>
      <w:r w:rsidDel="00000000" w:rsidR="00000000" w:rsidRPr="00000000">
        <w:rPr>
          <w:rFonts w:ascii="Times New Roman" w:cs="Times New Roman" w:eastAsia="Times New Roman" w:hAnsi="Times New Roman"/>
          <w:sz w:val="24"/>
          <w:szCs w:val="24"/>
          <w:rtl w:val="0"/>
        </w:rPr>
        <w:t xml:space="preserve"> scheduled.  If not, call the office after surgery to make an appointment about 14 days after surgery.</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already be scheduled to see a </w:t>
      </w:r>
      <w:r w:rsidDel="00000000" w:rsidR="00000000" w:rsidRPr="00000000">
        <w:rPr>
          <w:rFonts w:ascii="Times New Roman" w:cs="Times New Roman" w:eastAsia="Times New Roman" w:hAnsi="Times New Roman"/>
          <w:b w:val="1"/>
          <w:sz w:val="24"/>
          <w:szCs w:val="24"/>
          <w:rtl w:val="0"/>
        </w:rPr>
        <w:t xml:space="preserve">Physical Therapist</w:t>
      </w:r>
      <w:r w:rsidDel="00000000" w:rsidR="00000000" w:rsidRPr="00000000">
        <w:rPr>
          <w:rFonts w:ascii="Times New Roman" w:cs="Times New Roman" w:eastAsia="Times New Roman" w:hAnsi="Times New Roman"/>
          <w:sz w:val="24"/>
          <w:szCs w:val="24"/>
          <w:rtl w:val="0"/>
        </w:rPr>
        <w:t xml:space="preserve"> after your first post-operative appointment which is usually 10-14 days after surgery.  If not, call the Physical Therapy office today.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develop a </w:t>
      </w:r>
      <w:r w:rsidDel="00000000" w:rsidR="00000000" w:rsidRPr="00000000">
        <w:rPr>
          <w:rFonts w:ascii="Times New Roman" w:cs="Times New Roman" w:eastAsia="Times New Roman" w:hAnsi="Times New Roman"/>
          <w:b w:val="1"/>
          <w:sz w:val="24"/>
          <w:szCs w:val="24"/>
          <w:rtl w:val="0"/>
        </w:rPr>
        <w:t xml:space="preserve">fever</w:t>
      </w:r>
      <w:r w:rsidDel="00000000" w:rsidR="00000000" w:rsidRPr="00000000">
        <w:rPr>
          <w:rFonts w:ascii="Times New Roman" w:cs="Times New Roman" w:eastAsia="Times New Roman" w:hAnsi="Times New Roman"/>
          <w:sz w:val="24"/>
          <w:szCs w:val="24"/>
          <w:rtl w:val="0"/>
        </w:rPr>
        <w:t xml:space="preserve"> (101.5), redness or drainage from the surgical incision site, please CALL (760) 943-6700 our office to arrange for an evaluation. </w:t>
      </w:r>
    </w:p>
    <w:p w:rsidR="00000000" w:rsidDel="00000000" w:rsidP="00000000" w:rsidRDefault="00000000" w:rsidRPr="00000000" w14:paraId="0000002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receive </w:t>
      </w:r>
      <w:r w:rsidDel="00000000" w:rsidR="00000000" w:rsidRPr="00000000">
        <w:rPr>
          <w:rFonts w:ascii="Times New Roman" w:cs="Times New Roman" w:eastAsia="Times New Roman" w:hAnsi="Times New Roman"/>
          <w:b w:val="1"/>
          <w:sz w:val="24"/>
          <w:szCs w:val="24"/>
          <w:rtl w:val="0"/>
        </w:rPr>
        <w:t xml:space="preserve">prescriptions</w:t>
      </w:r>
      <w:r w:rsidDel="00000000" w:rsidR="00000000" w:rsidRPr="00000000">
        <w:rPr>
          <w:rFonts w:ascii="Times New Roman" w:cs="Times New Roman" w:eastAsia="Times New Roman" w:hAnsi="Times New Roman"/>
          <w:sz w:val="24"/>
          <w:szCs w:val="24"/>
          <w:rtl w:val="0"/>
        </w:rPr>
        <w:t xml:space="preserve"> for medication to be used after surgery: these may include a narcotic pain medication, an anti-inflammatory, and/or an anti-nausea medication, and/or stool softener.</w:t>
      </w:r>
    </w:p>
    <w:p w:rsidR="00000000" w:rsidDel="00000000" w:rsidP="00000000" w:rsidRDefault="00000000" w:rsidRPr="00000000" w14:paraId="00000024">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Tylenol (acetaminophen)</w:t>
      </w:r>
    </w:p>
    <w:p w:rsidR="00000000" w:rsidDel="00000000" w:rsidP="00000000" w:rsidRDefault="00000000" w:rsidRPr="00000000" w14:paraId="00000025">
      <w:pPr>
        <w:numPr>
          <w:ilvl w:val="1"/>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6">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Narcotic Pain Medication: Oxycodone 5mg </w:t>
      </w:r>
    </w:p>
    <w:p w:rsidR="00000000" w:rsidDel="00000000" w:rsidP="00000000" w:rsidRDefault="00000000" w:rsidRPr="00000000" w14:paraId="00000027">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8">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Generally used for 1-2 weeks after surgery</w:t>
      </w:r>
    </w:p>
    <w:p w:rsidR="00000000" w:rsidDel="00000000" w:rsidP="00000000" w:rsidRDefault="00000000" w:rsidRPr="00000000" w14:paraId="00000029">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May cause constipation and/or nausea</w:t>
      </w:r>
    </w:p>
    <w:p w:rsidR="00000000" w:rsidDel="00000000" w:rsidP="00000000" w:rsidRDefault="00000000" w:rsidRPr="00000000" w14:paraId="0000002A">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Anti-inflammatory Medication: Meloxicam or Motrin/Ibuprofen</w:t>
      </w:r>
    </w:p>
    <w:p w:rsidR="00000000" w:rsidDel="00000000" w:rsidP="00000000" w:rsidRDefault="00000000" w:rsidRPr="00000000" w14:paraId="0000002B">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any difficulty using anti-inflammatory medications or aspirin, or have a history of ulcer disease, </w:t>
      </w:r>
      <w:r w:rsidDel="00000000" w:rsidR="00000000" w:rsidRPr="00000000">
        <w:rPr>
          <w:rFonts w:ascii="Times New Roman" w:cs="Times New Roman" w:eastAsia="Times New Roman" w:hAnsi="Times New Roman"/>
          <w:sz w:val="24"/>
          <w:szCs w:val="24"/>
          <w:u w:val="single"/>
          <w:rtl w:val="0"/>
        </w:rPr>
        <w:t xml:space="preserve">do not use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You may use over the counter ibuprofen (Advil) or Naprosyn (Aleve) instead of the prescription we give you, but do NOT take more than one NSAID at a time </w:t>
      </w:r>
    </w:p>
    <w:p w:rsidR="00000000" w:rsidDel="00000000" w:rsidP="00000000" w:rsidRDefault="00000000" w:rsidRPr="00000000" w14:paraId="0000002D">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Anti-nausea Medication: Compazine or Zofran</w:t>
      </w:r>
    </w:p>
    <w:p w:rsidR="00000000" w:rsidDel="00000000" w:rsidP="00000000" w:rsidRDefault="00000000" w:rsidRPr="00000000" w14:paraId="0000002E">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nausea after surgery, call the office so that we can provide appropriate medication.</w:t>
      </w:r>
    </w:p>
    <w:p w:rsidR="00000000" w:rsidDel="00000000" w:rsidP="00000000" w:rsidRDefault="00000000" w:rsidRPr="00000000" w14:paraId="0000002F">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Stool Softener: Colace (Docusate)</w:t>
      </w:r>
    </w:p>
    <w:p w:rsidR="00000000" w:rsidDel="00000000" w:rsidP="00000000" w:rsidRDefault="00000000" w:rsidRPr="00000000" w14:paraId="00000030">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The narcotic pain medication will cause constipation. Take stool softener as directed while taking narcotic pain medication unless you develop diarrhea</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3">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Phone: (760) 943-6700</w:t>
      </w:r>
    </w:p>
    <w:p w:rsidR="00000000" w:rsidDel="00000000" w:rsidP="00000000" w:rsidRDefault="00000000" w:rsidRPr="00000000" w14:paraId="0000003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you have any questions, please feel free to call our office.**</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