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3D15" w14:textId="597EBD8F" w:rsidR="00906FBF" w:rsidRPr="005D51C7" w:rsidRDefault="00906FBF" w:rsidP="00A20160">
      <w:pPr>
        <w:jc w:val="both"/>
        <w:rPr>
          <w:rFonts w:cstheme="minorHAnsi"/>
          <w:sz w:val="24"/>
          <w:szCs w:val="24"/>
        </w:rPr>
      </w:pPr>
    </w:p>
    <w:p w14:paraId="2573766E" w14:textId="6E116774" w:rsidR="005D51C7" w:rsidRPr="00A20160" w:rsidRDefault="00A20160" w:rsidP="00A20160">
      <w:pPr>
        <w:jc w:val="both"/>
        <w:rPr>
          <w:rFonts w:cstheme="minorHAnsi"/>
          <w:sz w:val="24"/>
          <w:szCs w:val="24"/>
        </w:rPr>
      </w:pPr>
      <w:r>
        <w:rPr>
          <w:noProof/>
        </w:rPr>
        <w:drawing>
          <wp:inline distT="0" distB="0" distL="0" distR="0" wp14:anchorId="65FB168E" wp14:editId="370CA07C">
            <wp:extent cx="5612130" cy="2560320"/>
            <wp:effectExtent l="0" t="0" r="7620" b="0"/>
            <wp:docPr id="1148570731" name="Imagen 1" descr="Milán, la ciudad del arte y el diseño itali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án, la ciudad del arte y el diseño italianos"/>
                    <pic:cNvPicPr>
                      <a:picLocks noChangeAspect="1" noChangeArrowheads="1"/>
                    </pic:cNvPicPr>
                  </pic:nvPicPr>
                  <pic:blipFill rotWithShape="1">
                    <a:blip r:embed="rId7">
                      <a:extLst>
                        <a:ext uri="{28A0092B-C50C-407E-A947-70E740481C1C}">
                          <a14:useLocalDpi xmlns:a14="http://schemas.microsoft.com/office/drawing/2010/main" val="0"/>
                        </a:ext>
                      </a:extLst>
                    </a:blip>
                    <a:srcRect b="33067"/>
                    <a:stretch/>
                  </pic:blipFill>
                  <pic:spPr bwMode="auto">
                    <a:xfrm>
                      <a:off x="0" y="0"/>
                      <a:ext cx="5612130" cy="2560320"/>
                    </a:xfrm>
                    <a:prstGeom prst="rect">
                      <a:avLst/>
                    </a:prstGeom>
                    <a:noFill/>
                    <a:ln>
                      <a:noFill/>
                    </a:ln>
                    <a:extLst>
                      <a:ext uri="{53640926-AAD7-44D8-BBD7-CCE9431645EC}">
                        <a14:shadowObscured xmlns:a14="http://schemas.microsoft.com/office/drawing/2010/main"/>
                      </a:ext>
                    </a:extLst>
                  </pic:spPr>
                </pic:pic>
              </a:graphicData>
            </a:graphic>
          </wp:inline>
        </w:drawing>
      </w:r>
    </w:p>
    <w:p w14:paraId="3BD2E86B" w14:textId="6E5FFC7F" w:rsidR="00906FBF" w:rsidRPr="00A20160" w:rsidRDefault="00724052" w:rsidP="00A20160">
      <w:pPr>
        <w:jc w:val="center"/>
        <w:rPr>
          <w:rFonts w:cstheme="minorHAnsi"/>
          <w:b/>
          <w:bCs/>
          <w:sz w:val="44"/>
          <w:szCs w:val="44"/>
        </w:rPr>
      </w:pPr>
      <w:r w:rsidRPr="00A20160">
        <w:rPr>
          <w:rFonts w:cstheme="minorHAnsi"/>
          <w:b/>
          <w:bCs/>
          <w:sz w:val="44"/>
          <w:szCs w:val="44"/>
        </w:rPr>
        <w:t>DESCUBRE EUROPA</w:t>
      </w:r>
    </w:p>
    <w:p w14:paraId="602E4739" w14:textId="30F8F851" w:rsidR="005D51C7" w:rsidRPr="00177528" w:rsidRDefault="00906FBF" w:rsidP="00A20160">
      <w:pPr>
        <w:jc w:val="center"/>
        <w:rPr>
          <w:rFonts w:cstheme="minorHAnsi"/>
          <w:b/>
          <w:bCs/>
          <w:sz w:val="24"/>
          <w:szCs w:val="24"/>
        </w:rPr>
      </w:pPr>
      <w:r w:rsidRPr="00177528">
        <w:rPr>
          <w:rFonts w:cstheme="minorHAnsi"/>
          <w:sz w:val="24"/>
          <w:szCs w:val="24"/>
        </w:rPr>
        <w:t>Visitando</w:t>
      </w:r>
      <w:r w:rsidRPr="00177528">
        <w:rPr>
          <w:rFonts w:cstheme="minorHAnsi"/>
          <w:b/>
          <w:bCs/>
          <w:sz w:val="24"/>
          <w:szCs w:val="24"/>
        </w:rPr>
        <w:t xml:space="preserve">: </w:t>
      </w:r>
      <w:r w:rsidR="005D51C7" w:rsidRPr="00177528">
        <w:rPr>
          <w:rFonts w:cstheme="minorHAnsi"/>
          <w:b/>
          <w:bCs/>
          <w:sz w:val="24"/>
          <w:szCs w:val="24"/>
        </w:rPr>
        <w:t>Madrid - Zaragoza – Barcelona- Costa Azul - Pisa - Roma – Florencia Venecia - Región Del Véneto - Milán - Zúrich - París</w:t>
      </w:r>
    </w:p>
    <w:p w14:paraId="02D34826" w14:textId="53888B84" w:rsidR="00906FBF" w:rsidRPr="00177528" w:rsidRDefault="00906FBF" w:rsidP="00A20160">
      <w:pPr>
        <w:jc w:val="center"/>
        <w:rPr>
          <w:rFonts w:cstheme="minorHAnsi"/>
          <w:b/>
          <w:bCs/>
          <w:sz w:val="24"/>
          <w:szCs w:val="24"/>
        </w:rPr>
      </w:pPr>
      <w:r w:rsidRPr="00177528">
        <w:rPr>
          <w:rFonts w:cstheme="minorHAnsi"/>
          <w:sz w:val="24"/>
          <w:szCs w:val="24"/>
        </w:rPr>
        <w:t>Salidas</w:t>
      </w:r>
      <w:r w:rsidR="005D51C7" w:rsidRPr="00177528">
        <w:rPr>
          <w:rFonts w:cstheme="minorHAnsi"/>
          <w:b/>
          <w:bCs/>
          <w:sz w:val="24"/>
          <w:szCs w:val="24"/>
        </w:rPr>
        <w:t xml:space="preserve">: </w:t>
      </w:r>
      <w:r w:rsidR="00724052" w:rsidRPr="00177528">
        <w:rPr>
          <w:rFonts w:cstheme="minorHAnsi"/>
          <w:b/>
          <w:bCs/>
          <w:sz w:val="24"/>
          <w:szCs w:val="24"/>
        </w:rPr>
        <w:t>21 Junio / 05 Julio / 12 Julio / 19 Julio / 26 Julio/ 02 Agosto</w:t>
      </w:r>
    </w:p>
    <w:p w14:paraId="046395A0" w14:textId="4218F6F4" w:rsidR="00906FBF" w:rsidRPr="005D51C7" w:rsidRDefault="00906FBF" w:rsidP="00A20160">
      <w:pPr>
        <w:jc w:val="both"/>
        <w:rPr>
          <w:rFonts w:cstheme="minorHAnsi"/>
          <w:b/>
          <w:bCs/>
          <w:sz w:val="24"/>
          <w:szCs w:val="24"/>
        </w:rPr>
      </w:pPr>
      <w:r w:rsidRPr="005D51C7">
        <w:rPr>
          <w:rFonts w:cstheme="minorHAnsi"/>
          <w:b/>
          <w:bCs/>
          <w:sz w:val="24"/>
          <w:szCs w:val="24"/>
        </w:rPr>
        <w:t xml:space="preserve">ITINERARIO </w:t>
      </w:r>
    </w:p>
    <w:p w14:paraId="3044900F" w14:textId="200C17CA" w:rsidR="00A430BE" w:rsidRPr="005D51C7" w:rsidRDefault="00A430BE" w:rsidP="00A20160">
      <w:pPr>
        <w:jc w:val="both"/>
        <w:rPr>
          <w:rFonts w:cstheme="minorHAnsi"/>
          <w:b/>
          <w:bCs/>
          <w:sz w:val="24"/>
          <w:szCs w:val="24"/>
        </w:rPr>
      </w:pPr>
      <w:r w:rsidRPr="005D51C7">
        <w:rPr>
          <w:rFonts w:cstheme="minorHAnsi"/>
          <w:b/>
          <w:bCs/>
          <w:sz w:val="24"/>
          <w:szCs w:val="24"/>
        </w:rPr>
        <w:t>DÍA 1: AMÉRICA – MADRID</w:t>
      </w:r>
    </w:p>
    <w:p w14:paraId="71D8AB0E" w14:textId="188E905A" w:rsidR="00A430BE" w:rsidRPr="005D51C7" w:rsidRDefault="00A430BE" w:rsidP="00A20160">
      <w:pPr>
        <w:jc w:val="both"/>
        <w:rPr>
          <w:rFonts w:cstheme="minorHAnsi"/>
          <w:sz w:val="24"/>
          <w:szCs w:val="24"/>
        </w:rPr>
      </w:pPr>
      <w:r w:rsidRPr="005D51C7">
        <w:rPr>
          <w:rFonts w:cstheme="minorHAnsi"/>
          <w:sz w:val="24"/>
          <w:szCs w:val="24"/>
        </w:rPr>
        <w:t xml:space="preserve"> Salida de la ciudad de origen en vuelo con destino a Europa. </w:t>
      </w:r>
    </w:p>
    <w:p w14:paraId="3D8B0012" w14:textId="1B5D81B9" w:rsidR="00A430BE" w:rsidRPr="005D51C7" w:rsidRDefault="00A430BE" w:rsidP="00A20160">
      <w:pPr>
        <w:jc w:val="both"/>
        <w:rPr>
          <w:rFonts w:cstheme="minorHAnsi"/>
          <w:b/>
          <w:bCs/>
          <w:sz w:val="24"/>
          <w:szCs w:val="24"/>
        </w:rPr>
      </w:pPr>
      <w:r w:rsidRPr="005D51C7">
        <w:rPr>
          <w:rFonts w:cstheme="minorHAnsi"/>
          <w:b/>
          <w:bCs/>
          <w:sz w:val="24"/>
          <w:szCs w:val="24"/>
        </w:rPr>
        <w:t xml:space="preserve">DÍA 2: MADRID </w:t>
      </w:r>
    </w:p>
    <w:p w14:paraId="19657AB4" w14:textId="6520FCB1" w:rsidR="00A430BE" w:rsidRPr="005D51C7" w:rsidRDefault="00A430BE" w:rsidP="00A20160">
      <w:pPr>
        <w:jc w:val="both"/>
        <w:rPr>
          <w:rFonts w:cstheme="minorHAnsi"/>
          <w:sz w:val="24"/>
          <w:szCs w:val="24"/>
        </w:rPr>
      </w:pPr>
      <w:r w:rsidRPr="005D51C7">
        <w:rPr>
          <w:rFonts w:cstheme="minorHAnsi"/>
          <w:sz w:val="24"/>
          <w:szCs w:val="24"/>
        </w:rPr>
        <w:t xml:space="preserve">Llegada a Madrid y traslado al hotel. Resto del día libre para un primer contacto con esta bella ciudad, y disfrutar de su gente, o tomarse un descanso en algunas de las numerosas terrazas que salpican la ciudad, disfrutando de la animación callejera de Madrid. Siempre que el horario de llegada de su vuelo lo permita, Alojamiento. </w:t>
      </w:r>
    </w:p>
    <w:p w14:paraId="197E55E8" w14:textId="58E899C5" w:rsidR="00A430BE" w:rsidRPr="005D51C7" w:rsidRDefault="00A430BE" w:rsidP="00A20160">
      <w:pPr>
        <w:jc w:val="both"/>
        <w:rPr>
          <w:rFonts w:cstheme="minorHAnsi"/>
          <w:b/>
          <w:bCs/>
          <w:sz w:val="24"/>
          <w:szCs w:val="24"/>
        </w:rPr>
      </w:pPr>
      <w:r w:rsidRPr="005D51C7">
        <w:rPr>
          <w:rFonts w:cstheme="minorHAnsi"/>
          <w:b/>
          <w:bCs/>
          <w:sz w:val="24"/>
          <w:szCs w:val="24"/>
        </w:rPr>
        <w:t xml:space="preserve">DÍA 3: MADRID  </w:t>
      </w:r>
    </w:p>
    <w:p w14:paraId="731A7EF0" w14:textId="4A61AEB5" w:rsidR="00A430BE" w:rsidRDefault="00A430BE" w:rsidP="00A20160">
      <w:pPr>
        <w:jc w:val="both"/>
        <w:rPr>
          <w:rFonts w:cstheme="minorHAnsi"/>
          <w:sz w:val="24"/>
          <w:szCs w:val="24"/>
        </w:rPr>
      </w:pPr>
      <w:r w:rsidRPr="005D51C7">
        <w:rPr>
          <w:rFonts w:cstheme="minorHAnsi"/>
          <w:sz w:val="24"/>
          <w:szCs w:val="24"/>
        </w:rPr>
        <w:t xml:space="preserve">Desayuno. Desayuno. Día libre para actividades personales o bien aprovechar y conocer de manera opcional algunos puntos turísticos de interés como </w:t>
      </w:r>
      <w:proofErr w:type="spellStart"/>
      <w:r w:rsidRPr="005D51C7">
        <w:rPr>
          <w:rFonts w:cstheme="minorHAnsi"/>
          <w:sz w:val="24"/>
          <w:szCs w:val="24"/>
        </w:rPr>
        <w:t>Avila</w:t>
      </w:r>
      <w:proofErr w:type="spellEnd"/>
      <w:r w:rsidRPr="005D51C7">
        <w:rPr>
          <w:rFonts w:cstheme="minorHAnsi"/>
          <w:sz w:val="24"/>
          <w:szCs w:val="24"/>
        </w:rPr>
        <w:t xml:space="preserve"> y Segovia o el Escorial. Al final de la tarde se reunirá con su guía acompañante en la recepción del hotel. Si lo desea en la noche podrá realizar un agradable paseo nocturno opcional con nuestro guía acompañante por los lugares más emblemáticos de la ciudad, teniendo la oportunidad de adentrarse en la animada vida nocturna madrileña saboreando unas tapas típicas. Alojamiento.</w:t>
      </w:r>
    </w:p>
    <w:p w14:paraId="40840C56" w14:textId="77777777" w:rsidR="00A20160" w:rsidRPr="005D51C7" w:rsidRDefault="00A20160" w:rsidP="00A20160">
      <w:pPr>
        <w:jc w:val="both"/>
        <w:rPr>
          <w:rFonts w:cstheme="minorHAnsi"/>
          <w:sz w:val="24"/>
          <w:szCs w:val="24"/>
        </w:rPr>
      </w:pPr>
    </w:p>
    <w:p w14:paraId="0C945EF3" w14:textId="169BF0D1" w:rsidR="00A430BE" w:rsidRPr="005D51C7" w:rsidRDefault="00A430BE" w:rsidP="00A20160">
      <w:pPr>
        <w:jc w:val="both"/>
        <w:rPr>
          <w:rFonts w:cstheme="minorHAnsi"/>
          <w:b/>
          <w:bCs/>
          <w:sz w:val="24"/>
          <w:szCs w:val="24"/>
        </w:rPr>
      </w:pPr>
      <w:r w:rsidRPr="005D51C7">
        <w:rPr>
          <w:rFonts w:cstheme="minorHAnsi"/>
          <w:b/>
          <w:bCs/>
          <w:sz w:val="24"/>
          <w:szCs w:val="24"/>
        </w:rPr>
        <w:t xml:space="preserve"> DÍA 4: MADRID </w:t>
      </w:r>
    </w:p>
    <w:p w14:paraId="54F634F8" w14:textId="2F48EF2F" w:rsidR="00A430BE" w:rsidRPr="005D51C7" w:rsidRDefault="00A430BE" w:rsidP="00A20160">
      <w:pPr>
        <w:jc w:val="both"/>
        <w:rPr>
          <w:rFonts w:cstheme="minorHAnsi"/>
          <w:sz w:val="24"/>
          <w:szCs w:val="24"/>
        </w:rPr>
      </w:pPr>
      <w:r w:rsidRPr="005D51C7">
        <w:rPr>
          <w:rFonts w:cstheme="minorHAnsi"/>
          <w:sz w:val="24"/>
          <w:szCs w:val="24"/>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Por la tarde realizaremos una excursión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 podrás asistir opcionalmente a un tablao flamenco donde conoceremos las raíces musicales del arte español. Alojamiento. </w:t>
      </w:r>
    </w:p>
    <w:p w14:paraId="31BC6840" w14:textId="74F8B0C2" w:rsidR="00A430BE" w:rsidRPr="005D51C7" w:rsidRDefault="00A430BE" w:rsidP="00A20160">
      <w:pPr>
        <w:jc w:val="both"/>
        <w:rPr>
          <w:rFonts w:cstheme="minorHAnsi"/>
          <w:b/>
          <w:bCs/>
          <w:sz w:val="24"/>
          <w:szCs w:val="24"/>
        </w:rPr>
      </w:pPr>
      <w:r w:rsidRPr="005D51C7">
        <w:rPr>
          <w:rFonts w:cstheme="minorHAnsi"/>
          <w:b/>
          <w:bCs/>
          <w:sz w:val="24"/>
          <w:szCs w:val="24"/>
        </w:rPr>
        <w:t xml:space="preserve">DÍA 5: MADRID - ZARAGOZA - BARCELONA </w:t>
      </w:r>
    </w:p>
    <w:p w14:paraId="25CFB8A4" w14:textId="045AFD84" w:rsidR="00981EAC" w:rsidRDefault="00A430BE" w:rsidP="00A20160">
      <w:pPr>
        <w:jc w:val="both"/>
        <w:rPr>
          <w:rFonts w:cstheme="minorHAnsi"/>
          <w:sz w:val="24"/>
          <w:szCs w:val="24"/>
        </w:rPr>
      </w:pPr>
      <w:r w:rsidRPr="005D51C7">
        <w:rPr>
          <w:rFonts w:cstheme="minorHAnsi"/>
          <w:sz w:val="24"/>
          <w:szCs w:val="24"/>
        </w:rPr>
        <w:t xml:space="preserve">Desayuno. Salida hacia Zaragoza, donde tendremos tiempo libre para visitar la Basílica del Pilar, el mayor templo barroco de España e importante centro de peregrinación mariana, en la que destacan en su interior los frescos de grandes artistas como Goya y Francisco </w:t>
      </w:r>
      <w:proofErr w:type="spellStart"/>
      <w:r w:rsidRPr="005D51C7">
        <w:rPr>
          <w:rFonts w:cstheme="minorHAnsi"/>
          <w:sz w:val="24"/>
          <w:szCs w:val="24"/>
        </w:rPr>
        <w:t>Bayeu</w:t>
      </w:r>
      <w:proofErr w:type="spellEnd"/>
      <w:r w:rsidRPr="005D51C7">
        <w:rPr>
          <w:rFonts w:cstheme="minorHAnsi"/>
          <w:sz w:val="24"/>
          <w:szCs w:val="24"/>
        </w:rPr>
        <w:t xml:space="preserve">, entre otros. Continuación a Barcelona. una visita panorámica que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w:t>
      </w:r>
      <w:proofErr w:type="spellStart"/>
      <w:r w:rsidRPr="005D51C7">
        <w:rPr>
          <w:rFonts w:cstheme="minorHAnsi"/>
          <w:sz w:val="24"/>
          <w:szCs w:val="24"/>
        </w:rPr>
        <w:t>Milà</w:t>
      </w:r>
      <w:proofErr w:type="spellEnd"/>
      <w:r w:rsidRPr="005D51C7">
        <w:rPr>
          <w:rFonts w:cstheme="minorHAnsi"/>
          <w:sz w:val="24"/>
          <w:szCs w:val="24"/>
        </w:rPr>
        <w:t>. Finalmente llegaremos a la Sagrada Familia, símbolo de Barcelona y obra maestra, aunque inacabada, del genial Antonio Gaudí. Daremos un paseo exterior para contemplar los detalles de esta auténtica Biblia de piedra. Alojamiento.</w:t>
      </w:r>
    </w:p>
    <w:p w14:paraId="2E15D3EF" w14:textId="76F7B9DB" w:rsidR="00A430BE" w:rsidRPr="005D51C7" w:rsidRDefault="00A430BE" w:rsidP="00A20160">
      <w:pPr>
        <w:jc w:val="both"/>
        <w:rPr>
          <w:rFonts w:cstheme="minorHAnsi"/>
          <w:b/>
          <w:bCs/>
          <w:sz w:val="24"/>
          <w:szCs w:val="24"/>
        </w:rPr>
      </w:pPr>
      <w:r w:rsidRPr="005D51C7">
        <w:rPr>
          <w:rFonts w:cstheme="minorHAnsi"/>
          <w:b/>
          <w:bCs/>
          <w:sz w:val="24"/>
          <w:szCs w:val="24"/>
        </w:rPr>
        <w:t xml:space="preserve">DÍA 6: BARCELONA - COSTA AZUL </w:t>
      </w:r>
    </w:p>
    <w:p w14:paraId="5CB95B0B" w14:textId="77777777" w:rsidR="00A20160" w:rsidRDefault="00A430BE" w:rsidP="00A20160">
      <w:pPr>
        <w:jc w:val="both"/>
        <w:rPr>
          <w:rFonts w:cstheme="minorHAnsi"/>
          <w:sz w:val="24"/>
          <w:szCs w:val="24"/>
        </w:rPr>
      </w:pPr>
      <w:r w:rsidRPr="005D51C7">
        <w:rPr>
          <w:rFonts w:cstheme="minorHAnsi"/>
          <w:sz w:val="24"/>
          <w:szCs w:val="24"/>
        </w:rPr>
        <w:t xml:space="preserve">Desayuno. Salida hacia Francia, donde atravesaremos las regiones del Languedoc y la Provenza, en dirección hacia la Costa Azul, cita actual de la alta sociedad europea. Tiempo libre. Te recomendamos una excursión opcional al Principado de Mónaco donde conoceremos Montecarlo, con tiempo libre para visitar su Casino o tomar algo en el Café de París, visitaremos también Mónaco, paseando por sus callejuelas hasta la plaza del </w:t>
      </w:r>
    </w:p>
    <w:p w14:paraId="225B69E6" w14:textId="77777777" w:rsidR="00A20160" w:rsidRDefault="00A20160" w:rsidP="00A20160">
      <w:pPr>
        <w:jc w:val="both"/>
        <w:rPr>
          <w:rFonts w:cstheme="minorHAnsi"/>
          <w:sz w:val="24"/>
          <w:szCs w:val="24"/>
        </w:rPr>
      </w:pPr>
    </w:p>
    <w:p w14:paraId="496CCE1D" w14:textId="77777777" w:rsidR="00A20160" w:rsidRDefault="00A20160" w:rsidP="00A20160">
      <w:pPr>
        <w:jc w:val="both"/>
        <w:rPr>
          <w:rFonts w:cstheme="minorHAnsi"/>
          <w:sz w:val="24"/>
          <w:szCs w:val="24"/>
        </w:rPr>
      </w:pPr>
    </w:p>
    <w:p w14:paraId="2F6878A3" w14:textId="27FA53C7" w:rsidR="00A430BE" w:rsidRPr="005D51C7" w:rsidRDefault="00A430BE" w:rsidP="00A20160">
      <w:pPr>
        <w:jc w:val="both"/>
        <w:rPr>
          <w:rFonts w:cstheme="minorHAnsi"/>
          <w:sz w:val="24"/>
          <w:szCs w:val="24"/>
        </w:rPr>
      </w:pPr>
      <w:r w:rsidRPr="005D51C7">
        <w:rPr>
          <w:rFonts w:cstheme="minorHAnsi"/>
          <w:sz w:val="24"/>
          <w:szCs w:val="24"/>
        </w:rPr>
        <w:t>palacio de la familia Grimaldi con unas espléndidas vistas sobre la bahía desde el mirador. Alojamiento.</w:t>
      </w:r>
    </w:p>
    <w:p w14:paraId="6E97D150" w14:textId="44AB86B4" w:rsidR="00A430BE" w:rsidRPr="005D51C7" w:rsidRDefault="00A430BE" w:rsidP="00A20160">
      <w:pPr>
        <w:jc w:val="both"/>
        <w:rPr>
          <w:rFonts w:cstheme="minorHAnsi"/>
          <w:b/>
          <w:bCs/>
          <w:sz w:val="24"/>
          <w:szCs w:val="24"/>
        </w:rPr>
      </w:pPr>
      <w:r w:rsidRPr="005D51C7">
        <w:rPr>
          <w:rFonts w:cstheme="minorHAnsi"/>
          <w:b/>
          <w:bCs/>
          <w:sz w:val="24"/>
          <w:szCs w:val="24"/>
        </w:rPr>
        <w:t xml:space="preserve">DÍA 7: COSTA AZUL - PISA - ROMA  </w:t>
      </w:r>
    </w:p>
    <w:p w14:paraId="1415ECBA" w14:textId="167055CA" w:rsidR="00A430BE" w:rsidRPr="005D51C7" w:rsidRDefault="00A430BE" w:rsidP="00A20160">
      <w:pPr>
        <w:jc w:val="both"/>
        <w:rPr>
          <w:rFonts w:cstheme="minorHAnsi"/>
          <w:sz w:val="24"/>
          <w:szCs w:val="24"/>
        </w:rPr>
      </w:pPr>
      <w:r w:rsidRPr="005D51C7">
        <w:rPr>
          <w:rFonts w:cstheme="minorHAnsi"/>
          <w:sz w:val="24"/>
          <w:szCs w:val="24"/>
        </w:rPr>
        <w:t xml:space="preserve">Desayuno. Salida hacia Pisa, la cuna de Galileo, en donde tendremos tiempo libre para contemplar la maravillosa Plaza de los Milagros, con su Catedral, el Baptisterio y la famosa Torre Inclinada. Salida hacia Roma. Por la noche te recomendamos la opcional “Roma nocturna”, en la que podrás recorrer algunos de los lugares más característicos de esta milenaria ciudad, y conocer sus plazas más emblemáticas y sus fuentes más representativas, como la Piazza </w:t>
      </w:r>
      <w:proofErr w:type="spellStart"/>
      <w:r w:rsidRPr="005D51C7">
        <w:rPr>
          <w:rFonts w:cstheme="minorHAnsi"/>
          <w:sz w:val="24"/>
          <w:szCs w:val="24"/>
        </w:rPr>
        <w:t>Navona</w:t>
      </w:r>
      <w:proofErr w:type="spellEnd"/>
      <w:r w:rsidRPr="005D51C7">
        <w:rPr>
          <w:rFonts w:cstheme="minorHAnsi"/>
          <w:sz w:val="24"/>
          <w:szCs w:val="24"/>
        </w:rPr>
        <w:t xml:space="preserve"> con la Fuente de los Cuatro Ríos, la Fontana de Trevi, etc. Alojamiento. </w:t>
      </w:r>
    </w:p>
    <w:p w14:paraId="2C163201" w14:textId="6FBB36DB" w:rsidR="00A430BE" w:rsidRPr="005D51C7" w:rsidRDefault="00A430BE" w:rsidP="00A20160">
      <w:pPr>
        <w:jc w:val="both"/>
        <w:rPr>
          <w:rFonts w:cstheme="minorHAnsi"/>
          <w:b/>
          <w:bCs/>
          <w:sz w:val="24"/>
          <w:szCs w:val="24"/>
        </w:rPr>
      </w:pPr>
      <w:r w:rsidRPr="005D51C7">
        <w:rPr>
          <w:rFonts w:cstheme="minorHAnsi"/>
          <w:b/>
          <w:bCs/>
          <w:sz w:val="24"/>
          <w:szCs w:val="24"/>
        </w:rPr>
        <w:t xml:space="preserve">DÍA 8: ROMA  </w:t>
      </w:r>
    </w:p>
    <w:p w14:paraId="09A5734A" w14:textId="3DC43AF2" w:rsidR="00A430BE" w:rsidRPr="005D51C7" w:rsidRDefault="00A430BE" w:rsidP="00A20160">
      <w:pPr>
        <w:jc w:val="both"/>
        <w:rPr>
          <w:rFonts w:cstheme="minorHAnsi"/>
          <w:sz w:val="24"/>
          <w:szCs w:val="24"/>
        </w:rPr>
      </w:pPr>
      <w:r w:rsidRPr="005D51C7">
        <w:rPr>
          <w:rFonts w:cstheme="minorHAnsi"/>
          <w:sz w:val="24"/>
          <w:szCs w:val="24"/>
        </w:rPr>
        <w:t xml:space="preserve">Desayuno. Salida para realizar una visita panorámica de Roma, durante la cual recorreremos zonas emblemáticas como la Ciudad del Vaticano, Castel </w:t>
      </w:r>
      <w:proofErr w:type="spellStart"/>
      <w:r w:rsidRPr="005D51C7">
        <w:rPr>
          <w:rFonts w:cstheme="minorHAnsi"/>
          <w:sz w:val="24"/>
          <w:szCs w:val="24"/>
        </w:rPr>
        <w:t>Sant'Angelo</w:t>
      </w:r>
      <w:proofErr w:type="spellEnd"/>
      <w:r w:rsidRPr="005D51C7">
        <w:rPr>
          <w:rFonts w:cstheme="minorHAnsi"/>
          <w:sz w:val="24"/>
          <w:szCs w:val="24"/>
        </w:rPr>
        <w:t xml:space="preserve">, el </w:t>
      </w:r>
      <w:proofErr w:type="spellStart"/>
      <w:r w:rsidRPr="005D51C7">
        <w:rPr>
          <w:rFonts w:cstheme="minorHAnsi"/>
          <w:sz w:val="24"/>
          <w:szCs w:val="24"/>
        </w:rPr>
        <w:t>Lungotevere</w:t>
      </w:r>
      <w:proofErr w:type="spellEnd"/>
      <w:r w:rsidRPr="005D51C7">
        <w:rPr>
          <w:rFonts w:cstheme="minorHAnsi"/>
          <w:sz w:val="24"/>
          <w:szCs w:val="24"/>
        </w:rPr>
        <w:t xml:space="preserve">, la Isla Tiberina, la Porta </w:t>
      </w:r>
      <w:proofErr w:type="spellStart"/>
      <w:r w:rsidRPr="005D51C7">
        <w:rPr>
          <w:rFonts w:cstheme="minorHAnsi"/>
          <w:sz w:val="24"/>
          <w:szCs w:val="24"/>
        </w:rPr>
        <w:t>Portese</w:t>
      </w:r>
      <w:proofErr w:type="spellEnd"/>
      <w:r w:rsidRPr="005D51C7">
        <w:rPr>
          <w:rFonts w:cstheme="minorHAnsi"/>
          <w:sz w:val="24"/>
          <w:szCs w:val="24"/>
        </w:rPr>
        <w:t xml:space="preserve">, la Boca de la Verdad, etc., y veremos algunos de sus grandiosos monumentos como el Circo Máximo, las Termas de Caracalla, la Pirámide </w:t>
      </w:r>
      <w:proofErr w:type="spellStart"/>
      <w:r w:rsidRPr="005D51C7">
        <w:rPr>
          <w:rFonts w:cstheme="minorHAnsi"/>
          <w:sz w:val="24"/>
          <w:szCs w:val="24"/>
        </w:rPr>
        <w:t>Cestia</w:t>
      </w:r>
      <w:proofErr w:type="spellEnd"/>
      <w:r w:rsidRPr="005D51C7">
        <w:rPr>
          <w:rFonts w:cstheme="minorHAnsi"/>
          <w:sz w:val="24"/>
          <w:szCs w:val="24"/>
        </w:rPr>
        <w:t xml:space="preserve">, la Colina del Celio, las Basílicas de San Juan de Letrán y Santa María la Mayor (exteriores), la Estación Termini, la Plaza de la República, la Vía </w:t>
      </w:r>
      <w:proofErr w:type="spellStart"/>
      <w:r w:rsidRPr="005D51C7">
        <w:rPr>
          <w:rFonts w:cstheme="minorHAnsi"/>
          <w:sz w:val="24"/>
          <w:szCs w:val="24"/>
        </w:rPr>
        <w:t>Veneto</w:t>
      </w:r>
      <w:proofErr w:type="spellEnd"/>
      <w:r w:rsidRPr="005D51C7">
        <w:rPr>
          <w:rFonts w:cstheme="minorHAnsi"/>
          <w:sz w:val="24"/>
          <w:szCs w:val="24"/>
        </w:rPr>
        <w:t xml:space="preserve"> y Villa Borghese, entre otros. Resto del día libre. Te recomendamos realizar las excursiones opcionales “Roma Antigua” y “Barrio del </w:t>
      </w:r>
      <w:proofErr w:type="spellStart"/>
      <w:r w:rsidRPr="005D51C7">
        <w:rPr>
          <w:rFonts w:cstheme="minorHAnsi"/>
          <w:sz w:val="24"/>
          <w:szCs w:val="24"/>
        </w:rPr>
        <w:t>Trastevere</w:t>
      </w:r>
      <w:proofErr w:type="spellEnd"/>
      <w:r w:rsidRPr="005D51C7">
        <w:rPr>
          <w:rFonts w:cstheme="minorHAnsi"/>
          <w:sz w:val="24"/>
          <w:szCs w:val="24"/>
        </w:rPr>
        <w:t xml:space="preserve"> y la Plaza de San Pedro”. En la primera, acompañado de nuestro guía local, viajarás en el tiempo hasta la Roma Imperial, conociendo alguno de los lugares más representativos de esa época. En la segunda, darás un paseo por las calles más emblemáticas de este popular barrio de Roma, y a continuación, tendrás un traslado en autobús al Estado de la Ciudad del Vaticano, donde podrás disfrutar de la plaza más importante del mundo cristiano católico en Occidente con la explicación de nuestro guía local. (Cena incluida en categoría Clásico-Co). Alojamiento.</w:t>
      </w:r>
    </w:p>
    <w:p w14:paraId="39D50F99" w14:textId="00D3330F" w:rsidR="00A430BE" w:rsidRPr="005D51C7" w:rsidRDefault="00A430BE" w:rsidP="00A20160">
      <w:pPr>
        <w:jc w:val="both"/>
        <w:rPr>
          <w:rFonts w:cstheme="minorHAnsi"/>
          <w:b/>
          <w:bCs/>
          <w:sz w:val="24"/>
          <w:szCs w:val="24"/>
        </w:rPr>
      </w:pPr>
      <w:r w:rsidRPr="005D51C7">
        <w:rPr>
          <w:rFonts w:cstheme="minorHAnsi"/>
          <w:b/>
          <w:bCs/>
          <w:sz w:val="24"/>
          <w:szCs w:val="24"/>
        </w:rPr>
        <w:t xml:space="preserve"> DÍA 9: ROMA </w:t>
      </w:r>
    </w:p>
    <w:p w14:paraId="444CBD79" w14:textId="77777777" w:rsidR="00A20160" w:rsidRDefault="00A430BE" w:rsidP="00A20160">
      <w:pPr>
        <w:jc w:val="both"/>
        <w:rPr>
          <w:rFonts w:cstheme="minorHAnsi"/>
          <w:sz w:val="24"/>
          <w:szCs w:val="24"/>
        </w:rPr>
      </w:pPr>
      <w:r w:rsidRPr="005D51C7">
        <w:rPr>
          <w:rFonts w:cstheme="minorHAnsi"/>
          <w:sz w:val="24"/>
          <w:szCs w:val="24"/>
        </w:rPr>
        <w:t xml:space="preserve"> Desayuno. Día libre. Si lo deseas, tendrás la posibilidad de realizar la excursión opcional de día completo “Nápoles, Pompeya y Capri”. Nos dirigiremos a la región de Campania, en la que visitaremos Pompeya y los magníficos restos arqueológicos de esta ciudad romana, parada en el tiempo por la erupción del Vesubio en el año 79 d.C. Seguiremos con una breve panorámica de Nápoles, capital de la región y cuyo centro histórico ha sido declarado Patrimonio de la Humanidad por la Unesco. Por último, visitaremos la isla de Capri, paradisíaca y exclusiva isla, lugar deseado por emperadores y reyes en la antigüedad, refugio de privilegiados y uno de los lugares con más encanto del mundo con Marina Grande, los farallones, las grutas, etc. Llegada a la isla. Si las condiciones climáticas </w:t>
      </w:r>
    </w:p>
    <w:p w14:paraId="5BD39C9F" w14:textId="77777777" w:rsidR="00A20160" w:rsidRDefault="00A20160" w:rsidP="00A20160">
      <w:pPr>
        <w:jc w:val="both"/>
        <w:rPr>
          <w:rFonts w:cstheme="minorHAnsi"/>
          <w:sz w:val="24"/>
          <w:szCs w:val="24"/>
        </w:rPr>
      </w:pPr>
    </w:p>
    <w:p w14:paraId="7E8BA765" w14:textId="4F0DB488" w:rsidR="00A430BE" w:rsidRPr="005D51C7" w:rsidRDefault="00A430BE" w:rsidP="00A20160">
      <w:pPr>
        <w:jc w:val="both"/>
        <w:rPr>
          <w:rFonts w:cstheme="minorHAnsi"/>
          <w:sz w:val="24"/>
          <w:szCs w:val="24"/>
        </w:rPr>
      </w:pPr>
      <w:r w:rsidRPr="005D51C7">
        <w:rPr>
          <w:rFonts w:cstheme="minorHAnsi"/>
          <w:sz w:val="24"/>
          <w:szCs w:val="24"/>
        </w:rPr>
        <w:t>lo permiten, daremos un paseo en lancha. Después subiremos hasta la pequeña ciudad para realizar una visita, recorriendo sus elegantes calles y plazas. Por último, embarcaremos hacia Nápoles para continuar nuestro camino hacia Roma (Cena incluida en categoría Clásico-Co). Alojamiento.</w:t>
      </w:r>
    </w:p>
    <w:p w14:paraId="4778FCAF" w14:textId="1A8FA7F8" w:rsidR="00A430BE" w:rsidRPr="005D51C7" w:rsidRDefault="00A430BE" w:rsidP="00A20160">
      <w:pPr>
        <w:jc w:val="both"/>
        <w:rPr>
          <w:rFonts w:cstheme="minorHAnsi"/>
          <w:b/>
          <w:bCs/>
          <w:sz w:val="24"/>
          <w:szCs w:val="24"/>
        </w:rPr>
      </w:pPr>
      <w:r w:rsidRPr="005D51C7">
        <w:rPr>
          <w:rFonts w:cstheme="minorHAnsi"/>
          <w:b/>
          <w:bCs/>
          <w:sz w:val="24"/>
          <w:szCs w:val="24"/>
        </w:rPr>
        <w:t xml:space="preserve">DÍA 10: ROMA - FLORENCIA </w:t>
      </w:r>
    </w:p>
    <w:p w14:paraId="388F3E2A" w14:textId="40A7F091" w:rsidR="00A430BE" w:rsidRPr="005D51C7" w:rsidRDefault="00A430BE" w:rsidP="00A20160">
      <w:pPr>
        <w:jc w:val="both"/>
        <w:rPr>
          <w:rFonts w:cstheme="minorHAnsi"/>
          <w:sz w:val="24"/>
          <w:szCs w:val="24"/>
        </w:rPr>
      </w:pPr>
      <w:r w:rsidRPr="005D51C7">
        <w:rPr>
          <w:rFonts w:cstheme="minorHAnsi"/>
          <w:sz w:val="24"/>
          <w:szCs w:val="24"/>
        </w:rPr>
        <w:t xml:space="preserve">Desayuno. Salida hacia Florencia, capital de la Toscana, cuna del Renacimiento y hoy en día uno de los principales centros artísticos del mundo.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w:t>
      </w:r>
      <w:proofErr w:type="spellStart"/>
      <w:r w:rsidRPr="005D51C7">
        <w:rPr>
          <w:rFonts w:cstheme="minorHAnsi"/>
          <w:sz w:val="24"/>
          <w:szCs w:val="24"/>
        </w:rPr>
        <w:t>Signoria</w:t>
      </w:r>
      <w:proofErr w:type="spellEnd"/>
      <w:r w:rsidRPr="005D51C7">
        <w:rPr>
          <w:rFonts w:cstheme="minorHAnsi"/>
          <w:sz w:val="24"/>
          <w:szCs w:val="24"/>
        </w:rPr>
        <w:t xml:space="preserve"> con el Palazzo Vecchio y su conjunto estatuas y fuentes de una gran riqueza artística, etc. Tiempo libre o, si lo deseas, podrás unirte a la excursión opcional “Santa Croce y </w:t>
      </w:r>
      <w:proofErr w:type="spellStart"/>
      <w:r w:rsidRPr="005D51C7">
        <w:rPr>
          <w:rFonts w:cstheme="minorHAnsi"/>
          <w:sz w:val="24"/>
          <w:szCs w:val="24"/>
        </w:rPr>
        <w:t>Piazzale</w:t>
      </w:r>
      <w:proofErr w:type="spellEnd"/>
      <w:r w:rsidRPr="005D51C7">
        <w:rPr>
          <w:rFonts w:cstheme="minorHAnsi"/>
          <w:sz w:val="24"/>
          <w:szCs w:val="24"/>
        </w:rPr>
        <w:t xml:space="preserve"> Michelangelo”. En ella visitaremos una de las Basílicas más emblemáticas de Florencia y en su interior encontraremos las tumbas de las grandes personalidades del Renacimiento: Galileo Galilei, Rossini, Miguel Angel, y </w:t>
      </w:r>
      <w:proofErr w:type="spellStart"/>
      <w:r w:rsidRPr="005D51C7">
        <w:rPr>
          <w:rFonts w:cstheme="minorHAnsi"/>
          <w:sz w:val="24"/>
          <w:szCs w:val="24"/>
        </w:rPr>
        <w:t>Machiavello</w:t>
      </w:r>
      <w:proofErr w:type="spellEnd"/>
      <w:r w:rsidRPr="005D51C7">
        <w:rPr>
          <w:rFonts w:cstheme="minorHAnsi"/>
          <w:sz w:val="24"/>
          <w:szCs w:val="24"/>
        </w:rPr>
        <w:t>, entre otros. A continuación, nuestra visita nos mostrará una postal de la ciudad, ya que desde el mirador de Miguel Angel disfrutaremos de una vista inigualable de toda Florencia y sus colinas. (Cena incluida en categoría Clásico. Alojamiento.</w:t>
      </w:r>
    </w:p>
    <w:p w14:paraId="328A3DB9" w14:textId="1827E8B9" w:rsidR="00A430BE" w:rsidRPr="005D51C7" w:rsidRDefault="00A430BE" w:rsidP="00A20160">
      <w:pPr>
        <w:jc w:val="both"/>
        <w:rPr>
          <w:rFonts w:cstheme="minorHAnsi"/>
          <w:b/>
          <w:bCs/>
          <w:sz w:val="24"/>
          <w:szCs w:val="24"/>
        </w:rPr>
      </w:pPr>
      <w:r w:rsidRPr="005D51C7">
        <w:rPr>
          <w:rFonts w:cstheme="minorHAnsi"/>
          <w:b/>
          <w:bCs/>
          <w:sz w:val="24"/>
          <w:szCs w:val="24"/>
        </w:rPr>
        <w:t xml:space="preserve"> DÍA 11: FLORENCIA - VENECIA - REGIÓN DEL VÉNETO </w:t>
      </w:r>
    </w:p>
    <w:p w14:paraId="26C0F121" w14:textId="6A50A301" w:rsidR="00A430BE" w:rsidRPr="005D51C7" w:rsidRDefault="00A430BE" w:rsidP="00A20160">
      <w:pPr>
        <w:jc w:val="both"/>
        <w:rPr>
          <w:rFonts w:cstheme="minorHAnsi"/>
          <w:sz w:val="24"/>
          <w:szCs w:val="24"/>
        </w:rPr>
      </w:pPr>
      <w:r w:rsidRPr="005D51C7">
        <w:rPr>
          <w:rFonts w:cstheme="minorHAnsi"/>
          <w:sz w:val="24"/>
          <w:szCs w:val="24"/>
        </w:rPr>
        <w:t xml:space="preserve">Desayuno. Salida para Venecia, atravesando la cordillera de los Apeninos. Entraremos a la ciudad realizando un paseo panorámico en barco. Durante la navegación veremos entre otros: la iglesia de Santa Maria </w:t>
      </w:r>
      <w:proofErr w:type="spellStart"/>
      <w:r w:rsidRPr="005D51C7">
        <w:rPr>
          <w:rFonts w:cstheme="minorHAnsi"/>
          <w:sz w:val="24"/>
          <w:szCs w:val="24"/>
        </w:rPr>
        <w:t>della</w:t>
      </w:r>
      <w:proofErr w:type="spellEnd"/>
      <w:r w:rsidRPr="005D51C7">
        <w:rPr>
          <w:rFonts w:cstheme="minorHAnsi"/>
          <w:sz w:val="24"/>
          <w:szCs w:val="24"/>
        </w:rPr>
        <w:t xml:space="preserve"> Salute, la isla de San Giorgio </w:t>
      </w:r>
      <w:proofErr w:type="spellStart"/>
      <w:r w:rsidRPr="005D51C7">
        <w:rPr>
          <w:rFonts w:cstheme="minorHAnsi"/>
          <w:sz w:val="24"/>
          <w:szCs w:val="24"/>
        </w:rPr>
        <w:t>Maggiore</w:t>
      </w:r>
      <w:proofErr w:type="spellEnd"/>
      <w:r w:rsidRPr="005D51C7">
        <w:rPr>
          <w:rFonts w:cstheme="minorHAnsi"/>
          <w:sz w:val="24"/>
          <w:szCs w:val="24"/>
        </w:rPr>
        <w:t xml:space="preserve"> y la Aduana. Desembarque. Continuaremos caminando junto al majestuoso exterior del Palacio de los Dogos y la </w:t>
      </w:r>
      <w:proofErr w:type="spellStart"/>
      <w:r w:rsidRPr="005D51C7">
        <w:rPr>
          <w:rFonts w:cstheme="minorHAnsi"/>
          <w:sz w:val="24"/>
          <w:szCs w:val="24"/>
        </w:rPr>
        <w:t>Piazzeta</w:t>
      </w:r>
      <w:proofErr w:type="spellEnd"/>
      <w:r w:rsidRPr="005D51C7">
        <w:rPr>
          <w:rFonts w:cstheme="minorHAnsi"/>
          <w:sz w:val="24"/>
          <w:szCs w:val="24"/>
        </w:rPr>
        <w:t>, lugar de acceso a la Piazza San Marco y visitaremos una fábrica de cristal de Murano. Tiempo libre. Si lo deseas, podrás hacer la excursión opcional “Góndolas con Venecia Escondida”, una de las experiencias más especiales que tendrás en Italia.</w:t>
      </w:r>
    </w:p>
    <w:p w14:paraId="481D5ACE" w14:textId="602C6A15" w:rsidR="00A430BE" w:rsidRPr="005D51C7" w:rsidRDefault="00A430BE" w:rsidP="00A20160">
      <w:pPr>
        <w:jc w:val="both"/>
        <w:rPr>
          <w:rFonts w:cstheme="minorHAnsi"/>
          <w:sz w:val="24"/>
          <w:szCs w:val="24"/>
        </w:rPr>
      </w:pPr>
      <w:r w:rsidRPr="005D51C7">
        <w:rPr>
          <w:rFonts w:cstheme="minorHAnsi"/>
          <w:sz w:val="24"/>
          <w:szCs w:val="24"/>
        </w:rPr>
        <w:t xml:space="preserve">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 A la hora indicada, tomaremos el </w:t>
      </w:r>
      <w:proofErr w:type="spellStart"/>
      <w:r w:rsidRPr="005D51C7">
        <w:rPr>
          <w:rFonts w:cstheme="minorHAnsi"/>
          <w:sz w:val="24"/>
          <w:szCs w:val="24"/>
        </w:rPr>
        <w:t>vaporetto</w:t>
      </w:r>
      <w:proofErr w:type="spellEnd"/>
      <w:r w:rsidRPr="005D51C7">
        <w:rPr>
          <w:rFonts w:cstheme="minorHAnsi"/>
          <w:sz w:val="24"/>
          <w:szCs w:val="24"/>
        </w:rPr>
        <w:t xml:space="preserve"> hasta el </w:t>
      </w:r>
      <w:proofErr w:type="spellStart"/>
      <w:r w:rsidRPr="005D51C7">
        <w:rPr>
          <w:rFonts w:cstheme="minorHAnsi"/>
          <w:sz w:val="24"/>
          <w:szCs w:val="24"/>
        </w:rPr>
        <w:t>Tronchetto</w:t>
      </w:r>
      <w:proofErr w:type="spellEnd"/>
      <w:r w:rsidRPr="005D51C7">
        <w:rPr>
          <w:rFonts w:cstheme="minorHAnsi"/>
          <w:sz w:val="24"/>
          <w:szCs w:val="24"/>
        </w:rPr>
        <w:t xml:space="preserve"> y continuaremos en autobús hasta llegar a nuestro hotel en la Región del Véneto. Alojamiento. </w:t>
      </w:r>
    </w:p>
    <w:p w14:paraId="68F2D3B7" w14:textId="71AACD69" w:rsidR="00A430BE" w:rsidRPr="005D51C7" w:rsidRDefault="00A430BE" w:rsidP="00A20160">
      <w:pPr>
        <w:jc w:val="both"/>
        <w:rPr>
          <w:rFonts w:cstheme="minorHAnsi"/>
          <w:b/>
          <w:bCs/>
          <w:sz w:val="24"/>
          <w:szCs w:val="24"/>
        </w:rPr>
      </w:pPr>
      <w:r w:rsidRPr="005D51C7">
        <w:rPr>
          <w:rFonts w:cstheme="minorHAnsi"/>
          <w:b/>
          <w:bCs/>
          <w:sz w:val="24"/>
          <w:szCs w:val="24"/>
        </w:rPr>
        <w:t xml:space="preserve">DÍA 12: REGIÓN DEL VÉNETO - MILÁN - ZÚRICH </w:t>
      </w:r>
    </w:p>
    <w:p w14:paraId="373698BC" w14:textId="77777777" w:rsidR="00A20160" w:rsidRDefault="00A430BE" w:rsidP="00A20160">
      <w:pPr>
        <w:jc w:val="both"/>
        <w:rPr>
          <w:rFonts w:cstheme="minorHAnsi"/>
          <w:sz w:val="24"/>
          <w:szCs w:val="24"/>
        </w:rPr>
      </w:pPr>
      <w:r w:rsidRPr="005D51C7">
        <w:rPr>
          <w:rFonts w:cstheme="minorHAnsi"/>
          <w:sz w:val="24"/>
          <w:szCs w:val="24"/>
        </w:rPr>
        <w:t xml:space="preserve"> Desayuno. Durante la mañana recorreremos la llamada Italia continental, paralelos a la cadena montañosa de los Alpes hasta llegar a Milán. Tiempo libre para descubrir la belleza </w:t>
      </w:r>
    </w:p>
    <w:p w14:paraId="1F0F809B" w14:textId="77777777" w:rsidR="00A20160" w:rsidRDefault="00A20160" w:rsidP="00A20160">
      <w:pPr>
        <w:jc w:val="both"/>
        <w:rPr>
          <w:rFonts w:cstheme="minorHAnsi"/>
          <w:sz w:val="24"/>
          <w:szCs w:val="24"/>
        </w:rPr>
      </w:pPr>
    </w:p>
    <w:p w14:paraId="23CC0A44" w14:textId="77777777" w:rsidR="00A20160" w:rsidRDefault="00A20160" w:rsidP="00A20160">
      <w:pPr>
        <w:jc w:val="both"/>
        <w:rPr>
          <w:rFonts w:cstheme="minorHAnsi"/>
          <w:sz w:val="24"/>
          <w:szCs w:val="24"/>
        </w:rPr>
      </w:pPr>
    </w:p>
    <w:p w14:paraId="0E957D0E" w14:textId="30C57FFE" w:rsidR="00A430BE" w:rsidRPr="005D51C7" w:rsidRDefault="00A430BE" w:rsidP="00A20160">
      <w:pPr>
        <w:jc w:val="both"/>
        <w:rPr>
          <w:rFonts w:cstheme="minorHAnsi"/>
          <w:sz w:val="24"/>
          <w:szCs w:val="24"/>
        </w:rPr>
      </w:pPr>
      <w:r w:rsidRPr="005D51C7">
        <w:rPr>
          <w:rFonts w:cstheme="minorHAnsi"/>
          <w:sz w:val="24"/>
          <w:szCs w:val="24"/>
        </w:rPr>
        <w:t xml:space="preserve">de la capital de la Lombardía, en la que además de conocer los lugares más importantes de la ciudad, como el Castello </w:t>
      </w:r>
      <w:proofErr w:type="spellStart"/>
      <w:r w:rsidRPr="005D51C7">
        <w:rPr>
          <w:rFonts w:cstheme="minorHAnsi"/>
          <w:sz w:val="24"/>
          <w:szCs w:val="24"/>
        </w:rPr>
        <w:t>Sforzesco</w:t>
      </w:r>
      <w:proofErr w:type="spellEnd"/>
      <w:r w:rsidRPr="005D51C7">
        <w:rPr>
          <w:rFonts w:cstheme="minorHAnsi"/>
          <w:sz w:val="24"/>
          <w:szCs w:val="24"/>
        </w:rPr>
        <w:t xml:space="preserve">, la Galería de Vittorio </w:t>
      </w:r>
      <w:proofErr w:type="spellStart"/>
      <w:r w:rsidRPr="005D51C7">
        <w:rPr>
          <w:rFonts w:cstheme="minorHAnsi"/>
          <w:sz w:val="24"/>
          <w:szCs w:val="24"/>
        </w:rPr>
        <w:t>Emmanuele</w:t>
      </w:r>
      <w:proofErr w:type="spellEnd"/>
      <w:r w:rsidRPr="005D51C7">
        <w:rPr>
          <w:rFonts w:cstheme="minorHAnsi"/>
          <w:sz w:val="24"/>
          <w:szCs w:val="24"/>
        </w:rPr>
        <w:t xml:space="preserve"> o el Duomo, obra maestra del arte universal; podrás descubrir la grandiosidad de sus elegantes edificios, recorriendo las calles de la moda o saboreando un delicioso cappuccino en alguno de sus cafés más tradicionales de finales del siglo XIX y principios del siglo XX, como el </w:t>
      </w:r>
      <w:proofErr w:type="spellStart"/>
      <w:r w:rsidRPr="005D51C7">
        <w:rPr>
          <w:rFonts w:cstheme="minorHAnsi"/>
          <w:sz w:val="24"/>
          <w:szCs w:val="24"/>
        </w:rPr>
        <w:t>Zucca</w:t>
      </w:r>
      <w:proofErr w:type="spellEnd"/>
      <w:r w:rsidRPr="005D51C7">
        <w:rPr>
          <w:rFonts w:cstheme="minorHAnsi"/>
          <w:sz w:val="24"/>
          <w:szCs w:val="24"/>
        </w:rPr>
        <w:t xml:space="preserve">, el </w:t>
      </w:r>
      <w:proofErr w:type="spellStart"/>
      <w:r w:rsidRPr="005D51C7">
        <w:rPr>
          <w:rFonts w:cstheme="minorHAnsi"/>
          <w:sz w:val="24"/>
          <w:szCs w:val="24"/>
        </w:rPr>
        <w:t>Taveggia</w:t>
      </w:r>
      <w:proofErr w:type="spellEnd"/>
      <w:r w:rsidRPr="005D51C7">
        <w:rPr>
          <w:rFonts w:cstheme="minorHAnsi"/>
          <w:sz w:val="24"/>
          <w:szCs w:val="24"/>
        </w:rPr>
        <w:t xml:space="preserve"> o el Cova. Continuación hacia la frontera con la Confederación Helvética, recorriendo en primer lugar el Cantón suizo de habla italiana del Ticino, dejando a nuestro paso bellas poblaciones como Lugano o Bellinzona, para adentrarnos posteriormente en la Suiza alemana hasta llegar a Zúrich, en la desembocadura del río </w:t>
      </w:r>
      <w:proofErr w:type="spellStart"/>
      <w:r w:rsidRPr="005D51C7">
        <w:rPr>
          <w:rFonts w:cstheme="minorHAnsi"/>
          <w:sz w:val="24"/>
          <w:szCs w:val="24"/>
        </w:rPr>
        <w:t>Limmat</w:t>
      </w:r>
      <w:proofErr w:type="spellEnd"/>
      <w:r w:rsidRPr="005D51C7">
        <w:rPr>
          <w:rFonts w:cstheme="minorHAnsi"/>
          <w:sz w:val="24"/>
          <w:szCs w:val="24"/>
        </w:rPr>
        <w:t xml:space="preserve"> en el lago de Zúrich, que con sus 430.000 habitantes es el centro más poblado de Suiza. Tendrás tiempo libre en la capital financiera y económica de la Confederación Helvética, donde se encuentran los mayores bancos del país. (Cena incluida en categoría Clásico-Co). Alojamiento. </w:t>
      </w:r>
    </w:p>
    <w:p w14:paraId="3894A2E7" w14:textId="249C05FC" w:rsidR="00A430BE" w:rsidRPr="005D51C7" w:rsidRDefault="00A430BE" w:rsidP="00A20160">
      <w:pPr>
        <w:jc w:val="both"/>
        <w:rPr>
          <w:rFonts w:cstheme="minorHAnsi"/>
          <w:b/>
          <w:bCs/>
          <w:sz w:val="24"/>
          <w:szCs w:val="24"/>
        </w:rPr>
      </w:pPr>
      <w:r w:rsidRPr="005D51C7">
        <w:rPr>
          <w:rFonts w:cstheme="minorHAnsi"/>
          <w:b/>
          <w:bCs/>
          <w:sz w:val="24"/>
          <w:szCs w:val="24"/>
        </w:rPr>
        <w:t xml:space="preserve">DÍA 13: ZÚRICH - PARÍS  </w:t>
      </w:r>
    </w:p>
    <w:p w14:paraId="0D792FFD" w14:textId="77777777" w:rsidR="00A430BE" w:rsidRPr="005D51C7" w:rsidRDefault="00A430BE" w:rsidP="00A20160">
      <w:pPr>
        <w:jc w:val="both"/>
        <w:rPr>
          <w:rFonts w:cstheme="minorHAnsi"/>
          <w:sz w:val="24"/>
          <w:szCs w:val="24"/>
        </w:rPr>
      </w:pPr>
      <w:r w:rsidRPr="005D51C7">
        <w:rPr>
          <w:rFonts w:cstheme="minorHAnsi"/>
          <w:sz w:val="24"/>
          <w:szCs w:val="24"/>
        </w:rPr>
        <w:t xml:space="preserve">Desayuno. Salida hacia París. Tras cruzar la frontera, atravesamos las regiones del franco condado de Alsacia y La </w:t>
      </w:r>
      <w:proofErr w:type="spellStart"/>
      <w:r w:rsidRPr="005D51C7">
        <w:rPr>
          <w:rFonts w:cstheme="minorHAnsi"/>
          <w:sz w:val="24"/>
          <w:szCs w:val="24"/>
        </w:rPr>
        <w:t>Bourgogne</w:t>
      </w:r>
      <w:proofErr w:type="spellEnd"/>
      <w:r w:rsidRPr="005D51C7">
        <w:rPr>
          <w:rFonts w:cstheme="minorHAnsi"/>
          <w:sz w:val="24"/>
          <w:szCs w:val="24"/>
        </w:rPr>
        <w:t xml:space="preserve">, hasta llegar a la capital francesa. Por la noche, si lo deseas, tendrás la posibilidad de realizar la visita opcional “Iluminaciones de París”, donde podrás descubrir esta ciudad con sus edificios más emblemáticos iluminados. Alojamiento. </w:t>
      </w:r>
    </w:p>
    <w:p w14:paraId="1CC53637" w14:textId="3AB83F60" w:rsidR="00A430BE" w:rsidRPr="005D51C7" w:rsidRDefault="00A430BE" w:rsidP="00A20160">
      <w:pPr>
        <w:jc w:val="both"/>
        <w:rPr>
          <w:rFonts w:cstheme="minorHAnsi"/>
          <w:b/>
          <w:bCs/>
          <w:sz w:val="24"/>
          <w:szCs w:val="24"/>
        </w:rPr>
      </w:pPr>
      <w:r w:rsidRPr="005D51C7">
        <w:rPr>
          <w:rFonts w:cstheme="minorHAnsi"/>
          <w:b/>
          <w:bCs/>
          <w:sz w:val="24"/>
          <w:szCs w:val="24"/>
        </w:rPr>
        <w:t xml:space="preserve">DÍA 14: PARIS </w:t>
      </w:r>
    </w:p>
    <w:p w14:paraId="607B2000" w14:textId="65B2A81F" w:rsidR="005D51C7" w:rsidRPr="00A20160" w:rsidRDefault="00A430BE" w:rsidP="00A20160">
      <w:pPr>
        <w:jc w:val="both"/>
        <w:rPr>
          <w:rFonts w:cstheme="minorHAnsi"/>
          <w:sz w:val="24"/>
          <w:szCs w:val="24"/>
        </w:rPr>
      </w:pPr>
      <w:r w:rsidRPr="005D51C7">
        <w:rPr>
          <w:rFonts w:cstheme="minorHAnsi"/>
          <w:sz w:val="24"/>
          <w:szCs w:val="24"/>
        </w:rPr>
        <w:t xml:space="preserve">Desayuno.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visitas opcionales como la de la 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Alojamiento. </w:t>
      </w:r>
    </w:p>
    <w:p w14:paraId="24CD24D5" w14:textId="13FCB367" w:rsidR="00A430BE" w:rsidRPr="005D51C7" w:rsidRDefault="00A430BE" w:rsidP="00A20160">
      <w:pPr>
        <w:jc w:val="both"/>
        <w:rPr>
          <w:rFonts w:cstheme="minorHAnsi"/>
          <w:b/>
          <w:bCs/>
          <w:sz w:val="24"/>
          <w:szCs w:val="24"/>
        </w:rPr>
      </w:pPr>
      <w:r w:rsidRPr="005D51C7">
        <w:rPr>
          <w:rFonts w:cstheme="minorHAnsi"/>
          <w:b/>
          <w:bCs/>
          <w:sz w:val="24"/>
          <w:szCs w:val="24"/>
        </w:rPr>
        <w:t xml:space="preserve">DÍA 15: PARIS </w:t>
      </w:r>
    </w:p>
    <w:p w14:paraId="20FB3D77" w14:textId="77777777" w:rsidR="00A20160" w:rsidRDefault="00A430BE" w:rsidP="00A20160">
      <w:pPr>
        <w:jc w:val="both"/>
        <w:rPr>
          <w:rFonts w:cstheme="minorHAnsi"/>
          <w:sz w:val="24"/>
          <w:szCs w:val="24"/>
        </w:rPr>
      </w:pPr>
      <w:r w:rsidRPr="005D51C7">
        <w:rPr>
          <w:rFonts w:cstheme="minorHAnsi"/>
          <w:sz w:val="24"/>
          <w:szCs w:val="24"/>
        </w:rPr>
        <w:t xml:space="preserve">Desayuno. Día libre para visitar alguno de sus muchos museos o pasear por los diferentes barrios de la capital del Sena. Si lo deseas podrás realizar una excursión opcional para conocer el Palacio de Versalles, símbolo de la monarquía francesa en su esplendor y modelo para las residencias reales de toda Europa. Descubrirás, además de sus maravillosos jardines, las salas más célebres del palacio como la famosa Galería de los </w:t>
      </w:r>
    </w:p>
    <w:p w14:paraId="626D7668" w14:textId="77777777" w:rsidR="00A20160" w:rsidRDefault="00A20160" w:rsidP="00A20160">
      <w:pPr>
        <w:jc w:val="both"/>
        <w:rPr>
          <w:rFonts w:cstheme="minorHAnsi"/>
          <w:sz w:val="24"/>
          <w:szCs w:val="24"/>
        </w:rPr>
      </w:pPr>
    </w:p>
    <w:p w14:paraId="50E588B5" w14:textId="77777777" w:rsidR="00A20160" w:rsidRDefault="00A20160" w:rsidP="00A20160">
      <w:pPr>
        <w:jc w:val="both"/>
        <w:rPr>
          <w:rFonts w:cstheme="minorHAnsi"/>
          <w:sz w:val="24"/>
          <w:szCs w:val="24"/>
        </w:rPr>
      </w:pPr>
    </w:p>
    <w:p w14:paraId="521FA354" w14:textId="1C645A36" w:rsidR="00A430BE" w:rsidRPr="005D51C7" w:rsidRDefault="00A430BE" w:rsidP="00A20160">
      <w:pPr>
        <w:jc w:val="both"/>
        <w:rPr>
          <w:rFonts w:cstheme="minorHAnsi"/>
          <w:sz w:val="24"/>
          <w:szCs w:val="24"/>
        </w:rPr>
      </w:pPr>
      <w:r w:rsidRPr="005D51C7">
        <w:rPr>
          <w:rFonts w:cstheme="minorHAnsi"/>
          <w:sz w:val="24"/>
          <w:szCs w:val="24"/>
        </w:rPr>
        <w:t xml:space="preserve">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Alojamiento. </w:t>
      </w:r>
    </w:p>
    <w:p w14:paraId="2E3A1351" w14:textId="7E888B15" w:rsidR="00A430BE" w:rsidRPr="005D51C7" w:rsidRDefault="00A430BE" w:rsidP="00A20160">
      <w:pPr>
        <w:jc w:val="both"/>
        <w:rPr>
          <w:rFonts w:cstheme="minorHAnsi"/>
          <w:b/>
          <w:bCs/>
          <w:sz w:val="24"/>
          <w:szCs w:val="24"/>
        </w:rPr>
      </w:pPr>
      <w:r w:rsidRPr="005D51C7">
        <w:rPr>
          <w:rFonts w:cstheme="minorHAnsi"/>
          <w:b/>
          <w:bCs/>
          <w:sz w:val="24"/>
          <w:szCs w:val="24"/>
        </w:rPr>
        <w:t xml:space="preserve">DÍA 16: PARIS </w:t>
      </w:r>
    </w:p>
    <w:p w14:paraId="3CD54531" w14:textId="22C9AE8D" w:rsidR="00A430BE" w:rsidRPr="005D51C7" w:rsidRDefault="00A430BE" w:rsidP="00A20160">
      <w:pPr>
        <w:jc w:val="both"/>
        <w:rPr>
          <w:rFonts w:cstheme="minorHAnsi"/>
          <w:sz w:val="24"/>
          <w:szCs w:val="24"/>
        </w:rPr>
      </w:pPr>
      <w:r w:rsidRPr="005D51C7">
        <w:rPr>
          <w:rFonts w:cstheme="minorHAnsi"/>
          <w:sz w:val="24"/>
          <w:szCs w:val="24"/>
        </w:rPr>
        <w:t>Desayuno. Tiempo libre hasta el momento del traslado al aeropuerto para tomar el vuelo a su ciudad de destino.</w:t>
      </w:r>
    </w:p>
    <w:p w14:paraId="174E7AA7" w14:textId="267429E7" w:rsidR="00906FBF" w:rsidRPr="005D51C7" w:rsidRDefault="00906FBF" w:rsidP="00A20160">
      <w:pPr>
        <w:jc w:val="both"/>
        <w:rPr>
          <w:rFonts w:cstheme="minorHAnsi"/>
          <w:b/>
          <w:bCs/>
          <w:sz w:val="24"/>
          <w:szCs w:val="24"/>
        </w:rPr>
      </w:pPr>
      <w:r w:rsidRPr="005D51C7">
        <w:rPr>
          <w:rFonts w:cstheme="minorHAnsi"/>
          <w:b/>
          <w:bCs/>
          <w:sz w:val="24"/>
          <w:szCs w:val="24"/>
        </w:rPr>
        <w:t xml:space="preserve">Fin de servicios </w:t>
      </w:r>
    </w:p>
    <w:p w14:paraId="114B594E" w14:textId="13AE4850" w:rsidR="00B138BB" w:rsidRPr="005D51C7" w:rsidRDefault="005D51C7" w:rsidP="00177528">
      <w:pPr>
        <w:jc w:val="center"/>
        <w:rPr>
          <w:rFonts w:cstheme="minorHAnsi"/>
          <w:b/>
          <w:bCs/>
          <w:sz w:val="24"/>
          <w:szCs w:val="24"/>
        </w:rPr>
      </w:pPr>
      <w:r>
        <w:rPr>
          <w:rFonts w:cstheme="minorHAnsi"/>
          <w:b/>
          <w:bCs/>
          <w:sz w:val="24"/>
          <w:szCs w:val="24"/>
        </w:rPr>
        <w:t>HOTELES PREVISTOS</w:t>
      </w:r>
    </w:p>
    <w:tbl>
      <w:tblPr>
        <w:tblStyle w:val="Tablaconcuadrcula"/>
        <w:tblpPr w:leftFromText="141" w:rightFromText="141" w:vertAnchor="text" w:horzAnchor="margin" w:tblpXSpec="center" w:tblpY="261"/>
        <w:tblW w:w="6232" w:type="dxa"/>
        <w:tblLook w:val="04A0" w:firstRow="1" w:lastRow="0" w:firstColumn="1" w:lastColumn="0" w:noHBand="0" w:noVBand="1"/>
      </w:tblPr>
      <w:tblGrid>
        <w:gridCol w:w="1980"/>
        <w:gridCol w:w="4252"/>
      </w:tblGrid>
      <w:tr w:rsidR="00A20160" w:rsidRPr="005D51C7" w14:paraId="30D7035F" w14:textId="77777777" w:rsidTr="00E812B8">
        <w:trPr>
          <w:trHeight w:val="241"/>
        </w:trPr>
        <w:tc>
          <w:tcPr>
            <w:tcW w:w="1980" w:type="dxa"/>
          </w:tcPr>
          <w:p w14:paraId="79D2BF65" w14:textId="77777777" w:rsidR="005D51C7" w:rsidRPr="005D51C7" w:rsidRDefault="005D51C7" w:rsidP="00A20160">
            <w:pPr>
              <w:jc w:val="both"/>
              <w:rPr>
                <w:rFonts w:cstheme="minorHAnsi"/>
                <w:b/>
                <w:bCs/>
                <w:sz w:val="24"/>
                <w:szCs w:val="24"/>
              </w:rPr>
            </w:pPr>
            <w:r w:rsidRPr="005D51C7">
              <w:rPr>
                <w:rFonts w:cstheme="minorHAnsi"/>
                <w:b/>
                <w:bCs/>
                <w:sz w:val="24"/>
                <w:szCs w:val="24"/>
              </w:rPr>
              <w:t xml:space="preserve">Ciudades </w:t>
            </w:r>
          </w:p>
        </w:tc>
        <w:tc>
          <w:tcPr>
            <w:tcW w:w="4252" w:type="dxa"/>
          </w:tcPr>
          <w:p w14:paraId="25057915" w14:textId="77777777" w:rsidR="005D51C7" w:rsidRPr="005D51C7" w:rsidRDefault="005D51C7" w:rsidP="00A20160">
            <w:pPr>
              <w:jc w:val="both"/>
              <w:rPr>
                <w:rFonts w:cstheme="minorHAnsi"/>
                <w:b/>
                <w:bCs/>
                <w:sz w:val="24"/>
                <w:szCs w:val="24"/>
              </w:rPr>
            </w:pPr>
            <w:r w:rsidRPr="005D51C7">
              <w:rPr>
                <w:rFonts w:cstheme="minorHAnsi"/>
                <w:b/>
                <w:bCs/>
                <w:sz w:val="24"/>
                <w:szCs w:val="24"/>
              </w:rPr>
              <w:t>Hoteles</w:t>
            </w:r>
          </w:p>
          <w:p w14:paraId="5E02E9FA" w14:textId="77777777" w:rsidR="005D51C7" w:rsidRPr="005D51C7" w:rsidRDefault="005D51C7" w:rsidP="00A20160">
            <w:pPr>
              <w:jc w:val="both"/>
              <w:rPr>
                <w:rFonts w:cstheme="minorHAnsi"/>
                <w:b/>
                <w:bCs/>
                <w:sz w:val="24"/>
                <w:szCs w:val="24"/>
              </w:rPr>
            </w:pPr>
          </w:p>
        </w:tc>
      </w:tr>
      <w:tr w:rsidR="00A20160" w:rsidRPr="005D51C7" w14:paraId="7C246501" w14:textId="77777777" w:rsidTr="00E812B8">
        <w:trPr>
          <w:trHeight w:val="470"/>
        </w:trPr>
        <w:tc>
          <w:tcPr>
            <w:tcW w:w="1980" w:type="dxa"/>
          </w:tcPr>
          <w:p w14:paraId="43A92E66" w14:textId="77777777" w:rsidR="005D51C7" w:rsidRPr="005D51C7" w:rsidRDefault="005D51C7" w:rsidP="00A20160">
            <w:pPr>
              <w:jc w:val="both"/>
            </w:pPr>
            <w:r w:rsidRPr="005D51C7">
              <w:t>Madrid</w:t>
            </w:r>
          </w:p>
        </w:tc>
        <w:tc>
          <w:tcPr>
            <w:tcW w:w="4252" w:type="dxa"/>
          </w:tcPr>
          <w:p w14:paraId="4C65E58E" w14:textId="77777777" w:rsidR="005D51C7" w:rsidRPr="005D51C7" w:rsidRDefault="005D51C7" w:rsidP="00A20160">
            <w:pPr>
              <w:jc w:val="both"/>
            </w:pPr>
            <w:r w:rsidRPr="005D51C7">
              <w:t>Santos Praga</w:t>
            </w:r>
          </w:p>
        </w:tc>
      </w:tr>
      <w:tr w:rsidR="00A20160" w:rsidRPr="005D51C7" w14:paraId="611271C1" w14:textId="77777777" w:rsidTr="00E812B8">
        <w:trPr>
          <w:trHeight w:val="726"/>
        </w:trPr>
        <w:tc>
          <w:tcPr>
            <w:tcW w:w="1980" w:type="dxa"/>
          </w:tcPr>
          <w:p w14:paraId="1B43D133" w14:textId="77777777" w:rsidR="005D51C7" w:rsidRPr="005D51C7" w:rsidRDefault="005D51C7" w:rsidP="00A20160">
            <w:pPr>
              <w:jc w:val="both"/>
            </w:pPr>
            <w:r w:rsidRPr="005D51C7">
              <w:t>Barcelona</w:t>
            </w:r>
          </w:p>
        </w:tc>
        <w:tc>
          <w:tcPr>
            <w:tcW w:w="4252" w:type="dxa"/>
          </w:tcPr>
          <w:p w14:paraId="13BD527E" w14:textId="77777777" w:rsidR="005D51C7" w:rsidRPr="005D51C7" w:rsidRDefault="005D51C7" w:rsidP="00A20160">
            <w:pPr>
              <w:jc w:val="both"/>
            </w:pPr>
            <w:proofErr w:type="spellStart"/>
            <w:r w:rsidRPr="005D51C7">
              <w:t>Catalonia</w:t>
            </w:r>
            <w:proofErr w:type="spellEnd"/>
            <w:r w:rsidRPr="005D51C7">
              <w:t xml:space="preserve"> Park Güell</w:t>
            </w:r>
          </w:p>
        </w:tc>
      </w:tr>
      <w:tr w:rsidR="00A20160" w:rsidRPr="005D51C7" w14:paraId="465479EF" w14:textId="77777777" w:rsidTr="00E812B8">
        <w:trPr>
          <w:trHeight w:val="604"/>
        </w:trPr>
        <w:tc>
          <w:tcPr>
            <w:tcW w:w="1980" w:type="dxa"/>
          </w:tcPr>
          <w:p w14:paraId="1BA2EBFB" w14:textId="77777777" w:rsidR="005D51C7" w:rsidRPr="005D51C7" w:rsidRDefault="005D51C7" w:rsidP="00A20160">
            <w:pPr>
              <w:jc w:val="both"/>
            </w:pPr>
            <w:r w:rsidRPr="005D51C7">
              <w:t>Cannes</w:t>
            </w:r>
          </w:p>
        </w:tc>
        <w:tc>
          <w:tcPr>
            <w:tcW w:w="4252" w:type="dxa"/>
          </w:tcPr>
          <w:p w14:paraId="5443C11E" w14:textId="77777777" w:rsidR="005D51C7" w:rsidRPr="005D51C7" w:rsidRDefault="005D51C7" w:rsidP="00A20160">
            <w:pPr>
              <w:jc w:val="both"/>
            </w:pPr>
            <w:r w:rsidRPr="005D51C7">
              <w:t xml:space="preserve">Ibis Cannes </w:t>
            </w:r>
            <w:proofErr w:type="spellStart"/>
            <w:r w:rsidRPr="005D51C7">
              <w:t>Mandelieu</w:t>
            </w:r>
            <w:proofErr w:type="spellEnd"/>
          </w:p>
        </w:tc>
      </w:tr>
      <w:tr w:rsidR="00A20160" w:rsidRPr="005D51C7" w14:paraId="5147BBA5" w14:textId="77777777" w:rsidTr="00E812B8">
        <w:trPr>
          <w:trHeight w:val="470"/>
        </w:trPr>
        <w:tc>
          <w:tcPr>
            <w:tcW w:w="1980" w:type="dxa"/>
          </w:tcPr>
          <w:p w14:paraId="31D69E17" w14:textId="77777777" w:rsidR="005D51C7" w:rsidRPr="005D51C7" w:rsidRDefault="005D51C7" w:rsidP="00A20160">
            <w:pPr>
              <w:jc w:val="both"/>
            </w:pPr>
            <w:r w:rsidRPr="005D51C7">
              <w:t>Roma</w:t>
            </w:r>
          </w:p>
        </w:tc>
        <w:tc>
          <w:tcPr>
            <w:tcW w:w="4252" w:type="dxa"/>
          </w:tcPr>
          <w:p w14:paraId="117BB126" w14:textId="77777777" w:rsidR="005D51C7" w:rsidRPr="005D51C7" w:rsidRDefault="005D51C7" w:rsidP="00A20160">
            <w:pPr>
              <w:jc w:val="both"/>
            </w:pPr>
            <w:proofErr w:type="spellStart"/>
            <w:r w:rsidRPr="005D51C7">
              <w:t>The</w:t>
            </w:r>
            <w:proofErr w:type="spellEnd"/>
            <w:r w:rsidRPr="005D51C7">
              <w:t xml:space="preserve"> Brand Roma</w:t>
            </w:r>
          </w:p>
        </w:tc>
      </w:tr>
      <w:tr w:rsidR="00A20160" w:rsidRPr="005D51C7" w14:paraId="5D77205A" w14:textId="77777777" w:rsidTr="00E812B8">
        <w:trPr>
          <w:trHeight w:val="674"/>
        </w:trPr>
        <w:tc>
          <w:tcPr>
            <w:tcW w:w="1980" w:type="dxa"/>
          </w:tcPr>
          <w:p w14:paraId="47F695AA" w14:textId="77777777" w:rsidR="005D51C7" w:rsidRPr="005D51C7" w:rsidRDefault="005D51C7" w:rsidP="00A20160">
            <w:pPr>
              <w:jc w:val="both"/>
            </w:pPr>
            <w:r w:rsidRPr="005D51C7">
              <w:t>Florencia</w:t>
            </w:r>
          </w:p>
        </w:tc>
        <w:tc>
          <w:tcPr>
            <w:tcW w:w="4252" w:type="dxa"/>
          </w:tcPr>
          <w:p w14:paraId="59D863BD" w14:textId="77777777" w:rsidR="005D51C7" w:rsidRPr="005D51C7" w:rsidRDefault="005D51C7" w:rsidP="00A20160">
            <w:pPr>
              <w:jc w:val="both"/>
            </w:pPr>
            <w:r w:rsidRPr="005D51C7">
              <w:t>Ibis Firenze Nord</w:t>
            </w:r>
          </w:p>
        </w:tc>
      </w:tr>
      <w:tr w:rsidR="00A20160" w:rsidRPr="005D51C7" w14:paraId="7537C495" w14:textId="77777777" w:rsidTr="00E812B8">
        <w:trPr>
          <w:trHeight w:val="545"/>
        </w:trPr>
        <w:tc>
          <w:tcPr>
            <w:tcW w:w="1980" w:type="dxa"/>
          </w:tcPr>
          <w:p w14:paraId="3E20FC9B" w14:textId="77777777" w:rsidR="005D51C7" w:rsidRPr="005D51C7" w:rsidRDefault="005D51C7" w:rsidP="00A20160">
            <w:pPr>
              <w:jc w:val="both"/>
            </w:pPr>
            <w:r w:rsidRPr="005D51C7">
              <w:t>Venecia</w:t>
            </w:r>
          </w:p>
        </w:tc>
        <w:tc>
          <w:tcPr>
            <w:tcW w:w="4252" w:type="dxa"/>
          </w:tcPr>
          <w:p w14:paraId="12878CF8" w14:textId="77777777" w:rsidR="005D51C7" w:rsidRPr="005D51C7" w:rsidRDefault="005D51C7" w:rsidP="00A20160">
            <w:pPr>
              <w:jc w:val="both"/>
            </w:pPr>
            <w:r w:rsidRPr="005D51C7">
              <w:t xml:space="preserve">Alexander Palace </w:t>
            </w:r>
            <w:proofErr w:type="spellStart"/>
            <w:r w:rsidRPr="005D51C7">
              <w:t>Abano</w:t>
            </w:r>
            <w:proofErr w:type="spellEnd"/>
          </w:p>
        </w:tc>
      </w:tr>
      <w:tr w:rsidR="00A20160" w:rsidRPr="005D51C7" w14:paraId="5968D934" w14:textId="77777777" w:rsidTr="00E812B8">
        <w:trPr>
          <w:trHeight w:val="775"/>
        </w:trPr>
        <w:tc>
          <w:tcPr>
            <w:tcW w:w="1980" w:type="dxa"/>
          </w:tcPr>
          <w:p w14:paraId="777D74B2" w14:textId="77777777" w:rsidR="005D51C7" w:rsidRPr="005D51C7" w:rsidRDefault="005D51C7" w:rsidP="00A20160">
            <w:pPr>
              <w:jc w:val="both"/>
            </w:pPr>
            <w:r w:rsidRPr="005D51C7">
              <w:t>Zúrich</w:t>
            </w:r>
          </w:p>
        </w:tc>
        <w:tc>
          <w:tcPr>
            <w:tcW w:w="4252" w:type="dxa"/>
          </w:tcPr>
          <w:p w14:paraId="22F2D883" w14:textId="77777777" w:rsidR="005D51C7" w:rsidRPr="005D51C7" w:rsidRDefault="005D51C7" w:rsidP="00A20160">
            <w:pPr>
              <w:jc w:val="both"/>
            </w:pPr>
            <w:r w:rsidRPr="005D51C7">
              <w:t xml:space="preserve">B&amp;B </w:t>
            </w:r>
            <w:proofErr w:type="spellStart"/>
            <w:r w:rsidRPr="005D51C7">
              <w:t>Zurich</w:t>
            </w:r>
            <w:proofErr w:type="spellEnd"/>
            <w:r w:rsidRPr="005D51C7">
              <w:t xml:space="preserve"> </w:t>
            </w:r>
            <w:proofErr w:type="spellStart"/>
            <w:r w:rsidRPr="005D51C7">
              <w:t>Airport</w:t>
            </w:r>
            <w:proofErr w:type="spellEnd"/>
            <w:r w:rsidRPr="005D51C7">
              <w:t xml:space="preserve"> </w:t>
            </w:r>
            <w:proofErr w:type="spellStart"/>
            <w:r w:rsidRPr="005D51C7">
              <w:t>Rumlang</w:t>
            </w:r>
            <w:proofErr w:type="spellEnd"/>
          </w:p>
        </w:tc>
      </w:tr>
      <w:tr w:rsidR="00A20160" w:rsidRPr="005D51C7" w14:paraId="5CBC45C7" w14:textId="77777777" w:rsidTr="00E812B8">
        <w:trPr>
          <w:trHeight w:val="817"/>
        </w:trPr>
        <w:tc>
          <w:tcPr>
            <w:tcW w:w="1980" w:type="dxa"/>
          </w:tcPr>
          <w:p w14:paraId="266181E6" w14:textId="77777777" w:rsidR="005D51C7" w:rsidRPr="005D51C7" w:rsidRDefault="005D51C7" w:rsidP="00A20160">
            <w:pPr>
              <w:jc w:val="both"/>
            </w:pPr>
            <w:r w:rsidRPr="005D51C7">
              <w:t>Paris</w:t>
            </w:r>
          </w:p>
        </w:tc>
        <w:tc>
          <w:tcPr>
            <w:tcW w:w="4252" w:type="dxa"/>
          </w:tcPr>
          <w:p w14:paraId="05C11E83" w14:textId="77777777" w:rsidR="005D51C7" w:rsidRPr="005D51C7" w:rsidRDefault="005D51C7" w:rsidP="00A20160">
            <w:pPr>
              <w:jc w:val="both"/>
            </w:pPr>
            <w:r w:rsidRPr="005D51C7">
              <w:t xml:space="preserve">Ibis Paris La </w:t>
            </w:r>
            <w:proofErr w:type="spellStart"/>
            <w:r w:rsidRPr="005D51C7">
              <w:t>Villette</w:t>
            </w:r>
            <w:proofErr w:type="spellEnd"/>
            <w:r w:rsidRPr="005D51C7">
              <w:t xml:space="preserve"> Cite Des </w:t>
            </w:r>
            <w:proofErr w:type="spellStart"/>
            <w:r w:rsidRPr="005D51C7">
              <w:t>Sciences</w:t>
            </w:r>
            <w:proofErr w:type="spellEnd"/>
          </w:p>
        </w:tc>
      </w:tr>
    </w:tbl>
    <w:p w14:paraId="05F4343B" w14:textId="77777777" w:rsidR="007623BA" w:rsidRPr="005D51C7" w:rsidRDefault="007623BA" w:rsidP="00A20160">
      <w:pPr>
        <w:jc w:val="both"/>
        <w:rPr>
          <w:rFonts w:cstheme="minorHAnsi"/>
          <w:b/>
          <w:bCs/>
          <w:sz w:val="24"/>
          <w:szCs w:val="24"/>
        </w:rPr>
      </w:pPr>
    </w:p>
    <w:p w14:paraId="5C2C0968" w14:textId="77777777" w:rsidR="00981EAC" w:rsidRPr="005D51C7" w:rsidRDefault="00981EAC" w:rsidP="00A20160">
      <w:pPr>
        <w:jc w:val="both"/>
        <w:rPr>
          <w:rFonts w:cstheme="minorHAnsi"/>
          <w:b/>
          <w:bCs/>
          <w:sz w:val="24"/>
          <w:szCs w:val="24"/>
        </w:rPr>
      </w:pPr>
    </w:p>
    <w:p w14:paraId="13974F5A" w14:textId="77777777" w:rsidR="00A20160" w:rsidRDefault="00A20160" w:rsidP="00A20160">
      <w:pPr>
        <w:jc w:val="center"/>
        <w:rPr>
          <w:rFonts w:cstheme="minorHAnsi"/>
          <w:b/>
          <w:bCs/>
          <w:sz w:val="24"/>
          <w:szCs w:val="24"/>
        </w:rPr>
      </w:pPr>
    </w:p>
    <w:p w14:paraId="5D4FF23E" w14:textId="77777777" w:rsidR="00A20160" w:rsidRDefault="00A20160" w:rsidP="00A20160">
      <w:pPr>
        <w:jc w:val="center"/>
        <w:rPr>
          <w:rFonts w:cstheme="minorHAnsi"/>
          <w:b/>
          <w:bCs/>
          <w:sz w:val="24"/>
          <w:szCs w:val="24"/>
        </w:rPr>
      </w:pPr>
    </w:p>
    <w:p w14:paraId="165C6FE3" w14:textId="77777777" w:rsidR="00A20160" w:rsidRDefault="00A20160" w:rsidP="00A20160">
      <w:pPr>
        <w:jc w:val="center"/>
        <w:rPr>
          <w:rFonts w:cstheme="minorHAnsi"/>
          <w:b/>
          <w:bCs/>
          <w:sz w:val="24"/>
          <w:szCs w:val="24"/>
        </w:rPr>
      </w:pPr>
    </w:p>
    <w:p w14:paraId="1539D205" w14:textId="77777777" w:rsidR="00E812B8" w:rsidRDefault="00E812B8" w:rsidP="00177528">
      <w:pPr>
        <w:jc w:val="center"/>
        <w:rPr>
          <w:rFonts w:cstheme="minorHAnsi"/>
          <w:b/>
          <w:bCs/>
          <w:sz w:val="24"/>
          <w:szCs w:val="24"/>
        </w:rPr>
      </w:pPr>
    </w:p>
    <w:p w14:paraId="786561EE" w14:textId="77777777" w:rsidR="00E812B8" w:rsidRDefault="00E812B8" w:rsidP="00177528">
      <w:pPr>
        <w:jc w:val="center"/>
        <w:rPr>
          <w:rFonts w:cstheme="minorHAnsi"/>
          <w:b/>
          <w:bCs/>
          <w:sz w:val="24"/>
          <w:szCs w:val="24"/>
        </w:rPr>
      </w:pPr>
    </w:p>
    <w:p w14:paraId="72B3C89C" w14:textId="77777777" w:rsidR="00E812B8" w:rsidRDefault="00E812B8" w:rsidP="00177528">
      <w:pPr>
        <w:jc w:val="center"/>
        <w:rPr>
          <w:rFonts w:cstheme="minorHAnsi"/>
          <w:b/>
          <w:bCs/>
          <w:sz w:val="24"/>
          <w:szCs w:val="24"/>
        </w:rPr>
      </w:pPr>
    </w:p>
    <w:p w14:paraId="5AE91F93" w14:textId="77777777" w:rsidR="00E812B8" w:rsidRDefault="00E812B8" w:rsidP="00177528">
      <w:pPr>
        <w:jc w:val="center"/>
        <w:rPr>
          <w:rFonts w:cstheme="minorHAnsi"/>
          <w:b/>
          <w:bCs/>
          <w:sz w:val="24"/>
          <w:szCs w:val="24"/>
        </w:rPr>
      </w:pPr>
    </w:p>
    <w:p w14:paraId="41453982" w14:textId="77777777" w:rsidR="00E812B8" w:rsidRDefault="00E812B8" w:rsidP="00177528">
      <w:pPr>
        <w:jc w:val="center"/>
        <w:rPr>
          <w:rFonts w:cstheme="minorHAnsi"/>
          <w:b/>
          <w:bCs/>
          <w:sz w:val="24"/>
          <w:szCs w:val="24"/>
        </w:rPr>
      </w:pPr>
    </w:p>
    <w:p w14:paraId="2242D237" w14:textId="77777777" w:rsidR="00E812B8" w:rsidRDefault="00E812B8" w:rsidP="00177528">
      <w:pPr>
        <w:jc w:val="center"/>
        <w:rPr>
          <w:rFonts w:cstheme="minorHAnsi"/>
          <w:b/>
          <w:bCs/>
          <w:sz w:val="24"/>
          <w:szCs w:val="24"/>
        </w:rPr>
      </w:pPr>
    </w:p>
    <w:p w14:paraId="78653923" w14:textId="77777777" w:rsidR="00E812B8" w:rsidRDefault="00E812B8" w:rsidP="00177528">
      <w:pPr>
        <w:jc w:val="center"/>
        <w:rPr>
          <w:rFonts w:cstheme="minorHAnsi"/>
          <w:b/>
          <w:bCs/>
          <w:sz w:val="24"/>
          <w:szCs w:val="24"/>
        </w:rPr>
      </w:pPr>
    </w:p>
    <w:p w14:paraId="6DB065D8" w14:textId="77777777" w:rsidR="00E812B8" w:rsidRDefault="00E812B8" w:rsidP="00177528">
      <w:pPr>
        <w:jc w:val="center"/>
        <w:rPr>
          <w:rFonts w:cstheme="minorHAnsi"/>
          <w:b/>
          <w:bCs/>
          <w:sz w:val="24"/>
          <w:szCs w:val="24"/>
        </w:rPr>
      </w:pPr>
    </w:p>
    <w:p w14:paraId="67255F2A" w14:textId="77777777" w:rsidR="00E812B8" w:rsidRDefault="00E812B8" w:rsidP="00177528">
      <w:pPr>
        <w:jc w:val="center"/>
        <w:rPr>
          <w:rFonts w:cstheme="minorHAnsi"/>
          <w:b/>
          <w:bCs/>
          <w:sz w:val="24"/>
          <w:szCs w:val="24"/>
        </w:rPr>
      </w:pPr>
    </w:p>
    <w:p w14:paraId="3F731C6F" w14:textId="77777777" w:rsidR="00E812B8" w:rsidRDefault="00E812B8" w:rsidP="00177528">
      <w:pPr>
        <w:jc w:val="center"/>
        <w:rPr>
          <w:rFonts w:cstheme="minorHAnsi"/>
          <w:b/>
          <w:bCs/>
          <w:sz w:val="24"/>
          <w:szCs w:val="24"/>
        </w:rPr>
      </w:pPr>
    </w:p>
    <w:p w14:paraId="0327A880" w14:textId="77777777" w:rsidR="00E812B8" w:rsidRDefault="00E812B8" w:rsidP="00177528">
      <w:pPr>
        <w:jc w:val="center"/>
        <w:rPr>
          <w:rFonts w:cstheme="minorHAnsi"/>
          <w:b/>
          <w:bCs/>
          <w:sz w:val="24"/>
          <w:szCs w:val="24"/>
        </w:rPr>
      </w:pPr>
    </w:p>
    <w:p w14:paraId="47A32CA9" w14:textId="77777777" w:rsidR="00E812B8" w:rsidRDefault="00E812B8" w:rsidP="00177528">
      <w:pPr>
        <w:jc w:val="center"/>
        <w:rPr>
          <w:rFonts w:cstheme="minorHAnsi"/>
          <w:b/>
          <w:bCs/>
          <w:sz w:val="24"/>
          <w:szCs w:val="24"/>
        </w:rPr>
      </w:pPr>
    </w:p>
    <w:p w14:paraId="2FF914EA" w14:textId="77777777" w:rsidR="00E812B8" w:rsidRDefault="00E812B8" w:rsidP="00177528">
      <w:pPr>
        <w:jc w:val="center"/>
        <w:rPr>
          <w:rFonts w:cstheme="minorHAnsi"/>
          <w:b/>
          <w:bCs/>
          <w:sz w:val="24"/>
          <w:szCs w:val="24"/>
        </w:rPr>
      </w:pPr>
    </w:p>
    <w:p w14:paraId="115E5B40" w14:textId="77777777" w:rsidR="00E812B8" w:rsidRDefault="00E812B8" w:rsidP="00177528">
      <w:pPr>
        <w:jc w:val="center"/>
        <w:rPr>
          <w:rFonts w:cstheme="minorHAnsi"/>
          <w:b/>
          <w:bCs/>
          <w:sz w:val="24"/>
          <w:szCs w:val="24"/>
        </w:rPr>
      </w:pPr>
    </w:p>
    <w:p w14:paraId="375C7097" w14:textId="01A4264F" w:rsidR="00CA0AC3" w:rsidRPr="005D51C7" w:rsidRDefault="00CA0AC3" w:rsidP="00177528">
      <w:pPr>
        <w:jc w:val="center"/>
        <w:rPr>
          <w:rFonts w:cstheme="minorHAnsi"/>
          <w:b/>
          <w:bCs/>
          <w:sz w:val="24"/>
          <w:szCs w:val="24"/>
        </w:rPr>
      </w:pPr>
      <w:r w:rsidRPr="005D51C7">
        <w:rPr>
          <w:rFonts w:cstheme="minorHAnsi"/>
          <w:b/>
          <w:bCs/>
          <w:sz w:val="24"/>
          <w:szCs w:val="24"/>
        </w:rPr>
        <w:t>PRECIOS POR PERSONA</w:t>
      </w:r>
    </w:p>
    <w:tbl>
      <w:tblPr>
        <w:tblStyle w:val="Tablaconcuadrcula"/>
        <w:tblpPr w:leftFromText="141" w:rightFromText="141" w:vertAnchor="text" w:horzAnchor="margin" w:tblpXSpec="center" w:tblpY="192"/>
        <w:tblW w:w="0" w:type="auto"/>
        <w:tblLook w:val="04A0" w:firstRow="1" w:lastRow="0" w:firstColumn="1" w:lastColumn="0" w:noHBand="0" w:noVBand="1"/>
      </w:tblPr>
      <w:tblGrid>
        <w:gridCol w:w="1825"/>
        <w:gridCol w:w="1727"/>
        <w:gridCol w:w="1731"/>
      </w:tblGrid>
      <w:tr w:rsidR="00E812B8" w:rsidRPr="005D51C7" w14:paraId="430AD256" w14:textId="77777777" w:rsidTr="00E812B8">
        <w:trPr>
          <w:trHeight w:val="562"/>
        </w:trPr>
        <w:tc>
          <w:tcPr>
            <w:tcW w:w="1825" w:type="dxa"/>
            <w:vAlign w:val="center"/>
          </w:tcPr>
          <w:p w14:paraId="6FD67CDC" w14:textId="77777777" w:rsidR="00E812B8" w:rsidRPr="005D51C7" w:rsidRDefault="00E812B8" w:rsidP="00E812B8">
            <w:pPr>
              <w:spacing w:line="360" w:lineRule="auto"/>
              <w:jc w:val="center"/>
              <w:rPr>
                <w:rFonts w:cstheme="minorHAnsi"/>
                <w:b/>
                <w:bCs/>
                <w:sz w:val="24"/>
                <w:szCs w:val="24"/>
              </w:rPr>
            </w:pPr>
            <w:r w:rsidRPr="005D51C7">
              <w:rPr>
                <w:rFonts w:cstheme="minorHAnsi"/>
                <w:b/>
                <w:bCs/>
                <w:sz w:val="24"/>
                <w:szCs w:val="24"/>
              </w:rPr>
              <w:t>FECHAS</w:t>
            </w:r>
          </w:p>
        </w:tc>
        <w:tc>
          <w:tcPr>
            <w:tcW w:w="1727" w:type="dxa"/>
            <w:vAlign w:val="center"/>
          </w:tcPr>
          <w:p w14:paraId="1280E99A" w14:textId="77777777" w:rsidR="00E812B8" w:rsidRPr="005D51C7" w:rsidRDefault="00E812B8" w:rsidP="00E812B8">
            <w:pPr>
              <w:spacing w:line="360" w:lineRule="auto"/>
              <w:jc w:val="center"/>
              <w:rPr>
                <w:rFonts w:cstheme="minorHAnsi"/>
                <w:b/>
                <w:bCs/>
                <w:sz w:val="24"/>
                <w:szCs w:val="24"/>
              </w:rPr>
            </w:pPr>
            <w:r w:rsidRPr="005D51C7">
              <w:rPr>
                <w:rFonts w:cstheme="minorHAnsi"/>
                <w:b/>
                <w:bCs/>
                <w:sz w:val="24"/>
                <w:szCs w:val="24"/>
              </w:rPr>
              <w:t>SGL</w:t>
            </w:r>
          </w:p>
        </w:tc>
        <w:tc>
          <w:tcPr>
            <w:tcW w:w="1731" w:type="dxa"/>
            <w:vAlign w:val="center"/>
          </w:tcPr>
          <w:p w14:paraId="768E7F26" w14:textId="517599A9" w:rsidR="00E812B8" w:rsidRPr="005D51C7" w:rsidRDefault="00E812B8" w:rsidP="00E812B8">
            <w:pPr>
              <w:spacing w:line="360" w:lineRule="auto"/>
              <w:jc w:val="center"/>
              <w:rPr>
                <w:rFonts w:cstheme="minorHAnsi"/>
                <w:b/>
                <w:bCs/>
                <w:sz w:val="24"/>
                <w:szCs w:val="24"/>
              </w:rPr>
            </w:pPr>
            <w:r w:rsidRPr="005D51C7">
              <w:rPr>
                <w:rFonts w:cstheme="minorHAnsi"/>
                <w:b/>
                <w:bCs/>
                <w:sz w:val="24"/>
                <w:szCs w:val="24"/>
              </w:rPr>
              <w:t>DBL</w:t>
            </w:r>
            <w:r>
              <w:rPr>
                <w:rFonts w:cstheme="minorHAnsi"/>
                <w:b/>
                <w:bCs/>
                <w:sz w:val="24"/>
                <w:szCs w:val="24"/>
              </w:rPr>
              <w:t xml:space="preserve"> / TPL</w:t>
            </w:r>
          </w:p>
        </w:tc>
      </w:tr>
      <w:tr w:rsidR="00E812B8" w:rsidRPr="005D51C7" w14:paraId="5663450A" w14:textId="77777777" w:rsidTr="00E812B8">
        <w:trPr>
          <w:trHeight w:val="562"/>
        </w:trPr>
        <w:tc>
          <w:tcPr>
            <w:tcW w:w="1825" w:type="dxa"/>
            <w:vAlign w:val="center"/>
          </w:tcPr>
          <w:p w14:paraId="11340C68" w14:textId="02BAAAFB" w:rsidR="00E812B8" w:rsidRPr="005D51C7" w:rsidRDefault="00E812B8" w:rsidP="00E812B8">
            <w:pPr>
              <w:jc w:val="center"/>
              <w:rPr>
                <w:rFonts w:cstheme="minorHAnsi"/>
                <w:sz w:val="24"/>
                <w:szCs w:val="24"/>
              </w:rPr>
            </w:pPr>
            <w:r w:rsidRPr="00724052">
              <w:rPr>
                <w:rFonts w:cstheme="minorHAnsi"/>
                <w:b/>
                <w:bCs/>
                <w:sz w:val="24"/>
                <w:szCs w:val="24"/>
              </w:rPr>
              <w:t xml:space="preserve">21 </w:t>
            </w:r>
            <w:r w:rsidR="00B11638">
              <w:rPr>
                <w:rFonts w:cstheme="minorHAnsi"/>
                <w:b/>
                <w:bCs/>
                <w:sz w:val="24"/>
                <w:szCs w:val="24"/>
              </w:rPr>
              <w:t>j</w:t>
            </w:r>
            <w:r w:rsidRPr="00724052">
              <w:rPr>
                <w:rFonts w:cstheme="minorHAnsi"/>
                <w:b/>
                <w:bCs/>
                <w:sz w:val="24"/>
                <w:szCs w:val="24"/>
              </w:rPr>
              <w:t>unio</w:t>
            </w:r>
            <w:r>
              <w:rPr>
                <w:rFonts w:cstheme="minorHAnsi"/>
                <w:b/>
                <w:bCs/>
                <w:sz w:val="24"/>
                <w:szCs w:val="24"/>
              </w:rPr>
              <w:t xml:space="preserve">, 05 </w:t>
            </w:r>
            <w:r w:rsidR="00B11638">
              <w:rPr>
                <w:rFonts w:cstheme="minorHAnsi"/>
                <w:b/>
                <w:bCs/>
                <w:sz w:val="24"/>
                <w:szCs w:val="24"/>
              </w:rPr>
              <w:t>j</w:t>
            </w:r>
            <w:r>
              <w:rPr>
                <w:rFonts w:cstheme="minorHAnsi"/>
                <w:b/>
                <w:bCs/>
                <w:sz w:val="24"/>
                <w:szCs w:val="24"/>
              </w:rPr>
              <w:t>ulio, 02 agosto</w:t>
            </w:r>
          </w:p>
        </w:tc>
        <w:tc>
          <w:tcPr>
            <w:tcW w:w="1727" w:type="dxa"/>
            <w:vAlign w:val="center"/>
          </w:tcPr>
          <w:p w14:paraId="14CC991F" w14:textId="77777777" w:rsidR="00E812B8" w:rsidRPr="005D51C7" w:rsidRDefault="00E812B8" w:rsidP="00E812B8">
            <w:pPr>
              <w:jc w:val="center"/>
              <w:rPr>
                <w:rFonts w:cstheme="minorHAnsi"/>
                <w:sz w:val="24"/>
                <w:szCs w:val="24"/>
              </w:rPr>
            </w:pPr>
            <w:r w:rsidRPr="005D51C7">
              <w:rPr>
                <w:rFonts w:cstheme="minorHAnsi"/>
                <w:sz w:val="24"/>
                <w:szCs w:val="24"/>
              </w:rPr>
              <w:t>$</w:t>
            </w:r>
            <w:r>
              <w:rPr>
                <w:rFonts w:cstheme="minorHAnsi"/>
                <w:sz w:val="24"/>
                <w:szCs w:val="24"/>
              </w:rPr>
              <w:t>5,232</w:t>
            </w:r>
            <w:r w:rsidRPr="005D51C7">
              <w:rPr>
                <w:rFonts w:cstheme="minorHAnsi"/>
                <w:sz w:val="24"/>
                <w:szCs w:val="24"/>
              </w:rPr>
              <w:t xml:space="preserve"> USD</w:t>
            </w:r>
          </w:p>
        </w:tc>
        <w:tc>
          <w:tcPr>
            <w:tcW w:w="1731" w:type="dxa"/>
            <w:vAlign w:val="center"/>
          </w:tcPr>
          <w:p w14:paraId="081AFB9A" w14:textId="77777777" w:rsidR="00E812B8" w:rsidRPr="005D51C7" w:rsidRDefault="00E812B8" w:rsidP="00E812B8">
            <w:pPr>
              <w:jc w:val="center"/>
              <w:rPr>
                <w:rFonts w:cstheme="minorHAnsi"/>
                <w:sz w:val="24"/>
                <w:szCs w:val="24"/>
              </w:rPr>
            </w:pPr>
            <w:r w:rsidRPr="005D51C7">
              <w:rPr>
                <w:rFonts w:cstheme="minorHAnsi"/>
                <w:sz w:val="24"/>
                <w:szCs w:val="24"/>
              </w:rPr>
              <w:t>$</w:t>
            </w:r>
            <w:r>
              <w:rPr>
                <w:rFonts w:cstheme="minorHAnsi"/>
                <w:sz w:val="24"/>
                <w:szCs w:val="24"/>
              </w:rPr>
              <w:t xml:space="preserve">4,299 </w:t>
            </w:r>
            <w:r w:rsidRPr="005D51C7">
              <w:rPr>
                <w:rFonts w:cstheme="minorHAnsi"/>
                <w:sz w:val="24"/>
                <w:szCs w:val="24"/>
              </w:rPr>
              <w:t>USD</w:t>
            </w:r>
          </w:p>
        </w:tc>
      </w:tr>
      <w:tr w:rsidR="00E812B8" w:rsidRPr="005D51C7" w14:paraId="11ED3C6B" w14:textId="77777777" w:rsidTr="00E812B8">
        <w:trPr>
          <w:trHeight w:val="562"/>
        </w:trPr>
        <w:tc>
          <w:tcPr>
            <w:tcW w:w="1825" w:type="dxa"/>
            <w:vAlign w:val="center"/>
          </w:tcPr>
          <w:p w14:paraId="6468D0E2" w14:textId="77777777" w:rsidR="00E812B8" w:rsidRPr="005D51C7" w:rsidRDefault="00E812B8" w:rsidP="00E812B8">
            <w:pPr>
              <w:jc w:val="center"/>
              <w:rPr>
                <w:rFonts w:cstheme="minorHAnsi"/>
                <w:sz w:val="24"/>
                <w:szCs w:val="24"/>
              </w:rPr>
            </w:pPr>
            <w:r w:rsidRPr="00724052">
              <w:rPr>
                <w:rFonts w:cstheme="minorHAnsi"/>
                <w:b/>
                <w:bCs/>
                <w:sz w:val="24"/>
                <w:szCs w:val="24"/>
              </w:rPr>
              <w:t>12 Julio</w:t>
            </w:r>
          </w:p>
        </w:tc>
        <w:tc>
          <w:tcPr>
            <w:tcW w:w="1727" w:type="dxa"/>
            <w:vAlign w:val="center"/>
          </w:tcPr>
          <w:p w14:paraId="242265EA" w14:textId="27392D14" w:rsidR="00E812B8" w:rsidRPr="005D51C7" w:rsidRDefault="00E812B8" w:rsidP="00E812B8">
            <w:pPr>
              <w:jc w:val="center"/>
              <w:rPr>
                <w:rFonts w:cstheme="minorHAnsi"/>
                <w:sz w:val="24"/>
                <w:szCs w:val="24"/>
              </w:rPr>
            </w:pPr>
            <w:r>
              <w:rPr>
                <w:rFonts w:cstheme="minorHAnsi"/>
                <w:sz w:val="24"/>
                <w:szCs w:val="24"/>
              </w:rPr>
              <w:t>$5,377 USD</w:t>
            </w:r>
          </w:p>
        </w:tc>
        <w:tc>
          <w:tcPr>
            <w:tcW w:w="1731" w:type="dxa"/>
            <w:vAlign w:val="center"/>
          </w:tcPr>
          <w:p w14:paraId="56AC867E" w14:textId="77AE9D62" w:rsidR="00E812B8" w:rsidRPr="005D51C7" w:rsidRDefault="00E812B8" w:rsidP="00E812B8">
            <w:pPr>
              <w:jc w:val="center"/>
              <w:rPr>
                <w:rFonts w:cstheme="minorHAnsi"/>
                <w:sz w:val="24"/>
                <w:szCs w:val="24"/>
              </w:rPr>
            </w:pPr>
            <w:r w:rsidRPr="005D51C7">
              <w:rPr>
                <w:rFonts w:cstheme="minorHAnsi"/>
                <w:sz w:val="24"/>
                <w:szCs w:val="24"/>
              </w:rPr>
              <w:t>$</w:t>
            </w:r>
            <w:r>
              <w:rPr>
                <w:rFonts w:cstheme="minorHAnsi"/>
                <w:sz w:val="24"/>
                <w:szCs w:val="24"/>
              </w:rPr>
              <w:t xml:space="preserve">4,445 </w:t>
            </w:r>
            <w:r w:rsidRPr="005D51C7">
              <w:rPr>
                <w:rFonts w:cstheme="minorHAnsi"/>
                <w:sz w:val="24"/>
                <w:szCs w:val="24"/>
              </w:rPr>
              <w:t>USD</w:t>
            </w:r>
          </w:p>
        </w:tc>
      </w:tr>
      <w:tr w:rsidR="00E812B8" w:rsidRPr="005D51C7" w14:paraId="573D6A1F" w14:textId="77777777" w:rsidTr="00E812B8">
        <w:trPr>
          <w:trHeight w:val="562"/>
        </w:trPr>
        <w:tc>
          <w:tcPr>
            <w:tcW w:w="1825" w:type="dxa"/>
            <w:vAlign w:val="center"/>
          </w:tcPr>
          <w:p w14:paraId="5533850D" w14:textId="77777777" w:rsidR="00E812B8" w:rsidRPr="00724052" w:rsidRDefault="00E812B8" w:rsidP="00E812B8">
            <w:pPr>
              <w:jc w:val="center"/>
              <w:rPr>
                <w:rFonts w:cstheme="minorHAnsi"/>
                <w:b/>
                <w:bCs/>
                <w:sz w:val="24"/>
                <w:szCs w:val="24"/>
              </w:rPr>
            </w:pPr>
            <w:r>
              <w:rPr>
                <w:rFonts w:cstheme="minorHAnsi"/>
                <w:b/>
                <w:bCs/>
                <w:sz w:val="24"/>
                <w:szCs w:val="24"/>
              </w:rPr>
              <w:t xml:space="preserve">19 </w:t>
            </w:r>
            <w:r w:rsidRPr="00724052">
              <w:rPr>
                <w:rFonts w:cstheme="minorHAnsi"/>
                <w:b/>
                <w:bCs/>
                <w:sz w:val="24"/>
                <w:szCs w:val="24"/>
              </w:rPr>
              <w:t>Julio</w:t>
            </w:r>
          </w:p>
        </w:tc>
        <w:tc>
          <w:tcPr>
            <w:tcW w:w="1727" w:type="dxa"/>
            <w:vAlign w:val="center"/>
          </w:tcPr>
          <w:p w14:paraId="348415B2" w14:textId="5B46AFE1" w:rsidR="00E812B8" w:rsidRPr="005D51C7" w:rsidRDefault="00E812B8" w:rsidP="00E812B8">
            <w:pPr>
              <w:jc w:val="center"/>
              <w:rPr>
                <w:rFonts w:cstheme="minorHAnsi"/>
                <w:sz w:val="24"/>
                <w:szCs w:val="24"/>
              </w:rPr>
            </w:pPr>
            <w:r>
              <w:rPr>
                <w:rFonts w:cstheme="minorHAnsi"/>
                <w:sz w:val="24"/>
                <w:szCs w:val="24"/>
              </w:rPr>
              <w:t>$5,507 USD</w:t>
            </w:r>
          </w:p>
        </w:tc>
        <w:tc>
          <w:tcPr>
            <w:tcW w:w="1731" w:type="dxa"/>
            <w:vAlign w:val="center"/>
          </w:tcPr>
          <w:p w14:paraId="4A411C90" w14:textId="3731F60C" w:rsidR="00E812B8" w:rsidRPr="005D51C7" w:rsidRDefault="00E812B8" w:rsidP="00E812B8">
            <w:pPr>
              <w:jc w:val="center"/>
              <w:rPr>
                <w:rFonts w:cstheme="minorHAnsi"/>
                <w:sz w:val="24"/>
                <w:szCs w:val="24"/>
              </w:rPr>
            </w:pPr>
            <w:r w:rsidRPr="005D51C7">
              <w:rPr>
                <w:rFonts w:cstheme="minorHAnsi"/>
                <w:sz w:val="24"/>
                <w:szCs w:val="24"/>
              </w:rPr>
              <w:t>$</w:t>
            </w:r>
            <w:r>
              <w:rPr>
                <w:rFonts w:cstheme="minorHAnsi"/>
                <w:sz w:val="24"/>
                <w:szCs w:val="24"/>
              </w:rPr>
              <w:t xml:space="preserve">4,574 </w:t>
            </w:r>
            <w:r w:rsidRPr="005D51C7">
              <w:rPr>
                <w:rFonts w:cstheme="minorHAnsi"/>
                <w:sz w:val="24"/>
                <w:szCs w:val="24"/>
              </w:rPr>
              <w:t>USD</w:t>
            </w:r>
          </w:p>
        </w:tc>
      </w:tr>
      <w:tr w:rsidR="00E812B8" w:rsidRPr="005D51C7" w14:paraId="27089B37" w14:textId="77777777" w:rsidTr="00E812B8">
        <w:trPr>
          <w:trHeight w:val="562"/>
        </w:trPr>
        <w:tc>
          <w:tcPr>
            <w:tcW w:w="1825" w:type="dxa"/>
            <w:vAlign w:val="center"/>
          </w:tcPr>
          <w:p w14:paraId="6A1D0B83" w14:textId="77777777" w:rsidR="00E812B8" w:rsidRPr="00724052" w:rsidRDefault="00E812B8" w:rsidP="00E812B8">
            <w:pPr>
              <w:jc w:val="center"/>
              <w:rPr>
                <w:rFonts w:cstheme="minorHAnsi"/>
                <w:b/>
                <w:bCs/>
                <w:sz w:val="24"/>
                <w:szCs w:val="24"/>
              </w:rPr>
            </w:pPr>
            <w:r w:rsidRPr="00724052">
              <w:rPr>
                <w:rFonts w:cstheme="minorHAnsi"/>
                <w:b/>
                <w:bCs/>
                <w:sz w:val="24"/>
                <w:szCs w:val="24"/>
              </w:rPr>
              <w:t>26 Julio</w:t>
            </w:r>
          </w:p>
        </w:tc>
        <w:tc>
          <w:tcPr>
            <w:tcW w:w="1727" w:type="dxa"/>
            <w:vAlign w:val="center"/>
          </w:tcPr>
          <w:p w14:paraId="774FA223" w14:textId="5E606C46" w:rsidR="00E812B8" w:rsidRPr="005D51C7" w:rsidRDefault="00E812B8" w:rsidP="00E812B8">
            <w:pPr>
              <w:jc w:val="center"/>
              <w:rPr>
                <w:rFonts w:cstheme="minorHAnsi"/>
                <w:sz w:val="24"/>
                <w:szCs w:val="24"/>
              </w:rPr>
            </w:pPr>
            <w:r>
              <w:rPr>
                <w:rFonts w:cstheme="minorHAnsi"/>
                <w:sz w:val="24"/>
                <w:szCs w:val="24"/>
              </w:rPr>
              <w:t>$5,547 USD</w:t>
            </w:r>
          </w:p>
        </w:tc>
        <w:tc>
          <w:tcPr>
            <w:tcW w:w="1731" w:type="dxa"/>
            <w:vAlign w:val="center"/>
          </w:tcPr>
          <w:p w14:paraId="450C1B17" w14:textId="5B8C815A" w:rsidR="00E812B8" w:rsidRPr="005D51C7" w:rsidRDefault="00E812B8" w:rsidP="00E812B8">
            <w:pPr>
              <w:jc w:val="center"/>
              <w:rPr>
                <w:rFonts w:cstheme="minorHAnsi"/>
                <w:sz w:val="24"/>
                <w:szCs w:val="24"/>
              </w:rPr>
            </w:pPr>
            <w:r w:rsidRPr="005D51C7">
              <w:rPr>
                <w:rFonts w:cstheme="minorHAnsi"/>
                <w:sz w:val="24"/>
                <w:szCs w:val="24"/>
              </w:rPr>
              <w:t>$</w:t>
            </w:r>
            <w:r>
              <w:rPr>
                <w:rFonts w:cstheme="minorHAnsi"/>
                <w:sz w:val="24"/>
                <w:szCs w:val="24"/>
              </w:rPr>
              <w:t xml:space="preserve">4,614 </w:t>
            </w:r>
            <w:r w:rsidRPr="005D51C7">
              <w:rPr>
                <w:rFonts w:cstheme="minorHAnsi"/>
                <w:sz w:val="24"/>
                <w:szCs w:val="24"/>
              </w:rPr>
              <w:t>USD</w:t>
            </w:r>
          </w:p>
        </w:tc>
      </w:tr>
    </w:tbl>
    <w:p w14:paraId="0973B4E3" w14:textId="77777777" w:rsidR="00473101" w:rsidRDefault="00473101" w:rsidP="00A20160">
      <w:pPr>
        <w:jc w:val="both"/>
        <w:rPr>
          <w:rFonts w:cstheme="minorHAnsi"/>
          <w:b/>
          <w:bCs/>
          <w:sz w:val="24"/>
          <w:szCs w:val="24"/>
        </w:rPr>
      </w:pPr>
    </w:p>
    <w:p w14:paraId="50730B6B" w14:textId="77777777" w:rsidR="00E812B8" w:rsidRPr="005D51C7" w:rsidRDefault="00E812B8" w:rsidP="00A20160">
      <w:pPr>
        <w:jc w:val="both"/>
        <w:rPr>
          <w:rFonts w:cstheme="minorHAnsi"/>
          <w:b/>
          <w:bCs/>
          <w:sz w:val="24"/>
          <w:szCs w:val="24"/>
        </w:rPr>
      </w:pPr>
    </w:p>
    <w:p w14:paraId="532EF5C6" w14:textId="77777777" w:rsidR="00A20160" w:rsidRDefault="00A20160" w:rsidP="00A20160">
      <w:pPr>
        <w:jc w:val="center"/>
        <w:rPr>
          <w:rFonts w:cstheme="minorHAnsi"/>
          <w:b/>
          <w:bCs/>
          <w:sz w:val="24"/>
          <w:szCs w:val="24"/>
        </w:rPr>
      </w:pPr>
    </w:p>
    <w:p w14:paraId="10227958" w14:textId="77777777" w:rsidR="00A20160" w:rsidRDefault="00A20160" w:rsidP="00A20160">
      <w:pPr>
        <w:jc w:val="center"/>
        <w:rPr>
          <w:rFonts w:cstheme="minorHAnsi"/>
          <w:b/>
          <w:bCs/>
          <w:sz w:val="24"/>
          <w:szCs w:val="24"/>
        </w:rPr>
      </w:pPr>
    </w:p>
    <w:p w14:paraId="3138981B" w14:textId="77777777" w:rsidR="00A20160" w:rsidRDefault="00A20160" w:rsidP="00A20160">
      <w:pPr>
        <w:jc w:val="center"/>
        <w:rPr>
          <w:rFonts w:cstheme="minorHAnsi"/>
          <w:b/>
          <w:bCs/>
          <w:sz w:val="24"/>
          <w:szCs w:val="24"/>
        </w:rPr>
      </w:pPr>
    </w:p>
    <w:p w14:paraId="434270C7" w14:textId="77777777" w:rsidR="00A20160" w:rsidRDefault="00A20160" w:rsidP="00A20160">
      <w:pPr>
        <w:jc w:val="center"/>
        <w:rPr>
          <w:rFonts w:cstheme="minorHAnsi"/>
          <w:b/>
          <w:bCs/>
          <w:sz w:val="24"/>
          <w:szCs w:val="24"/>
        </w:rPr>
      </w:pPr>
    </w:p>
    <w:p w14:paraId="04AB927B" w14:textId="08A0532A" w:rsidR="00A20160" w:rsidRDefault="00E812B8" w:rsidP="00E812B8">
      <w:pPr>
        <w:rPr>
          <w:rFonts w:cstheme="minorHAnsi"/>
          <w:b/>
          <w:bCs/>
          <w:sz w:val="24"/>
          <w:szCs w:val="24"/>
        </w:rPr>
      </w:pPr>
      <w:r>
        <w:rPr>
          <w:rFonts w:cstheme="minorHAnsi"/>
          <w:b/>
          <w:bCs/>
          <w:sz w:val="24"/>
          <w:szCs w:val="24"/>
        </w:rPr>
        <w:br/>
      </w:r>
      <w:r>
        <w:rPr>
          <w:rFonts w:cstheme="minorHAnsi"/>
          <w:b/>
          <w:bCs/>
          <w:sz w:val="24"/>
          <w:szCs w:val="24"/>
        </w:rPr>
        <w:br/>
        <w:t xml:space="preserve">                                          </w:t>
      </w:r>
      <w:r w:rsidR="00473101" w:rsidRPr="005D51C7">
        <w:rPr>
          <w:rFonts w:cstheme="minorHAnsi"/>
          <w:b/>
          <w:bCs/>
          <w:sz w:val="24"/>
          <w:szCs w:val="24"/>
        </w:rPr>
        <w:t xml:space="preserve">Impuestos incluidos de </w:t>
      </w:r>
      <w:r w:rsidR="00A20160">
        <w:rPr>
          <w:rFonts w:cstheme="minorHAnsi"/>
          <w:b/>
          <w:bCs/>
          <w:sz w:val="24"/>
          <w:szCs w:val="24"/>
        </w:rPr>
        <w:t>799</w:t>
      </w:r>
      <w:r w:rsidR="00210958" w:rsidRPr="005D51C7">
        <w:rPr>
          <w:rFonts w:cstheme="minorHAnsi"/>
          <w:b/>
          <w:bCs/>
          <w:sz w:val="24"/>
          <w:szCs w:val="24"/>
        </w:rPr>
        <w:t xml:space="preserve"> USD</w:t>
      </w:r>
      <w:r w:rsidR="00473101" w:rsidRPr="005D51C7">
        <w:rPr>
          <w:rFonts w:cstheme="minorHAnsi"/>
          <w:b/>
          <w:bCs/>
          <w:sz w:val="24"/>
          <w:szCs w:val="24"/>
        </w:rPr>
        <w:t xml:space="preserve"> por persona</w:t>
      </w:r>
    </w:p>
    <w:p w14:paraId="191D7346" w14:textId="6467FEEC" w:rsidR="00D72C3E" w:rsidRPr="005D51C7" w:rsidRDefault="00D72C3E" w:rsidP="00A20160">
      <w:pPr>
        <w:jc w:val="both"/>
        <w:rPr>
          <w:rFonts w:cstheme="minorHAnsi"/>
          <w:b/>
          <w:bCs/>
          <w:sz w:val="24"/>
          <w:szCs w:val="24"/>
        </w:rPr>
      </w:pPr>
      <w:r w:rsidRPr="005D51C7">
        <w:rPr>
          <w:rFonts w:cstheme="minorHAnsi"/>
          <w:b/>
          <w:bCs/>
          <w:sz w:val="24"/>
          <w:szCs w:val="24"/>
        </w:rPr>
        <w:t>INCLUYE</w:t>
      </w:r>
    </w:p>
    <w:p w14:paraId="1426AC01" w14:textId="77777777" w:rsidR="00A20160" w:rsidRPr="00A20160" w:rsidRDefault="00A20160" w:rsidP="00A20160">
      <w:pPr>
        <w:pStyle w:val="Prrafodelista"/>
        <w:numPr>
          <w:ilvl w:val="0"/>
          <w:numId w:val="8"/>
        </w:numPr>
        <w:jc w:val="both"/>
        <w:rPr>
          <w:rFonts w:cstheme="minorHAnsi"/>
          <w:sz w:val="24"/>
          <w:szCs w:val="24"/>
        </w:rPr>
      </w:pPr>
      <w:r w:rsidRPr="00A20160">
        <w:rPr>
          <w:rFonts w:cstheme="minorHAnsi"/>
          <w:sz w:val="24"/>
          <w:szCs w:val="24"/>
        </w:rPr>
        <w:t>Vuelos en clase turista con Iberia desde CDMX, con impuestos totales (799.00).</w:t>
      </w:r>
    </w:p>
    <w:p w14:paraId="77493592" w14:textId="77777777" w:rsidR="00A20160" w:rsidRPr="00A20160" w:rsidRDefault="00A20160" w:rsidP="00A20160">
      <w:pPr>
        <w:pStyle w:val="Prrafodelista"/>
        <w:numPr>
          <w:ilvl w:val="0"/>
          <w:numId w:val="8"/>
        </w:numPr>
        <w:jc w:val="both"/>
        <w:rPr>
          <w:rFonts w:cstheme="minorHAnsi"/>
          <w:b/>
          <w:bCs/>
          <w:sz w:val="24"/>
          <w:szCs w:val="24"/>
        </w:rPr>
      </w:pPr>
      <w:r w:rsidRPr="00A20160">
        <w:rPr>
          <w:rFonts w:cstheme="minorHAnsi"/>
          <w:sz w:val="24"/>
          <w:szCs w:val="24"/>
        </w:rPr>
        <w:t>Traslado de llegada en Madrid y traslado de salida en Paris</w:t>
      </w:r>
    </w:p>
    <w:p w14:paraId="646FEE82" w14:textId="77777777" w:rsidR="00A20160" w:rsidRPr="00A20160" w:rsidRDefault="00A20160" w:rsidP="00A20160">
      <w:pPr>
        <w:pStyle w:val="Prrafodelista"/>
        <w:numPr>
          <w:ilvl w:val="0"/>
          <w:numId w:val="8"/>
        </w:numPr>
        <w:jc w:val="both"/>
        <w:rPr>
          <w:rFonts w:cstheme="minorHAnsi"/>
          <w:b/>
          <w:bCs/>
          <w:sz w:val="24"/>
          <w:szCs w:val="24"/>
        </w:rPr>
      </w:pPr>
      <w:r w:rsidRPr="00A20160">
        <w:rPr>
          <w:rFonts w:cstheme="minorHAnsi"/>
          <w:sz w:val="24"/>
          <w:szCs w:val="24"/>
        </w:rPr>
        <w:t xml:space="preserve"> 14 noches de alojamiento en hoteles previstos o similares. </w:t>
      </w:r>
    </w:p>
    <w:p w14:paraId="572E8CDE" w14:textId="77777777" w:rsidR="00A20160" w:rsidRPr="00A20160" w:rsidRDefault="00A20160" w:rsidP="00A20160">
      <w:pPr>
        <w:pStyle w:val="Prrafodelista"/>
        <w:numPr>
          <w:ilvl w:val="0"/>
          <w:numId w:val="8"/>
        </w:numPr>
        <w:jc w:val="both"/>
        <w:rPr>
          <w:rFonts w:cstheme="minorHAnsi"/>
          <w:b/>
          <w:bCs/>
          <w:sz w:val="24"/>
          <w:szCs w:val="24"/>
        </w:rPr>
      </w:pPr>
      <w:r w:rsidRPr="00A20160">
        <w:rPr>
          <w:rFonts w:cstheme="minorHAnsi"/>
          <w:sz w:val="24"/>
          <w:szCs w:val="24"/>
        </w:rPr>
        <w:t xml:space="preserve">Desayuno diario. </w:t>
      </w:r>
    </w:p>
    <w:p w14:paraId="1902B629" w14:textId="77777777" w:rsidR="00A20160" w:rsidRPr="00A20160" w:rsidRDefault="00A20160" w:rsidP="00A20160">
      <w:pPr>
        <w:pStyle w:val="Prrafodelista"/>
        <w:numPr>
          <w:ilvl w:val="0"/>
          <w:numId w:val="8"/>
        </w:numPr>
        <w:jc w:val="both"/>
        <w:rPr>
          <w:rFonts w:cstheme="minorHAnsi"/>
          <w:b/>
          <w:bCs/>
          <w:sz w:val="24"/>
          <w:szCs w:val="24"/>
        </w:rPr>
      </w:pPr>
      <w:r w:rsidRPr="00A20160">
        <w:rPr>
          <w:rFonts w:cstheme="minorHAnsi"/>
          <w:sz w:val="24"/>
          <w:szCs w:val="24"/>
        </w:rPr>
        <w:t xml:space="preserve">Modernos autocares dotados con mejores medidas de seguridad </w:t>
      </w:r>
    </w:p>
    <w:p w14:paraId="2DD26609" w14:textId="77777777" w:rsidR="00A20160" w:rsidRPr="00A20160" w:rsidRDefault="00A20160" w:rsidP="00A20160">
      <w:pPr>
        <w:pStyle w:val="Prrafodelista"/>
        <w:numPr>
          <w:ilvl w:val="0"/>
          <w:numId w:val="8"/>
        </w:numPr>
        <w:jc w:val="both"/>
        <w:rPr>
          <w:rFonts w:cstheme="minorHAnsi"/>
          <w:b/>
          <w:bCs/>
          <w:sz w:val="24"/>
          <w:szCs w:val="24"/>
        </w:rPr>
      </w:pPr>
      <w:r w:rsidRPr="00A20160">
        <w:rPr>
          <w:rFonts w:cstheme="minorHAnsi"/>
          <w:sz w:val="24"/>
          <w:szCs w:val="24"/>
        </w:rPr>
        <w:t xml:space="preserve">Guía acompañante en español. </w:t>
      </w:r>
    </w:p>
    <w:p w14:paraId="7043AF45" w14:textId="77777777" w:rsidR="00A20160" w:rsidRPr="00A20160" w:rsidRDefault="00A20160" w:rsidP="00A20160">
      <w:pPr>
        <w:pStyle w:val="Prrafodelista"/>
        <w:numPr>
          <w:ilvl w:val="0"/>
          <w:numId w:val="8"/>
        </w:numPr>
        <w:jc w:val="both"/>
        <w:rPr>
          <w:rFonts w:cstheme="minorHAnsi"/>
          <w:b/>
          <w:bCs/>
          <w:sz w:val="24"/>
          <w:szCs w:val="24"/>
        </w:rPr>
      </w:pPr>
      <w:r w:rsidRPr="00A20160">
        <w:rPr>
          <w:rFonts w:cstheme="minorHAnsi"/>
          <w:sz w:val="24"/>
          <w:szCs w:val="24"/>
        </w:rPr>
        <w:t xml:space="preserve">Visita con guía local en español en Madrid, Toledo, París, Florencia, Roma. </w:t>
      </w:r>
    </w:p>
    <w:p w14:paraId="2CD6565F" w14:textId="640AEAD4" w:rsidR="00A20160" w:rsidRPr="00177528" w:rsidRDefault="00A20160" w:rsidP="00A20160">
      <w:pPr>
        <w:pStyle w:val="Prrafodelista"/>
        <w:numPr>
          <w:ilvl w:val="0"/>
          <w:numId w:val="8"/>
        </w:numPr>
        <w:jc w:val="both"/>
        <w:rPr>
          <w:rFonts w:cstheme="minorHAnsi"/>
          <w:b/>
          <w:bCs/>
          <w:sz w:val="24"/>
          <w:szCs w:val="24"/>
        </w:rPr>
      </w:pPr>
      <w:r w:rsidRPr="00A20160">
        <w:rPr>
          <w:rFonts w:cstheme="minorHAnsi"/>
          <w:sz w:val="24"/>
          <w:szCs w:val="24"/>
        </w:rPr>
        <w:t>Seguro Turístico</w:t>
      </w:r>
      <w:r w:rsidRPr="00A20160">
        <w:rPr>
          <w:rFonts w:cstheme="minorHAnsi"/>
          <w:b/>
          <w:bCs/>
          <w:sz w:val="24"/>
          <w:szCs w:val="24"/>
        </w:rPr>
        <w:t xml:space="preserve"> </w:t>
      </w:r>
    </w:p>
    <w:p w14:paraId="13E7BEDA" w14:textId="295E9712" w:rsidR="00D72C3E" w:rsidRPr="005D51C7" w:rsidRDefault="00D72C3E" w:rsidP="00A20160">
      <w:pPr>
        <w:jc w:val="both"/>
        <w:rPr>
          <w:rFonts w:cstheme="minorHAnsi"/>
          <w:b/>
          <w:bCs/>
          <w:sz w:val="24"/>
          <w:szCs w:val="24"/>
        </w:rPr>
      </w:pPr>
      <w:r w:rsidRPr="005D51C7">
        <w:rPr>
          <w:rFonts w:cstheme="minorHAnsi"/>
          <w:b/>
          <w:bCs/>
          <w:sz w:val="24"/>
          <w:szCs w:val="24"/>
        </w:rPr>
        <w:t>NO INCLUYE</w:t>
      </w:r>
    </w:p>
    <w:p w14:paraId="3C9164AC" w14:textId="77777777" w:rsidR="00D72C3E" w:rsidRPr="005D51C7" w:rsidRDefault="00D72C3E" w:rsidP="00A20160">
      <w:pPr>
        <w:pStyle w:val="Prrafodelista"/>
        <w:numPr>
          <w:ilvl w:val="0"/>
          <w:numId w:val="7"/>
        </w:numPr>
        <w:jc w:val="both"/>
        <w:rPr>
          <w:rFonts w:cstheme="minorHAnsi"/>
          <w:sz w:val="24"/>
          <w:szCs w:val="24"/>
        </w:rPr>
      </w:pPr>
      <w:r w:rsidRPr="005D51C7">
        <w:rPr>
          <w:rFonts w:cstheme="minorHAnsi"/>
          <w:sz w:val="24"/>
          <w:szCs w:val="24"/>
        </w:rPr>
        <w:t>Ninguna comida que no esté indicada en el itinerario.</w:t>
      </w:r>
    </w:p>
    <w:p w14:paraId="03056F92" w14:textId="77777777" w:rsidR="00A20160" w:rsidRPr="00A20160" w:rsidRDefault="00A20160" w:rsidP="00A20160">
      <w:pPr>
        <w:pStyle w:val="Prrafodelista"/>
        <w:numPr>
          <w:ilvl w:val="0"/>
          <w:numId w:val="7"/>
        </w:numPr>
        <w:jc w:val="both"/>
        <w:rPr>
          <w:rFonts w:cstheme="minorHAnsi"/>
          <w:b/>
          <w:bCs/>
          <w:sz w:val="24"/>
          <w:szCs w:val="24"/>
        </w:rPr>
      </w:pPr>
      <w:r w:rsidRPr="00A20160">
        <w:rPr>
          <w:rFonts w:cstheme="minorHAnsi"/>
          <w:sz w:val="24"/>
          <w:szCs w:val="24"/>
        </w:rPr>
        <w:t xml:space="preserve">Ninguna comida no detallada. </w:t>
      </w:r>
    </w:p>
    <w:p w14:paraId="4DC54EC5" w14:textId="77777777" w:rsidR="00A20160" w:rsidRPr="00A20160" w:rsidRDefault="00A20160" w:rsidP="00A20160">
      <w:pPr>
        <w:pStyle w:val="Prrafodelista"/>
        <w:numPr>
          <w:ilvl w:val="0"/>
          <w:numId w:val="7"/>
        </w:numPr>
        <w:jc w:val="both"/>
        <w:rPr>
          <w:rFonts w:cstheme="minorHAnsi"/>
          <w:b/>
          <w:bCs/>
          <w:sz w:val="24"/>
          <w:szCs w:val="24"/>
        </w:rPr>
      </w:pPr>
      <w:r w:rsidRPr="00A20160">
        <w:rPr>
          <w:rFonts w:cstheme="minorHAnsi"/>
          <w:sz w:val="24"/>
          <w:szCs w:val="24"/>
        </w:rPr>
        <w:t>Servicio de maleteros.</w:t>
      </w:r>
    </w:p>
    <w:p w14:paraId="32991DBD" w14:textId="77777777" w:rsidR="00A20160" w:rsidRPr="00E812B8" w:rsidRDefault="00A20160" w:rsidP="00A20160">
      <w:pPr>
        <w:pStyle w:val="Prrafodelista"/>
        <w:numPr>
          <w:ilvl w:val="0"/>
          <w:numId w:val="7"/>
        </w:numPr>
        <w:jc w:val="both"/>
        <w:rPr>
          <w:rFonts w:cstheme="minorHAnsi"/>
          <w:b/>
          <w:bCs/>
          <w:sz w:val="24"/>
          <w:szCs w:val="24"/>
          <w:lang w:val="pt-PT"/>
        </w:rPr>
      </w:pPr>
      <w:r w:rsidRPr="00E812B8">
        <w:rPr>
          <w:rFonts w:cstheme="minorHAnsi"/>
          <w:sz w:val="24"/>
          <w:szCs w:val="24"/>
          <w:lang w:val="pt-PT"/>
        </w:rPr>
        <w:t xml:space="preserve"> Early check in o Late check out. </w:t>
      </w:r>
    </w:p>
    <w:p w14:paraId="7B049AC6" w14:textId="77777777" w:rsidR="00A20160" w:rsidRPr="00A20160" w:rsidRDefault="00A20160" w:rsidP="00A20160">
      <w:pPr>
        <w:pStyle w:val="Prrafodelista"/>
        <w:numPr>
          <w:ilvl w:val="0"/>
          <w:numId w:val="7"/>
        </w:numPr>
        <w:jc w:val="both"/>
        <w:rPr>
          <w:rFonts w:cstheme="minorHAnsi"/>
          <w:b/>
          <w:bCs/>
          <w:sz w:val="24"/>
          <w:szCs w:val="24"/>
        </w:rPr>
      </w:pPr>
      <w:r w:rsidRPr="00A20160">
        <w:rPr>
          <w:rFonts w:cstheme="minorHAnsi"/>
          <w:sz w:val="24"/>
          <w:szCs w:val="24"/>
        </w:rPr>
        <w:t xml:space="preserve">Entradas a monumentos que no hayan sido especificados en el apartado incluye, propinas, gastos personales, gastos extras, etc. </w:t>
      </w:r>
    </w:p>
    <w:p w14:paraId="1E012EDE" w14:textId="3AE1A69F" w:rsidR="00177528" w:rsidRPr="00177528" w:rsidRDefault="00A20160" w:rsidP="00177528">
      <w:pPr>
        <w:pStyle w:val="Prrafodelista"/>
        <w:numPr>
          <w:ilvl w:val="0"/>
          <w:numId w:val="7"/>
        </w:numPr>
        <w:jc w:val="both"/>
        <w:rPr>
          <w:rFonts w:cstheme="minorHAnsi"/>
          <w:b/>
          <w:bCs/>
          <w:sz w:val="24"/>
          <w:szCs w:val="24"/>
        </w:rPr>
      </w:pPr>
      <w:r w:rsidRPr="00A20160">
        <w:rPr>
          <w:rFonts w:cstheme="minorHAnsi"/>
          <w:sz w:val="24"/>
          <w:szCs w:val="24"/>
        </w:rPr>
        <w:t>Nada que no esté debidamente especificado en el apartado incluye.</w:t>
      </w:r>
    </w:p>
    <w:p w14:paraId="4E1BE159" w14:textId="77777777" w:rsidR="00177528" w:rsidRPr="00177528" w:rsidRDefault="00177528" w:rsidP="00177528">
      <w:pPr>
        <w:pStyle w:val="Prrafodelista"/>
        <w:jc w:val="both"/>
        <w:rPr>
          <w:rFonts w:cstheme="minorHAnsi"/>
          <w:b/>
          <w:bCs/>
          <w:sz w:val="24"/>
          <w:szCs w:val="24"/>
        </w:rPr>
      </w:pPr>
    </w:p>
    <w:p w14:paraId="5DEFE20D" w14:textId="1353178B" w:rsidR="00D72C3E" w:rsidRPr="00177528" w:rsidRDefault="00177528" w:rsidP="00177528">
      <w:pPr>
        <w:jc w:val="center"/>
        <w:rPr>
          <w:rFonts w:cstheme="minorHAnsi"/>
          <w:color w:val="FF0000"/>
          <w:sz w:val="24"/>
          <w:szCs w:val="24"/>
        </w:rPr>
      </w:pPr>
      <w:r w:rsidRPr="00177528">
        <w:rPr>
          <w:rFonts w:cstheme="minorHAnsi"/>
          <w:b/>
          <w:bCs/>
          <w:color w:val="FF0000"/>
          <w:sz w:val="24"/>
          <w:szCs w:val="24"/>
        </w:rPr>
        <w:t>NOTA: APLICA DEPOSITO NO REEMBOLSABLE DE 3</w:t>
      </w:r>
      <w:r>
        <w:rPr>
          <w:rFonts w:cstheme="minorHAnsi"/>
          <w:b/>
          <w:bCs/>
          <w:color w:val="FF0000"/>
          <w:sz w:val="24"/>
          <w:szCs w:val="24"/>
        </w:rPr>
        <w:t>5</w:t>
      </w:r>
      <w:r w:rsidRPr="00177528">
        <w:rPr>
          <w:rFonts w:cstheme="minorHAnsi"/>
          <w:b/>
          <w:bCs/>
          <w:color w:val="FF0000"/>
          <w:sz w:val="24"/>
          <w:szCs w:val="24"/>
        </w:rPr>
        <w:t>0.00 USD POR PERSONA, CON COPIA DE PASAPORTE Y FIRMA DE CONDICIONES GENERALES.</w:t>
      </w:r>
    </w:p>
    <w:sectPr w:rsidR="00D72C3E" w:rsidRPr="0017752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5FA39" w14:textId="77777777" w:rsidR="00123EB7" w:rsidRDefault="00123EB7" w:rsidP="00981EAC">
      <w:pPr>
        <w:spacing w:after="0" w:line="240" w:lineRule="auto"/>
      </w:pPr>
      <w:r>
        <w:separator/>
      </w:r>
    </w:p>
  </w:endnote>
  <w:endnote w:type="continuationSeparator" w:id="0">
    <w:p w14:paraId="4684B311" w14:textId="77777777" w:rsidR="00123EB7" w:rsidRDefault="00123EB7" w:rsidP="0098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E6519" w14:textId="77777777" w:rsidR="00123EB7" w:rsidRDefault="00123EB7" w:rsidP="00981EAC">
      <w:pPr>
        <w:spacing w:after="0" w:line="240" w:lineRule="auto"/>
      </w:pPr>
      <w:r>
        <w:separator/>
      </w:r>
    </w:p>
  </w:footnote>
  <w:footnote w:type="continuationSeparator" w:id="0">
    <w:p w14:paraId="0710E92D" w14:textId="77777777" w:rsidR="00123EB7" w:rsidRDefault="00123EB7" w:rsidP="00981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D4EED" w14:textId="08D7B2A5" w:rsidR="00981EAC" w:rsidRDefault="00981EAC" w:rsidP="00981EAC">
    <w:pPr>
      <w:pStyle w:val="Encabezado"/>
    </w:pPr>
    <w:r w:rsidRPr="007951A6">
      <w:rPr>
        <w:noProof/>
      </w:rPr>
      <w:drawing>
        <wp:anchor distT="0" distB="0" distL="114300" distR="114300" simplePos="0" relativeHeight="251659264" behindDoc="1" locked="0" layoutInCell="1" allowOverlap="1" wp14:anchorId="4E0E6A32" wp14:editId="27A27CAA">
          <wp:simplePos x="0" y="0"/>
          <wp:positionH relativeFrom="page">
            <wp:align>right</wp:align>
          </wp:positionH>
          <wp:positionV relativeFrom="paragraph">
            <wp:posOffset>-530860</wp:posOffset>
          </wp:positionV>
          <wp:extent cx="7772400" cy="1257300"/>
          <wp:effectExtent l="0" t="0" r="0" b="0"/>
          <wp:wrapNone/>
          <wp:docPr id="1846775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75965"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257300"/>
                  </a:xfrm>
                  <a:prstGeom prst="rect">
                    <a:avLst/>
                  </a:prstGeom>
                </pic:spPr>
              </pic:pic>
            </a:graphicData>
          </a:graphic>
          <wp14:sizeRelH relativeFrom="margin">
            <wp14:pctWidth>0</wp14:pctWidth>
          </wp14:sizeRelH>
        </wp:anchor>
      </w:drawing>
    </w:r>
  </w:p>
  <w:p w14:paraId="4C4498ED" w14:textId="11BFDEEC" w:rsidR="00981EAC" w:rsidRPr="00981EAC" w:rsidRDefault="00981EAC" w:rsidP="00981E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72FD"/>
    <w:multiLevelType w:val="multilevel"/>
    <w:tmpl w:val="385C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C15DA"/>
    <w:multiLevelType w:val="hybridMultilevel"/>
    <w:tmpl w:val="DE76E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80F30"/>
    <w:multiLevelType w:val="multilevel"/>
    <w:tmpl w:val="D0EE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94F66"/>
    <w:multiLevelType w:val="hybridMultilevel"/>
    <w:tmpl w:val="63CE2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0A290A"/>
    <w:multiLevelType w:val="multilevel"/>
    <w:tmpl w:val="3FF4D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9631F48"/>
    <w:multiLevelType w:val="multilevel"/>
    <w:tmpl w:val="6D7A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41652"/>
    <w:multiLevelType w:val="multilevel"/>
    <w:tmpl w:val="D94E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0879AE"/>
    <w:multiLevelType w:val="hybridMultilevel"/>
    <w:tmpl w:val="CF966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98883675">
    <w:abstractNumId w:val="2"/>
  </w:num>
  <w:num w:numId="2" w16cid:durableId="1142190153">
    <w:abstractNumId w:val="3"/>
  </w:num>
  <w:num w:numId="3" w16cid:durableId="884759440">
    <w:abstractNumId w:val="0"/>
  </w:num>
  <w:num w:numId="4" w16cid:durableId="319236902">
    <w:abstractNumId w:val="4"/>
  </w:num>
  <w:num w:numId="5" w16cid:durableId="494539044">
    <w:abstractNumId w:val="5"/>
  </w:num>
  <w:num w:numId="6" w16cid:durableId="862674185">
    <w:abstractNumId w:val="6"/>
  </w:num>
  <w:num w:numId="7" w16cid:durableId="657804582">
    <w:abstractNumId w:val="7"/>
  </w:num>
  <w:num w:numId="8" w16cid:durableId="491413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BF"/>
    <w:rsid w:val="00020AFC"/>
    <w:rsid w:val="000D068D"/>
    <w:rsid w:val="000F3769"/>
    <w:rsid w:val="00123EB7"/>
    <w:rsid w:val="00177528"/>
    <w:rsid w:val="00210958"/>
    <w:rsid w:val="00236952"/>
    <w:rsid w:val="00455B62"/>
    <w:rsid w:val="00473101"/>
    <w:rsid w:val="00581B15"/>
    <w:rsid w:val="005D51C7"/>
    <w:rsid w:val="00724052"/>
    <w:rsid w:val="007623BA"/>
    <w:rsid w:val="0085293C"/>
    <w:rsid w:val="00906FBF"/>
    <w:rsid w:val="00907F3B"/>
    <w:rsid w:val="009310AA"/>
    <w:rsid w:val="009338F8"/>
    <w:rsid w:val="0094178E"/>
    <w:rsid w:val="00981EAC"/>
    <w:rsid w:val="00A20160"/>
    <w:rsid w:val="00A42049"/>
    <w:rsid w:val="00A430BE"/>
    <w:rsid w:val="00A50484"/>
    <w:rsid w:val="00B11638"/>
    <w:rsid w:val="00B138BB"/>
    <w:rsid w:val="00CA0AC3"/>
    <w:rsid w:val="00D54F41"/>
    <w:rsid w:val="00D72C3E"/>
    <w:rsid w:val="00E52FBB"/>
    <w:rsid w:val="00E81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1D5F"/>
  <w15:chartTrackingRefBased/>
  <w15:docId w15:val="{BABA8689-A65F-4523-A6CE-6204DF0B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06FBF"/>
    <w:pPr>
      <w:widowControl w:val="0"/>
      <w:autoSpaceDE w:val="0"/>
      <w:autoSpaceDN w:val="0"/>
      <w:spacing w:before="54" w:after="0" w:line="240" w:lineRule="auto"/>
      <w:ind w:left="109"/>
      <w:outlineLvl w:val="0"/>
    </w:pPr>
    <w:rPr>
      <w:rFonts w:ascii="Arial" w:eastAsia="Arial" w:hAnsi="Arial" w:cs="Arial"/>
      <w:b/>
      <w:bCs/>
      <w:kern w:val="0"/>
      <w:sz w:val="24"/>
      <w:szCs w:val="24"/>
      <w:lang w:val="es-ES"/>
      <w14:ligatures w14:val="none"/>
    </w:rPr>
  </w:style>
  <w:style w:type="paragraph" w:styleId="Ttulo2">
    <w:name w:val="heading 2"/>
    <w:basedOn w:val="Normal"/>
    <w:next w:val="Normal"/>
    <w:link w:val="Ttulo2Car"/>
    <w:uiPriority w:val="9"/>
    <w:semiHidden/>
    <w:unhideWhenUsed/>
    <w:qFormat/>
    <w:rsid w:val="00236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06F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D72C3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6FBF"/>
    <w:rPr>
      <w:rFonts w:ascii="Arial" w:eastAsia="Arial" w:hAnsi="Arial" w:cs="Arial"/>
      <w:b/>
      <w:bCs/>
      <w:kern w:val="0"/>
      <w:sz w:val="24"/>
      <w:szCs w:val="24"/>
      <w:lang w:val="es-ES"/>
      <w14:ligatures w14:val="none"/>
    </w:rPr>
  </w:style>
  <w:style w:type="paragraph" w:styleId="Textoindependiente">
    <w:name w:val="Body Text"/>
    <w:basedOn w:val="Normal"/>
    <w:link w:val="TextoindependienteCar"/>
    <w:uiPriority w:val="1"/>
    <w:qFormat/>
    <w:rsid w:val="00906FBF"/>
    <w:pPr>
      <w:widowControl w:val="0"/>
      <w:autoSpaceDE w:val="0"/>
      <w:autoSpaceDN w:val="0"/>
      <w:spacing w:after="0" w:line="240" w:lineRule="auto"/>
    </w:pPr>
    <w:rPr>
      <w:rFonts w:ascii="Microsoft Sans Serif" w:eastAsia="Microsoft Sans Serif" w:hAnsi="Microsoft Sans Serif" w:cs="Microsoft Sans Serif"/>
      <w:kern w:val="0"/>
      <w:sz w:val="14"/>
      <w:szCs w:val="14"/>
      <w:lang w:val="es-ES"/>
      <w14:ligatures w14:val="none"/>
    </w:rPr>
  </w:style>
  <w:style w:type="character" w:customStyle="1" w:styleId="TextoindependienteCar">
    <w:name w:val="Texto independiente Car"/>
    <w:basedOn w:val="Fuentedeprrafopredeter"/>
    <w:link w:val="Textoindependiente"/>
    <w:uiPriority w:val="1"/>
    <w:rsid w:val="00906FBF"/>
    <w:rPr>
      <w:rFonts w:ascii="Microsoft Sans Serif" w:eastAsia="Microsoft Sans Serif" w:hAnsi="Microsoft Sans Serif" w:cs="Microsoft Sans Serif"/>
      <w:kern w:val="0"/>
      <w:sz w:val="14"/>
      <w:szCs w:val="14"/>
      <w:lang w:val="es-ES"/>
      <w14:ligatures w14:val="none"/>
    </w:rPr>
  </w:style>
  <w:style w:type="character" w:customStyle="1" w:styleId="Ttulo3Car">
    <w:name w:val="Título 3 Car"/>
    <w:basedOn w:val="Fuentedeprrafopredeter"/>
    <w:link w:val="Ttulo3"/>
    <w:uiPriority w:val="9"/>
    <w:semiHidden/>
    <w:rsid w:val="00906FBF"/>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CA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D72C3E"/>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D72C3E"/>
    <w:pPr>
      <w:ind w:left="720"/>
      <w:contextualSpacing/>
    </w:pPr>
  </w:style>
  <w:style w:type="character" w:customStyle="1" w:styleId="Ttulo2Car">
    <w:name w:val="Título 2 Car"/>
    <w:basedOn w:val="Fuentedeprrafopredeter"/>
    <w:link w:val="Ttulo2"/>
    <w:uiPriority w:val="9"/>
    <w:semiHidden/>
    <w:rsid w:val="00236952"/>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981E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EAC"/>
  </w:style>
  <w:style w:type="paragraph" w:styleId="Piedepgina">
    <w:name w:val="footer"/>
    <w:basedOn w:val="Normal"/>
    <w:link w:val="PiedepginaCar"/>
    <w:uiPriority w:val="99"/>
    <w:unhideWhenUsed/>
    <w:rsid w:val="00981E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971411">
      <w:bodyDiv w:val="1"/>
      <w:marLeft w:val="0"/>
      <w:marRight w:val="0"/>
      <w:marTop w:val="0"/>
      <w:marBottom w:val="0"/>
      <w:divBdr>
        <w:top w:val="none" w:sz="0" w:space="0" w:color="auto"/>
        <w:left w:val="none" w:sz="0" w:space="0" w:color="auto"/>
        <w:bottom w:val="none" w:sz="0" w:space="0" w:color="auto"/>
        <w:right w:val="none" w:sz="0" w:space="0" w:color="auto"/>
      </w:divBdr>
      <w:divsChild>
        <w:div w:id="82529910">
          <w:marLeft w:val="0"/>
          <w:marRight w:val="0"/>
          <w:marTop w:val="0"/>
          <w:marBottom w:val="0"/>
          <w:divBdr>
            <w:top w:val="none" w:sz="0" w:space="0" w:color="auto"/>
            <w:left w:val="none" w:sz="0" w:space="0" w:color="auto"/>
            <w:bottom w:val="none" w:sz="0" w:space="0" w:color="auto"/>
            <w:right w:val="none" w:sz="0" w:space="0" w:color="auto"/>
          </w:divBdr>
        </w:div>
      </w:divsChild>
    </w:div>
    <w:div w:id="1014645624">
      <w:bodyDiv w:val="1"/>
      <w:marLeft w:val="0"/>
      <w:marRight w:val="0"/>
      <w:marTop w:val="0"/>
      <w:marBottom w:val="0"/>
      <w:divBdr>
        <w:top w:val="none" w:sz="0" w:space="0" w:color="auto"/>
        <w:left w:val="none" w:sz="0" w:space="0" w:color="auto"/>
        <w:bottom w:val="none" w:sz="0" w:space="0" w:color="auto"/>
        <w:right w:val="none" w:sz="0" w:space="0" w:color="auto"/>
      </w:divBdr>
    </w:div>
    <w:div w:id="1052533027">
      <w:bodyDiv w:val="1"/>
      <w:marLeft w:val="0"/>
      <w:marRight w:val="0"/>
      <w:marTop w:val="0"/>
      <w:marBottom w:val="0"/>
      <w:divBdr>
        <w:top w:val="none" w:sz="0" w:space="0" w:color="auto"/>
        <w:left w:val="none" w:sz="0" w:space="0" w:color="auto"/>
        <w:bottom w:val="none" w:sz="0" w:space="0" w:color="auto"/>
        <w:right w:val="none" w:sz="0" w:space="0" w:color="auto"/>
      </w:divBdr>
      <w:divsChild>
        <w:div w:id="580797206">
          <w:marLeft w:val="0"/>
          <w:marRight w:val="0"/>
          <w:marTop w:val="0"/>
          <w:marBottom w:val="0"/>
          <w:divBdr>
            <w:top w:val="none" w:sz="0" w:space="0" w:color="auto"/>
            <w:left w:val="none" w:sz="0" w:space="0" w:color="auto"/>
            <w:bottom w:val="none" w:sz="0" w:space="0" w:color="auto"/>
            <w:right w:val="none" w:sz="0" w:space="0" w:color="auto"/>
          </w:divBdr>
        </w:div>
      </w:divsChild>
    </w:div>
    <w:div w:id="1229920240">
      <w:bodyDiv w:val="1"/>
      <w:marLeft w:val="0"/>
      <w:marRight w:val="0"/>
      <w:marTop w:val="0"/>
      <w:marBottom w:val="0"/>
      <w:divBdr>
        <w:top w:val="none" w:sz="0" w:space="0" w:color="auto"/>
        <w:left w:val="none" w:sz="0" w:space="0" w:color="auto"/>
        <w:bottom w:val="none" w:sz="0" w:space="0" w:color="auto"/>
        <w:right w:val="none" w:sz="0" w:space="0" w:color="auto"/>
      </w:divBdr>
      <w:divsChild>
        <w:div w:id="1617640427">
          <w:marLeft w:val="0"/>
          <w:marRight w:val="0"/>
          <w:marTop w:val="0"/>
          <w:marBottom w:val="0"/>
          <w:divBdr>
            <w:top w:val="none" w:sz="0" w:space="0" w:color="auto"/>
            <w:left w:val="none" w:sz="0" w:space="0" w:color="auto"/>
            <w:bottom w:val="none" w:sz="0" w:space="0" w:color="auto"/>
            <w:right w:val="none" w:sz="0" w:space="0" w:color="auto"/>
          </w:divBdr>
        </w:div>
      </w:divsChild>
    </w:div>
    <w:div w:id="1538354633">
      <w:bodyDiv w:val="1"/>
      <w:marLeft w:val="0"/>
      <w:marRight w:val="0"/>
      <w:marTop w:val="0"/>
      <w:marBottom w:val="0"/>
      <w:divBdr>
        <w:top w:val="none" w:sz="0" w:space="0" w:color="auto"/>
        <w:left w:val="none" w:sz="0" w:space="0" w:color="auto"/>
        <w:bottom w:val="none" w:sz="0" w:space="0" w:color="auto"/>
        <w:right w:val="none" w:sz="0" w:space="0" w:color="auto"/>
      </w:divBdr>
      <w:divsChild>
        <w:div w:id="960696043">
          <w:marLeft w:val="0"/>
          <w:marRight w:val="0"/>
          <w:marTop w:val="0"/>
          <w:marBottom w:val="0"/>
          <w:divBdr>
            <w:top w:val="none" w:sz="0" w:space="0" w:color="auto"/>
            <w:left w:val="none" w:sz="0" w:space="0" w:color="auto"/>
            <w:bottom w:val="none" w:sz="0" w:space="0" w:color="auto"/>
            <w:right w:val="none" w:sz="0" w:space="0" w:color="auto"/>
          </w:divBdr>
        </w:div>
      </w:divsChild>
    </w:div>
    <w:div w:id="1573613215">
      <w:bodyDiv w:val="1"/>
      <w:marLeft w:val="0"/>
      <w:marRight w:val="0"/>
      <w:marTop w:val="0"/>
      <w:marBottom w:val="0"/>
      <w:divBdr>
        <w:top w:val="none" w:sz="0" w:space="0" w:color="auto"/>
        <w:left w:val="none" w:sz="0" w:space="0" w:color="auto"/>
        <w:bottom w:val="none" w:sz="0" w:space="0" w:color="auto"/>
        <w:right w:val="none" w:sz="0" w:space="0" w:color="auto"/>
      </w:divBdr>
    </w:div>
    <w:div w:id="1580480513">
      <w:bodyDiv w:val="1"/>
      <w:marLeft w:val="0"/>
      <w:marRight w:val="0"/>
      <w:marTop w:val="0"/>
      <w:marBottom w:val="0"/>
      <w:divBdr>
        <w:top w:val="none" w:sz="0" w:space="0" w:color="auto"/>
        <w:left w:val="none" w:sz="0" w:space="0" w:color="auto"/>
        <w:bottom w:val="none" w:sz="0" w:space="0" w:color="auto"/>
        <w:right w:val="none" w:sz="0" w:space="0" w:color="auto"/>
      </w:divBdr>
      <w:divsChild>
        <w:div w:id="1550452806">
          <w:marLeft w:val="0"/>
          <w:marRight w:val="0"/>
          <w:marTop w:val="0"/>
          <w:marBottom w:val="0"/>
          <w:divBdr>
            <w:top w:val="none" w:sz="0" w:space="0" w:color="auto"/>
            <w:left w:val="none" w:sz="0" w:space="0" w:color="auto"/>
            <w:bottom w:val="none" w:sz="0" w:space="0" w:color="auto"/>
            <w:right w:val="none" w:sz="0" w:space="0" w:color="auto"/>
          </w:divBdr>
        </w:div>
      </w:divsChild>
    </w:div>
    <w:div w:id="1661960168">
      <w:bodyDiv w:val="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sChild>
            <w:div w:id="996229866">
              <w:marLeft w:val="0"/>
              <w:marRight w:val="0"/>
              <w:marTop w:val="0"/>
              <w:marBottom w:val="0"/>
              <w:divBdr>
                <w:top w:val="none" w:sz="0" w:space="0" w:color="auto"/>
                <w:left w:val="none" w:sz="0" w:space="0" w:color="auto"/>
                <w:bottom w:val="none" w:sz="0" w:space="0" w:color="auto"/>
                <w:right w:val="none" w:sz="0" w:space="0" w:color="auto"/>
              </w:divBdr>
            </w:div>
            <w:div w:id="948968089">
              <w:marLeft w:val="0"/>
              <w:marRight w:val="0"/>
              <w:marTop w:val="0"/>
              <w:marBottom w:val="0"/>
              <w:divBdr>
                <w:top w:val="none" w:sz="0" w:space="0" w:color="auto"/>
                <w:left w:val="none" w:sz="0" w:space="0" w:color="auto"/>
                <w:bottom w:val="none" w:sz="0" w:space="0" w:color="auto"/>
                <w:right w:val="none" w:sz="0" w:space="0" w:color="auto"/>
              </w:divBdr>
              <w:divsChild>
                <w:div w:id="2017069648">
                  <w:marLeft w:val="0"/>
                  <w:marRight w:val="0"/>
                  <w:marTop w:val="0"/>
                  <w:marBottom w:val="0"/>
                  <w:divBdr>
                    <w:top w:val="none" w:sz="0" w:space="0" w:color="auto"/>
                    <w:left w:val="none" w:sz="0" w:space="0" w:color="auto"/>
                    <w:bottom w:val="none" w:sz="0" w:space="0" w:color="auto"/>
                    <w:right w:val="none" w:sz="0" w:space="0" w:color="auto"/>
                  </w:divBdr>
                  <w:divsChild>
                    <w:div w:id="3763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4016">
              <w:marLeft w:val="0"/>
              <w:marRight w:val="0"/>
              <w:marTop w:val="0"/>
              <w:marBottom w:val="0"/>
              <w:divBdr>
                <w:top w:val="none" w:sz="0" w:space="0" w:color="auto"/>
                <w:left w:val="none" w:sz="0" w:space="0" w:color="auto"/>
                <w:bottom w:val="none" w:sz="0" w:space="0" w:color="auto"/>
                <w:right w:val="none" w:sz="0" w:space="0" w:color="auto"/>
              </w:divBdr>
            </w:div>
          </w:divsChild>
        </w:div>
        <w:div w:id="1452825392">
          <w:marLeft w:val="0"/>
          <w:marRight w:val="0"/>
          <w:marTop w:val="0"/>
          <w:marBottom w:val="0"/>
          <w:divBdr>
            <w:top w:val="none" w:sz="0" w:space="0" w:color="auto"/>
            <w:left w:val="none" w:sz="0" w:space="0" w:color="auto"/>
            <w:bottom w:val="none" w:sz="0" w:space="0" w:color="auto"/>
            <w:right w:val="none" w:sz="0" w:space="0" w:color="auto"/>
          </w:divBdr>
          <w:divsChild>
            <w:div w:id="38194948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sChild>
                    <w:div w:id="10961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7218">
      <w:bodyDiv w:val="1"/>
      <w:marLeft w:val="0"/>
      <w:marRight w:val="0"/>
      <w:marTop w:val="0"/>
      <w:marBottom w:val="0"/>
      <w:divBdr>
        <w:top w:val="none" w:sz="0" w:space="0" w:color="auto"/>
        <w:left w:val="none" w:sz="0" w:space="0" w:color="auto"/>
        <w:bottom w:val="none" w:sz="0" w:space="0" w:color="auto"/>
        <w:right w:val="none" w:sz="0" w:space="0" w:color="auto"/>
      </w:divBdr>
      <w:divsChild>
        <w:div w:id="1376196215">
          <w:marLeft w:val="0"/>
          <w:marRight w:val="0"/>
          <w:marTop w:val="0"/>
          <w:marBottom w:val="0"/>
          <w:divBdr>
            <w:top w:val="none" w:sz="0" w:space="0" w:color="auto"/>
            <w:left w:val="none" w:sz="0" w:space="0" w:color="auto"/>
            <w:bottom w:val="none" w:sz="0" w:space="0" w:color="auto"/>
            <w:right w:val="none" w:sz="0" w:space="0" w:color="auto"/>
          </w:divBdr>
        </w:div>
      </w:divsChild>
    </w:div>
    <w:div w:id="1737359716">
      <w:bodyDiv w:val="1"/>
      <w:marLeft w:val="0"/>
      <w:marRight w:val="0"/>
      <w:marTop w:val="0"/>
      <w:marBottom w:val="0"/>
      <w:divBdr>
        <w:top w:val="none" w:sz="0" w:space="0" w:color="auto"/>
        <w:left w:val="none" w:sz="0" w:space="0" w:color="auto"/>
        <w:bottom w:val="none" w:sz="0" w:space="0" w:color="auto"/>
        <w:right w:val="none" w:sz="0" w:space="0" w:color="auto"/>
      </w:divBdr>
      <w:divsChild>
        <w:div w:id="1893615513">
          <w:marLeft w:val="0"/>
          <w:marRight w:val="0"/>
          <w:marTop w:val="0"/>
          <w:marBottom w:val="0"/>
          <w:divBdr>
            <w:top w:val="none" w:sz="0" w:space="0" w:color="auto"/>
            <w:left w:val="none" w:sz="0" w:space="0" w:color="auto"/>
            <w:bottom w:val="none" w:sz="0" w:space="0" w:color="auto"/>
            <w:right w:val="none" w:sz="0" w:space="0" w:color="auto"/>
          </w:divBdr>
        </w:div>
      </w:divsChild>
    </w:div>
    <w:div w:id="1934387584">
      <w:bodyDiv w:val="1"/>
      <w:marLeft w:val="0"/>
      <w:marRight w:val="0"/>
      <w:marTop w:val="0"/>
      <w:marBottom w:val="0"/>
      <w:divBdr>
        <w:top w:val="none" w:sz="0" w:space="0" w:color="auto"/>
        <w:left w:val="none" w:sz="0" w:space="0" w:color="auto"/>
        <w:bottom w:val="none" w:sz="0" w:space="0" w:color="auto"/>
        <w:right w:val="none" w:sz="0" w:space="0" w:color="auto"/>
      </w:divBdr>
      <w:divsChild>
        <w:div w:id="1539665053">
          <w:marLeft w:val="0"/>
          <w:marRight w:val="0"/>
          <w:marTop w:val="0"/>
          <w:marBottom w:val="0"/>
          <w:divBdr>
            <w:top w:val="none" w:sz="0" w:space="0" w:color="auto"/>
            <w:left w:val="none" w:sz="0" w:space="0" w:color="auto"/>
            <w:bottom w:val="none" w:sz="0" w:space="0" w:color="auto"/>
            <w:right w:val="none" w:sz="0" w:space="0" w:color="auto"/>
          </w:divBdr>
          <w:divsChild>
            <w:div w:id="1987468124">
              <w:marLeft w:val="0"/>
              <w:marRight w:val="0"/>
              <w:marTop w:val="0"/>
              <w:marBottom w:val="0"/>
              <w:divBdr>
                <w:top w:val="none" w:sz="0" w:space="0" w:color="auto"/>
                <w:left w:val="none" w:sz="0" w:space="0" w:color="auto"/>
                <w:bottom w:val="none" w:sz="0" w:space="0" w:color="auto"/>
                <w:right w:val="none" w:sz="0" w:space="0" w:color="auto"/>
              </w:divBdr>
            </w:div>
            <w:div w:id="212618930">
              <w:marLeft w:val="0"/>
              <w:marRight w:val="0"/>
              <w:marTop w:val="0"/>
              <w:marBottom w:val="0"/>
              <w:divBdr>
                <w:top w:val="none" w:sz="0" w:space="0" w:color="auto"/>
                <w:left w:val="none" w:sz="0" w:space="0" w:color="auto"/>
                <w:bottom w:val="none" w:sz="0" w:space="0" w:color="auto"/>
                <w:right w:val="none" w:sz="0" w:space="0" w:color="auto"/>
              </w:divBdr>
              <w:divsChild>
                <w:div w:id="23752365">
                  <w:marLeft w:val="0"/>
                  <w:marRight w:val="0"/>
                  <w:marTop w:val="0"/>
                  <w:marBottom w:val="0"/>
                  <w:divBdr>
                    <w:top w:val="none" w:sz="0" w:space="0" w:color="auto"/>
                    <w:left w:val="none" w:sz="0" w:space="0" w:color="auto"/>
                    <w:bottom w:val="none" w:sz="0" w:space="0" w:color="auto"/>
                    <w:right w:val="none" w:sz="0" w:space="0" w:color="auto"/>
                  </w:divBdr>
                  <w:divsChild>
                    <w:div w:id="1781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9591">
              <w:marLeft w:val="0"/>
              <w:marRight w:val="0"/>
              <w:marTop w:val="0"/>
              <w:marBottom w:val="0"/>
              <w:divBdr>
                <w:top w:val="none" w:sz="0" w:space="0" w:color="auto"/>
                <w:left w:val="none" w:sz="0" w:space="0" w:color="auto"/>
                <w:bottom w:val="none" w:sz="0" w:space="0" w:color="auto"/>
                <w:right w:val="none" w:sz="0" w:space="0" w:color="auto"/>
              </w:divBdr>
            </w:div>
          </w:divsChild>
        </w:div>
        <w:div w:id="1925071970">
          <w:marLeft w:val="0"/>
          <w:marRight w:val="0"/>
          <w:marTop w:val="0"/>
          <w:marBottom w:val="0"/>
          <w:divBdr>
            <w:top w:val="none" w:sz="0" w:space="0" w:color="auto"/>
            <w:left w:val="none" w:sz="0" w:space="0" w:color="auto"/>
            <w:bottom w:val="none" w:sz="0" w:space="0" w:color="auto"/>
            <w:right w:val="none" w:sz="0" w:space="0" w:color="auto"/>
          </w:divBdr>
          <w:divsChild>
            <w:div w:id="1698851200">
              <w:marLeft w:val="0"/>
              <w:marRight w:val="0"/>
              <w:marTop w:val="0"/>
              <w:marBottom w:val="0"/>
              <w:divBdr>
                <w:top w:val="none" w:sz="0" w:space="0" w:color="auto"/>
                <w:left w:val="none" w:sz="0" w:space="0" w:color="auto"/>
                <w:bottom w:val="none" w:sz="0" w:space="0" w:color="auto"/>
                <w:right w:val="none" w:sz="0" w:space="0" w:color="auto"/>
              </w:divBdr>
            </w:div>
            <w:div w:id="1227911985">
              <w:marLeft w:val="0"/>
              <w:marRight w:val="0"/>
              <w:marTop w:val="0"/>
              <w:marBottom w:val="0"/>
              <w:divBdr>
                <w:top w:val="none" w:sz="0" w:space="0" w:color="auto"/>
                <w:left w:val="none" w:sz="0" w:space="0" w:color="auto"/>
                <w:bottom w:val="none" w:sz="0" w:space="0" w:color="auto"/>
                <w:right w:val="none" w:sz="0" w:space="0" w:color="auto"/>
              </w:divBdr>
              <w:divsChild>
                <w:div w:id="60449627">
                  <w:marLeft w:val="0"/>
                  <w:marRight w:val="0"/>
                  <w:marTop w:val="0"/>
                  <w:marBottom w:val="0"/>
                  <w:divBdr>
                    <w:top w:val="none" w:sz="0" w:space="0" w:color="auto"/>
                    <w:left w:val="none" w:sz="0" w:space="0" w:color="auto"/>
                    <w:bottom w:val="none" w:sz="0" w:space="0" w:color="auto"/>
                    <w:right w:val="none" w:sz="0" w:space="0" w:color="auto"/>
                  </w:divBdr>
                  <w:divsChild>
                    <w:div w:id="17581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056">
      <w:bodyDiv w:val="1"/>
      <w:marLeft w:val="0"/>
      <w:marRight w:val="0"/>
      <w:marTop w:val="0"/>
      <w:marBottom w:val="0"/>
      <w:divBdr>
        <w:top w:val="none" w:sz="0" w:space="0" w:color="auto"/>
        <w:left w:val="none" w:sz="0" w:space="0" w:color="auto"/>
        <w:bottom w:val="none" w:sz="0" w:space="0" w:color="auto"/>
        <w:right w:val="none" w:sz="0" w:space="0" w:color="auto"/>
      </w:divBdr>
      <w:divsChild>
        <w:div w:id="192514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2236</Words>
  <Characters>12298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Managers</dc:creator>
  <cp:keywords/>
  <dc:description/>
  <cp:lastModifiedBy>direcciondms@hotmail.com</cp:lastModifiedBy>
  <cp:revision>3</cp:revision>
  <dcterms:created xsi:type="dcterms:W3CDTF">2024-12-27T18:58:00Z</dcterms:created>
  <dcterms:modified xsi:type="dcterms:W3CDTF">2024-12-27T18:59:00Z</dcterms:modified>
</cp:coreProperties>
</file>