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D7626" w14:textId="2EAD56A7" w:rsidR="00C529D3" w:rsidRDefault="0092025A" w:rsidP="0092025A">
      <w:pPr>
        <w:pStyle w:val="Title"/>
        <w:jc w:val="center"/>
      </w:pPr>
      <w:r w:rsidRPr="009F6628">
        <w:t>Hoarding resources and tools</w:t>
      </w:r>
    </w:p>
    <w:p w14:paraId="3518B902" w14:textId="277330D2" w:rsidR="00E07E25" w:rsidRPr="00E07E25" w:rsidRDefault="00E07E25" w:rsidP="00E07E25">
      <w:pPr>
        <w:jc w:val="center"/>
        <w:rPr>
          <w:b/>
        </w:rPr>
      </w:pPr>
      <w:r w:rsidRPr="00E07E25">
        <w:rPr>
          <w:b/>
        </w:rPr>
        <w:t>Compiled by Kay Jewels and Dominique Rouleau</w:t>
      </w:r>
    </w:p>
    <w:p w14:paraId="4AE207F4" w14:textId="637BBAC1" w:rsidR="00E07E25" w:rsidRPr="00E07E25" w:rsidRDefault="00E07E25" w:rsidP="00E07E25">
      <w:pPr>
        <w:jc w:val="center"/>
        <w:rPr>
          <w:b/>
        </w:rPr>
      </w:pPr>
      <w:r w:rsidRPr="00E07E25">
        <w:rPr>
          <w:b/>
        </w:rPr>
        <w:t>Part of a collaboration with the Town of Winthrop</w:t>
      </w:r>
    </w:p>
    <w:p w14:paraId="74406749" w14:textId="65C744DE" w:rsidR="00E07E25" w:rsidRPr="00E07E25" w:rsidRDefault="00E07E25" w:rsidP="00E07E25">
      <w:pPr>
        <w:jc w:val="center"/>
        <w:rPr>
          <w:b/>
        </w:rPr>
      </w:pPr>
    </w:p>
    <w:p w14:paraId="28A9E17A" w14:textId="01C7A7C4" w:rsidR="00E07E25" w:rsidRPr="00E07E25" w:rsidRDefault="00E07E25" w:rsidP="00E07E25">
      <w:pPr>
        <w:jc w:val="center"/>
        <w:rPr>
          <w:b/>
        </w:rPr>
      </w:pPr>
      <w:r w:rsidRPr="00E07E25">
        <w:rPr>
          <w:b/>
        </w:rPr>
        <w:t>June 2019</w:t>
      </w:r>
    </w:p>
    <w:p w14:paraId="4658B681" w14:textId="545E3DCA" w:rsidR="00FE3C6F" w:rsidRDefault="00FE3C6F"/>
    <w:sdt>
      <w:sdtPr>
        <w:rPr>
          <w:rFonts w:asciiTheme="minorHAnsi" w:eastAsiaTheme="minorHAnsi" w:hAnsiTheme="minorHAnsi" w:cstheme="minorBidi"/>
          <w:b w:val="0"/>
          <w:bCs w:val="0"/>
          <w:color w:val="auto"/>
          <w:sz w:val="24"/>
          <w:szCs w:val="24"/>
        </w:rPr>
        <w:id w:val="-1422481289"/>
        <w:docPartObj>
          <w:docPartGallery w:val="Table of Contents"/>
          <w:docPartUnique/>
        </w:docPartObj>
      </w:sdtPr>
      <w:sdtEndPr>
        <w:rPr>
          <w:noProof/>
        </w:rPr>
      </w:sdtEndPr>
      <w:sdtContent>
        <w:p w14:paraId="1E58BF26" w14:textId="635FE54D" w:rsidR="00FE3C6F" w:rsidRDefault="00FE3C6F">
          <w:pPr>
            <w:pStyle w:val="TOCHeading"/>
          </w:pPr>
          <w:r>
            <w:t>Table of Contents</w:t>
          </w:r>
        </w:p>
        <w:p w14:paraId="77D5AA0C" w14:textId="60BDCCF6" w:rsidR="006A5491" w:rsidRDefault="00FE3C6F">
          <w:pPr>
            <w:pStyle w:val="TOC2"/>
            <w:tabs>
              <w:tab w:val="right" w:leader="dot" w:pos="9350"/>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12525409" w:history="1">
            <w:r w:rsidR="006A5491" w:rsidRPr="00F10BAE">
              <w:rPr>
                <w:rStyle w:val="Hyperlink"/>
                <w:noProof/>
              </w:rPr>
              <w:t>Part 1: Tools for First Responders</w:t>
            </w:r>
            <w:r w:rsidR="006A5491">
              <w:rPr>
                <w:noProof/>
                <w:webHidden/>
              </w:rPr>
              <w:tab/>
            </w:r>
            <w:r w:rsidR="006A5491">
              <w:rPr>
                <w:noProof/>
                <w:webHidden/>
              </w:rPr>
              <w:fldChar w:fldCharType="begin"/>
            </w:r>
            <w:r w:rsidR="006A5491">
              <w:rPr>
                <w:noProof/>
                <w:webHidden/>
              </w:rPr>
              <w:instrText xml:space="preserve"> PAGEREF _Toc12525409 \h </w:instrText>
            </w:r>
            <w:r w:rsidR="006A5491">
              <w:rPr>
                <w:noProof/>
                <w:webHidden/>
              </w:rPr>
            </w:r>
            <w:r w:rsidR="006A5491">
              <w:rPr>
                <w:noProof/>
                <w:webHidden/>
              </w:rPr>
              <w:fldChar w:fldCharType="separate"/>
            </w:r>
            <w:r w:rsidR="006A5491">
              <w:rPr>
                <w:noProof/>
                <w:webHidden/>
              </w:rPr>
              <w:t>2</w:t>
            </w:r>
            <w:r w:rsidR="006A5491">
              <w:rPr>
                <w:noProof/>
                <w:webHidden/>
              </w:rPr>
              <w:fldChar w:fldCharType="end"/>
            </w:r>
          </w:hyperlink>
        </w:p>
        <w:p w14:paraId="5AE989EA" w14:textId="4BAE3150" w:rsidR="006A5491" w:rsidRDefault="006A5491">
          <w:pPr>
            <w:pStyle w:val="TOC3"/>
            <w:tabs>
              <w:tab w:val="right" w:leader="dot" w:pos="9350"/>
            </w:tabs>
            <w:rPr>
              <w:rFonts w:eastAsiaTheme="minorEastAsia" w:cstheme="minorBidi"/>
              <w:noProof/>
              <w:sz w:val="24"/>
              <w:szCs w:val="24"/>
            </w:rPr>
          </w:pPr>
          <w:hyperlink w:anchor="_Toc12525410" w:history="1">
            <w:r w:rsidRPr="00F10BAE">
              <w:rPr>
                <w:rStyle w:val="Hyperlink"/>
                <w:b/>
                <w:i/>
                <w:noProof/>
              </w:rPr>
              <w:t>1. HOMES Multi-disciplinary Hoarding Risk Assessment</w:t>
            </w:r>
            <w:r>
              <w:rPr>
                <w:noProof/>
                <w:webHidden/>
              </w:rPr>
              <w:tab/>
            </w:r>
            <w:r>
              <w:rPr>
                <w:noProof/>
                <w:webHidden/>
              </w:rPr>
              <w:fldChar w:fldCharType="begin"/>
            </w:r>
            <w:r>
              <w:rPr>
                <w:noProof/>
                <w:webHidden/>
              </w:rPr>
              <w:instrText xml:space="preserve"> PAGEREF _Toc12525410 \h </w:instrText>
            </w:r>
            <w:r>
              <w:rPr>
                <w:noProof/>
                <w:webHidden/>
              </w:rPr>
            </w:r>
            <w:r>
              <w:rPr>
                <w:noProof/>
                <w:webHidden/>
              </w:rPr>
              <w:fldChar w:fldCharType="separate"/>
            </w:r>
            <w:r>
              <w:rPr>
                <w:noProof/>
                <w:webHidden/>
              </w:rPr>
              <w:t>2</w:t>
            </w:r>
            <w:r>
              <w:rPr>
                <w:noProof/>
                <w:webHidden/>
              </w:rPr>
              <w:fldChar w:fldCharType="end"/>
            </w:r>
          </w:hyperlink>
        </w:p>
        <w:p w14:paraId="4C5CC414" w14:textId="0F2DD140" w:rsidR="006A5491" w:rsidRDefault="006A5491">
          <w:pPr>
            <w:pStyle w:val="TOC3"/>
            <w:tabs>
              <w:tab w:val="right" w:leader="dot" w:pos="9350"/>
            </w:tabs>
            <w:rPr>
              <w:rFonts w:eastAsiaTheme="minorEastAsia" w:cstheme="minorBidi"/>
              <w:noProof/>
              <w:sz w:val="24"/>
              <w:szCs w:val="24"/>
            </w:rPr>
          </w:pPr>
          <w:hyperlink w:anchor="_Toc12525411" w:history="1">
            <w:r w:rsidRPr="00F10BAE">
              <w:rPr>
                <w:rStyle w:val="Hyperlink"/>
                <w:b/>
                <w:i/>
                <w:noProof/>
              </w:rPr>
              <w:t>2. Clutter Image Rating System</w:t>
            </w:r>
            <w:r>
              <w:rPr>
                <w:noProof/>
                <w:webHidden/>
              </w:rPr>
              <w:tab/>
            </w:r>
            <w:r>
              <w:rPr>
                <w:noProof/>
                <w:webHidden/>
              </w:rPr>
              <w:fldChar w:fldCharType="begin"/>
            </w:r>
            <w:r>
              <w:rPr>
                <w:noProof/>
                <w:webHidden/>
              </w:rPr>
              <w:instrText xml:space="preserve"> PAGEREF _Toc12525411 \h </w:instrText>
            </w:r>
            <w:r>
              <w:rPr>
                <w:noProof/>
                <w:webHidden/>
              </w:rPr>
            </w:r>
            <w:r>
              <w:rPr>
                <w:noProof/>
                <w:webHidden/>
              </w:rPr>
              <w:fldChar w:fldCharType="separate"/>
            </w:r>
            <w:r>
              <w:rPr>
                <w:noProof/>
                <w:webHidden/>
              </w:rPr>
              <w:t>2</w:t>
            </w:r>
            <w:r>
              <w:rPr>
                <w:noProof/>
                <w:webHidden/>
              </w:rPr>
              <w:fldChar w:fldCharType="end"/>
            </w:r>
          </w:hyperlink>
        </w:p>
        <w:p w14:paraId="1DDB0697" w14:textId="79B63A95" w:rsidR="006A5491" w:rsidRDefault="006A5491">
          <w:pPr>
            <w:pStyle w:val="TOC3"/>
            <w:tabs>
              <w:tab w:val="right" w:leader="dot" w:pos="9350"/>
            </w:tabs>
            <w:rPr>
              <w:rFonts w:eastAsiaTheme="minorEastAsia" w:cstheme="minorBidi"/>
              <w:noProof/>
              <w:sz w:val="24"/>
              <w:szCs w:val="24"/>
            </w:rPr>
          </w:pPr>
          <w:hyperlink w:anchor="_Toc12525412" w:history="1">
            <w:r w:rsidRPr="00F10BAE">
              <w:rPr>
                <w:rStyle w:val="Hyperlink"/>
                <w:b/>
                <w:i/>
                <w:noProof/>
              </w:rPr>
              <w:t>3. Home Environment Index (HEI)</w:t>
            </w:r>
            <w:r>
              <w:rPr>
                <w:noProof/>
                <w:webHidden/>
              </w:rPr>
              <w:tab/>
            </w:r>
            <w:r>
              <w:rPr>
                <w:noProof/>
                <w:webHidden/>
              </w:rPr>
              <w:fldChar w:fldCharType="begin"/>
            </w:r>
            <w:r>
              <w:rPr>
                <w:noProof/>
                <w:webHidden/>
              </w:rPr>
              <w:instrText xml:space="preserve"> PAGEREF _Toc12525412 \h </w:instrText>
            </w:r>
            <w:r>
              <w:rPr>
                <w:noProof/>
                <w:webHidden/>
              </w:rPr>
            </w:r>
            <w:r>
              <w:rPr>
                <w:noProof/>
                <w:webHidden/>
              </w:rPr>
              <w:fldChar w:fldCharType="separate"/>
            </w:r>
            <w:r>
              <w:rPr>
                <w:noProof/>
                <w:webHidden/>
              </w:rPr>
              <w:t>3</w:t>
            </w:r>
            <w:r>
              <w:rPr>
                <w:noProof/>
                <w:webHidden/>
              </w:rPr>
              <w:fldChar w:fldCharType="end"/>
            </w:r>
          </w:hyperlink>
        </w:p>
        <w:p w14:paraId="769881BB" w14:textId="4A144BDC" w:rsidR="006A5491" w:rsidRDefault="006A5491">
          <w:pPr>
            <w:pStyle w:val="TOC3"/>
            <w:tabs>
              <w:tab w:val="right" w:leader="dot" w:pos="9350"/>
            </w:tabs>
            <w:rPr>
              <w:rFonts w:eastAsiaTheme="minorEastAsia" w:cstheme="minorBidi"/>
              <w:noProof/>
              <w:sz w:val="24"/>
              <w:szCs w:val="24"/>
            </w:rPr>
          </w:pPr>
          <w:hyperlink w:anchor="_Toc12525413" w:history="1">
            <w:r w:rsidRPr="00F10BAE">
              <w:rPr>
                <w:rStyle w:val="Hyperlink"/>
                <w:b/>
                <w:i/>
                <w:noProof/>
              </w:rPr>
              <w:t>4. Sample Referral Form</w:t>
            </w:r>
            <w:r>
              <w:rPr>
                <w:noProof/>
                <w:webHidden/>
              </w:rPr>
              <w:tab/>
            </w:r>
            <w:r>
              <w:rPr>
                <w:noProof/>
                <w:webHidden/>
              </w:rPr>
              <w:fldChar w:fldCharType="begin"/>
            </w:r>
            <w:r>
              <w:rPr>
                <w:noProof/>
                <w:webHidden/>
              </w:rPr>
              <w:instrText xml:space="preserve"> PAGEREF _Toc12525413 \h </w:instrText>
            </w:r>
            <w:r>
              <w:rPr>
                <w:noProof/>
                <w:webHidden/>
              </w:rPr>
            </w:r>
            <w:r>
              <w:rPr>
                <w:noProof/>
                <w:webHidden/>
              </w:rPr>
              <w:fldChar w:fldCharType="separate"/>
            </w:r>
            <w:r>
              <w:rPr>
                <w:noProof/>
                <w:webHidden/>
              </w:rPr>
              <w:t>3</w:t>
            </w:r>
            <w:r>
              <w:rPr>
                <w:noProof/>
                <w:webHidden/>
              </w:rPr>
              <w:fldChar w:fldCharType="end"/>
            </w:r>
          </w:hyperlink>
        </w:p>
        <w:p w14:paraId="53B5C996" w14:textId="61F72124" w:rsidR="006A5491" w:rsidRDefault="006A5491">
          <w:pPr>
            <w:pStyle w:val="TOC3"/>
            <w:tabs>
              <w:tab w:val="right" w:leader="dot" w:pos="9350"/>
            </w:tabs>
            <w:rPr>
              <w:rFonts w:eastAsiaTheme="minorEastAsia" w:cstheme="minorBidi"/>
              <w:noProof/>
              <w:sz w:val="24"/>
              <w:szCs w:val="24"/>
            </w:rPr>
          </w:pPr>
          <w:hyperlink w:anchor="_Toc12525414" w:history="1">
            <w:r w:rsidRPr="00F10BAE">
              <w:rPr>
                <w:rStyle w:val="Hyperlink"/>
                <w:b/>
                <w:i/>
                <w:noProof/>
              </w:rPr>
              <w:t>5. Environmental Cleanliness and Clutter Scale</w:t>
            </w:r>
            <w:r>
              <w:rPr>
                <w:noProof/>
                <w:webHidden/>
              </w:rPr>
              <w:tab/>
            </w:r>
            <w:r>
              <w:rPr>
                <w:noProof/>
                <w:webHidden/>
              </w:rPr>
              <w:fldChar w:fldCharType="begin"/>
            </w:r>
            <w:r>
              <w:rPr>
                <w:noProof/>
                <w:webHidden/>
              </w:rPr>
              <w:instrText xml:space="preserve"> PAGEREF _Toc12525414 \h </w:instrText>
            </w:r>
            <w:r>
              <w:rPr>
                <w:noProof/>
                <w:webHidden/>
              </w:rPr>
            </w:r>
            <w:r>
              <w:rPr>
                <w:noProof/>
                <w:webHidden/>
              </w:rPr>
              <w:fldChar w:fldCharType="separate"/>
            </w:r>
            <w:r>
              <w:rPr>
                <w:noProof/>
                <w:webHidden/>
              </w:rPr>
              <w:t>3</w:t>
            </w:r>
            <w:r>
              <w:rPr>
                <w:noProof/>
                <w:webHidden/>
              </w:rPr>
              <w:fldChar w:fldCharType="end"/>
            </w:r>
          </w:hyperlink>
        </w:p>
        <w:p w14:paraId="000353A4" w14:textId="37B740F1" w:rsidR="006A5491" w:rsidRDefault="006A5491">
          <w:pPr>
            <w:pStyle w:val="TOC2"/>
            <w:tabs>
              <w:tab w:val="right" w:leader="dot" w:pos="9350"/>
            </w:tabs>
            <w:rPr>
              <w:rFonts w:eastAsiaTheme="minorEastAsia" w:cstheme="minorBidi"/>
              <w:b w:val="0"/>
              <w:bCs w:val="0"/>
              <w:noProof/>
              <w:sz w:val="24"/>
              <w:szCs w:val="24"/>
            </w:rPr>
          </w:pPr>
          <w:hyperlink w:anchor="_Toc12525415" w:history="1">
            <w:r w:rsidRPr="00F10BAE">
              <w:rPr>
                <w:rStyle w:val="Hyperlink"/>
                <w:noProof/>
              </w:rPr>
              <w:t>Part 2: Documentation tools</w:t>
            </w:r>
            <w:r>
              <w:rPr>
                <w:noProof/>
                <w:webHidden/>
              </w:rPr>
              <w:tab/>
            </w:r>
            <w:r>
              <w:rPr>
                <w:noProof/>
                <w:webHidden/>
              </w:rPr>
              <w:fldChar w:fldCharType="begin"/>
            </w:r>
            <w:r>
              <w:rPr>
                <w:noProof/>
                <w:webHidden/>
              </w:rPr>
              <w:instrText xml:space="preserve"> PAGEREF _Toc12525415 \h </w:instrText>
            </w:r>
            <w:r>
              <w:rPr>
                <w:noProof/>
                <w:webHidden/>
              </w:rPr>
            </w:r>
            <w:r>
              <w:rPr>
                <w:noProof/>
                <w:webHidden/>
              </w:rPr>
              <w:fldChar w:fldCharType="separate"/>
            </w:r>
            <w:r>
              <w:rPr>
                <w:noProof/>
                <w:webHidden/>
              </w:rPr>
              <w:t>4</w:t>
            </w:r>
            <w:r>
              <w:rPr>
                <w:noProof/>
                <w:webHidden/>
              </w:rPr>
              <w:fldChar w:fldCharType="end"/>
            </w:r>
          </w:hyperlink>
        </w:p>
        <w:p w14:paraId="1AAC6D62" w14:textId="08065D0D" w:rsidR="006A5491" w:rsidRDefault="006A5491">
          <w:pPr>
            <w:pStyle w:val="TOC3"/>
            <w:tabs>
              <w:tab w:val="right" w:leader="dot" w:pos="9350"/>
            </w:tabs>
            <w:rPr>
              <w:rFonts w:eastAsiaTheme="minorEastAsia" w:cstheme="minorBidi"/>
              <w:noProof/>
              <w:sz w:val="24"/>
              <w:szCs w:val="24"/>
            </w:rPr>
          </w:pPr>
          <w:hyperlink w:anchor="_Toc12525416" w:history="1">
            <w:r w:rsidRPr="00F10BAE">
              <w:rPr>
                <w:rStyle w:val="Hyperlink"/>
                <w:b/>
                <w:i/>
                <w:noProof/>
              </w:rPr>
              <w:t>6. Sample Assessment Form and Clutter Interview</w:t>
            </w:r>
            <w:r>
              <w:rPr>
                <w:noProof/>
                <w:webHidden/>
              </w:rPr>
              <w:tab/>
            </w:r>
            <w:r>
              <w:rPr>
                <w:noProof/>
                <w:webHidden/>
              </w:rPr>
              <w:fldChar w:fldCharType="begin"/>
            </w:r>
            <w:r>
              <w:rPr>
                <w:noProof/>
                <w:webHidden/>
              </w:rPr>
              <w:instrText xml:space="preserve"> PAGEREF _Toc12525416 \h </w:instrText>
            </w:r>
            <w:r>
              <w:rPr>
                <w:noProof/>
                <w:webHidden/>
              </w:rPr>
            </w:r>
            <w:r>
              <w:rPr>
                <w:noProof/>
                <w:webHidden/>
              </w:rPr>
              <w:fldChar w:fldCharType="separate"/>
            </w:r>
            <w:r>
              <w:rPr>
                <w:noProof/>
                <w:webHidden/>
              </w:rPr>
              <w:t>4</w:t>
            </w:r>
            <w:r>
              <w:rPr>
                <w:noProof/>
                <w:webHidden/>
              </w:rPr>
              <w:fldChar w:fldCharType="end"/>
            </w:r>
          </w:hyperlink>
        </w:p>
        <w:p w14:paraId="63ED01EC" w14:textId="3A097084" w:rsidR="006A5491" w:rsidRDefault="006A5491">
          <w:pPr>
            <w:pStyle w:val="TOC3"/>
            <w:tabs>
              <w:tab w:val="right" w:leader="dot" w:pos="9350"/>
            </w:tabs>
            <w:rPr>
              <w:rFonts w:eastAsiaTheme="minorEastAsia" w:cstheme="minorBidi"/>
              <w:noProof/>
              <w:sz w:val="24"/>
              <w:szCs w:val="24"/>
            </w:rPr>
          </w:pPr>
          <w:hyperlink w:anchor="_Toc12525417" w:history="1">
            <w:r w:rsidRPr="00F10BAE">
              <w:rPr>
                <w:rStyle w:val="Hyperlink"/>
                <w:b/>
                <w:i/>
                <w:noProof/>
              </w:rPr>
              <w:t>7. Hoarding Rating Scale</w:t>
            </w:r>
            <w:r>
              <w:rPr>
                <w:noProof/>
                <w:webHidden/>
              </w:rPr>
              <w:tab/>
            </w:r>
            <w:r>
              <w:rPr>
                <w:noProof/>
                <w:webHidden/>
              </w:rPr>
              <w:fldChar w:fldCharType="begin"/>
            </w:r>
            <w:r>
              <w:rPr>
                <w:noProof/>
                <w:webHidden/>
              </w:rPr>
              <w:instrText xml:space="preserve"> PAGEREF _Toc12525417 \h </w:instrText>
            </w:r>
            <w:r>
              <w:rPr>
                <w:noProof/>
                <w:webHidden/>
              </w:rPr>
            </w:r>
            <w:r>
              <w:rPr>
                <w:noProof/>
                <w:webHidden/>
              </w:rPr>
              <w:fldChar w:fldCharType="separate"/>
            </w:r>
            <w:r>
              <w:rPr>
                <w:noProof/>
                <w:webHidden/>
              </w:rPr>
              <w:t>4</w:t>
            </w:r>
            <w:r>
              <w:rPr>
                <w:noProof/>
                <w:webHidden/>
              </w:rPr>
              <w:fldChar w:fldCharType="end"/>
            </w:r>
          </w:hyperlink>
        </w:p>
        <w:p w14:paraId="166FA0AD" w14:textId="6D2D22E7" w:rsidR="006A5491" w:rsidRDefault="006A5491">
          <w:pPr>
            <w:pStyle w:val="TOC3"/>
            <w:tabs>
              <w:tab w:val="right" w:leader="dot" w:pos="9350"/>
            </w:tabs>
            <w:rPr>
              <w:rFonts w:eastAsiaTheme="minorEastAsia" w:cstheme="minorBidi"/>
              <w:noProof/>
              <w:sz w:val="24"/>
              <w:szCs w:val="24"/>
            </w:rPr>
          </w:pPr>
          <w:hyperlink w:anchor="_Toc12525418" w:history="1">
            <w:r w:rsidRPr="00F10BAE">
              <w:rPr>
                <w:rStyle w:val="Hyperlink"/>
                <w:b/>
                <w:i/>
                <w:noProof/>
              </w:rPr>
              <w:t>8. Saving Inventory – Revised Tool</w:t>
            </w:r>
            <w:r>
              <w:rPr>
                <w:noProof/>
                <w:webHidden/>
              </w:rPr>
              <w:tab/>
            </w:r>
            <w:r>
              <w:rPr>
                <w:noProof/>
                <w:webHidden/>
              </w:rPr>
              <w:fldChar w:fldCharType="begin"/>
            </w:r>
            <w:r>
              <w:rPr>
                <w:noProof/>
                <w:webHidden/>
              </w:rPr>
              <w:instrText xml:space="preserve"> PAGEREF _Toc12525418 \h </w:instrText>
            </w:r>
            <w:r>
              <w:rPr>
                <w:noProof/>
                <w:webHidden/>
              </w:rPr>
            </w:r>
            <w:r>
              <w:rPr>
                <w:noProof/>
                <w:webHidden/>
              </w:rPr>
              <w:fldChar w:fldCharType="separate"/>
            </w:r>
            <w:r>
              <w:rPr>
                <w:noProof/>
                <w:webHidden/>
              </w:rPr>
              <w:t>5</w:t>
            </w:r>
            <w:r>
              <w:rPr>
                <w:noProof/>
                <w:webHidden/>
              </w:rPr>
              <w:fldChar w:fldCharType="end"/>
            </w:r>
          </w:hyperlink>
        </w:p>
        <w:p w14:paraId="5373D83A" w14:textId="1A9D23D4" w:rsidR="006A5491" w:rsidRDefault="006A5491">
          <w:pPr>
            <w:pStyle w:val="TOC3"/>
            <w:tabs>
              <w:tab w:val="right" w:leader="dot" w:pos="9350"/>
            </w:tabs>
            <w:rPr>
              <w:rFonts w:eastAsiaTheme="minorEastAsia" w:cstheme="minorBidi"/>
              <w:noProof/>
              <w:sz w:val="24"/>
              <w:szCs w:val="24"/>
            </w:rPr>
          </w:pPr>
          <w:hyperlink w:anchor="_Toc12525419" w:history="1">
            <w:r w:rsidRPr="00F10BAE">
              <w:rPr>
                <w:rStyle w:val="Hyperlink"/>
                <w:b/>
                <w:i/>
                <w:noProof/>
              </w:rPr>
              <w:t>9. The Structured Interview for Hoarding Disorder (SIHD 2.0)</w:t>
            </w:r>
            <w:r>
              <w:rPr>
                <w:noProof/>
                <w:webHidden/>
              </w:rPr>
              <w:tab/>
            </w:r>
            <w:r>
              <w:rPr>
                <w:noProof/>
                <w:webHidden/>
              </w:rPr>
              <w:fldChar w:fldCharType="begin"/>
            </w:r>
            <w:r>
              <w:rPr>
                <w:noProof/>
                <w:webHidden/>
              </w:rPr>
              <w:instrText xml:space="preserve"> PAGEREF _Toc12525419 \h </w:instrText>
            </w:r>
            <w:r>
              <w:rPr>
                <w:noProof/>
                <w:webHidden/>
              </w:rPr>
            </w:r>
            <w:r>
              <w:rPr>
                <w:noProof/>
                <w:webHidden/>
              </w:rPr>
              <w:fldChar w:fldCharType="separate"/>
            </w:r>
            <w:r>
              <w:rPr>
                <w:noProof/>
                <w:webHidden/>
              </w:rPr>
              <w:t>5</w:t>
            </w:r>
            <w:r>
              <w:rPr>
                <w:noProof/>
                <w:webHidden/>
              </w:rPr>
              <w:fldChar w:fldCharType="end"/>
            </w:r>
          </w:hyperlink>
        </w:p>
        <w:p w14:paraId="1E3AF892" w14:textId="0DBB621A" w:rsidR="006A5491" w:rsidRDefault="006A5491">
          <w:pPr>
            <w:pStyle w:val="TOC2"/>
            <w:tabs>
              <w:tab w:val="right" w:leader="dot" w:pos="9350"/>
            </w:tabs>
            <w:rPr>
              <w:rFonts w:eastAsiaTheme="minorEastAsia" w:cstheme="minorBidi"/>
              <w:b w:val="0"/>
              <w:bCs w:val="0"/>
              <w:noProof/>
              <w:sz w:val="24"/>
              <w:szCs w:val="24"/>
            </w:rPr>
          </w:pPr>
          <w:hyperlink w:anchor="_Toc12525420" w:history="1">
            <w:r w:rsidRPr="00F10BAE">
              <w:rPr>
                <w:rStyle w:val="Hyperlink"/>
                <w:noProof/>
              </w:rPr>
              <w:t>Part 3: Hoarding Informed Assessment Tools</w:t>
            </w:r>
            <w:r>
              <w:rPr>
                <w:noProof/>
                <w:webHidden/>
              </w:rPr>
              <w:tab/>
            </w:r>
            <w:r>
              <w:rPr>
                <w:noProof/>
                <w:webHidden/>
              </w:rPr>
              <w:fldChar w:fldCharType="begin"/>
            </w:r>
            <w:r>
              <w:rPr>
                <w:noProof/>
                <w:webHidden/>
              </w:rPr>
              <w:instrText xml:space="preserve"> PAGEREF _Toc12525420 \h </w:instrText>
            </w:r>
            <w:r>
              <w:rPr>
                <w:noProof/>
                <w:webHidden/>
              </w:rPr>
            </w:r>
            <w:r>
              <w:rPr>
                <w:noProof/>
                <w:webHidden/>
              </w:rPr>
              <w:fldChar w:fldCharType="separate"/>
            </w:r>
            <w:r>
              <w:rPr>
                <w:noProof/>
                <w:webHidden/>
              </w:rPr>
              <w:t>6</w:t>
            </w:r>
            <w:r>
              <w:rPr>
                <w:noProof/>
                <w:webHidden/>
              </w:rPr>
              <w:fldChar w:fldCharType="end"/>
            </w:r>
          </w:hyperlink>
          <w:bookmarkStart w:id="0" w:name="_GoBack"/>
          <w:bookmarkEnd w:id="0"/>
        </w:p>
        <w:p w14:paraId="575EC82A" w14:textId="5E84C52A" w:rsidR="006A5491" w:rsidRDefault="006A5491">
          <w:pPr>
            <w:pStyle w:val="TOC3"/>
            <w:tabs>
              <w:tab w:val="right" w:leader="dot" w:pos="9350"/>
            </w:tabs>
            <w:rPr>
              <w:rFonts w:eastAsiaTheme="minorEastAsia" w:cstheme="minorBidi"/>
              <w:noProof/>
              <w:sz w:val="24"/>
              <w:szCs w:val="24"/>
            </w:rPr>
          </w:pPr>
          <w:hyperlink w:anchor="_Toc12525421" w:history="1">
            <w:r w:rsidRPr="00F10BAE">
              <w:rPr>
                <w:rStyle w:val="Hyperlink"/>
                <w:b/>
                <w:i/>
                <w:noProof/>
              </w:rPr>
              <w:t>10. Hoarding Intervention Decision Tree</w:t>
            </w:r>
            <w:r>
              <w:rPr>
                <w:noProof/>
                <w:webHidden/>
              </w:rPr>
              <w:tab/>
            </w:r>
            <w:r>
              <w:rPr>
                <w:noProof/>
                <w:webHidden/>
              </w:rPr>
              <w:fldChar w:fldCharType="begin"/>
            </w:r>
            <w:r>
              <w:rPr>
                <w:noProof/>
                <w:webHidden/>
              </w:rPr>
              <w:instrText xml:space="preserve"> PAGEREF _Toc12525421 \h </w:instrText>
            </w:r>
            <w:r>
              <w:rPr>
                <w:noProof/>
                <w:webHidden/>
              </w:rPr>
            </w:r>
            <w:r>
              <w:rPr>
                <w:noProof/>
                <w:webHidden/>
              </w:rPr>
              <w:fldChar w:fldCharType="separate"/>
            </w:r>
            <w:r>
              <w:rPr>
                <w:noProof/>
                <w:webHidden/>
              </w:rPr>
              <w:t>6</w:t>
            </w:r>
            <w:r>
              <w:rPr>
                <w:noProof/>
                <w:webHidden/>
              </w:rPr>
              <w:fldChar w:fldCharType="end"/>
            </w:r>
          </w:hyperlink>
        </w:p>
        <w:p w14:paraId="6A31C5E7" w14:textId="1133CB19" w:rsidR="006A5491" w:rsidRDefault="006A5491">
          <w:pPr>
            <w:pStyle w:val="TOC3"/>
            <w:tabs>
              <w:tab w:val="right" w:leader="dot" w:pos="9350"/>
            </w:tabs>
            <w:rPr>
              <w:rFonts w:eastAsiaTheme="minorEastAsia" w:cstheme="minorBidi"/>
              <w:noProof/>
              <w:sz w:val="24"/>
              <w:szCs w:val="24"/>
            </w:rPr>
          </w:pPr>
          <w:hyperlink w:anchor="_Toc12525422" w:history="1">
            <w:r w:rsidRPr="00F10BAE">
              <w:rPr>
                <w:rStyle w:val="Hyperlink"/>
                <w:b/>
                <w:i/>
                <w:noProof/>
              </w:rPr>
              <w:t>11. Sample Consent for Services and Service Plan</w:t>
            </w:r>
            <w:r>
              <w:rPr>
                <w:noProof/>
                <w:webHidden/>
              </w:rPr>
              <w:tab/>
            </w:r>
            <w:r>
              <w:rPr>
                <w:noProof/>
                <w:webHidden/>
              </w:rPr>
              <w:fldChar w:fldCharType="begin"/>
            </w:r>
            <w:r>
              <w:rPr>
                <w:noProof/>
                <w:webHidden/>
              </w:rPr>
              <w:instrText xml:space="preserve"> PAGEREF _Toc12525422 \h </w:instrText>
            </w:r>
            <w:r>
              <w:rPr>
                <w:noProof/>
                <w:webHidden/>
              </w:rPr>
            </w:r>
            <w:r>
              <w:rPr>
                <w:noProof/>
                <w:webHidden/>
              </w:rPr>
              <w:fldChar w:fldCharType="separate"/>
            </w:r>
            <w:r>
              <w:rPr>
                <w:noProof/>
                <w:webHidden/>
              </w:rPr>
              <w:t>6</w:t>
            </w:r>
            <w:r>
              <w:rPr>
                <w:noProof/>
                <w:webHidden/>
              </w:rPr>
              <w:fldChar w:fldCharType="end"/>
            </w:r>
          </w:hyperlink>
        </w:p>
        <w:p w14:paraId="1282162C" w14:textId="66E3B30C" w:rsidR="006A5491" w:rsidRDefault="006A5491">
          <w:pPr>
            <w:pStyle w:val="TOC3"/>
            <w:tabs>
              <w:tab w:val="right" w:leader="dot" w:pos="9350"/>
            </w:tabs>
            <w:rPr>
              <w:rFonts w:eastAsiaTheme="minorEastAsia" w:cstheme="minorBidi"/>
              <w:noProof/>
              <w:sz w:val="24"/>
              <w:szCs w:val="24"/>
            </w:rPr>
          </w:pPr>
          <w:hyperlink w:anchor="_Toc12525423" w:history="1">
            <w:r w:rsidRPr="00F10BAE">
              <w:rPr>
                <w:rStyle w:val="Hyperlink"/>
                <w:b/>
                <w:i/>
                <w:noProof/>
                <w:lang w:val="fr-FR"/>
              </w:rPr>
              <w:t>12. Stages of Change Questionnaire</w:t>
            </w:r>
            <w:r>
              <w:rPr>
                <w:noProof/>
                <w:webHidden/>
              </w:rPr>
              <w:tab/>
            </w:r>
            <w:r>
              <w:rPr>
                <w:noProof/>
                <w:webHidden/>
              </w:rPr>
              <w:fldChar w:fldCharType="begin"/>
            </w:r>
            <w:r>
              <w:rPr>
                <w:noProof/>
                <w:webHidden/>
              </w:rPr>
              <w:instrText xml:space="preserve"> PAGEREF _Toc12525423 \h </w:instrText>
            </w:r>
            <w:r>
              <w:rPr>
                <w:noProof/>
                <w:webHidden/>
              </w:rPr>
            </w:r>
            <w:r>
              <w:rPr>
                <w:noProof/>
                <w:webHidden/>
              </w:rPr>
              <w:fldChar w:fldCharType="separate"/>
            </w:r>
            <w:r>
              <w:rPr>
                <w:noProof/>
                <w:webHidden/>
              </w:rPr>
              <w:t>7</w:t>
            </w:r>
            <w:r>
              <w:rPr>
                <w:noProof/>
                <w:webHidden/>
              </w:rPr>
              <w:fldChar w:fldCharType="end"/>
            </w:r>
          </w:hyperlink>
        </w:p>
        <w:p w14:paraId="23995500" w14:textId="651ACD39" w:rsidR="006A5491" w:rsidRDefault="006A5491">
          <w:pPr>
            <w:pStyle w:val="TOC3"/>
            <w:tabs>
              <w:tab w:val="right" w:leader="dot" w:pos="9350"/>
            </w:tabs>
            <w:rPr>
              <w:rFonts w:eastAsiaTheme="minorEastAsia" w:cstheme="minorBidi"/>
              <w:noProof/>
              <w:sz w:val="24"/>
              <w:szCs w:val="24"/>
            </w:rPr>
          </w:pPr>
          <w:hyperlink w:anchor="_Toc12525424" w:history="1">
            <w:r w:rsidRPr="00F10BAE">
              <w:rPr>
                <w:rStyle w:val="Hyperlink"/>
                <w:b/>
                <w:i/>
                <w:noProof/>
              </w:rPr>
              <w:t>13. UCLA Hoarding Severity Scale</w:t>
            </w:r>
            <w:r>
              <w:rPr>
                <w:noProof/>
                <w:webHidden/>
              </w:rPr>
              <w:tab/>
            </w:r>
            <w:r>
              <w:rPr>
                <w:noProof/>
                <w:webHidden/>
              </w:rPr>
              <w:fldChar w:fldCharType="begin"/>
            </w:r>
            <w:r>
              <w:rPr>
                <w:noProof/>
                <w:webHidden/>
              </w:rPr>
              <w:instrText xml:space="preserve"> PAGEREF _Toc12525424 \h </w:instrText>
            </w:r>
            <w:r>
              <w:rPr>
                <w:noProof/>
                <w:webHidden/>
              </w:rPr>
            </w:r>
            <w:r>
              <w:rPr>
                <w:noProof/>
                <w:webHidden/>
              </w:rPr>
              <w:fldChar w:fldCharType="separate"/>
            </w:r>
            <w:r>
              <w:rPr>
                <w:noProof/>
                <w:webHidden/>
              </w:rPr>
              <w:t>7</w:t>
            </w:r>
            <w:r>
              <w:rPr>
                <w:noProof/>
                <w:webHidden/>
              </w:rPr>
              <w:fldChar w:fldCharType="end"/>
            </w:r>
          </w:hyperlink>
        </w:p>
        <w:p w14:paraId="4C5EB19F" w14:textId="0C0145AB" w:rsidR="006A5491" w:rsidRDefault="006A5491">
          <w:pPr>
            <w:pStyle w:val="TOC2"/>
            <w:tabs>
              <w:tab w:val="right" w:leader="dot" w:pos="9350"/>
            </w:tabs>
            <w:rPr>
              <w:rFonts w:eastAsiaTheme="minorEastAsia" w:cstheme="minorBidi"/>
              <w:b w:val="0"/>
              <w:bCs w:val="0"/>
              <w:noProof/>
              <w:sz w:val="24"/>
              <w:szCs w:val="24"/>
            </w:rPr>
          </w:pPr>
          <w:hyperlink w:anchor="_Toc12525425" w:history="1">
            <w:r w:rsidRPr="00F10BAE">
              <w:rPr>
                <w:rStyle w:val="Hyperlink"/>
                <w:noProof/>
              </w:rPr>
              <w:t>Part 4: Measuring Changes Post-Intervention</w:t>
            </w:r>
            <w:r>
              <w:rPr>
                <w:noProof/>
                <w:webHidden/>
              </w:rPr>
              <w:tab/>
            </w:r>
            <w:r>
              <w:rPr>
                <w:noProof/>
                <w:webHidden/>
              </w:rPr>
              <w:fldChar w:fldCharType="begin"/>
            </w:r>
            <w:r>
              <w:rPr>
                <w:noProof/>
                <w:webHidden/>
              </w:rPr>
              <w:instrText xml:space="preserve"> PAGEREF _Toc12525425 \h </w:instrText>
            </w:r>
            <w:r>
              <w:rPr>
                <w:noProof/>
                <w:webHidden/>
              </w:rPr>
            </w:r>
            <w:r>
              <w:rPr>
                <w:noProof/>
                <w:webHidden/>
              </w:rPr>
              <w:fldChar w:fldCharType="separate"/>
            </w:r>
            <w:r>
              <w:rPr>
                <w:noProof/>
                <w:webHidden/>
              </w:rPr>
              <w:t>7</w:t>
            </w:r>
            <w:r>
              <w:rPr>
                <w:noProof/>
                <w:webHidden/>
              </w:rPr>
              <w:fldChar w:fldCharType="end"/>
            </w:r>
          </w:hyperlink>
        </w:p>
        <w:p w14:paraId="67D10BAF" w14:textId="1A442A34" w:rsidR="006A5491" w:rsidRDefault="006A5491">
          <w:pPr>
            <w:pStyle w:val="TOC3"/>
            <w:tabs>
              <w:tab w:val="right" w:leader="dot" w:pos="9350"/>
            </w:tabs>
            <w:rPr>
              <w:rFonts w:eastAsiaTheme="minorEastAsia" w:cstheme="minorBidi"/>
              <w:noProof/>
              <w:sz w:val="24"/>
              <w:szCs w:val="24"/>
            </w:rPr>
          </w:pPr>
          <w:hyperlink w:anchor="_Toc12525426" w:history="1">
            <w:r w:rsidRPr="00F10BAE">
              <w:rPr>
                <w:rStyle w:val="Hyperlink"/>
                <w:b/>
                <w:i/>
                <w:noProof/>
              </w:rPr>
              <w:t>14. Saving Cognitions Inventory (SCI)</w:t>
            </w:r>
            <w:r>
              <w:rPr>
                <w:noProof/>
                <w:webHidden/>
              </w:rPr>
              <w:tab/>
            </w:r>
            <w:r>
              <w:rPr>
                <w:noProof/>
                <w:webHidden/>
              </w:rPr>
              <w:fldChar w:fldCharType="begin"/>
            </w:r>
            <w:r>
              <w:rPr>
                <w:noProof/>
                <w:webHidden/>
              </w:rPr>
              <w:instrText xml:space="preserve"> PAGEREF _Toc12525426 \h </w:instrText>
            </w:r>
            <w:r>
              <w:rPr>
                <w:noProof/>
                <w:webHidden/>
              </w:rPr>
            </w:r>
            <w:r>
              <w:rPr>
                <w:noProof/>
                <w:webHidden/>
              </w:rPr>
              <w:fldChar w:fldCharType="separate"/>
            </w:r>
            <w:r>
              <w:rPr>
                <w:noProof/>
                <w:webHidden/>
              </w:rPr>
              <w:t>7</w:t>
            </w:r>
            <w:r>
              <w:rPr>
                <w:noProof/>
                <w:webHidden/>
              </w:rPr>
              <w:fldChar w:fldCharType="end"/>
            </w:r>
          </w:hyperlink>
        </w:p>
        <w:p w14:paraId="59BA1A21" w14:textId="09884AD9" w:rsidR="006A5491" w:rsidRDefault="006A5491">
          <w:pPr>
            <w:pStyle w:val="TOC3"/>
            <w:tabs>
              <w:tab w:val="right" w:leader="dot" w:pos="9350"/>
            </w:tabs>
            <w:rPr>
              <w:rFonts w:eastAsiaTheme="minorEastAsia" w:cstheme="minorBidi"/>
              <w:noProof/>
              <w:sz w:val="24"/>
              <w:szCs w:val="24"/>
            </w:rPr>
          </w:pPr>
          <w:hyperlink w:anchor="_Toc12525427" w:history="1">
            <w:r w:rsidRPr="00F10BAE">
              <w:rPr>
                <w:rStyle w:val="Hyperlink"/>
                <w:b/>
                <w:i/>
                <w:noProof/>
              </w:rPr>
              <w:t>15. Activities of Daily Living – Hoarding (ADL-H)</w:t>
            </w:r>
            <w:r>
              <w:rPr>
                <w:noProof/>
                <w:webHidden/>
              </w:rPr>
              <w:tab/>
            </w:r>
            <w:r>
              <w:rPr>
                <w:noProof/>
                <w:webHidden/>
              </w:rPr>
              <w:fldChar w:fldCharType="begin"/>
            </w:r>
            <w:r>
              <w:rPr>
                <w:noProof/>
                <w:webHidden/>
              </w:rPr>
              <w:instrText xml:space="preserve"> PAGEREF _Toc12525427 \h </w:instrText>
            </w:r>
            <w:r>
              <w:rPr>
                <w:noProof/>
                <w:webHidden/>
              </w:rPr>
            </w:r>
            <w:r>
              <w:rPr>
                <w:noProof/>
                <w:webHidden/>
              </w:rPr>
              <w:fldChar w:fldCharType="separate"/>
            </w:r>
            <w:r>
              <w:rPr>
                <w:noProof/>
                <w:webHidden/>
              </w:rPr>
              <w:t>8</w:t>
            </w:r>
            <w:r>
              <w:rPr>
                <w:noProof/>
                <w:webHidden/>
              </w:rPr>
              <w:fldChar w:fldCharType="end"/>
            </w:r>
          </w:hyperlink>
        </w:p>
        <w:p w14:paraId="538950DC" w14:textId="6FDFDA0D" w:rsidR="006A5491" w:rsidRDefault="006A5491">
          <w:pPr>
            <w:pStyle w:val="TOC2"/>
            <w:tabs>
              <w:tab w:val="right" w:leader="dot" w:pos="9350"/>
            </w:tabs>
            <w:rPr>
              <w:rFonts w:eastAsiaTheme="minorEastAsia" w:cstheme="minorBidi"/>
              <w:b w:val="0"/>
              <w:bCs w:val="0"/>
              <w:noProof/>
              <w:sz w:val="24"/>
              <w:szCs w:val="24"/>
            </w:rPr>
          </w:pPr>
          <w:hyperlink w:anchor="_Toc12525428" w:history="1">
            <w:r w:rsidRPr="00F10BAE">
              <w:rPr>
                <w:rStyle w:val="Hyperlink"/>
                <w:noProof/>
              </w:rPr>
              <w:t>Part 5: Peer Support</w:t>
            </w:r>
            <w:r>
              <w:rPr>
                <w:noProof/>
                <w:webHidden/>
              </w:rPr>
              <w:tab/>
            </w:r>
            <w:r>
              <w:rPr>
                <w:noProof/>
                <w:webHidden/>
              </w:rPr>
              <w:fldChar w:fldCharType="begin"/>
            </w:r>
            <w:r>
              <w:rPr>
                <w:noProof/>
                <w:webHidden/>
              </w:rPr>
              <w:instrText xml:space="preserve"> PAGEREF _Toc12525428 \h </w:instrText>
            </w:r>
            <w:r>
              <w:rPr>
                <w:noProof/>
                <w:webHidden/>
              </w:rPr>
            </w:r>
            <w:r>
              <w:rPr>
                <w:noProof/>
                <w:webHidden/>
              </w:rPr>
              <w:fldChar w:fldCharType="separate"/>
            </w:r>
            <w:r>
              <w:rPr>
                <w:noProof/>
                <w:webHidden/>
              </w:rPr>
              <w:t>8</w:t>
            </w:r>
            <w:r>
              <w:rPr>
                <w:noProof/>
                <w:webHidden/>
              </w:rPr>
              <w:fldChar w:fldCharType="end"/>
            </w:r>
          </w:hyperlink>
        </w:p>
        <w:p w14:paraId="55EFDED6" w14:textId="6F7CE5C4" w:rsidR="006A5491" w:rsidRDefault="006A5491">
          <w:pPr>
            <w:pStyle w:val="TOC3"/>
            <w:tabs>
              <w:tab w:val="right" w:leader="dot" w:pos="9350"/>
            </w:tabs>
            <w:rPr>
              <w:rFonts w:eastAsiaTheme="minorEastAsia" w:cstheme="minorBidi"/>
              <w:noProof/>
              <w:sz w:val="24"/>
              <w:szCs w:val="24"/>
            </w:rPr>
          </w:pPr>
          <w:hyperlink w:anchor="_Toc12525429" w:history="1">
            <w:r w:rsidRPr="00F10BAE">
              <w:rPr>
                <w:rStyle w:val="Hyperlink"/>
                <w:b/>
                <w:i/>
                <w:noProof/>
              </w:rPr>
              <w:t>16. Peer support groups and volunteers</w:t>
            </w:r>
            <w:r>
              <w:rPr>
                <w:noProof/>
                <w:webHidden/>
              </w:rPr>
              <w:tab/>
            </w:r>
            <w:r>
              <w:rPr>
                <w:noProof/>
                <w:webHidden/>
              </w:rPr>
              <w:fldChar w:fldCharType="begin"/>
            </w:r>
            <w:r>
              <w:rPr>
                <w:noProof/>
                <w:webHidden/>
              </w:rPr>
              <w:instrText xml:space="preserve"> PAGEREF _Toc12525429 \h </w:instrText>
            </w:r>
            <w:r>
              <w:rPr>
                <w:noProof/>
                <w:webHidden/>
              </w:rPr>
            </w:r>
            <w:r>
              <w:rPr>
                <w:noProof/>
                <w:webHidden/>
              </w:rPr>
              <w:fldChar w:fldCharType="separate"/>
            </w:r>
            <w:r>
              <w:rPr>
                <w:noProof/>
                <w:webHidden/>
              </w:rPr>
              <w:t>8</w:t>
            </w:r>
            <w:r>
              <w:rPr>
                <w:noProof/>
                <w:webHidden/>
              </w:rPr>
              <w:fldChar w:fldCharType="end"/>
            </w:r>
          </w:hyperlink>
        </w:p>
        <w:p w14:paraId="4DA9E102" w14:textId="1E171D8F" w:rsidR="00FE3C6F" w:rsidRDefault="00FE3C6F">
          <w:r>
            <w:rPr>
              <w:b/>
              <w:bCs/>
              <w:noProof/>
            </w:rPr>
            <w:fldChar w:fldCharType="end"/>
          </w:r>
        </w:p>
      </w:sdtContent>
    </w:sdt>
    <w:p w14:paraId="3FFB02C4" w14:textId="1BA5EF39" w:rsidR="00FE3C6F" w:rsidRDefault="00FE3C6F"/>
    <w:p w14:paraId="47D72543" w14:textId="77777777" w:rsidR="00FE3C6F" w:rsidRPr="009F6628" w:rsidRDefault="00FE3C6F"/>
    <w:p w14:paraId="6B1DE5C1" w14:textId="396D9429" w:rsidR="00E07E25" w:rsidRPr="00E07E25" w:rsidRDefault="00E07E25">
      <w:pPr>
        <w:rPr>
          <w:rFonts w:asciiTheme="majorHAnsi" w:eastAsiaTheme="majorEastAsia" w:hAnsiTheme="majorHAnsi" w:cstheme="majorBidi"/>
          <w:color w:val="2F5496" w:themeColor="accent1" w:themeShade="BF"/>
          <w:sz w:val="26"/>
          <w:szCs w:val="26"/>
        </w:rPr>
      </w:pPr>
      <w:r w:rsidRPr="00E07E25">
        <w:t xml:space="preserve">This toolkit was compiled to help </w:t>
      </w:r>
      <w:r>
        <w:t xml:space="preserve">with the assessment, documentation and response planning in cases of hoarding or clinically impaired clutter amongst the residents of the town of Winthrop. </w:t>
      </w:r>
      <w:r w:rsidRPr="00E07E25">
        <w:br w:type="page"/>
      </w:r>
    </w:p>
    <w:p w14:paraId="4155EB5F" w14:textId="1CB872EE" w:rsidR="0092025A" w:rsidRPr="00C529D3" w:rsidRDefault="009B1F0D" w:rsidP="009B1F0D">
      <w:pPr>
        <w:pStyle w:val="Heading2"/>
        <w:rPr>
          <w:b/>
        </w:rPr>
      </w:pPr>
      <w:bookmarkStart w:id="1" w:name="_Toc12525409"/>
      <w:r w:rsidRPr="00C529D3">
        <w:rPr>
          <w:b/>
        </w:rPr>
        <w:lastRenderedPageBreak/>
        <w:t xml:space="preserve">Part 1: </w:t>
      </w:r>
      <w:r w:rsidR="0092025A" w:rsidRPr="00C529D3">
        <w:rPr>
          <w:b/>
        </w:rPr>
        <w:t>Tools for First Responders</w:t>
      </w:r>
      <w:bookmarkEnd w:id="1"/>
    </w:p>
    <w:p w14:paraId="474EE053" w14:textId="3800AD4A" w:rsidR="0092025A" w:rsidRPr="009F6628" w:rsidRDefault="0092025A"/>
    <w:p w14:paraId="791EE1D9" w14:textId="169193BD" w:rsidR="00E00B38" w:rsidRPr="00E00B38" w:rsidRDefault="00E00B38" w:rsidP="00E00B38">
      <w:pPr>
        <w:rPr>
          <w:rStyle w:val="Heading3Char"/>
          <w:b/>
          <w:i/>
        </w:rPr>
      </w:pPr>
      <w:bookmarkStart w:id="2" w:name="_Toc12525410"/>
      <w:r>
        <w:rPr>
          <w:rStyle w:val="Heading3Char"/>
          <w:b/>
          <w:i/>
        </w:rPr>
        <w:t xml:space="preserve">1. </w:t>
      </w:r>
      <w:r w:rsidR="0092025A" w:rsidRPr="00E00B38">
        <w:rPr>
          <w:rStyle w:val="Heading3Char"/>
          <w:b/>
          <w:i/>
        </w:rPr>
        <w:t>HOMES Multi-disciplinary Hoarding Risk Assessment</w:t>
      </w:r>
      <w:bookmarkEnd w:id="2"/>
      <w:r w:rsidR="0092025A" w:rsidRPr="00E00B38">
        <w:rPr>
          <w:rStyle w:val="Heading3Char"/>
          <w:b/>
          <w:i/>
        </w:rPr>
        <w:t xml:space="preserve"> </w:t>
      </w:r>
    </w:p>
    <w:p w14:paraId="0D04C142" w14:textId="200EF6CD" w:rsidR="0092025A" w:rsidRPr="00E00B38" w:rsidRDefault="0092025A" w:rsidP="00E00B38">
      <w:pPr>
        <w:rPr>
          <w:vertAlign w:val="superscript"/>
        </w:rPr>
      </w:pPr>
      <w:r w:rsidRPr="00E00B38">
        <w:rPr>
          <w:vertAlign w:val="superscript"/>
        </w:rPr>
        <w:t>©</w:t>
      </w:r>
      <w:proofErr w:type="spellStart"/>
      <w:r w:rsidRPr="00E00B38">
        <w:rPr>
          <w:vertAlign w:val="superscript"/>
        </w:rPr>
        <w:t>Bratiotis</w:t>
      </w:r>
      <w:proofErr w:type="spellEnd"/>
      <w:r w:rsidRPr="00E00B38">
        <w:rPr>
          <w:vertAlign w:val="superscript"/>
        </w:rPr>
        <w:t>, 2009</w:t>
      </w:r>
    </w:p>
    <w:p w14:paraId="541D9E5B" w14:textId="508B8E26" w:rsidR="0092025A" w:rsidRPr="009F6628" w:rsidRDefault="009F6628">
      <w:pPr>
        <w:rPr>
          <w:vertAlign w:val="superscript"/>
        </w:rPr>
      </w:pPr>
      <w:r w:rsidRPr="009F6628">
        <w:rPr>
          <w:noProof/>
        </w:rPr>
        <w:drawing>
          <wp:anchor distT="0" distB="0" distL="114300" distR="114300" simplePos="0" relativeHeight="251658240" behindDoc="1" locked="0" layoutInCell="1" allowOverlap="1" wp14:anchorId="6E9B73D8" wp14:editId="26AF181A">
            <wp:simplePos x="0" y="0"/>
            <wp:positionH relativeFrom="column">
              <wp:posOffset>617855</wp:posOffset>
            </wp:positionH>
            <wp:positionV relativeFrom="paragraph">
              <wp:posOffset>91440</wp:posOffset>
            </wp:positionV>
            <wp:extent cx="4148455" cy="1094740"/>
            <wp:effectExtent l="0" t="0" r="4445" b="0"/>
            <wp:wrapTight wrapText="bothSides">
              <wp:wrapPolygon edited="0">
                <wp:start x="0" y="0"/>
                <wp:lineTo x="0" y="21299"/>
                <wp:lineTo x="21557" y="21299"/>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6-18 at 3.50.00 PM.png"/>
                    <pic:cNvPicPr/>
                  </pic:nvPicPr>
                  <pic:blipFill rotWithShape="1">
                    <a:blip r:embed="rId6">
                      <a:extLst>
                        <a:ext uri="{28A0092B-C50C-407E-A947-70E740481C1C}">
                          <a14:useLocalDpi xmlns:a14="http://schemas.microsoft.com/office/drawing/2010/main" val="0"/>
                        </a:ext>
                      </a:extLst>
                    </a:blip>
                    <a:srcRect t="7176" r="2361"/>
                    <a:stretch/>
                  </pic:blipFill>
                  <pic:spPr bwMode="auto">
                    <a:xfrm>
                      <a:off x="0" y="0"/>
                      <a:ext cx="4148455" cy="1094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CF4431" w14:textId="67F7B42C" w:rsidR="0092025A" w:rsidRPr="009F6628" w:rsidRDefault="0092025A">
      <w:pPr>
        <w:rPr>
          <w:vertAlign w:val="superscript"/>
        </w:rPr>
      </w:pPr>
    </w:p>
    <w:p w14:paraId="37228AC2" w14:textId="20D9171E" w:rsidR="0092025A" w:rsidRPr="009F6628" w:rsidRDefault="0092025A">
      <w:pPr>
        <w:rPr>
          <w:i/>
        </w:rPr>
      </w:pPr>
    </w:p>
    <w:p w14:paraId="636F9F44" w14:textId="77777777" w:rsidR="0092025A" w:rsidRPr="009F6628" w:rsidRDefault="0092025A">
      <w:pPr>
        <w:rPr>
          <w:i/>
        </w:rPr>
      </w:pPr>
    </w:p>
    <w:p w14:paraId="7C5EC402" w14:textId="77777777" w:rsidR="0092025A" w:rsidRPr="009F6628" w:rsidRDefault="0092025A">
      <w:pPr>
        <w:rPr>
          <w:i/>
        </w:rPr>
      </w:pPr>
    </w:p>
    <w:p w14:paraId="3E21A1F9" w14:textId="77777777" w:rsidR="0092025A" w:rsidRPr="009F6628" w:rsidRDefault="0092025A">
      <w:pPr>
        <w:rPr>
          <w:i/>
        </w:rPr>
      </w:pPr>
    </w:p>
    <w:p w14:paraId="26CE3A10" w14:textId="77777777" w:rsidR="0092025A" w:rsidRPr="009F6628" w:rsidRDefault="0092025A">
      <w:pPr>
        <w:rPr>
          <w:i/>
        </w:rPr>
      </w:pPr>
    </w:p>
    <w:p w14:paraId="2B9584D2" w14:textId="6F990D31" w:rsidR="0092025A" w:rsidRPr="009F6628" w:rsidRDefault="0092025A" w:rsidP="0092025A">
      <w:pPr>
        <w:pStyle w:val="ListParagraph"/>
        <w:numPr>
          <w:ilvl w:val="0"/>
          <w:numId w:val="1"/>
        </w:numPr>
      </w:pPr>
      <w:r w:rsidRPr="009F6628">
        <w:t>The HOMES Assessment was developed in conjunction with the Massachusetts Statewide Steering Committee on Hoarding. It provides a structural measure through which the level of risk in a hoarded environment can be conceptualized.</w:t>
      </w:r>
    </w:p>
    <w:p w14:paraId="40E27E57" w14:textId="77777777" w:rsidR="0092025A" w:rsidRPr="009F6628" w:rsidRDefault="0092025A" w:rsidP="0092025A">
      <w:pPr>
        <w:pStyle w:val="ListParagraph"/>
        <w:numPr>
          <w:ilvl w:val="0"/>
          <w:numId w:val="1"/>
        </w:numPr>
      </w:pPr>
      <w:r w:rsidRPr="009F6628">
        <w:t>It is intended as an initial and brief assessment to aid in determining the nature and parameters of the hoarding problem and organizing a plan from which further action may be taken-- including immediate intervention, additional assessment or referral.</w:t>
      </w:r>
    </w:p>
    <w:p w14:paraId="2FE2C3EC" w14:textId="77777777" w:rsidR="0092025A" w:rsidRPr="009F6628" w:rsidRDefault="0092025A" w:rsidP="0092025A">
      <w:pPr>
        <w:pStyle w:val="ListParagraph"/>
        <w:numPr>
          <w:ilvl w:val="0"/>
          <w:numId w:val="1"/>
        </w:numPr>
      </w:pPr>
      <w:r w:rsidRPr="009F6628">
        <w:t>HOMES can be used in a variety of ways, depending on needs and resources. It is recommended that a visual scan of the environment in combination with a conversation with the person(s) in the home be used to determine the effect of clutter/hoarding on Health, Obstacles, Mental Health, Endangerment and Structure in the setting.</w:t>
      </w:r>
    </w:p>
    <w:p w14:paraId="397E30D4" w14:textId="4BDE72B1" w:rsidR="0092025A" w:rsidRPr="009F6628" w:rsidRDefault="0092025A" w:rsidP="0092025A">
      <w:pPr>
        <w:pStyle w:val="ListParagraph"/>
        <w:numPr>
          <w:ilvl w:val="0"/>
          <w:numId w:val="1"/>
        </w:numPr>
      </w:pPr>
      <w:r w:rsidRPr="009F6628">
        <w:rPr>
          <w:i/>
        </w:rPr>
        <w:t xml:space="preserve">(available online </w:t>
      </w:r>
      <w:hyperlink r:id="rId7" w:history="1">
        <w:r w:rsidRPr="009F6628">
          <w:rPr>
            <w:rStyle w:val="Hyperlink"/>
            <w:i/>
          </w:rPr>
          <w:t>here</w:t>
        </w:r>
      </w:hyperlink>
      <w:r w:rsidRPr="009F6628">
        <w:rPr>
          <w:i/>
        </w:rPr>
        <w:t xml:space="preserve"> through Tufts University)</w:t>
      </w:r>
    </w:p>
    <w:p w14:paraId="20A03C89" w14:textId="263C6FB8" w:rsidR="0092025A" w:rsidRPr="009F6628" w:rsidRDefault="0092025A" w:rsidP="0092025A"/>
    <w:p w14:paraId="37359A09" w14:textId="77777777" w:rsidR="009F6628" w:rsidRPr="009F6628" w:rsidRDefault="009F6628" w:rsidP="0092025A"/>
    <w:p w14:paraId="25D960DE" w14:textId="77777777" w:rsidR="00E00B38" w:rsidRDefault="00925D8C" w:rsidP="0092025A">
      <w:bookmarkStart w:id="3" w:name="_Toc12525411"/>
      <w:r w:rsidRPr="00FE3C6F">
        <w:rPr>
          <w:rStyle w:val="Heading3Char"/>
          <w:b/>
          <w:i/>
        </w:rPr>
        <w:t xml:space="preserve">2. </w:t>
      </w:r>
      <w:r w:rsidR="009F6628" w:rsidRPr="00FE3C6F">
        <w:rPr>
          <w:rStyle w:val="Heading3Char"/>
          <w:b/>
          <w:i/>
        </w:rPr>
        <w:t>Clutter Image Rating System</w:t>
      </w:r>
      <w:bookmarkEnd w:id="3"/>
      <w:r w:rsidR="009F6628" w:rsidRPr="009F6628">
        <w:t xml:space="preserve"> </w:t>
      </w:r>
    </w:p>
    <w:p w14:paraId="11BFEC93" w14:textId="25BEDAB7" w:rsidR="0092025A" w:rsidRPr="009F6628" w:rsidRDefault="009F6628" w:rsidP="0092025A">
      <w:pPr>
        <w:rPr>
          <w:vertAlign w:val="superscript"/>
        </w:rPr>
      </w:pPr>
      <w:r w:rsidRPr="009F6628">
        <w:rPr>
          <w:vertAlign w:val="superscript"/>
        </w:rPr>
        <w:t>©International OCD Foundation</w:t>
      </w:r>
    </w:p>
    <w:p w14:paraId="5E092408" w14:textId="74F4FB16" w:rsidR="009F6628" w:rsidRPr="009F6628" w:rsidRDefault="009F6628" w:rsidP="0092025A">
      <w:r w:rsidRPr="009F6628">
        <w:rPr>
          <w:noProof/>
        </w:rPr>
        <w:drawing>
          <wp:anchor distT="0" distB="0" distL="114300" distR="114300" simplePos="0" relativeHeight="251659264" behindDoc="1" locked="0" layoutInCell="1" allowOverlap="1" wp14:anchorId="35F71635" wp14:editId="0789D3F9">
            <wp:simplePos x="0" y="0"/>
            <wp:positionH relativeFrom="column">
              <wp:posOffset>685800</wp:posOffset>
            </wp:positionH>
            <wp:positionV relativeFrom="paragraph">
              <wp:posOffset>96943</wp:posOffset>
            </wp:positionV>
            <wp:extent cx="4419600" cy="1631380"/>
            <wp:effectExtent l="0" t="0" r="0" b="0"/>
            <wp:wrapTight wrapText="bothSides">
              <wp:wrapPolygon edited="0">
                <wp:start x="0" y="0"/>
                <wp:lineTo x="0" y="21356"/>
                <wp:lineTo x="21538" y="21356"/>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6-18 at 3.58.48 PM.png"/>
                    <pic:cNvPicPr/>
                  </pic:nvPicPr>
                  <pic:blipFill>
                    <a:blip r:embed="rId8">
                      <a:extLst>
                        <a:ext uri="{28A0092B-C50C-407E-A947-70E740481C1C}">
                          <a14:useLocalDpi xmlns:a14="http://schemas.microsoft.com/office/drawing/2010/main" val="0"/>
                        </a:ext>
                      </a:extLst>
                    </a:blip>
                    <a:stretch>
                      <a:fillRect/>
                    </a:stretch>
                  </pic:blipFill>
                  <pic:spPr>
                    <a:xfrm>
                      <a:off x="0" y="0"/>
                      <a:ext cx="4419600" cy="1631380"/>
                    </a:xfrm>
                    <a:prstGeom prst="rect">
                      <a:avLst/>
                    </a:prstGeom>
                  </pic:spPr>
                </pic:pic>
              </a:graphicData>
            </a:graphic>
            <wp14:sizeRelH relativeFrom="page">
              <wp14:pctWidth>0</wp14:pctWidth>
            </wp14:sizeRelH>
            <wp14:sizeRelV relativeFrom="page">
              <wp14:pctHeight>0</wp14:pctHeight>
            </wp14:sizeRelV>
          </wp:anchor>
        </w:drawing>
      </w:r>
    </w:p>
    <w:p w14:paraId="1FF8279C" w14:textId="0E144D03" w:rsidR="009F6628" w:rsidRPr="009F6628" w:rsidRDefault="009F6628" w:rsidP="0092025A"/>
    <w:p w14:paraId="3BDB2E8D" w14:textId="77777777" w:rsidR="009F6628" w:rsidRPr="009F6628" w:rsidRDefault="009F6628" w:rsidP="0092025A"/>
    <w:p w14:paraId="00CE6FE2" w14:textId="77777777" w:rsidR="009F6628" w:rsidRPr="009F6628" w:rsidRDefault="009F6628" w:rsidP="009F6628">
      <w:pPr>
        <w:pStyle w:val="ListParagraph"/>
      </w:pPr>
    </w:p>
    <w:p w14:paraId="3C65B86D" w14:textId="77777777" w:rsidR="009F6628" w:rsidRPr="009F6628" w:rsidRDefault="009F6628" w:rsidP="009F6628">
      <w:pPr>
        <w:pStyle w:val="ListParagraph"/>
      </w:pPr>
    </w:p>
    <w:p w14:paraId="1676F4B0" w14:textId="77777777" w:rsidR="009F6628" w:rsidRPr="009F6628" w:rsidRDefault="009F6628" w:rsidP="009F6628">
      <w:pPr>
        <w:pStyle w:val="ListParagraph"/>
      </w:pPr>
    </w:p>
    <w:p w14:paraId="4978CED9" w14:textId="77777777" w:rsidR="009F6628" w:rsidRPr="009F6628" w:rsidRDefault="009F6628" w:rsidP="009F6628">
      <w:pPr>
        <w:pStyle w:val="ListParagraph"/>
      </w:pPr>
    </w:p>
    <w:p w14:paraId="4948F35D" w14:textId="77777777" w:rsidR="009F6628" w:rsidRPr="009F6628" w:rsidRDefault="009F6628" w:rsidP="009F6628">
      <w:pPr>
        <w:pStyle w:val="ListParagraph"/>
      </w:pPr>
    </w:p>
    <w:p w14:paraId="1E91F0C0" w14:textId="77777777" w:rsidR="009F6628" w:rsidRPr="009F6628" w:rsidRDefault="009F6628" w:rsidP="009F6628">
      <w:pPr>
        <w:pStyle w:val="ListParagraph"/>
      </w:pPr>
    </w:p>
    <w:p w14:paraId="7220CDE0" w14:textId="77777777" w:rsidR="009F6628" w:rsidRPr="009F6628" w:rsidRDefault="009F6628" w:rsidP="009F6628">
      <w:pPr>
        <w:pStyle w:val="ListParagraph"/>
      </w:pPr>
    </w:p>
    <w:p w14:paraId="34B89717" w14:textId="353A6020" w:rsidR="009F6628" w:rsidRPr="009F6628" w:rsidRDefault="009F6628" w:rsidP="009F6628">
      <w:pPr>
        <w:pStyle w:val="ListParagraph"/>
        <w:numPr>
          <w:ilvl w:val="0"/>
          <w:numId w:val="1"/>
        </w:numPr>
      </w:pPr>
      <w:r w:rsidRPr="009F6628">
        <w:t xml:space="preserve">This tool is designed to get an accurate sense of a clutter problem through a series of pictures of rooms in various stages of clutter – from completely clutter-free to very severely cluttered. First responders can pick out the picture in each sequence comes closest to the clutter in their own living room, kitchen, and bedroom. </w:t>
      </w:r>
    </w:p>
    <w:p w14:paraId="1B8677AE" w14:textId="7C10BF15" w:rsidR="009F6628" w:rsidRPr="009F6628" w:rsidRDefault="009F6628" w:rsidP="009F6628">
      <w:pPr>
        <w:pStyle w:val="ListParagraph"/>
        <w:numPr>
          <w:ilvl w:val="0"/>
          <w:numId w:val="1"/>
        </w:numPr>
      </w:pPr>
      <w:r w:rsidRPr="009F6628">
        <w:t>In general, clutter that reaches level 4 or higher impinges enough on people’s lives that it is encouraged for them to get help for their hoarding problem.</w:t>
      </w:r>
    </w:p>
    <w:p w14:paraId="6C0E04E9" w14:textId="08518725" w:rsidR="009F6628" w:rsidRPr="009F6628" w:rsidRDefault="009F6628" w:rsidP="009F6628">
      <w:pPr>
        <w:pStyle w:val="ListParagraph"/>
        <w:numPr>
          <w:ilvl w:val="0"/>
          <w:numId w:val="1"/>
        </w:numPr>
      </w:pPr>
      <w:r w:rsidRPr="009F6628">
        <w:t xml:space="preserve">(available online </w:t>
      </w:r>
      <w:hyperlink r:id="rId9" w:history="1">
        <w:r w:rsidRPr="009F6628">
          <w:rPr>
            <w:rStyle w:val="Hyperlink"/>
            <w:i/>
          </w:rPr>
          <w:t>here</w:t>
        </w:r>
      </w:hyperlink>
      <w:r w:rsidRPr="009F6628">
        <w:t>)</w:t>
      </w:r>
    </w:p>
    <w:p w14:paraId="27D3825D" w14:textId="297F77C0" w:rsidR="009F6628" w:rsidRPr="009F6628" w:rsidRDefault="009F6628" w:rsidP="009F6628"/>
    <w:p w14:paraId="1A21C29D" w14:textId="1C33CDEA" w:rsidR="009F6628" w:rsidRPr="009F6628" w:rsidRDefault="009F6628" w:rsidP="009F6628"/>
    <w:p w14:paraId="267F177B" w14:textId="77777777" w:rsidR="00E00B38" w:rsidRDefault="00925D8C" w:rsidP="009F6628">
      <w:pPr>
        <w:rPr>
          <w:b/>
          <w:i/>
        </w:rPr>
      </w:pPr>
      <w:bookmarkStart w:id="4" w:name="_Toc12525412"/>
      <w:r w:rsidRPr="00FE3C6F">
        <w:rPr>
          <w:rStyle w:val="Heading3Char"/>
          <w:b/>
          <w:i/>
        </w:rPr>
        <w:t xml:space="preserve">3. </w:t>
      </w:r>
      <w:r w:rsidR="009F6628" w:rsidRPr="00FE3C6F">
        <w:rPr>
          <w:rStyle w:val="Heading3Char"/>
          <w:b/>
          <w:i/>
        </w:rPr>
        <w:t>Home Environment Index (HEI)</w:t>
      </w:r>
      <w:bookmarkEnd w:id="4"/>
      <w:r w:rsidR="009F6628" w:rsidRPr="009F6628">
        <w:rPr>
          <w:b/>
          <w:i/>
        </w:rPr>
        <w:t xml:space="preserve"> </w:t>
      </w:r>
    </w:p>
    <w:p w14:paraId="0A6F4B6C" w14:textId="1F65FBF1" w:rsidR="009F6628" w:rsidRDefault="009F6628" w:rsidP="009F6628">
      <w:pPr>
        <w:rPr>
          <w:i/>
          <w:vertAlign w:val="superscript"/>
        </w:rPr>
      </w:pPr>
      <w:r w:rsidRPr="009F6628">
        <w:rPr>
          <w:i/>
          <w:vertAlign w:val="superscript"/>
        </w:rPr>
        <w:t>©Rasmussen et al. 2014</w:t>
      </w:r>
    </w:p>
    <w:p w14:paraId="3515C8C7" w14:textId="77777777" w:rsidR="00FE3C6F" w:rsidRDefault="00FE3C6F" w:rsidP="009F6628">
      <w:pPr>
        <w:rPr>
          <w:i/>
          <w:vertAlign w:val="superscript"/>
        </w:rPr>
      </w:pPr>
    </w:p>
    <w:p w14:paraId="781818BD" w14:textId="0EE502FD" w:rsidR="008F4706" w:rsidRDefault="00FE3C6F" w:rsidP="00FE3C6F">
      <w:pPr>
        <w:jc w:val="center"/>
      </w:pPr>
      <w:r>
        <w:rPr>
          <w:noProof/>
        </w:rPr>
        <w:drawing>
          <wp:inline distT="0" distB="0" distL="0" distR="0" wp14:anchorId="7A00E8E9" wp14:editId="45258284">
            <wp:extent cx="3521793" cy="143016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6-18 at 4.09.21 PM.png"/>
                    <pic:cNvPicPr/>
                  </pic:nvPicPr>
                  <pic:blipFill>
                    <a:blip r:embed="rId10">
                      <a:extLst>
                        <a:ext uri="{28A0092B-C50C-407E-A947-70E740481C1C}">
                          <a14:useLocalDpi xmlns:a14="http://schemas.microsoft.com/office/drawing/2010/main" val="0"/>
                        </a:ext>
                      </a:extLst>
                    </a:blip>
                    <a:stretch>
                      <a:fillRect/>
                    </a:stretch>
                  </pic:blipFill>
                  <pic:spPr>
                    <a:xfrm>
                      <a:off x="0" y="0"/>
                      <a:ext cx="3573457" cy="1451144"/>
                    </a:xfrm>
                    <a:prstGeom prst="rect">
                      <a:avLst/>
                    </a:prstGeom>
                  </pic:spPr>
                </pic:pic>
              </a:graphicData>
            </a:graphic>
          </wp:inline>
        </w:drawing>
      </w:r>
    </w:p>
    <w:p w14:paraId="02B0506C" w14:textId="77777777" w:rsidR="00FE3C6F" w:rsidRDefault="00FE3C6F" w:rsidP="00FE3C6F"/>
    <w:p w14:paraId="150C59AD" w14:textId="58796A1A" w:rsidR="008F4706" w:rsidRDefault="008F4706" w:rsidP="008F4706">
      <w:pPr>
        <w:pStyle w:val="ListParagraph"/>
        <w:numPr>
          <w:ilvl w:val="0"/>
          <w:numId w:val="1"/>
        </w:numPr>
      </w:pPr>
      <w:r>
        <w:t xml:space="preserve">The HEI tool was developed as a </w:t>
      </w:r>
      <w:r w:rsidRPr="008F4706">
        <w:t>measure of squalor associated with hoarding</w:t>
      </w:r>
      <w:r>
        <w:t>.</w:t>
      </w:r>
    </w:p>
    <w:p w14:paraId="32C067D2" w14:textId="49E99E9C" w:rsidR="008F4706" w:rsidRPr="009F6628" w:rsidRDefault="008F4706" w:rsidP="008F4706">
      <w:pPr>
        <w:pStyle w:val="ListParagraph"/>
        <w:numPr>
          <w:ilvl w:val="0"/>
          <w:numId w:val="1"/>
        </w:numPr>
      </w:pPr>
      <w:r>
        <w:t>To score the HEI, sum the responses for all 15 items – a score of 2 or above on any question warrants attention.</w:t>
      </w:r>
    </w:p>
    <w:p w14:paraId="6704D9B8" w14:textId="4F79FAD4" w:rsidR="009F6628" w:rsidRDefault="009F6628" w:rsidP="009F6628">
      <w:pPr>
        <w:pStyle w:val="ListParagraph"/>
        <w:numPr>
          <w:ilvl w:val="0"/>
          <w:numId w:val="1"/>
        </w:numPr>
      </w:pPr>
      <w:r w:rsidRPr="009F6628">
        <w:t xml:space="preserve">(available online </w:t>
      </w:r>
      <w:hyperlink r:id="rId11" w:history="1">
        <w:r w:rsidRPr="009F6628">
          <w:rPr>
            <w:rStyle w:val="Hyperlink"/>
          </w:rPr>
          <w:t>here</w:t>
        </w:r>
      </w:hyperlink>
      <w:r w:rsidRPr="009F6628">
        <w:t>)</w:t>
      </w:r>
    </w:p>
    <w:p w14:paraId="159884A3" w14:textId="12F517D0" w:rsidR="008F4706" w:rsidRDefault="008F4706" w:rsidP="008F4706"/>
    <w:p w14:paraId="5F9F5490" w14:textId="7E7BF585" w:rsidR="008F4706" w:rsidRDefault="008F4706" w:rsidP="008F4706"/>
    <w:p w14:paraId="7978799A" w14:textId="77777777" w:rsidR="00E00B38" w:rsidRDefault="00925D8C" w:rsidP="008F4706">
      <w:bookmarkStart w:id="5" w:name="_Toc12525413"/>
      <w:r w:rsidRPr="00FE3C6F">
        <w:rPr>
          <w:rStyle w:val="Heading3Char"/>
          <w:b/>
          <w:i/>
        </w:rPr>
        <w:t xml:space="preserve">4. </w:t>
      </w:r>
      <w:r w:rsidR="008F4706" w:rsidRPr="00FE3C6F">
        <w:rPr>
          <w:rStyle w:val="Heading3Char"/>
          <w:b/>
          <w:i/>
        </w:rPr>
        <w:t>Sample Referral Form</w:t>
      </w:r>
      <w:bookmarkEnd w:id="5"/>
      <w:r w:rsidR="008F4706">
        <w:t xml:space="preserve"> </w:t>
      </w:r>
    </w:p>
    <w:p w14:paraId="162EAA58" w14:textId="23F7EE2A" w:rsidR="008F4706" w:rsidRDefault="008F4706" w:rsidP="008F4706">
      <w:pPr>
        <w:rPr>
          <w:vertAlign w:val="superscript"/>
        </w:rPr>
      </w:pPr>
      <w:r w:rsidRPr="008F4706">
        <w:rPr>
          <w:vertAlign w:val="superscript"/>
        </w:rPr>
        <w:t>©Hoarding Best Practices Guide</w:t>
      </w:r>
    </w:p>
    <w:p w14:paraId="7F7FCC25" w14:textId="77777777" w:rsidR="00FE3C6F" w:rsidRDefault="00FE3C6F" w:rsidP="008F4706">
      <w:pPr>
        <w:rPr>
          <w:vertAlign w:val="superscript"/>
        </w:rPr>
      </w:pPr>
    </w:p>
    <w:p w14:paraId="74919557" w14:textId="53763D4E" w:rsidR="008F4706" w:rsidRDefault="008F4706" w:rsidP="00FE3C6F">
      <w:pPr>
        <w:jc w:val="center"/>
        <w:rPr>
          <w:vertAlign w:val="superscript"/>
        </w:rPr>
      </w:pPr>
      <w:r>
        <w:rPr>
          <w:noProof/>
          <w:vertAlign w:val="superscript"/>
        </w:rPr>
        <w:drawing>
          <wp:inline distT="0" distB="0" distL="0" distR="0" wp14:anchorId="7A1AB33F" wp14:editId="5218FEE8">
            <wp:extent cx="3688504" cy="12492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6-18 at 4.13.51 PM.png"/>
                    <pic:cNvPicPr/>
                  </pic:nvPicPr>
                  <pic:blipFill>
                    <a:blip r:embed="rId12">
                      <a:extLst>
                        <a:ext uri="{28A0092B-C50C-407E-A947-70E740481C1C}">
                          <a14:useLocalDpi xmlns:a14="http://schemas.microsoft.com/office/drawing/2010/main" val="0"/>
                        </a:ext>
                      </a:extLst>
                    </a:blip>
                    <a:stretch>
                      <a:fillRect/>
                    </a:stretch>
                  </pic:blipFill>
                  <pic:spPr>
                    <a:xfrm>
                      <a:off x="0" y="0"/>
                      <a:ext cx="3739899" cy="1266613"/>
                    </a:xfrm>
                    <a:prstGeom prst="rect">
                      <a:avLst/>
                    </a:prstGeom>
                  </pic:spPr>
                </pic:pic>
              </a:graphicData>
            </a:graphic>
          </wp:inline>
        </w:drawing>
      </w:r>
    </w:p>
    <w:p w14:paraId="6849B325" w14:textId="77777777" w:rsidR="00952A68" w:rsidRDefault="00952A68" w:rsidP="00952A68">
      <w:pPr>
        <w:pStyle w:val="ListParagraph"/>
        <w:numPr>
          <w:ilvl w:val="0"/>
          <w:numId w:val="1"/>
        </w:numPr>
      </w:pPr>
      <w:r>
        <w:t xml:space="preserve">The Hoarding: Best Practices Guide was developed by a </w:t>
      </w:r>
      <w:r w:rsidRPr="00952A68">
        <w:t>Hoarding Best Practice Committee</w:t>
      </w:r>
      <w:r>
        <w:t xml:space="preserve">, which included members of the Greater Lynn Senior Services, Brookline Community Mental Health and other elder service providers. </w:t>
      </w:r>
    </w:p>
    <w:p w14:paraId="2463A839" w14:textId="5FFC9357" w:rsidR="00952A68" w:rsidRDefault="00952A68" w:rsidP="00952A68">
      <w:pPr>
        <w:pStyle w:val="ListParagraph"/>
        <w:numPr>
          <w:ilvl w:val="0"/>
          <w:numId w:val="1"/>
        </w:numPr>
      </w:pPr>
      <w:r>
        <w:t>This 2-page form is part of a “Pre-Meeting/Referral Process,” which aims to gather as much information as possible over the phone from the referring person or the individual themselves. This is designed to help to plan an initial approach and to better understand the condition of the home and prepare for any precautions needed when entering the home.</w:t>
      </w:r>
    </w:p>
    <w:p w14:paraId="0239D71D" w14:textId="1BEE400B" w:rsidR="008F4706" w:rsidRDefault="00952A68" w:rsidP="00952A68">
      <w:pPr>
        <w:pStyle w:val="ListParagraph"/>
        <w:numPr>
          <w:ilvl w:val="0"/>
          <w:numId w:val="1"/>
        </w:numPr>
      </w:pPr>
      <w:r>
        <w:t>(full guide a</w:t>
      </w:r>
      <w:r w:rsidR="008F4706">
        <w:t xml:space="preserve">vailable online </w:t>
      </w:r>
      <w:hyperlink r:id="rId13" w:history="1">
        <w:r w:rsidR="008F4706" w:rsidRPr="008F4706">
          <w:rPr>
            <w:rStyle w:val="Hyperlink"/>
          </w:rPr>
          <w:t>here</w:t>
        </w:r>
      </w:hyperlink>
      <w:r w:rsidR="008F4706">
        <w:t>, appendix 1: pages 25-26)</w:t>
      </w:r>
    </w:p>
    <w:p w14:paraId="1E1BAB75" w14:textId="14887A22" w:rsidR="009B1F0D" w:rsidRDefault="009B1F0D" w:rsidP="009B1F0D"/>
    <w:p w14:paraId="52C238E0" w14:textId="1D78E484" w:rsidR="009B1F0D" w:rsidRDefault="009B1F0D" w:rsidP="009B1F0D"/>
    <w:p w14:paraId="67BBE373" w14:textId="77777777" w:rsidR="00E00B38" w:rsidRDefault="00925D8C" w:rsidP="009B1F0D">
      <w:pPr>
        <w:rPr>
          <w:rStyle w:val="Heading3Char"/>
          <w:b/>
          <w:i/>
        </w:rPr>
      </w:pPr>
      <w:bookmarkStart w:id="6" w:name="_Toc12525414"/>
      <w:r w:rsidRPr="00FE3C6F">
        <w:rPr>
          <w:rStyle w:val="Heading3Char"/>
          <w:b/>
          <w:i/>
        </w:rPr>
        <w:t xml:space="preserve">5. </w:t>
      </w:r>
      <w:r w:rsidR="009B1F0D" w:rsidRPr="00FE3C6F">
        <w:rPr>
          <w:rStyle w:val="Heading3Char"/>
          <w:b/>
          <w:i/>
        </w:rPr>
        <w:t>Environmental Cleanliness and Clutter Scale</w:t>
      </w:r>
      <w:bookmarkEnd w:id="6"/>
    </w:p>
    <w:p w14:paraId="3F523D0A" w14:textId="1DDDF991" w:rsidR="00FE3C6F" w:rsidRPr="00FE3C6F" w:rsidRDefault="009B1F0D" w:rsidP="009B1F0D">
      <w:pPr>
        <w:rPr>
          <w:vertAlign w:val="superscript"/>
        </w:rPr>
      </w:pPr>
      <w:r w:rsidRPr="009B1F0D">
        <w:rPr>
          <w:b/>
          <w:i/>
        </w:rPr>
        <w:t xml:space="preserve"> </w:t>
      </w:r>
      <w:r w:rsidRPr="009B1F0D">
        <w:rPr>
          <w:vertAlign w:val="superscript"/>
        </w:rPr>
        <w:t xml:space="preserve">©Graeme and </w:t>
      </w:r>
      <w:proofErr w:type="spellStart"/>
      <w:r w:rsidRPr="009B1F0D">
        <w:rPr>
          <w:vertAlign w:val="superscript"/>
        </w:rPr>
        <w:t>Snowdon</w:t>
      </w:r>
      <w:proofErr w:type="spellEnd"/>
      <w:r w:rsidRPr="009B1F0D">
        <w:rPr>
          <w:vertAlign w:val="superscript"/>
        </w:rPr>
        <w:t>, 2012</w:t>
      </w:r>
    </w:p>
    <w:p w14:paraId="5B3B40C0" w14:textId="145B6DFB" w:rsidR="009B1F0D" w:rsidRDefault="009B1F0D" w:rsidP="009B1F0D">
      <w:r>
        <w:rPr>
          <w:noProof/>
        </w:rPr>
        <w:lastRenderedPageBreak/>
        <w:drawing>
          <wp:anchor distT="0" distB="0" distL="114300" distR="114300" simplePos="0" relativeHeight="251661312" behindDoc="1" locked="0" layoutInCell="1" allowOverlap="1" wp14:anchorId="5EA56916" wp14:editId="3D01BBF7">
            <wp:simplePos x="0" y="0"/>
            <wp:positionH relativeFrom="column">
              <wp:posOffset>905510</wp:posOffset>
            </wp:positionH>
            <wp:positionV relativeFrom="paragraph">
              <wp:posOffset>127000</wp:posOffset>
            </wp:positionV>
            <wp:extent cx="3657600" cy="2125980"/>
            <wp:effectExtent l="0" t="0" r="0" b="0"/>
            <wp:wrapTight wrapText="bothSides">
              <wp:wrapPolygon edited="0">
                <wp:start x="0" y="0"/>
                <wp:lineTo x="0" y="21419"/>
                <wp:lineTo x="21525" y="21419"/>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6-18 at 4.30.24 PM.png"/>
                    <pic:cNvPicPr/>
                  </pic:nvPicPr>
                  <pic:blipFill>
                    <a:blip r:embed="rId14">
                      <a:extLst>
                        <a:ext uri="{28A0092B-C50C-407E-A947-70E740481C1C}">
                          <a14:useLocalDpi xmlns:a14="http://schemas.microsoft.com/office/drawing/2010/main" val="0"/>
                        </a:ext>
                      </a:extLst>
                    </a:blip>
                    <a:stretch>
                      <a:fillRect/>
                    </a:stretch>
                  </pic:blipFill>
                  <pic:spPr>
                    <a:xfrm>
                      <a:off x="0" y="0"/>
                      <a:ext cx="3657600" cy="2125980"/>
                    </a:xfrm>
                    <a:prstGeom prst="rect">
                      <a:avLst/>
                    </a:prstGeom>
                  </pic:spPr>
                </pic:pic>
              </a:graphicData>
            </a:graphic>
            <wp14:sizeRelH relativeFrom="page">
              <wp14:pctWidth>0</wp14:pctWidth>
            </wp14:sizeRelH>
            <wp14:sizeRelV relativeFrom="page">
              <wp14:pctHeight>0</wp14:pctHeight>
            </wp14:sizeRelV>
          </wp:anchor>
        </w:drawing>
      </w:r>
    </w:p>
    <w:p w14:paraId="41688703" w14:textId="3EA328A7" w:rsidR="009B1F0D" w:rsidRDefault="009B1F0D" w:rsidP="009B1F0D"/>
    <w:p w14:paraId="06A4CAAA" w14:textId="3BA5EC45" w:rsidR="009B1F0D" w:rsidRDefault="009B1F0D" w:rsidP="009B1F0D">
      <w:pPr>
        <w:ind w:left="360"/>
      </w:pPr>
    </w:p>
    <w:p w14:paraId="6765DDEB" w14:textId="49FF6BD1" w:rsidR="009B1F0D" w:rsidRDefault="009B1F0D" w:rsidP="009B1F0D">
      <w:pPr>
        <w:ind w:left="360"/>
      </w:pPr>
    </w:p>
    <w:p w14:paraId="66D81CE5" w14:textId="0BD97395" w:rsidR="009B1F0D" w:rsidRDefault="009B1F0D" w:rsidP="009B1F0D">
      <w:pPr>
        <w:ind w:left="360"/>
      </w:pPr>
    </w:p>
    <w:p w14:paraId="3033CE4E" w14:textId="4E7E627F" w:rsidR="009B1F0D" w:rsidRDefault="009B1F0D" w:rsidP="009B1F0D">
      <w:pPr>
        <w:ind w:left="360"/>
      </w:pPr>
    </w:p>
    <w:p w14:paraId="61958C02" w14:textId="41291BD1" w:rsidR="009B1F0D" w:rsidRDefault="009B1F0D" w:rsidP="009B1F0D">
      <w:pPr>
        <w:ind w:left="360"/>
      </w:pPr>
    </w:p>
    <w:p w14:paraId="611CFAC3" w14:textId="2FCD02E0" w:rsidR="009B1F0D" w:rsidRDefault="009B1F0D" w:rsidP="009B1F0D">
      <w:pPr>
        <w:ind w:left="360"/>
      </w:pPr>
    </w:p>
    <w:p w14:paraId="66F424C3" w14:textId="3F33416E" w:rsidR="009B1F0D" w:rsidRDefault="009B1F0D" w:rsidP="009B1F0D">
      <w:pPr>
        <w:ind w:left="360"/>
      </w:pPr>
    </w:p>
    <w:p w14:paraId="2C61E4B7" w14:textId="42900C75" w:rsidR="009B1F0D" w:rsidRDefault="009B1F0D" w:rsidP="009B1F0D">
      <w:pPr>
        <w:ind w:left="360"/>
      </w:pPr>
    </w:p>
    <w:p w14:paraId="2B3AC563" w14:textId="08B33B7D" w:rsidR="009B1F0D" w:rsidRDefault="009B1F0D" w:rsidP="009B1F0D">
      <w:pPr>
        <w:ind w:left="360"/>
      </w:pPr>
    </w:p>
    <w:p w14:paraId="5EFDD9B0" w14:textId="4B952661" w:rsidR="009B1F0D" w:rsidRDefault="009B1F0D" w:rsidP="009B1F0D">
      <w:pPr>
        <w:ind w:left="360"/>
      </w:pPr>
    </w:p>
    <w:p w14:paraId="548DAD5B" w14:textId="77777777" w:rsidR="009B1F0D" w:rsidRDefault="009B1F0D" w:rsidP="009B1F0D">
      <w:pPr>
        <w:ind w:left="360"/>
      </w:pPr>
    </w:p>
    <w:p w14:paraId="13D224E1" w14:textId="0FA91172" w:rsidR="009B1F0D" w:rsidRDefault="009B1F0D" w:rsidP="009B1F0D">
      <w:pPr>
        <w:pStyle w:val="ListParagraph"/>
        <w:numPr>
          <w:ilvl w:val="0"/>
          <w:numId w:val="1"/>
        </w:numPr>
      </w:pPr>
      <w:r>
        <w:t xml:space="preserve">This scale was developed to </w:t>
      </w:r>
      <w:r w:rsidRPr="009B1F0D">
        <w:t>rate the degree and various aspects of uncleanliness will facilitate description and research in cases of severe domestic squalor.</w:t>
      </w:r>
    </w:p>
    <w:p w14:paraId="0D72EAC5" w14:textId="38E741D1" w:rsidR="009B1F0D" w:rsidRDefault="009B1F0D" w:rsidP="009B1F0D">
      <w:pPr>
        <w:pStyle w:val="ListParagraph"/>
        <w:numPr>
          <w:ilvl w:val="0"/>
          <w:numId w:val="1"/>
        </w:numPr>
      </w:pPr>
      <w:r>
        <w:t xml:space="preserve">(available online </w:t>
      </w:r>
      <w:hyperlink r:id="rId15" w:history="1">
        <w:r w:rsidRPr="009B1F0D">
          <w:rPr>
            <w:rStyle w:val="Hyperlink"/>
          </w:rPr>
          <w:t>here</w:t>
        </w:r>
      </w:hyperlink>
      <w:r>
        <w:t xml:space="preserve"> through the University of Wisconsin-Madison)</w:t>
      </w:r>
    </w:p>
    <w:p w14:paraId="536A2F25" w14:textId="2B9F719D" w:rsidR="009B1F0D" w:rsidRDefault="009B1F0D" w:rsidP="009B1F0D"/>
    <w:p w14:paraId="1ED65F57" w14:textId="21145523" w:rsidR="009B1F0D" w:rsidRDefault="009B1F0D" w:rsidP="009B1F0D"/>
    <w:p w14:paraId="2412F2F6" w14:textId="77777777" w:rsidR="009B1F0D" w:rsidRDefault="009B1F0D" w:rsidP="009B1F0D"/>
    <w:p w14:paraId="06BACEDC" w14:textId="55E67FF3" w:rsidR="009B1F0D" w:rsidRDefault="009B1F0D" w:rsidP="002A23D6">
      <w:pPr>
        <w:pStyle w:val="Heading2"/>
      </w:pPr>
      <w:bookmarkStart w:id="7" w:name="_Toc12525415"/>
      <w:r w:rsidRPr="002A23D6">
        <w:t xml:space="preserve">Part 2: </w:t>
      </w:r>
      <w:r w:rsidR="002A23D6" w:rsidRPr="002A23D6">
        <w:t>Documentation tools</w:t>
      </w:r>
      <w:bookmarkEnd w:id="7"/>
    </w:p>
    <w:p w14:paraId="06C76639" w14:textId="2AA93D20" w:rsidR="002A23D6" w:rsidRDefault="002A23D6" w:rsidP="002A23D6"/>
    <w:p w14:paraId="7540590E" w14:textId="77777777" w:rsidR="00E00B38" w:rsidRDefault="00925D8C" w:rsidP="002A23D6">
      <w:pPr>
        <w:rPr>
          <w:b/>
          <w:i/>
        </w:rPr>
      </w:pPr>
      <w:bookmarkStart w:id="8" w:name="_Toc12525416"/>
      <w:r w:rsidRPr="00FE3C6F">
        <w:rPr>
          <w:rStyle w:val="Heading3Char"/>
          <w:b/>
          <w:i/>
        </w:rPr>
        <w:t xml:space="preserve">6. </w:t>
      </w:r>
      <w:r w:rsidR="002A23D6" w:rsidRPr="00FE3C6F">
        <w:rPr>
          <w:rStyle w:val="Heading3Char"/>
          <w:b/>
          <w:i/>
        </w:rPr>
        <w:t>Sample Assessment Form and Clutter Interview</w:t>
      </w:r>
      <w:bookmarkEnd w:id="8"/>
      <w:r w:rsidR="002A23D6">
        <w:rPr>
          <w:b/>
          <w:i/>
        </w:rPr>
        <w:t xml:space="preserve"> </w:t>
      </w:r>
    </w:p>
    <w:p w14:paraId="399AB2BE" w14:textId="2E11A053" w:rsidR="002A23D6" w:rsidRDefault="002A23D6" w:rsidP="002A23D6">
      <w:pPr>
        <w:rPr>
          <w:vertAlign w:val="superscript"/>
        </w:rPr>
      </w:pPr>
      <w:r w:rsidRPr="008F4706">
        <w:rPr>
          <w:vertAlign w:val="superscript"/>
        </w:rPr>
        <w:t>©Hoarding Best Practices Guide</w:t>
      </w:r>
    </w:p>
    <w:p w14:paraId="0D933972" w14:textId="77777777" w:rsidR="00FE3C6F" w:rsidRPr="002A23D6" w:rsidRDefault="00FE3C6F" w:rsidP="002A23D6">
      <w:pPr>
        <w:rPr>
          <w:vertAlign w:val="superscript"/>
        </w:rPr>
      </w:pPr>
    </w:p>
    <w:p w14:paraId="7904088F" w14:textId="5E1CED6C" w:rsidR="002A23D6" w:rsidRDefault="002A23D6" w:rsidP="002A23D6">
      <w:pPr>
        <w:jc w:val="center"/>
      </w:pPr>
      <w:r>
        <w:rPr>
          <w:noProof/>
        </w:rPr>
        <w:drawing>
          <wp:inline distT="0" distB="0" distL="0" distR="0" wp14:anchorId="16CD387B" wp14:editId="0F95B810">
            <wp:extent cx="3707821" cy="1354781"/>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6-18 at 4.37.37 PM.png"/>
                    <pic:cNvPicPr/>
                  </pic:nvPicPr>
                  <pic:blipFill>
                    <a:blip r:embed="rId16">
                      <a:extLst>
                        <a:ext uri="{28A0092B-C50C-407E-A947-70E740481C1C}">
                          <a14:useLocalDpi xmlns:a14="http://schemas.microsoft.com/office/drawing/2010/main" val="0"/>
                        </a:ext>
                      </a:extLst>
                    </a:blip>
                    <a:stretch>
                      <a:fillRect/>
                    </a:stretch>
                  </pic:blipFill>
                  <pic:spPr>
                    <a:xfrm>
                      <a:off x="0" y="0"/>
                      <a:ext cx="3726904" cy="1361754"/>
                    </a:xfrm>
                    <a:prstGeom prst="rect">
                      <a:avLst/>
                    </a:prstGeom>
                  </pic:spPr>
                </pic:pic>
              </a:graphicData>
            </a:graphic>
          </wp:inline>
        </w:drawing>
      </w:r>
    </w:p>
    <w:p w14:paraId="05BF0D2A" w14:textId="77777777" w:rsidR="002A23D6" w:rsidRDefault="002A23D6" w:rsidP="002A23D6"/>
    <w:p w14:paraId="5A6936C5" w14:textId="0226863D" w:rsidR="002A23D6" w:rsidRDefault="002A23D6" w:rsidP="002A23D6">
      <w:pPr>
        <w:pStyle w:val="ListParagraph"/>
        <w:numPr>
          <w:ilvl w:val="0"/>
          <w:numId w:val="1"/>
        </w:numPr>
      </w:pPr>
      <w:r>
        <w:t xml:space="preserve">Also developed by the </w:t>
      </w:r>
      <w:r w:rsidRPr="00952A68">
        <w:t>Hoarding Best Practice Committee</w:t>
      </w:r>
      <w:r>
        <w:t xml:space="preserve">, these tools form part of the initial meeting and assessment phase. This might include open ended questions, the Clutter Image Rating scale, the Hoarding Interview, Activities of Daily Living Scale and general questions about what they are interested in learning and changing. </w:t>
      </w:r>
    </w:p>
    <w:p w14:paraId="48466FDF" w14:textId="45191FF1" w:rsidR="002A23D6" w:rsidRDefault="002A23D6" w:rsidP="002A23D6">
      <w:pPr>
        <w:pStyle w:val="ListParagraph"/>
        <w:numPr>
          <w:ilvl w:val="0"/>
          <w:numId w:val="1"/>
        </w:numPr>
      </w:pPr>
      <w:r>
        <w:t xml:space="preserve">(full guide available online </w:t>
      </w:r>
      <w:hyperlink r:id="rId17" w:history="1">
        <w:r w:rsidRPr="008F4706">
          <w:rPr>
            <w:rStyle w:val="Hyperlink"/>
          </w:rPr>
          <w:t>here</w:t>
        </w:r>
      </w:hyperlink>
      <w:r>
        <w:t>, appendix 2 and 3: pages 27-32)</w:t>
      </w:r>
    </w:p>
    <w:p w14:paraId="4AF46B98" w14:textId="4F82B10D" w:rsidR="002A23D6" w:rsidRDefault="002A23D6" w:rsidP="002A23D6"/>
    <w:p w14:paraId="2BEFD9BD" w14:textId="2B80E939" w:rsidR="002A23D6" w:rsidRDefault="002A23D6" w:rsidP="002A23D6"/>
    <w:p w14:paraId="2400D004" w14:textId="77777777" w:rsidR="00E00B38" w:rsidRDefault="00D9248F" w:rsidP="002A23D6">
      <w:pPr>
        <w:rPr>
          <w:b/>
          <w:i/>
        </w:rPr>
      </w:pPr>
      <w:bookmarkStart w:id="9" w:name="_Toc12525417"/>
      <w:r w:rsidRPr="00FE3C6F">
        <w:rPr>
          <w:rStyle w:val="Heading3Char"/>
          <w:b/>
          <w:i/>
        </w:rPr>
        <w:t xml:space="preserve">7. </w:t>
      </w:r>
      <w:r w:rsidR="002A23D6" w:rsidRPr="00FE3C6F">
        <w:rPr>
          <w:rStyle w:val="Heading3Char"/>
          <w:b/>
          <w:i/>
        </w:rPr>
        <w:t>Hoarding Rating Scale</w:t>
      </w:r>
      <w:bookmarkEnd w:id="9"/>
      <w:r w:rsidR="002A23D6" w:rsidRPr="002A23D6">
        <w:rPr>
          <w:b/>
          <w:i/>
        </w:rPr>
        <w:t xml:space="preserve"> </w:t>
      </w:r>
    </w:p>
    <w:p w14:paraId="4D0E0D11" w14:textId="40A5642C" w:rsidR="002A23D6" w:rsidRDefault="002A23D6" w:rsidP="002A23D6">
      <w:pPr>
        <w:rPr>
          <w:vertAlign w:val="superscript"/>
        </w:rPr>
      </w:pPr>
      <w:r w:rsidRPr="002A23D6">
        <w:rPr>
          <w:vertAlign w:val="superscript"/>
        </w:rPr>
        <w:t>©</w:t>
      </w:r>
      <w:proofErr w:type="spellStart"/>
      <w:r w:rsidRPr="002A23D6">
        <w:rPr>
          <w:vertAlign w:val="superscript"/>
        </w:rPr>
        <w:t>Tolin</w:t>
      </w:r>
      <w:proofErr w:type="spellEnd"/>
      <w:r w:rsidRPr="002A23D6">
        <w:rPr>
          <w:vertAlign w:val="superscript"/>
        </w:rPr>
        <w:t>, Frost &amp; Steketee, 2010</w:t>
      </w:r>
    </w:p>
    <w:p w14:paraId="4B6F5110" w14:textId="77777777" w:rsidR="00FE3C6F" w:rsidRPr="002A23D6" w:rsidRDefault="00FE3C6F" w:rsidP="002A23D6">
      <w:pPr>
        <w:rPr>
          <w:vertAlign w:val="superscript"/>
        </w:rPr>
      </w:pPr>
    </w:p>
    <w:p w14:paraId="609A5E6B" w14:textId="63CF1C68" w:rsidR="002A23D6" w:rsidRDefault="002A23D6" w:rsidP="002A23D6">
      <w:pPr>
        <w:jc w:val="center"/>
      </w:pPr>
      <w:r>
        <w:rPr>
          <w:noProof/>
        </w:rPr>
        <w:lastRenderedPageBreak/>
        <w:drawing>
          <wp:inline distT="0" distB="0" distL="0" distR="0" wp14:anchorId="1B81B613" wp14:editId="61D08B99">
            <wp:extent cx="3996267" cy="1537026"/>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6-18 at 4.40.20 PM.png"/>
                    <pic:cNvPicPr/>
                  </pic:nvPicPr>
                  <pic:blipFill>
                    <a:blip r:embed="rId18">
                      <a:extLst>
                        <a:ext uri="{28A0092B-C50C-407E-A947-70E740481C1C}">
                          <a14:useLocalDpi xmlns:a14="http://schemas.microsoft.com/office/drawing/2010/main" val="0"/>
                        </a:ext>
                      </a:extLst>
                    </a:blip>
                    <a:stretch>
                      <a:fillRect/>
                    </a:stretch>
                  </pic:blipFill>
                  <pic:spPr>
                    <a:xfrm>
                      <a:off x="0" y="0"/>
                      <a:ext cx="4015451" cy="1544405"/>
                    </a:xfrm>
                    <a:prstGeom prst="rect">
                      <a:avLst/>
                    </a:prstGeom>
                  </pic:spPr>
                </pic:pic>
              </a:graphicData>
            </a:graphic>
          </wp:inline>
        </w:drawing>
      </w:r>
    </w:p>
    <w:p w14:paraId="347AD55F" w14:textId="67586DE8" w:rsidR="002A23D6" w:rsidRDefault="002A23D6" w:rsidP="002A23D6"/>
    <w:p w14:paraId="15107195" w14:textId="77777777" w:rsidR="006C1D4D" w:rsidRDefault="006C1D4D" w:rsidP="002A23D6">
      <w:pPr>
        <w:pStyle w:val="ListParagraph"/>
        <w:numPr>
          <w:ilvl w:val="0"/>
          <w:numId w:val="1"/>
        </w:numPr>
      </w:pPr>
      <w:r>
        <w:t xml:space="preserve">The Hoarding Rating Score can be used to assess the severity of hoarding behaviors. </w:t>
      </w:r>
    </w:p>
    <w:p w14:paraId="467D59AA" w14:textId="32E20D30" w:rsidR="002A23D6" w:rsidRDefault="006C1D4D" w:rsidP="002A23D6">
      <w:pPr>
        <w:pStyle w:val="ListParagraph"/>
        <w:numPr>
          <w:ilvl w:val="0"/>
          <w:numId w:val="1"/>
        </w:numPr>
      </w:pPr>
      <w:r>
        <w:t>Its 5 questions assess clutter, difficulty discarding, acquisition, distress and interference with a Likert scale of preferences (from “not difficult at all” to “Extremely difficult”). Each of the 5 dimensions can be assessed using cutoff scores and typical HRS scores.</w:t>
      </w:r>
    </w:p>
    <w:p w14:paraId="78C1900C" w14:textId="2520BCC9" w:rsidR="006C1D4D" w:rsidRDefault="006C1D4D" w:rsidP="002A23D6">
      <w:pPr>
        <w:pStyle w:val="ListParagraph"/>
        <w:numPr>
          <w:ilvl w:val="0"/>
          <w:numId w:val="1"/>
        </w:numPr>
      </w:pPr>
      <w:r>
        <w:t xml:space="preserve">(available online </w:t>
      </w:r>
      <w:hyperlink r:id="rId19" w:history="1">
        <w:r w:rsidRPr="006C1D4D">
          <w:rPr>
            <w:rStyle w:val="Hyperlink"/>
          </w:rPr>
          <w:t>here</w:t>
        </w:r>
      </w:hyperlink>
      <w:r>
        <w:t xml:space="preserve"> through Oxford Clinical Psychology)</w:t>
      </w:r>
    </w:p>
    <w:p w14:paraId="73F73665" w14:textId="2AC63562" w:rsidR="006C1D4D" w:rsidRDefault="006C1D4D" w:rsidP="006C1D4D"/>
    <w:p w14:paraId="3B071C54" w14:textId="1AD695C3" w:rsidR="006C1D4D" w:rsidRDefault="006C1D4D" w:rsidP="006C1D4D"/>
    <w:p w14:paraId="7951E7AB" w14:textId="77777777" w:rsidR="00E00B38" w:rsidRDefault="00D9248F" w:rsidP="006C1D4D">
      <w:bookmarkStart w:id="10" w:name="_Toc12525418"/>
      <w:r w:rsidRPr="00FE3C6F">
        <w:rPr>
          <w:rStyle w:val="Heading3Char"/>
          <w:b/>
          <w:i/>
        </w:rPr>
        <w:t xml:space="preserve">8. </w:t>
      </w:r>
      <w:r w:rsidR="006C1D4D" w:rsidRPr="00FE3C6F">
        <w:rPr>
          <w:rStyle w:val="Heading3Char"/>
          <w:b/>
          <w:i/>
        </w:rPr>
        <w:t>Saving Inventory – Revised Tool</w:t>
      </w:r>
      <w:bookmarkEnd w:id="10"/>
      <w:r w:rsidR="006C1D4D">
        <w:t xml:space="preserve"> </w:t>
      </w:r>
    </w:p>
    <w:p w14:paraId="504D03EB" w14:textId="4E38EFBC" w:rsidR="006C1D4D" w:rsidRDefault="006C1D4D" w:rsidP="006C1D4D">
      <w:pPr>
        <w:rPr>
          <w:vertAlign w:val="superscript"/>
        </w:rPr>
      </w:pPr>
      <w:r w:rsidRPr="006C1D4D">
        <w:rPr>
          <w:vertAlign w:val="superscript"/>
        </w:rPr>
        <w:t>©Frost, Steketee &amp; Grisham, 2004</w:t>
      </w:r>
    </w:p>
    <w:p w14:paraId="150C9158" w14:textId="77777777" w:rsidR="00FE3C6F" w:rsidRDefault="00FE3C6F" w:rsidP="006C1D4D"/>
    <w:p w14:paraId="353C2C1D" w14:textId="619AF986" w:rsidR="006C1D4D" w:rsidRPr="002A23D6" w:rsidRDefault="006C1D4D" w:rsidP="006C1D4D">
      <w:pPr>
        <w:jc w:val="center"/>
      </w:pPr>
      <w:r>
        <w:rPr>
          <w:noProof/>
        </w:rPr>
        <w:drawing>
          <wp:inline distT="0" distB="0" distL="0" distR="0" wp14:anchorId="7532E5E5" wp14:editId="5F4127A6">
            <wp:extent cx="4114800" cy="16564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6-18 at 4.50.46 PM.png"/>
                    <pic:cNvPicPr/>
                  </pic:nvPicPr>
                  <pic:blipFill>
                    <a:blip r:embed="rId20">
                      <a:extLst>
                        <a:ext uri="{28A0092B-C50C-407E-A947-70E740481C1C}">
                          <a14:useLocalDpi xmlns:a14="http://schemas.microsoft.com/office/drawing/2010/main" val="0"/>
                        </a:ext>
                      </a:extLst>
                    </a:blip>
                    <a:stretch>
                      <a:fillRect/>
                    </a:stretch>
                  </pic:blipFill>
                  <pic:spPr>
                    <a:xfrm>
                      <a:off x="0" y="0"/>
                      <a:ext cx="4132841" cy="1663734"/>
                    </a:xfrm>
                    <a:prstGeom prst="rect">
                      <a:avLst/>
                    </a:prstGeom>
                  </pic:spPr>
                </pic:pic>
              </a:graphicData>
            </a:graphic>
          </wp:inline>
        </w:drawing>
      </w:r>
    </w:p>
    <w:p w14:paraId="66CA9D6A" w14:textId="77777777" w:rsidR="006C1D4D" w:rsidRDefault="006C1D4D" w:rsidP="006C1D4D">
      <w:pPr>
        <w:pStyle w:val="ListParagraph"/>
      </w:pPr>
    </w:p>
    <w:p w14:paraId="4D9E14C7" w14:textId="085FDF69" w:rsidR="002A23D6" w:rsidRDefault="006C1D4D" w:rsidP="006C1D4D">
      <w:pPr>
        <w:pStyle w:val="ListParagraph"/>
        <w:numPr>
          <w:ilvl w:val="0"/>
          <w:numId w:val="1"/>
        </w:numPr>
      </w:pPr>
      <w:r>
        <w:t xml:space="preserve">This tool was developed to assess the saving practices and home clutter. </w:t>
      </w:r>
    </w:p>
    <w:p w14:paraId="610A8474" w14:textId="4BDFCB7E" w:rsidR="00925D8C" w:rsidRDefault="00925D8C" w:rsidP="006C1D4D">
      <w:pPr>
        <w:pStyle w:val="ListParagraph"/>
        <w:numPr>
          <w:ilvl w:val="0"/>
          <w:numId w:val="1"/>
        </w:numPr>
      </w:pPr>
      <w:r>
        <w:t>It has a series of questions on clutter, difficulty discarding and excessive acquisition, all of which can be interpreted using cutoff scores and typical SI-R scores.</w:t>
      </w:r>
    </w:p>
    <w:p w14:paraId="638E73F1" w14:textId="0F815764" w:rsidR="00925D8C" w:rsidRDefault="00925D8C" w:rsidP="006C1D4D">
      <w:pPr>
        <w:pStyle w:val="ListParagraph"/>
        <w:numPr>
          <w:ilvl w:val="0"/>
          <w:numId w:val="1"/>
        </w:numPr>
      </w:pPr>
      <w:r>
        <w:t xml:space="preserve">(available online </w:t>
      </w:r>
      <w:hyperlink r:id="rId21" w:history="1">
        <w:r w:rsidRPr="00925D8C">
          <w:rPr>
            <w:rStyle w:val="Hyperlink"/>
          </w:rPr>
          <w:t>here</w:t>
        </w:r>
      </w:hyperlink>
      <w:r>
        <w:t xml:space="preserve"> through Oxford Clinical Psychology)</w:t>
      </w:r>
    </w:p>
    <w:p w14:paraId="70023E83" w14:textId="31D04BC5" w:rsidR="00925D8C" w:rsidRDefault="00925D8C" w:rsidP="00925D8C"/>
    <w:p w14:paraId="1EF7A0BB" w14:textId="0D2EFE7B" w:rsidR="00925D8C" w:rsidRDefault="00925D8C" w:rsidP="00925D8C"/>
    <w:p w14:paraId="45E01F25" w14:textId="77777777" w:rsidR="00E00B38" w:rsidRDefault="00D9248F" w:rsidP="00925D8C">
      <w:bookmarkStart w:id="11" w:name="_Toc12525419"/>
      <w:r w:rsidRPr="00FE3C6F">
        <w:rPr>
          <w:rStyle w:val="Heading3Char"/>
          <w:b/>
          <w:i/>
        </w:rPr>
        <w:t>9. The Structured Interview for Hoarding Disorder (SIHD 2.0)</w:t>
      </w:r>
      <w:bookmarkEnd w:id="11"/>
      <w:r>
        <w:t xml:space="preserve"> </w:t>
      </w:r>
    </w:p>
    <w:p w14:paraId="2F529436" w14:textId="56318C4C" w:rsidR="00D9248F" w:rsidRDefault="00D9248F" w:rsidP="00925D8C">
      <w:r w:rsidRPr="00D9248F">
        <w:rPr>
          <w:vertAlign w:val="superscript"/>
        </w:rPr>
        <w:t>©Oxford Handbook of Hoarding and Acquiring</w:t>
      </w:r>
      <w:r>
        <w:t xml:space="preserve"> </w:t>
      </w:r>
    </w:p>
    <w:p w14:paraId="4148EC9F" w14:textId="77777777" w:rsidR="00FE3C6F" w:rsidRDefault="00FE3C6F" w:rsidP="00925D8C"/>
    <w:p w14:paraId="01DC4954" w14:textId="57FF0907" w:rsidR="00FE3C6F" w:rsidRDefault="00FE3C6F" w:rsidP="00FE3C6F">
      <w:pPr>
        <w:jc w:val="center"/>
      </w:pPr>
      <w:r>
        <w:rPr>
          <w:noProof/>
        </w:rPr>
        <w:lastRenderedPageBreak/>
        <w:drawing>
          <wp:inline distT="0" distB="0" distL="0" distR="0" wp14:anchorId="6E0A405C" wp14:editId="1D7B0D48">
            <wp:extent cx="4250267" cy="117291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6-18 at 5.15.05 PM.png"/>
                    <pic:cNvPicPr/>
                  </pic:nvPicPr>
                  <pic:blipFill>
                    <a:blip r:embed="rId22">
                      <a:extLst>
                        <a:ext uri="{28A0092B-C50C-407E-A947-70E740481C1C}">
                          <a14:useLocalDpi xmlns:a14="http://schemas.microsoft.com/office/drawing/2010/main" val="0"/>
                        </a:ext>
                      </a:extLst>
                    </a:blip>
                    <a:stretch>
                      <a:fillRect/>
                    </a:stretch>
                  </pic:blipFill>
                  <pic:spPr>
                    <a:xfrm>
                      <a:off x="0" y="0"/>
                      <a:ext cx="4296685" cy="1185720"/>
                    </a:xfrm>
                    <a:prstGeom prst="rect">
                      <a:avLst/>
                    </a:prstGeom>
                  </pic:spPr>
                </pic:pic>
              </a:graphicData>
            </a:graphic>
          </wp:inline>
        </w:drawing>
      </w:r>
    </w:p>
    <w:p w14:paraId="4509C151" w14:textId="77777777" w:rsidR="00FE3C6F" w:rsidRDefault="00FE3C6F" w:rsidP="00925D8C"/>
    <w:p w14:paraId="0504AE04" w14:textId="77777777" w:rsidR="00FE3C6F" w:rsidRDefault="00FE3C6F" w:rsidP="00FE3C6F">
      <w:pPr>
        <w:pStyle w:val="ListParagraph"/>
        <w:numPr>
          <w:ilvl w:val="0"/>
          <w:numId w:val="1"/>
        </w:numPr>
      </w:pPr>
      <w:r>
        <w:t xml:space="preserve">The questions in the SIHD interview relate to each of the 6 criteria needed to evaluate the presence of hoarding disorder and its two specifiers. These questions appear in bold print and should be asked during the course of the interview, whereas the text in italics is present only to assist the rater. </w:t>
      </w:r>
    </w:p>
    <w:p w14:paraId="2DB9ACA4" w14:textId="6A6470C4" w:rsidR="00D9248F" w:rsidRDefault="00FE3C6F" w:rsidP="00925D8C">
      <w:pPr>
        <w:pStyle w:val="ListParagraph"/>
        <w:numPr>
          <w:ilvl w:val="0"/>
          <w:numId w:val="1"/>
        </w:numPr>
      </w:pPr>
      <w:r>
        <w:t>For a diagnosis of hoarding disorder all 6 criteria must be endorsed. If any of the criteria are not met, the diagnosis can be ruled out. The specifiers are only relevant for individuals endorsing all diagnostic criteria.</w:t>
      </w:r>
    </w:p>
    <w:p w14:paraId="54C9FDFD" w14:textId="38D71B79" w:rsidR="00D9248F" w:rsidRDefault="00D9248F" w:rsidP="00D9248F">
      <w:pPr>
        <w:pStyle w:val="ListParagraph"/>
        <w:numPr>
          <w:ilvl w:val="0"/>
          <w:numId w:val="1"/>
        </w:numPr>
      </w:pPr>
      <w:r>
        <w:t xml:space="preserve">(available online </w:t>
      </w:r>
      <w:hyperlink r:id="rId23" w:history="1">
        <w:r w:rsidRPr="00D9248F">
          <w:rPr>
            <w:rStyle w:val="Hyperlink"/>
          </w:rPr>
          <w:t>here</w:t>
        </w:r>
      </w:hyperlink>
      <w:r>
        <w:t xml:space="preserve"> through Oxford Handbooks Online)</w:t>
      </w:r>
    </w:p>
    <w:p w14:paraId="2F45CCF8" w14:textId="342F98E4" w:rsidR="00FE3C6F" w:rsidRDefault="00FE3C6F" w:rsidP="00FE3C6F"/>
    <w:p w14:paraId="21093ACC" w14:textId="7A216106" w:rsidR="00FE3C6F" w:rsidRDefault="00FE3C6F" w:rsidP="00FE3C6F"/>
    <w:p w14:paraId="6D9416DE" w14:textId="77777777" w:rsidR="00FE3C6F" w:rsidRDefault="00FE3C6F" w:rsidP="00FE3C6F"/>
    <w:p w14:paraId="0291F447" w14:textId="36E391CC" w:rsidR="00FE3C6F" w:rsidRPr="00C529D3" w:rsidRDefault="00FE3C6F" w:rsidP="00FE3C6F">
      <w:pPr>
        <w:pStyle w:val="Heading2"/>
        <w:rPr>
          <w:b/>
        </w:rPr>
      </w:pPr>
      <w:bookmarkStart w:id="12" w:name="_Toc12525420"/>
      <w:r w:rsidRPr="00C529D3">
        <w:rPr>
          <w:b/>
        </w:rPr>
        <w:t>Part 3: Hoarding Informed Assessment</w:t>
      </w:r>
      <w:r w:rsidR="00CA38AF" w:rsidRPr="00C529D3">
        <w:rPr>
          <w:b/>
        </w:rPr>
        <w:t xml:space="preserve"> Tools</w:t>
      </w:r>
      <w:bookmarkEnd w:id="12"/>
    </w:p>
    <w:p w14:paraId="1D729B28" w14:textId="50B70A86" w:rsidR="00FE3C6F" w:rsidRPr="00C529D3" w:rsidRDefault="00FE3C6F" w:rsidP="00FE3C6F">
      <w:pPr>
        <w:rPr>
          <w:b/>
        </w:rPr>
      </w:pPr>
    </w:p>
    <w:p w14:paraId="191B8AFA" w14:textId="6F1FBEBB" w:rsidR="00FE3C6F" w:rsidRPr="00FE3C6F" w:rsidRDefault="00FE3C6F" w:rsidP="00FE3C6F">
      <w:pPr>
        <w:pStyle w:val="Heading3"/>
        <w:rPr>
          <w:b/>
          <w:i/>
        </w:rPr>
      </w:pPr>
      <w:bookmarkStart w:id="13" w:name="_Toc12525421"/>
      <w:r w:rsidRPr="00FE3C6F">
        <w:rPr>
          <w:b/>
          <w:i/>
        </w:rPr>
        <w:t>10. Hoarding Intervention Decision Tree</w:t>
      </w:r>
      <w:bookmarkEnd w:id="13"/>
      <w:r w:rsidRPr="00FE3C6F">
        <w:t xml:space="preserve"> </w:t>
      </w:r>
    </w:p>
    <w:p w14:paraId="0EE18A83" w14:textId="70C92A0A" w:rsidR="00FE3C6F" w:rsidRDefault="00FE3C6F" w:rsidP="00FE3C6F">
      <w:pPr>
        <w:rPr>
          <w:vertAlign w:val="superscript"/>
        </w:rPr>
      </w:pPr>
      <w:r w:rsidRPr="00FE3C6F">
        <w:rPr>
          <w:vertAlign w:val="superscript"/>
        </w:rPr>
        <w:t>©Hoarding: Best Practices Guide</w:t>
      </w:r>
    </w:p>
    <w:p w14:paraId="703D904B" w14:textId="3058F27B" w:rsidR="00FE3C6F" w:rsidRDefault="0046397C" w:rsidP="0046397C">
      <w:pPr>
        <w:jc w:val="center"/>
        <w:rPr>
          <w:vertAlign w:val="superscript"/>
        </w:rPr>
      </w:pPr>
      <w:r>
        <w:rPr>
          <w:noProof/>
          <w:vertAlign w:val="superscript"/>
        </w:rPr>
        <w:drawing>
          <wp:inline distT="0" distB="0" distL="0" distR="0" wp14:anchorId="5F5B30DF" wp14:editId="2EC22AB3">
            <wp:extent cx="4411133" cy="131957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6-18 at 5.29.38 PM.png"/>
                    <pic:cNvPicPr/>
                  </pic:nvPicPr>
                  <pic:blipFill>
                    <a:blip r:embed="rId24">
                      <a:extLst>
                        <a:ext uri="{28A0092B-C50C-407E-A947-70E740481C1C}">
                          <a14:useLocalDpi xmlns:a14="http://schemas.microsoft.com/office/drawing/2010/main" val="0"/>
                        </a:ext>
                      </a:extLst>
                    </a:blip>
                    <a:stretch>
                      <a:fillRect/>
                    </a:stretch>
                  </pic:blipFill>
                  <pic:spPr>
                    <a:xfrm>
                      <a:off x="0" y="0"/>
                      <a:ext cx="4457271" cy="1333372"/>
                    </a:xfrm>
                    <a:prstGeom prst="rect">
                      <a:avLst/>
                    </a:prstGeom>
                  </pic:spPr>
                </pic:pic>
              </a:graphicData>
            </a:graphic>
          </wp:inline>
        </w:drawing>
      </w:r>
    </w:p>
    <w:p w14:paraId="3E41B29A" w14:textId="6A4ADC07" w:rsidR="0046397C" w:rsidRDefault="0046397C" w:rsidP="0046397C">
      <w:pPr>
        <w:rPr>
          <w:vertAlign w:val="superscript"/>
        </w:rPr>
      </w:pPr>
    </w:p>
    <w:p w14:paraId="54E7EFAE" w14:textId="0A2828B4" w:rsidR="0046397C" w:rsidRDefault="0046397C" w:rsidP="0046397C">
      <w:pPr>
        <w:pStyle w:val="ListParagraph"/>
        <w:numPr>
          <w:ilvl w:val="0"/>
          <w:numId w:val="1"/>
        </w:numPr>
      </w:pPr>
      <w:r>
        <w:t>The Hoarding Best Practices Committee formulated this decision tree to aid with understanding what approach to take based on the levels of insight, motivation, and dementia.</w:t>
      </w:r>
    </w:p>
    <w:p w14:paraId="41AE27D4" w14:textId="6A68111F" w:rsidR="0046397C" w:rsidRDefault="0046397C" w:rsidP="0046397C">
      <w:pPr>
        <w:pStyle w:val="ListParagraph"/>
        <w:numPr>
          <w:ilvl w:val="0"/>
          <w:numId w:val="1"/>
        </w:numPr>
      </w:pPr>
      <w:r>
        <w:t xml:space="preserve">(full guide available online </w:t>
      </w:r>
      <w:hyperlink r:id="rId25" w:history="1">
        <w:r w:rsidRPr="008F4706">
          <w:rPr>
            <w:rStyle w:val="Hyperlink"/>
          </w:rPr>
          <w:t>here</w:t>
        </w:r>
      </w:hyperlink>
      <w:r>
        <w:t>, Section 3, page 6)</w:t>
      </w:r>
    </w:p>
    <w:p w14:paraId="3565BB9D" w14:textId="25DF56D6" w:rsidR="00CF0712" w:rsidRDefault="00CF0712" w:rsidP="00CF0712"/>
    <w:p w14:paraId="0413047F" w14:textId="68A02AD1" w:rsidR="00CF0712" w:rsidRDefault="00CF0712" w:rsidP="00CF0712"/>
    <w:p w14:paraId="639773FB" w14:textId="7F266CFA" w:rsidR="00CF0712" w:rsidRPr="00CF0712" w:rsidRDefault="00CF0712" w:rsidP="00CF0712">
      <w:pPr>
        <w:pStyle w:val="Heading3"/>
        <w:rPr>
          <w:b/>
          <w:i/>
        </w:rPr>
      </w:pPr>
      <w:bookmarkStart w:id="14" w:name="_Toc12525422"/>
      <w:r w:rsidRPr="00CF0712">
        <w:rPr>
          <w:b/>
          <w:i/>
        </w:rPr>
        <w:t>11. Sample Consent for Services and Service Plan</w:t>
      </w:r>
      <w:bookmarkEnd w:id="14"/>
    </w:p>
    <w:p w14:paraId="41FCF875" w14:textId="79EAC483" w:rsidR="00CF0712" w:rsidRDefault="00CF0712" w:rsidP="00CF0712">
      <w:pPr>
        <w:rPr>
          <w:vertAlign w:val="superscript"/>
        </w:rPr>
      </w:pPr>
      <w:r w:rsidRPr="00CF0712">
        <w:rPr>
          <w:vertAlign w:val="superscript"/>
        </w:rPr>
        <w:t>©Hoarding: Best Practices Guide</w:t>
      </w:r>
    </w:p>
    <w:p w14:paraId="3E81D80A" w14:textId="0FF60DAC" w:rsidR="00CF0712" w:rsidRDefault="00CF0712" w:rsidP="00CF0712">
      <w:pPr>
        <w:jc w:val="center"/>
      </w:pPr>
      <w:r>
        <w:rPr>
          <w:noProof/>
        </w:rPr>
        <w:lastRenderedPageBreak/>
        <w:drawing>
          <wp:inline distT="0" distB="0" distL="0" distR="0" wp14:anchorId="518C1CDB" wp14:editId="1F9AC7F7">
            <wp:extent cx="4461933" cy="1012516"/>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6-18 at 5.37.29 PM.png"/>
                    <pic:cNvPicPr/>
                  </pic:nvPicPr>
                  <pic:blipFill>
                    <a:blip r:embed="rId26">
                      <a:extLst>
                        <a:ext uri="{28A0092B-C50C-407E-A947-70E740481C1C}">
                          <a14:useLocalDpi xmlns:a14="http://schemas.microsoft.com/office/drawing/2010/main" val="0"/>
                        </a:ext>
                      </a:extLst>
                    </a:blip>
                    <a:stretch>
                      <a:fillRect/>
                    </a:stretch>
                  </pic:blipFill>
                  <pic:spPr>
                    <a:xfrm>
                      <a:off x="0" y="0"/>
                      <a:ext cx="4503983" cy="1022058"/>
                    </a:xfrm>
                    <a:prstGeom prst="rect">
                      <a:avLst/>
                    </a:prstGeom>
                  </pic:spPr>
                </pic:pic>
              </a:graphicData>
            </a:graphic>
          </wp:inline>
        </w:drawing>
      </w:r>
    </w:p>
    <w:p w14:paraId="142CC789" w14:textId="060B1ED4" w:rsidR="00CF0712" w:rsidRDefault="00CF0712" w:rsidP="00CF0712">
      <w:pPr>
        <w:pStyle w:val="ListParagraph"/>
        <w:numPr>
          <w:ilvl w:val="0"/>
          <w:numId w:val="1"/>
        </w:numPr>
      </w:pPr>
      <w:r>
        <w:t xml:space="preserve">This section of the Hoarding Best Practices Guide includes </w:t>
      </w:r>
      <w:r w:rsidR="00CA38AF">
        <w:t>steps to plan and carry out an early intervention, including initiating the conversation about a service plan, a sample consent form and sample service plan form.</w:t>
      </w:r>
    </w:p>
    <w:p w14:paraId="73AA5606" w14:textId="5CED2C2A" w:rsidR="00CA38AF" w:rsidRDefault="00CA38AF" w:rsidP="00CA38AF">
      <w:pPr>
        <w:pStyle w:val="ListParagraph"/>
        <w:numPr>
          <w:ilvl w:val="0"/>
          <w:numId w:val="1"/>
        </w:numPr>
      </w:pPr>
      <w:r>
        <w:t xml:space="preserve">(full guide available online </w:t>
      </w:r>
      <w:hyperlink r:id="rId27" w:history="1">
        <w:r w:rsidRPr="008F4706">
          <w:rPr>
            <w:rStyle w:val="Hyperlink"/>
          </w:rPr>
          <w:t>here</w:t>
        </w:r>
      </w:hyperlink>
      <w:r>
        <w:t>, Section 4 and appendices 4 and 5)</w:t>
      </w:r>
    </w:p>
    <w:p w14:paraId="11C42525" w14:textId="573C1C07" w:rsidR="00CA38AF" w:rsidRDefault="00CA38AF" w:rsidP="00CA38AF"/>
    <w:p w14:paraId="380C1561" w14:textId="429D061A" w:rsidR="00CA38AF" w:rsidRDefault="00CA38AF" w:rsidP="00CA38AF"/>
    <w:p w14:paraId="1CFFE173" w14:textId="56EAA8C4" w:rsidR="00CA38AF" w:rsidRPr="00E07E25" w:rsidRDefault="00CA38AF" w:rsidP="00CA38AF">
      <w:pPr>
        <w:pStyle w:val="Heading3"/>
        <w:rPr>
          <w:b/>
          <w:i/>
          <w:lang w:val="fr-FR"/>
        </w:rPr>
      </w:pPr>
      <w:bookmarkStart w:id="15" w:name="_Toc12525423"/>
      <w:r w:rsidRPr="00E07E25">
        <w:rPr>
          <w:b/>
          <w:i/>
          <w:lang w:val="fr-FR"/>
        </w:rPr>
        <w:t>12. Stage</w:t>
      </w:r>
      <w:r w:rsidR="00C529D3" w:rsidRPr="00E07E25">
        <w:rPr>
          <w:b/>
          <w:i/>
          <w:lang w:val="fr-FR"/>
        </w:rPr>
        <w:t>s</w:t>
      </w:r>
      <w:r w:rsidRPr="00E07E25">
        <w:rPr>
          <w:b/>
          <w:i/>
          <w:lang w:val="fr-FR"/>
        </w:rPr>
        <w:t xml:space="preserve"> of Change Questionnaire</w:t>
      </w:r>
      <w:bookmarkEnd w:id="15"/>
    </w:p>
    <w:p w14:paraId="5F885952" w14:textId="77777777" w:rsidR="001850F0" w:rsidRPr="001850F0" w:rsidRDefault="00CA38AF" w:rsidP="00CA38AF">
      <w:pPr>
        <w:rPr>
          <w:lang w:val="fr-FR"/>
        </w:rPr>
      </w:pPr>
      <w:r w:rsidRPr="001850F0">
        <w:rPr>
          <w:highlight w:val="yellow"/>
          <w:lang w:val="fr-FR"/>
        </w:rPr>
        <w:t>© ?</w:t>
      </w:r>
      <w:r w:rsidR="00E07E25" w:rsidRPr="001850F0">
        <w:rPr>
          <w:lang w:val="fr-FR"/>
        </w:rPr>
        <w:t xml:space="preserve"> </w:t>
      </w:r>
    </w:p>
    <w:p w14:paraId="4F3EDCC2" w14:textId="77777777" w:rsidR="001850F0" w:rsidRDefault="00E07E25" w:rsidP="00CA38AF">
      <w:pPr>
        <w:rPr>
          <w:lang w:val="fr-FR"/>
        </w:rPr>
      </w:pPr>
      <w:r w:rsidRPr="001850F0">
        <w:rPr>
          <w:highlight w:val="yellow"/>
          <w:lang w:val="fr-FR"/>
        </w:rPr>
        <w:t>Image</w:t>
      </w:r>
      <w:r w:rsidRPr="001850F0">
        <w:rPr>
          <w:lang w:val="fr-FR"/>
        </w:rPr>
        <w:t xml:space="preserve"> </w:t>
      </w:r>
    </w:p>
    <w:p w14:paraId="558148D8" w14:textId="3C0835E7" w:rsidR="00CA38AF" w:rsidRDefault="001850F0" w:rsidP="00CA38AF">
      <w:pPr>
        <w:rPr>
          <w:lang w:val="fr-FR"/>
        </w:rPr>
      </w:pPr>
      <w:r w:rsidRPr="001850F0">
        <w:rPr>
          <w:highlight w:val="yellow"/>
          <w:lang w:val="fr-FR"/>
        </w:rPr>
        <w:t>D</w:t>
      </w:r>
      <w:r w:rsidR="00E07E25" w:rsidRPr="001850F0">
        <w:rPr>
          <w:highlight w:val="yellow"/>
          <w:lang w:val="fr-FR"/>
        </w:rPr>
        <w:t>escriptio</w:t>
      </w:r>
      <w:r w:rsidRPr="001850F0">
        <w:rPr>
          <w:highlight w:val="yellow"/>
          <w:lang w:val="fr-FR"/>
        </w:rPr>
        <w:t>n</w:t>
      </w:r>
    </w:p>
    <w:p w14:paraId="779E0789" w14:textId="1D97F6BF" w:rsidR="001850F0" w:rsidRPr="001850F0" w:rsidRDefault="001850F0" w:rsidP="00CA38AF">
      <w:pPr>
        <w:rPr>
          <w:lang w:val="fr-FR"/>
        </w:rPr>
      </w:pPr>
      <w:r w:rsidRPr="001850F0">
        <w:rPr>
          <w:highlight w:val="yellow"/>
          <w:lang w:val="fr-FR"/>
        </w:rPr>
        <w:t>Link</w:t>
      </w:r>
    </w:p>
    <w:p w14:paraId="62C38648" w14:textId="77777777" w:rsidR="001850F0" w:rsidRPr="001850F0" w:rsidRDefault="001850F0" w:rsidP="00CA38AF">
      <w:pPr>
        <w:rPr>
          <w:lang w:val="fr-FR"/>
        </w:rPr>
      </w:pPr>
    </w:p>
    <w:p w14:paraId="6E39E29F" w14:textId="3DB7E2E1" w:rsidR="00CA38AF" w:rsidRPr="001850F0" w:rsidRDefault="00CA38AF" w:rsidP="00CA38AF">
      <w:pPr>
        <w:rPr>
          <w:lang w:val="fr-FR"/>
        </w:rPr>
      </w:pPr>
    </w:p>
    <w:p w14:paraId="5287988B" w14:textId="36F3FF4A" w:rsidR="00CA38AF" w:rsidRPr="001850F0" w:rsidRDefault="00CA38AF" w:rsidP="00CA38AF">
      <w:pPr>
        <w:rPr>
          <w:lang w:val="fr-FR"/>
        </w:rPr>
      </w:pPr>
    </w:p>
    <w:p w14:paraId="499577D9" w14:textId="7554515C" w:rsidR="00CA38AF" w:rsidRPr="00CA38AF" w:rsidRDefault="00CA38AF" w:rsidP="00CA38AF">
      <w:pPr>
        <w:pStyle w:val="Heading3"/>
        <w:rPr>
          <w:b/>
          <w:i/>
        </w:rPr>
      </w:pPr>
      <w:bookmarkStart w:id="16" w:name="_Toc12525424"/>
      <w:r w:rsidRPr="00CA38AF">
        <w:rPr>
          <w:b/>
          <w:i/>
        </w:rPr>
        <w:t>13. UCLA Hoarding Severity Scale</w:t>
      </w:r>
      <w:bookmarkEnd w:id="16"/>
    </w:p>
    <w:p w14:paraId="3EC225FE" w14:textId="28291F4A" w:rsidR="00CA38AF" w:rsidRPr="00CA38AF" w:rsidRDefault="00CA38AF" w:rsidP="00CA38AF">
      <w:pPr>
        <w:rPr>
          <w:vertAlign w:val="superscript"/>
        </w:rPr>
      </w:pPr>
      <w:r w:rsidRPr="00CA38AF">
        <w:rPr>
          <w:vertAlign w:val="superscript"/>
        </w:rPr>
        <w:t>© Oxford Handbooks Online</w:t>
      </w:r>
    </w:p>
    <w:p w14:paraId="4CA21035" w14:textId="6B7EF006" w:rsidR="00CA38AF" w:rsidRDefault="00CA38AF" w:rsidP="00CA38AF">
      <w:pPr>
        <w:jc w:val="center"/>
      </w:pPr>
      <w:r>
        <w:rPr>
          <w:noProof/>
        </w:rPr>
        <w:drawing>
          <wp:inline distT="0" distB="0" distL="0" distR="0" wp14:anchorId="7FCB02E6" wp14:editId="195BB6E4">
            <wp:extent cx="3793067" cy="123761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6-18 at 5.43.27 PM.png"/>
                    <pic:cNvPicPr/>
                  </pic:nvPicPr>
                  <pic:blipFill>
                    <a:blip r:embed="rId28">
                      <a:extLst>
                        <a:ext uri="{28A0092B-C50C-407E-A947-70E740481C1C}">
                          <a14:useLocalDpi xmlns:a14="http://schemas.microsoft.com/office/drawing/2010/main" val="0"/>
                        </a:ext>
                      </a:extLst>
                    </a:blip>
                    <a:stretch>
                      <a:fillRect/>
                    </a:stretch>
                  </pic:blipFill>
                  <pic:spPr>
                    <a:xfrm>
                      <a:off x="0" y="0"/>
                      <a:ext cx="3824016" cy="1247708"/>
                    </a:xfrm>
                    <a:prstGeom prst="rect">
                      <a:avLst/>
                    </a:prstGeom>
                  </pic:spPr>
                </pic:pic>
              </a:graphicData>
            </a:graphic>
          </wp:inline>
        </w:drawing>
      </w:r>
    </w:p>
    <w:p w14:paraId="520EE6F0" w14:textId="3383E95C" w:rsidR="00CA38AF" w:rsidRDefault="00CA38AF" w:rsidP="00CA38AF">
      <w:pPr>
        <w:pStyle w:val="ListParagraph"/>
        <w:numPr>
          <w:ilvl w:val="0"/>
          <w:numId w:val="1"/>
        </w:numPr>
      </w:pPr>
      <w:r>
        <w:t xml:space="preserve">The </w:t>
      </w:r>
      <w:r w:rsidRPr="00CA38AF">
        <w:t xml:space="preserve">UCLA Hoarding Severity Scale (UHSS), </w:t>
      </w:r>
      <w:r>
        <w:t xml:space="preserve">is </w:t>
      </w:r>
      <w:r w:rsidRPr="00CA38AF">
        <w:t>a semi-structured, clinician-administered rating scale that measures the severity of both the core symptoms of H</w:t>
      </w:r>
      <w:r>
        <w:t xml:space="preserve">oarding </w:t>
      </w:r>
      <w:r w:rsidRPr="00CA38AF">
        <w:t>D</w:t>
      </w:r>
      <w:r>
        <w:t>isorder</w:t>
      </w:r>
      <w:r w:rsidRPr="00CA38AF">
        <w:t xml:space="preserve"> </w:t>
      </w:r>
      <w:r>
        <w:t xml:space="preserve">(HD) </w:t>
      </w:r>
      <w:r w:rsidRPr="00CA38AF">
        <w:t>and the associated features of indecisiveness, perfectionism, task prolongation, and procrastination, which are significantly associated with the diagnosis and impairment of HD.</w:t>
      </w:r>
    </w:p>
    <w:p w14:paraId="4705ADF4" w14:textId="669C3587" w:rsidR="00CA38AF" w:rsidRDefault="00CA38AF" w:rsidP="00CA38AF">
      <w:pPr>
        <w:pStyle w:val="ListParagraph"/>
        <w:numPr>
          <w:ilvl w:val="0"/>
          <w:numId w:val="1"/>
        </w:numPr>
      </w:pPr>
      <w:r>
        <w:t xml:space="preserve">(available online </w:t>
      </w:r>
      <w:hyperlink r:id="rId29" w:history="1">
        <w:r w:rsidRPr="00CA38AF">
          <w:rPr>
            <w:rStyle w:val="Hyperlink"/>
          </w:rPr>
          <w:t>here</w:t>
        </w:r>
      </w:hyperlink>
      <w:r>
        <w:t>)</w:t>
      </w:r>
    </w:p>
    <w:p w14:paraId="11BE6459" w14:textId="389D2A41" w:rsidR="00CA38AF" w:rsidRDefault="00CA38AF" w:rsidP="00CA38AF"/>
    <w:p w14:paraId="006AD76F" w14:textId="1DD76C4F" w:rsidR="00CA38AF" w:rsidRDefault="00CA38AF" w:rsidP="00CA38AF"/>
    <w:p w14:paraId="6C62C1E7" w14:textId="77777777" w:rsidR="00CA38AF" w:rsidRDefault="00CA38AF" w:rsidP="00CA38AF"/>
    <w:p w14:paraId="44DF551B" w14:textId="535D0FA8" w:rsidR="00CA38AF" w:rsidRPr="00C529D3" w:rsidRDefault="00CA38AF" w:rsidP="00CA38AF">
      <w:pPr>
        <w:pStyle w:val="Heading2"/>
        <w:rPr>
          <w:b/>
        </w:rPr>
      </w:pPr>
      <w:bookmarkStart w:id="17" w:name="_Toc12525425"/>
      <w:r w:rsidRPr="00C529D3">
        <w:rPr>
          <w:b/>
        </w:rPr>
        <w:t>Part 4: Measuring Changes Post-Intervention</w:t>
      </w:r>
      <w:bookmarkEnd w:id="17"/>
    </w:p>
    <w:p w14:paraId="342E83FD" w14:textId="778A4039" w:rsidR="00CA38AF" w:rsidRDefault="00CA38AF" w:rsidP="00CA38AF"/>
    <w:p w14:paraId="0DCEB735" w14:textId="4546A1F1" w:rsidR="00CA38AF" w:rsidRDefault="00CA38AF" w:rsidP="00CA38AF">
      <w:pPr>
        <w:pStyle w:val="Heading3"/>
        <w:rPr>
          <w:b/>
          <w:i/>
        </w:rPr>
      </w:pPr>
      <w:bookmarkStart w:id="18" w:name="_Toc12525426"/>
      <w:r w:rsidRPr="00CA38AF">
        <w:rPr>
          <w:b/>
          <w:i/>
        </w:rPr>
        <w:t>14. Saving Cognitions Inventory (SCI)</w:t>
      </w:r>
      <w:bookmarkEnd w:id="18"/>
    </w:p>
    <w:p w14:paraId="41BF7032" w14:textId="5078741F" w:rsidR="00CA38AF" w:rsidRDefault="00CA38AF" w:rsidP="00CA38AF">
      <w:pPr>
        <w:rPr>
          <w:vertAlign w:val="superscript"/>
        </w:rPr>
      </w:pPr>
      <w:r>
        <w:rPr>
          <w:vertAlign w:val="superscript"/>
        </w:rPr>
        <w:t xml:space="preserve">©Steketee, Frost &amp; </w:t>
      </w:r>
      <w:proofErr w:type="spellStart"/>
      <w:r>
        <w:rPr>
          <w:vertAlign w:val="superscript"/>
        </w:rPr>
        <w:t>Kyrios</w:t>
      </w:r>
      <w:proofErr w:type="spellEnd"/>
      <w:r>
        <w:rPr>
          <w:vertAlign w:val="superscript"/>
        </w:rPr>
        <w:t>, 2003</w:t>
      </w:r>
    </w:p>
    <w:p w14:paraId="4A790704" w14:textId="147283B8" w:rsidR="00E00B38" w:rsidRDefault="001850F0" w:rsidP="001850F0">
      <w:pPr>
        <w:jc w:val="center"/>
      </w:pPr>
      <w:r>
        <w:rPr>
          <w:noProof/>
        </w:rPr>
        <w:lastRenderedPageBreak/>
        <w:drawing>
          <wp:inline distT="0" distB="0" distL="0" distR="0" wp14:anchorId="0833E5B7" wp14:editId="6FD93939">
            <wp:extent cx="3714827" cy="11084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9-06-27 at 10.42.51 AM.png"/>
                    <pic:cNvPicPr/>
                  </pic:nvPicPr>
                  <pic:blipFill>
                    <a:blip r:embed="rId30">
                      <a:extLst>
                        <a:ext uri="{28A0092B-C50C-407E-A947-70E740481C1C}">
                          <a14:useLocalDpi xmlns:a14="http://schemas.microsoft.com/office/drawing/2010/main" val="0"/>
                        </a:ext>
                      </a:extLst>
                    </a:blip>
                    <a:stretch>
                      <a:fillRect/>
                    </a:stretch>
                  </pic:blipFill>
                  <pic:spPr>
                    <a:xfrm>
                      <a:off x="0" y="0"/>
                      <a:ext cx="3763026" cy="1122877"/>
                    </a:xfrm>
                    <a:prstGeom prst="rect">
                      <a:avLst/>
                    </a:prstGeom>
                  </pic:spPr>
                </pic:pic>
              </a:graphicData>
            </a:graphic>
          </wp:inline>
        </w:drawing>
      </w:r>
    </w:p>
    <w:p w14:paraId="380BACFE" w14:textId="32F85D0C" w:rsidR="00CA38AF" w:rsidRPr="00B95FE2" w:rsidRDefault="00CA38AF" w:rsidP="00CA38AF"/>
    <w:p w14:paraId="7D1667DA" w14:textId="2BE61F63" w:rsidR="00CA38AF" w:rsidRDefault="00C529D3" w:rsidP="00B95FE2">
      <w:pPr>
        <w:pStyle w:val="ListParagraph"/>
        <w:numPr>
          <w:ilvl w:val="0"/>
          <w:numId w:val="1"/>
        </w:numPr>
      </w:pPr>
      <w:r>
        <w:t>The SCI is a tool that helps to assess saving cognition along 4 sub-scales: emotional attachment, control, responsibility and memory</w:t>
      </w:r>
      <w:r w:rsidR="00E00B38">
        <w:t>. The score on all 24 questions is added to generate a score.</w:t>
      </w:r>
    </w:p>
    <w:p w14:paraId="037DAE73" w14:textId="487641E2" w:rsidR="00B95FE2" w:rsidRPr="001850F0" w:rsidRDefault="00B95FE2" w:rsidP="00B95FE2">
      <w:pPr>
        <w:pStyle w:val="ListParagraph"/>
        <w:numPr>
          <w:ilvl w:val="0"/>
          <w:numId w:val="1"/>
        </w:numPr>
      </w:pPr>
      <w:r w:rsidRPr="001850F0">
        <w:t xml:space="preserve">(available online </w:t>
      </w:r>
      <w:hyperlink r:id="rId31" w:history="1">
        <w:r w:rsidRPr="001850F0">
          <w:rPr>
            <w:rStyle w:val="Hyperlink"/>
          </w:rPr>
          <w:t>here</w:t>
        </w:r>
      </w:hyperlink>
      <w:r w:rsidRPr="001850F0">
        <w:t>)</w:t>
      </w:r>
    </w:p>
    <w:p w14:paraId="2CF3CDF1" w14:textId="70C833B7" w:rsidR="00B95FE2" w:rsidRDefault="00B95FE2" w:rsidP="00B95FE2"/>
    <w:p w14:paraId="4B74D9AF" w14:textId="5CCFDF1F" w:rsidR="00B95FE2" w:rsidRDefault="00B95FE2" w:rsidP="00B95FE2"/>
    <w:p w14:paraId="2DAF8C38" w14:textId="76166BAC" w:rsidR="00B95FE2" w:rsidRPr="00B95FE2" w:rsidRDefault="00B95FE2" w:rsidP="00B95FE2">
      <w:pPr>
        <w:pStyle w:val="Heading3"/>
        <w:rPr>
          <w:b/>
          <w:i/>
        </w:rPr>
      </w:pPr>
      <w:bookmarkStart w:id="19" w:name="_Toc12525427"/>
      <w:r w:rsidRPr="00B95FE2">
        <w:rPr>
          <w:b/>
          <w:i/>
        </w:rPr>
        <w:t>15. Activities of Daily Living – Hoarding (ADL-H)</w:t>
      </w:r>
      <w:bookmarkEnd w:id="19"/>
    </w:p>
    <w:p w14:paraId="552DAA8E" w14:textId="4DC3E1BA" w:rsidR="00B95FE2" w:rsidRDefault="00B95FE2" w:rsidP="00B95FE2">
      <w:pPr>
        <w:rPr>
          <w:vertAlign w:val="superscript"/>
        </w:rPr>
      </w:pPr>
      <w:r w:rsidRPr="00B95FE2">
        <w:rPr>
          <w:vertAlign w:val="superscript"/>
        </w:rPr>
        <w:t xml:space="preserve">© Steketee &amp; Frost, </w:t>
      </w:r>
      <w:r>
        <w:rPr>
          <w:vertAlign w:val="superscript"/>
        </w:rPr>
        <w:t xml:space="preserve">Oxford University Press, </w:t>
      </w:r>
      <w:r w:rsidRPr="00B95FE2">
        <w:rPr>
          <w:vertAlign w:val="superscript"/>
        </w:rPr>
        <w:t>2014</w:t>
      </w:r>
    </w:p>
    <w:p w14:paraId="0BD09DEE" w14:textId="1DD89FAE" w:rsidR="00B95FE2" w:rsidRDefault="001850F0" w:rsidP="001850F0">
      <w:pPr>
        <w:jc w:val="center"/>
      </w:pPr>
      <w:r>
        <w:rPr>
          <w:noProof/>
        </w:rPr>
        <w:drawing>
          <wp:inline distT="0" distB="0" distL="0" distR="0" wp14:anchorId="167049DB" wp14:editId="5DAF017A">
            <wp:extent cx="3987800" cy="82397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6-27 at 10.44.17 AM.png"/>
                    <pic:cNvPicPr/>
                  </pic:nvPicPr>
                  <pic:blipFill>
                    <a:blip r:embed="rId32">
                      <a:extLst>
                        <a:ext uri="{28A0092B-C50C-407E-A947-70E740481C1C}">
                          <a14:useLocalDpi xmlns:a14="http://schemas.microsoft.com/office/drawing/2010/main" val="0"/>
                        </a:ext>
                      </a:extLst>
                    </a:blip>
                    <a:stretch>
                      <a:fillRect/>
                    </a:stretch>
                  </pic:blipFill>
                  <pic:spPr>
                    <a:xfrm>
                      <a:off x="0" y="0"/>
                      <a:ext cx="4010455" cy="828656"/>
                    </a:xfrm>
                    <a:prstGeom prst="rect">
                      <a:avLst/>
                    </a:prstGeom>
                  </pic:spPr>
                </pic:pic>
              </a:graphicData>
            </a:graphic>
          </wp:inline>
        </w:drawing>
      </w:r>
    </w:p>
    <w:p w14:paraId="317EF267" w14:textId="77777777" w:rsidR="00E00B38" w:rsidRDefault="00E00B38" w:rsidP="00B95FE2"/>
    <w:p w14:paraId="17EB8F5C" w14:textId="19279203" w:rsidR="00B95FE2" w:rsidRPr="001850F0" w:rsidRDefault="00B95FE2" w:rsidP="00B95FE2">
      <w:pPr>
        <w:pStyle w:val="ListParagraph"/>
        <w:numPr>
          <w:ilvl w:val="0"/>
          <w:numId w:val="1"/>
        </w:numPr>
      </w:pPr>
      <w:r>
        <w:t xml:space="preserve">This </w:t>
      </w:r>
      <w:r w:rsidRPr="001850F0">
        <w:t xml:space="preserve">test is designed to assess the extent to which hoarding behaviors and clutter in the home interfere with the activities of daily living. Questions are structured around three </w:t>
      </w:r>
      <w:r w:rsidR="00C529D3" w:rsidRPr="001850F0">
        <w:t>areas</w:t>
      </w:r>
      <w:r w:rsidRPr="001850F0">
        <w:t>: activities of daily living, living conditions, and safety issues. An average score in the range of 3 is likely to indicate substantial problems with functioning due to clutter.</w:t>
      </w:r>
    </w:p>
    <w:p w14:paraId="7403DD13" w14:textId="00BBCFC9" w:rsidR="00B95FE2" w:rsidRPr="001850F0" w:rsidRDefault="00B95FE2" w:rsidP="00B95FE2">
      <w:pPr>
        <w:pStyle w:val="ListParagraph"/>
        <w:numPr>
          <w:ilvl w:val="0"/>
          <w:numId w:val="1"/>
        </w:numPr>
      </w:pPr>
      <w:r w:rsidRPr="001850F0">
        <w:t xml:space="preserve">(available online </w:t>
      </w:r>
      <w:hyperlink r:id="rId33" w:history="1">
        <w:r w:rsidRPr="001850F0">
          <w:rPr>
            <w:rStyle w:val="Hyperlink"/>
          </w:rPr>
          <w:t>here</w:t>
        </w:r>
      </w:hyperlink>
      <w:r w:rsidRPr="001850F0">
        <w:t>)</w:t>
      </w:r>
    </w:p>
    <w:p w14:paraId="494BE69F" w14:textId="5BC76361" w:rsidR="00C529D3" w:rsidRDefault="00C529D3" w:rsidP="00C529D3">
      <w:pPr>
        <w:rPr>
          <w:highlight w:val="yellow"/>
        </w:rPr>
      </w:pPr>
    </w:p>
    <w:p w14:paraId="0B3C75A8" w14:textId="297A5359" w:rsidR="00C529D3" w:rsidRDefault="00C529D3" w:rsidP="00C529D3">
      <w:pPr>
        <w:rPr>
          <w:highlight w:val="yellow"/>
        </w:rPr>
      </w:pPr>
    </w:p>
    <w:p w14:paraId="54DC4257" w14:textId="1A44A53A" w:rsidR="00C529D3" w:rsidRDefault="00C529D3" w:rsidP="00C529D3">
      <w:pPr>
        <w:pStyle w:val="Heading2"/>
        <w:rPr>
          <w:b/>
        </w:rPr>
      </w:pPr>
      <w:bookmarkStart w:id="20" w:name="_Toc12525428"/>
      <w:r w:rsidRPr="00C529D3">
        <w:rPr>
          <w:b/>
        </w:rPr>
        <w:t>Part 5: Peer Support</w:t>
      </w:r>
      <w:bookmarkEnd w:id="20"/>
    </w:p>
    <w:p w14:paraId="5683522C" w14:textId="06F4535B" w:rsidR="001850F0" w:rsidRDefault="001850F0" w:rsidP="001850F0"/>
    <w:p w14:paraId="662E76B7" w14:textId="28E6B475" w:rsidR="001850F0" w:rsidRPr="001850F0" w:rsidRDefault="001850F0" w:rsidP="001850F0">
      <w:pPr>
        <w:pStyle w:val="Heading3"/>
        <w:rPr>
          <w:b/>
          <w:i/>
        </w:rPr>
      </w:pPr>
      <w:bookmarkStart w:id="21" w:name="_Toc12525429"/>
      <w:r w:rsidRPr="001850F0">
        <w:rPr>
          <w:b/>
          <w:i/>
        </w:rPr>
        <w:t>16. Peer support groups</w:t>
      </w:r>
      <w:r w:rsidR="00E32574">
        <w:rPr>
          <w:b/>
          <w:i/>
        </w:rPr>
        <w:t xml:space="preserve"> and volunteers</w:t>
      </w:r>
      <w:bookmarkEnd w:id="21"/>
    </w:p>
    <w:p w14:paraId="7374C6A7" w14:textId="130720B7" w:rsidR="00E00B38" w:rsidRPr="00E00B38" w:rsidRDefault="00E00B38" w:rsidP="00E00B38">
      <w:pPr>
        <w:jc w:val="center"/>
      </w:pPr>
      <w:r>
        <w:rPr>
          <w:noProof/>
        </w:rPr>
        <w:drawing>
          <wp:inline distT="0" distB="0" distL="0" distR="0" wp14:anchorId="137EDAC9" wp14:editId="0B91415C">
            <wp:extent cx="4189702" cy="922092"/>
            <wp:effectExtent l="0" t="0" r="190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6-24 at 6.30.42 AM.png"/>
                    <pic:cNvPicPr/>
                  </pic:nvPicPr>
                  <pic:blipFill>
                    <a:blip r:embed="rId34">
                      <a:extLst>
                        <a:ext uri="{28A0092B-C50C-407E-A947-70E740481C1C}">
                          <a14:useLocalDpi xmlns:a14="http://schemas.microsoft.com/office/drawing/2010/main" val="0"/>
                        </a:ext>
                      </a:extLst>
                    </a:blip>
                    <a:stretch>
                      <a:fillRect/>
                    </a:stretch>
                  </pic:blipFill>
                  <pic:spPr>
                    <a:xfrm>
                      <a:off x="0" y="0"/>
                      <a:ext cx="4257421" cy="936996"/>
                    </a:xfrm>
                    <a:prstGeom prst="rect">
                      <a:avLst/>
                    </a:prstGeom>
                  </pic:spPr>
                </pic:pic>
              </a:graphicData>
            </a:graphic>
          </wp:inline>
        </w:drawing>
      </w:r>
    </w:p>
    <w:p w14:paraId="0C8F287A" w14:textId="6B109A6C" w:rsidR="00E00B38" w:rsidRDefault="00E00B38" w:rsidP="00E00B38"/>
    <w:p w14:paraId="7F17EDA0" w14:textId="0C3AFBD6" w:rsidR="00E00B38" w:rsidRDefault="00E00B38" w:rsidP="00E00B38">
      <w:pPr>
        <w:pStyle w:val="ListParagraph"/>
        <w:numPr>
          <w:ilvl w:val="0"/>
          <w:numId w:val="1"/>
        </w:numPr>
      </w:pPr>
      <w:r>
        <w:t>This section of the Hoarding Best Practices Guide includes guidance on establishing a peer support group model, a sample volunteer outreach welcome message, and sample volunteer forms.</w:t>
      </w:r>
    </w:p>
    <w:p w14:paraId="5404005F" w14:textId="3D16CA74" w:rsidR="00E00B38" w:rsidRDefault="00E00B38" w:rsidP="00E00B38">
      <w:pPr>
        <w:pStyle w:val="ListParagraph"/>
        <w:numPr>
          <w:ilvl w:val="0"/>
          <w:numId w:val="1"/>
        </w:numPr>
      </w:pPr>
      <w:r>
        <w:t xml:space="preserve">(full guide available online </w:t>
      </w:r>
      <w:hyperlink r:id="rId35" w:history="1">
        <w:r w:rsidRPr="008F4706">
          <w:rPr>
            <w:rStyle w:val="Hyperlink"/>
          </w:rPr>
          <w:t>here</w:t>
        </w:r>
      </w:hyperlink>
      <w:r>
        <w:t>, Section 5 and appendix 7)</w:t>
      </w:r>
    </w:p>
    <w:p w14:paraId="770113B9" w14:textId="77777777" w:rsidR="00E00B38" w:rsidRPr="00E00B38" w:rsidRDefault="00E00B38" w:rsidP="00E00B38">
      <w:pPr>
        <w:pStyle w:val="Heading3"/>
      </w:pPr>
    </w:p>
    <w:sectPr w:rsidR="00E00B38" w:rsidRPr="00E00B38" w:rsidSect="00311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15D3"/>
    <w:multiLevelType w:val="hybridMultilevel"/>
    <w:tmpl w:val="E0D02DF8"/>
    <w:lvl w:ilvl="0" w:tplc="1A56AE8C">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334F0"/>
    <w:multiLevelType w:val="hybridMultilevel"/>
    <w:tmpl w:val="F148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5A"/>
    <w:rsid w:val="001850F0"/>
    <w:rsid w:val="002A23D6"/>
    <w:rsid w:val="002D450E"/>
    <w:rsid w:val="00311C30"/>
    <w:rsid w:val="00331213"/>
    <w:rsid w:val="004177CD"/>
    <w:rsid w:val="0046397C"/>
    <w:rsid w:val="0049492C"/>
    <w:rsid w:val="00644D8F"/>
    <w:rsid w:val="006A5491"/>
    <w:rsid w:val="006C1D4D"/>
    <w:rsid w:val="007041B9"/>
    <w:rsid w:val="00740673"/>
    <w:rsid w:val="008F4706"/>
    <w:rsid w:val="0092025A"/>
    <w:rsid w:val="00925D8C"/>
    <w:rsid w:val="00952A68"/>
    <w:rsid w:val="009B1F0D"/>
    <w:rsid w:val="009F6628"/>
    <w:rsid w:val="00A63FA4"/>
    <w:rsid w:val="00B95FE2"/>
    <w:rsid w:val="00C529D3"/>
    <w:rsid w:val="00C84930"/>
    <w:rsid w:val="00CA38AF"/>
    <w:rsid w:val="00CF0712"/>
    <w:rsid w:val="00D9248F"/>
    <w:rsid w:val="00DB3CDB"/>
    <w:rsid w:val="00DE2396"/>
    <w:rsid w:val="00E00B38"/>
    <w:rsid w:val="00E03C45"/>
    <w:rsid w:val="00E07E25"/>
    <w:rsid w:val="00E32574"/>
    <w:rsid w:val="00E91197"/>
    <w:rsid w:val="00FE3C6F"/>
    <w:rsid w:val="00FE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19B5"/>
  <w14:defaultImageDpi w14:val="32767"/>
  <w15:chartTrackingRefBased/>
  <w15:docId w15:val="{3632F718-0036-EA48-BA91-AF688BB3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C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1F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3C6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02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25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2025A"/>
    <w:rPr>
      <w:color w:val="0563C1" w:themeColor="hyperlink"/>
      <w:u w:val="single"/>
    </w:rPr>
  </w:style>
  <w:style w:type="character" w:styleId="UnresolvedMention">
    <w:name w:val="Unresolved Mention"/>
    <w:basedOn w:val="DefaultParagraphFont"/>
    <w:uiPriority w:val="99"/>
    <w:rsid w:val="0092025A"/>
    <w:rPr>
      <w:color w:val="605E5C"/>
      <w:shd w:val="clear" w:color="auto" w:fill="E1DFDD"/>
    </w:rPr>
  </w:style>
  <w:style w:type="paragraph" w:styleId="ListParagraph">
    <w:name w:val="List Paragraph"/>
    <w:basedOn w:val="Normal"/>
    <w:uiPriority w:val="34"/>
    <w:qFormat/>
    <w:rsid w:val="0092025A"/>
    <w:pPr>
      <w:ind w:left="720"/>
      <w:contextualSpacing/>
    </w:pPr>
  </w:style>
  <w:style w:type="paragraph" w:styleId="BalloonText">
    <w:name w:val="Balloon Text"/>
    <w:basedOn w:val="Normal"/>
    <w:link w:val="BalloonTextChar"/>
    <w:uiPriority w:val="99"/>
    <w:semiHidden/>
    <w:unhideWhenUsed/>
    <w:rsid w:val="009202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25A"/>
    <w:rPr>
      <w:rFonts w:ascii="Times New Roman" w:hAnsi="Times New Roman" w:cs="Times New Roman"/>
      <w:sz w:val="18"/>
      <w:szCs w:val="18"/>
    </w:rPr>
  </w:style>
  <w:style w:type="character" w:customStyle="1" w:styleId="Heading2Char">
    <w:name w:val="Heading 2 Char"/>
    <w:basedOn w:val="DefaultParagraphFont"/>
    <w:link w:val="Heading2"/>
    <w:uiPriority w:val="9"/>
    <w:rsid w:val="009B1F0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25D8C"/>
    <w:rPr>
      <w:color w:val="954F72" w:themeColor="followedHyperlink"/>
      <w:u w:val="single"/>
    </w:rPr>
  </w:style>
  <w:style w:type="character" w:customStyle="1" w:styleId="Heading1Char">
    <w:name w:val="Heading 1 Char"/>
    <w:basedOn w:val="DefaultParagraphFont"/>
    <w:link w:val="Heading1"/>
    <w:uiPriority w:val="9"/>
    <w:rsid w:val="00FE3C6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E3C6F"/>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FE3C6F"/>
    <w:pPr>
      <w:spacing w:before="480" w:line="276" w:lineRule="auto"/>
      <w:outlineLvl w:val="9"/>
    </w:pPr>
    <w:rPr>
      <w:b/>
      <w:bCs/>
      <w:sz w:val="28"/>
      <w:szCs w:val="28"/>
    </w:rPr>
  </w:style>
  <w:style w:type="paragraph" w:styleId="TOC2">
    <w:name w:val="toc 2"/>
    <w:basedOn w:val="Normal"/>
    <w:next w:val="Normal"/>
    <w:autoRedefine/>
    <w:uiPriority w:val="39"/>
    <w:unhideWhenUsed/>
    <w:rsid w:val="00FE3C6F"/>
    <w:pPr>
      <w:spacing w:before="120"/>
      <w:ind w:left="240"/>
    </w:pPr>
    <w:rPr>
      <w:rFonts w:cstheme="minorHAnsi"/>
      <w:b/>
      <w:bCs/>
      <w:sz w:val="22"/>
      <w:szCs w:val="22"/>
    </w:rPr>
  </w:style>
  <w:style w:type="paragraph" w:styleId="TOC3">
    <w:name w:val="toc 3"/>
    <w:basedOn w:val="Normal"/>
    <w:next w:val="Normal"/>
    <w:autoRedefine/>
    <w:uiPriority w:val="39"/>
    <w:unhideWhenUsed/>
    <w:rsid w:val="00FE3C6F"/>
    <w:pPr>
      <w:ind w:left="480"/>
    </w:pPr>
    <w:rPr>
      <w:rFonts w:cstheme="minorHAnsi"/>
      <w:sz w:val="20"/>
      <w:szCs w:val="20"/>
    </w:rPr>
  </w:style>
  <w:style w:type="paragraph" w:styleId="TOC1">
    <w:name w:val="toc 1"/>
    <w:basedOn w:val="Normal"/>
    <w:next w:val="Normal"/>
    <w:autoRedefine/>
    <w:uiPriority w:val="39"/>
    <w:semiHidden/>
    <w:unhideWhenUsed/>
    <w:rsid w:val="00FE3C6F"/>
    <w:pPr>
      <w:spacing w:before="120"/>
    </w:pPr>
    <w:rPr>
      <w:rFonts w:cstheme="minorHAnsi"/>
      <w:b/>
      <w:bCs/>
      <w:i/>
      <w:iCs/>
    </w:rPr>
  </w:style>
  <w:style w:type="paragraph" w:styleId="TOC4">
    <w:name w:val="toc 4"/>
    <w:basedOn w:val="Normal"/>
    <w:next w:val="Normal"/>
    <w:autoRedefine/>
    <w:uiPriority w:val="39"/>
    <w:semiHidden/>
    <w:unhideWhenUsed/>
    <w:rsid w:val="00FE3C6F"/>
    <w:pPr>
      <w:ind w:left="720"/>
    </w:pPr>
    <w:rPr>
      <w:rFonts w:cstheme="minorHAnsi"/>
      <w:sz w:val="20"/>
      <w:szCs w:val="20"/>
    </w:rPr>
  </w:style>
  <w:style w:type="paragraph" w:styleId="TOC5">
    <w:name w:val="toc 5"/>
    <w:basedOn w:val="Normal"/>
    <w:next w:val="Normal"/>
    <w:autoRedefine/>
    <w:uiPriority w:val="39"/>
    <w:semiHidden/>
    <w:unhideWhenUsed/>
    <w:rsid w:val="00FE3C6F"/>
    <w:pPr>
      <w:ind w:left="960"/>
    </w:pPr>
    <w:rPr>
      <w:rFonts w:cstheme="minorHAnsi"/>
      <w:sz w:val="20"/>
      <w:szCs w:val="20"/>
    </w:rPr>
  </w:style>
  <w:style w:type="paragraph" w:styleId="TOC6">
    <w:name w:val="toc 6"/>
    <w:basedOn w:val="Normal"/>
    <w:next w:val="Normal"/>
    <w:autoRedefine/>
    <w:uiPriority w:val="39"/>
    <w:semiHidden/>
    <w:unhideWhenUsed/>
    <w:rsid w:val="00FE3C6F"/>
    <w:pPr>
      <w:ind w:left="1200"/>
    </w:pPr>
    <w:rPr>
      <w:rFonts w:cstheme="minorHAnsi"/>
      <w:sz w:val="20"/>
      <w:szCs w:val="20"/>
    </w:rPr>
  </w:style>
  <w:style w:type="paragraph" w:styleId="TOC7">
    <w:name w:val="toc 7"/>
    <w:basedOn w:val="Normal"/>
    <w:next w:val="Normal"/>
    <w:autoRedefine/>
    <w:uiPriority w:val="39"/>
    <w:semiHidden/>
    <w:unhideWhenUsed/>
    <w:rsid w:val="00FE3C6F"/>
    <w:pPr>
      <w:ind w:left="1440"/>
    </w:pPr>
    <w:rPr>
      <w:rFonts w:cstheme="minorHAnsi"/>
      <w:sz w:val="20"/>
      <w:szCs w:val="20"/>
    </w:rPr>
  </w:style>
  <w:style w:type="paragraph" w:styleId="TOC8">
    <w:name w:val="toc 8"/>
    <w:basedOn w:val="Normal"/>
    <w:next w:val="Normal"/>
    <w:autoRedefine/>
    <w:uiPriority w:val="39"/>
    <w:semiHidden/>
    <w:unhideWhenUsed/>
    <w:rsid w:val="00FE3C6F"/>
    <w:pPr>
      <w:ind w:left="1680"/>
    </w:pPr>
    <w:rPr>
      <w:rFonts w:cstheme="minorHAnsi"/>
      <w:sz w:val="20"/>
      <w:szCs w:val="20"/>
    </w:rPr>
  </w:style>
  <w:style w:type="paragraph" w:styleId="TOC9">
    <w:name w:val="toc 9"/>
    <w:basedOn w:val="Normal"/>
    <w:next w:val="Normal"/>
    <w:autoRedefine/>
    <w:uiPriority w:val="39"/>
    <w:semiHidden/>
    <w:unhideWhenUsed/>
    <w:rsid w:val="00FE3C6F"/>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2876">
      <w:bodyDiv w:val="1"/>
      <w:marLeft w:val="0"/>
      <w:marRight w:val="0"/>
      <w:marTop w:val="0"/>
      <w:marBottom w:val="0"/>
      <w:divBdr>
        <w:top w:val="none" w:sz="0" w:space="0" w:color="auto"/>
        <w:left w:val="none" w:sz="0" w:space="0" w:color="auto"/>
        <w:bottom w:val="none" w:sz="0" w:space="0" w:color="auto"/>
        <w:right w:val="none" w:sz="0" w:space="0" w:color="auto"/>
      </w:divBdr>
    </w:div>
    <w:div w:id="370304201">
      <w:bodyDiv w:val="1"/>
      <w:marLeft w:val="0"/>
      <w:marRight w:val="0"/>
      <w:marTop w:val="0"/>
      <w:marBottom w:val="0"/>
      <w:divBdr>
        <w:top w:val="none" w:sz="0" w:space="0" w:color="auto"/>
        <w:left w:val="none" w:sz="0" w:space="0" w:color="auto"/>
        <w:bottom w:val="none" w:sz="0" w:space="0" w:color="auto"/>
        <w:right w:val="none" w:sz="0" w:space="0" w:color="auto"/>
      </w:divBdr>
    </w:div>
    <w:div w:id="534120172">
      <w:bodyDiv w:val="1"/>
      <w:marLeft w:val="0"/>
      <w:marRight w:val="0"/>
      <w:marTop w:val="0"/>
      <w:marBottom w:val="0"/>
      <w:divBdr>
        <w:top w:val="none" w:sz="0" w:space="0" w:color="auto"/>
        <w:left w:val="none" w:sz="0" w:space="0" w:color="auto"/>
        <w:bottom w:val="none" w:sz="0" w:space="0" w:color="auto"/>
        <w:right w:val="none" w:sz="0" w:space="0" w:color="auto"/>
      </w:divBdr>
    </w:div>
    <w:div w:id="1392995735">
      <w:bodyDiv w:val="1"/>
      <w:marLeft w:val="0"/>
      <w:marRight w:val="0"/>
      <w:marTop w:val="0"/>
      <w:marBottom w:val="0"/>
      <w:divBdr>
        <w:top w:val="none" w:sz="0" w:space="0" w:color="auto"/>
        <w:left w:val="none" w:sz="0" w:space="0" w:color="auto"/>
        <w:bottom w:val="none" w:sz="0" w:space="0" w:color="auto"/>
        <w:right w:val="none" w:sz="0" w:space="0" w:color="auto"/>
      </w:divBdr>
    </w:div>
    <w:div w:id="1415587392">
      <w:bodyDiv w:val="1"/>
      <w:marLeft w:val="0"/>
      <w:marRight w:val="0"/>
      <w:marTop w:val="0"/>
      <w:marBottom w:val="0"/>
      <w:divBdr>
        <w:top w:val="none" w:sz="0" w:space="0" w:color="auto"/>
        <w:left w:val="none" w:sz="0" w:space="0" w:color="auto"/>
        <w:bottom w:val="none" w:sz="0" w:space="0" w:color="auto"/>
        <w:right w:val="none" w:sz="0" w:space="0" w:color="auto"/>
      </w:divBdr>
    </w:div>
    <w:div w:id="1538546928">
      <w:bodyDiv w:val="1"/>
      <w:marLeft w:val="0"/>
      <w:marRight w:val="0"/>
      <w:marTop w:val="0"/>
      <w:marBottom w:val="0"/>
      <w:divBdr>
        <w:top w:val="none" w:sz="0" w:space="0" w:color="auto"/>
        <w:left w:val="none" w:sz="0" w:space="0" w:color="auto"/>
        <w:bottom w:val="none" w:sz="0" w:space="0" w:color="auto"/>
        <w:right w:val="none" w:sz="0" w:space="0" w:color="auto"/>
      </w:divBdr>
    </w:div>
    <w:div w:id="1582447647">
      <w:bodyDiv w:val="1"/>
      <w:marLeft w:val="0"/>
      <w:marRight w:val="0"/>
      <w:marTop w:val="0"/>
      <w:marBottom w:val="0"/>
      <w:divBdr>
        <w:top w:val="none" w:sz="0" w:space="0" w:color="auto"/>
        <w:left w:val="none" w:sz="0" w:space="0" w:color="auto"/>
        <w:bottom w:val="none" w:sz="0" w:space="0" w:color="auto"/>
        <w:right w:val="none" w:sz="0" w:space="0" w:color="auto"/>
      </w:divBdr>
    </w:div>
    <w:div w:id="1883974307">
      <w:bodyDiv w:val="1"/>
      <w:marLeft w:val="0"/>
      <w:marRight w:val="0"/>
      <w:marTop w:val="0"/>
      <w:marBottom w:val="0"/>
      <w:divBdr>
        <w:top w:val="none" w:sz="0" w:space="0" w:color="auto"/>
        <w:left w:val="none" w:sz="0" w:space="0" w:color="auto"/>
        <w:bottom w:val="none" w:sz="0" w:space="0" w:color="auto"/>
        <w:right w:val="none" w:sz="0" w:space="0" w:color="auto"/>
      </w:divBdr>
    </w:div>
    <w:div w:id="1981955594">
      <w:bodyDiv w:val="1"/>
      <w:marLeft w:val="0"/>
      <w:marRight w:val="0"/>
      <w:marTop w:val="0"/>
      <w:marBottom w:val="0"/>
      <w:divBdr>
        <w:top w:val="none" w:sz="0" w:space="0" w:color="auto"/>
        <w:left w:val="none" w:sz="0" w:space="0" w:color="auto"/>
        <w:bottom w:val="none" w:sz="0" w:space="0" w:color="auto"/>
        <w:right w:val="none" w:sz="0" w:space="0" w:color="auto"/>
      </w:divBdr>
    </w:div>
    <w:div w:id="19877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assmed.typepad.com/files/best-practice-hoarding-guide-final-.pdf" TargetMode="External"/><Relationship Id="rId18" Type="http://schemas.openxmlformats.org/officeDocument/2006/relationships/image" Target="media/image7.png"/><Relationship Id="rId26" Type="http://schemas.openxmlformats.org/officeDocument/2006/relationships/image" Target="media/image11.png"/><Relationship Id="rId21" Type="http://schemas.openxmlformats.org/officeDocument/2006/relationships/hyperlink" Target="https://www.oxfordclinicalpsych.com/view/10.1093/med:psych/9780199340965.001.0001/med-9780199340965-appendix-4" TargetMode="External"/><Relationship Id="rId34" Type="http://schemas.openxmlformats.org/officeDocument/2006/relationships/image" Target="media/image15.png"/><Relationship Id="rId7" Type="http://schemas.openxmlformats.org/officeDocument/2006/relationships/hyperlink" Target="https://vet.tufts.edu/wp-content/uploads/HOMES_SCALE.pdf" TargetMode="External"/><Relationship Id="rId12" Type="http://schemas.openxmlformats.org/officeDocument/2006/relationships/image" Target="media/image4.png"/><Relationship Id="rId17" Type="http://schemas.openxmlformats.org/officeDocument/2006/relationships/hyperlink" Target="https://umassmed.typepad.com/files/best-practice-hoarding-guide-final-.pdf" TargetMode="External"/><Relationship Id="rId25" Type="http://schemas.openxmlformats.org/officeDocument/2006/relationships/hyperlink" Target="https://umassmed.typepad.com/files/best-practice-hoarding-guide-final-.pdf" TargetMode="External"/><Relationship Id="rId33" Type="http://schemas.openxmlformats.org/officeDocument/2006/relationships/hyperlink" Target="https://www.oxfordclinicalpsych.com/view/10.1093/med:psych/9780199334940.001.0001/med-9780199334940-interactive-pdf-006.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www.oxfordhandbooks.com/view/10.1093/oxfordhb/9780199937783.001.0001/oxfordhb-9780199937783-appendix-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oxfordclinicalpsych.com/view/10.1093/med:psych/9780199340965.001.0001/med-9780199340965-interactive-pdf-008.pdf"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jects.hsl.wisc.edu/SERVICE/modules/6/M6_CT_Environmental_Cleanliness_Clutter_Scale.pdf" TargetMode="External"/><Relationship Id="rId23" Type="http://schemas.openxmlformats.org/officeDocument/2006/relationships/hyperlink" Target="https://www.oxfordhandbooks.com/view/10.1093/oxfordhb/9780199937783.001.0001/oxfordhb-9780199937783-appendix-1" TargetMode="External"/><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oxfordclinicalpsych.com/view/10.1093/med:psych/9780199340965.001.0001/med-9780199340965-appendix-3" TargetMode="External"/><Relationship Id="rId31" Type="http://schemas.openxmlformats.org/officeDocument/2006/relationships/hyperlink" Target="http://www.philadelphiahoarding.org/resources/Saving%20Cognitions%20Inventory.pdf" TargetMode="External"/><Relationship Id="rId4" Type="http://schemas.openxmlformats.org/officeDocument/2006/relationships/settings" Target="settings.xml"/><Relationship Id="rId9" Type="http://schemas.openxmlformats.org/officeDocument/2006/relationships/hyperlink" Target="http://www.hoardingconnectioncc.org/Hoarding_cir.pd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umassmed.typepad.com/files/best-practice-hoarding-guide-final-.pdf" TargetMode="External"/><Relationship Id="rId30" Type="http://schemas.openxmlformats.org/officeDocument/2006/relationships/image" Target="media/image13.png"/><Relationship Id="rId35" Type="http://schemas.openxmlformats.org/officeDocument/2006/relationships/hyperlink" Target="https://umassmed.typepad.com/files/best-practice-hoarding-guide-final-.pdf" TargetMode="External"/><Relationship Id="rId8"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DB04C-BCB3-5E47-A545-402E15C0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Rouleau, Dominique</dc:creator>
  <cp:keywords/>
  <dc:description/>
  <cp:lastModifiedBy>Rouleau, Dominique</cp:lastModifiedBy>
  <cp:revision>8</cp:revision>
  <dcterms:created xsi:type="dcterms:W3CDTF">2019-06-18T19:42:00Z</dcterms:created>
  <dcterms:modified xsi:type="dcterms:W3CDTF">2019-06-27T14:57:00Z</dcterms:modified>
</cp:coreProperties>
</file>