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D8D4C" w14:textId="06F5DC8D" w:rsidR="0061782A" w:rsidRDefault="0061782A" w:rsidP="0078000D">
      <w:pPr>
        <w:tabs>
          <w:tab w:val="left" w:pos="12240"/>
        </w:tabs>
      </w:pPr>
    </w:p>
    <w:p w14:paraId="53925302" w14:textId="7B408470" w:rsidR="00430AF4" w:rsidRDefault="00C26969" w:rsidP="009D4100">
      <w:r>
        <w:rPr>
          <w:noProof/>
        </w:rPr>
        <mc:AlternateContent>
          <mc:Choice Requires="wps">
            <w:drawing>
              <wp:anchor distT="0" distB="0" distL="114300" distR="114300" simplePos="0" relativeHeight="251666432" behindDoc="0" locked="0" layoutInCell="1" allowOverlap="1" wp14:anchorId="515C33F0" wp14:editId="44762199">
                <wp:simplePos x="0" y="0"/>
                <wp:positionH relativeFrom="column">
                  <wp:posOffset>650350</wp:posOffset>
                </wp:positionH>
                <wp:positionV relativeFrom="paragraph">
                  <wp:posOffset>874395</wp:posOffset>
                </wp:positionV>
                <wp:extent cx="6501774" cy="821672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774" cy="8216721"/>
                        </a:xfrm>
                        <a:prstGeom prst="rect">
                          <a:avLst/>
                        </a:prstGeom>
                        <a:noFill/>
                        <a:ln w="9525">
                          <a:noFill/>
                          <a:miter lim="800000"/>
                          <a:headEnd/>
                          <a:tailEnd/>
                        </a:ln>
                      </wps:spPr>
                      <wps:txbx>
                        <w:txbxContent>
                          <w:p w14:paraId="12862B97" w14:textId="77777777" w:rsidR="006D102C" w:rsidRPr="00F00F02" w:rsidRDefault="00F00F02" w:rsidP="003F763E">
                            <w:pPr>
                              <w:spacing w:after="0"/>
                              <w:rPr>
                                <w:rFonts w:ascii="Times New Roman" w:hAnsi="Times New Roman" w:cs="Times New Roman"/>
                                <w:b/>
                                <w:sz w:val="32"/>
                                <w:szCs w:val="32"/>
                                <w:u w:val="single"/>
                              </w:rPr>
                            </w:pPr>
                            <w:r w:rsidRPr="00F00F02">
                              <w:rPr>
                                <w:rFonts w:ascii="Times New Roman" w:hAnsi="Times New Roman" w:cs="Times New Roman"/>
                                <w:b/>
                                <w:sz w:val="32"/>
                                <w:szCs w:val="32"/>
                                <w:u w:val="single"/>
                              </w:rPr>
                              <w:t>Medicine for Headaches</w:t>
                            </w:r>
                          </w:p>
                          <w:p w14:paraId="404308E9" w14:textId="77777777" w:rsidR="009F5808" w:rsidRDefault="009F5808" w:rsidP="003F763E">
                            <w:pPr>
                              <w:spacing w:after="0"/>
                              <w:rPr>
                                <w:rFonts w:ascii="Times New Roman" w:hAnsi="Times New Roman" w:cs="Times New Roman"/>
                                <w:b/>
                              </w:rPr>
                            </w:pPr>
                          </w:p>
                          <w:p w14:paraId="66B9B04E" w14:textId="77777777" w:rsidR="009F5808" w:rsidRDefault="00F00F02" w:rsidP="003F763E">
                            <w:pPr>
                              <w:spacing w:after="0"/>
                              <w:rPr>
                                <w:rFonts w:ascii="Times New Roman" w:hAnsi="Times New Roman" w:cs="Times New Roman"/>
                              </w:rPr>
                            </w:pPr>
                            <w:r w:rsidRPr="00F00F02">
                              <w:rPr>
                                <w:rFonts w:ascii="Times New Roman" w:hAnsi="Times New Roman" w:cs="Times New Roman"/>
                                <w:b/>
                              </w:rPr>
                              <w:t xml:space="preserve">Tylenol </w:t>
                            </w:r>
                            <w:r>
                              <w:rPr>
                                <w:rFonts w:ascii="Times New Roman" w:hAnsi="Times New Roman" w:cs="Times New Roman"/>
                              </w:rPr>
                              <w:t>is the typical medication used for headaches after a head injury.</w:t>
                            </w:r>
                          </w:p>
                          <w:p w14:paraId="7CAD7C1F" w14:textId="77777777" w:rsidR="00F00F02" w:rsidRDefault="00F00F02" w:rsidP="003F763E">
                            <w:pPr>
                              <w:spacing w:after="0"/>
                              <w:rPr>
                                <w:rFonts w:ascii="Times New Roman" w:hAnsi="Times New Roman" w:cs="Times New Roman"/>
                              </w:rPr>
                            </w:pPr>
                          </w:p>
                          <w:p w14:paraId="267F9EA9" w14:textId="77777777" w:rsidR="00F00F02" w:rsidRDefault="00F00F02" w:rsidP="003F763E">
                            <w:pPr>
                              <w:spacing w:after="0"/>
                              <w:rPr>
                                <w:rFonts w:ascii="Times New Roman" w:hAnsi="Times New Roman" w:cs="Times New Roman"/>
                              </w:rPr>
                            </w:pPr>
                            <w:r>
                              <w:rPr>
                                <w:rFonts w:ascii="Times New Roman" w:hAnsi="Times New Roman" w:cs="Times New Roman"/>
                                <w:b/>
                              </w:rPr>
                              <w:t xml:space="preserve">Ibuprofen and Naproxen </w:t>
                            </w:r>
                            <w:r>
                              <w:rPr>
                                <w:rFonts w:ascii="Times New Roman" w:hAnsi="Times New Roman" w:cs="Times New Roman"/>
                              </w:rPr>
                              <w:t>are also used, although there may be rebound headaches- the headache comes back “worse than before” once the medication wears off.</w:t>
                            </w:r>
                          </w:p>
                          <w:p w14:paraId="08F6745E" w14:textId="77777777" w:rsidR="0066508B" w:rsidRPr="00F00F02" w:rsidRDefault="0066508B" w:rsidP="003F763E">
                            <w:pPr>
                              <w:pBdr>
                                <w:bottom w:val="single" w:sz="6" w:space="1" w:color="auto"/>
                              </w:pBdr>
                              <w:spacing w:after="0"/>
                              <w:rPr>
                                <w:rFonts w:ascii="Times New Roman" w:hAnsi="Times New Roman" w:cs="Times New Roman"/>
                              </w:rPr>
                            </w:pPr>
                          </w:p>
                          <w:p w14:paraId="71DAEBC0" w14:textId="77777777" w:rsidR="0066508B" w:rsidRDefault="0066508B" w:rsidP="003F763E">
                            <w:pPr>
                              <w:spacing w:after="0"/>
                              <w:rPr>
                                <w:rFonts w:ascii="Times New Roman" w:hAnsi="Times New Roman" w:cs="Times New Roman"/>
                              </w:rPr>
                            </w:pPr>
                          </w:p>
                          <w:p w14:paraId="76930807" w14:textId="77777777" w:rsidR="000800DC" w:rsidRPr="000800DC" w:rsidRDefault="000800DC" w:rsidP="003F763E">
                            <w:pPr>
                              <w:spacing w:after="0"/>
                              <w:rPr>
                                <w:rFonts w:ascii="Times New Roman" w:hAnsi="Times New Roman" w:cs="Times New Roman"/>
                                <w:b/>
                                <w:sz w:val="24"/>
                                <w:szCs w:val="24"/>
                                <w:u w:val="single"/>
                              </w:rPr>
                            </w:pPr>
                            <w:r w:rsidRPr="000800DC">
                              <w:rPr>
                                <w:rFonts w:ascii="Times New Roman" w:hAnsi="Times New Roman" w:cs="Times New Roman"/>
                                <w:b/>
                                <w:sz w:val="24"/>
                                <w:szCs w:val="24"/>
                                <w:u w:val="single"/>
                              </w:rPr>
                              <w:t>Over the Counter and Supplement Medications:</w:t>
                            </w:r>
                          </w:p>
                          <w:p w14:paraId="01A7E850" w14:textId="77777777" w:rsidR="000800DC" w:rsidRPr="000800DC" w:rsidRDefault="000800DC" w:rsidP="003F763E">
                            <w:pPr>
                              <w:spacing w:after="0"/>
                              <w:rPr>
                                <w:rFonts w:ascii="Times New Roman" w:hAnsi="Times New Roman" w:cs="Times New Roman"/>
                                <w:b/>
                                <w:u w:val="single"/>
                              </w:rPr>
                            </w:pPr>
                          </w:p>
                          <w:p w14:paraId="2187EA9B" w14:textId="77777777" w:rsidR="00F00F02" w:rsidRDefault="00F00F02" w:rsidP="003F763E">
                            <w:pPr>
                              <w:spacing w:after="0"/>
                              <w:rPr>
                                <w:rFonts w:ascii="Times New Roman" w:hAnsi="Times New Roman" w:cs="Times New Roman"/>
                              </w:rPr>
                            </w:pPr>
                            <w:r>
                              <w:rPr>
                                <w:rFonts w:ascii="Times New Roman" w:hAnsi="Times New Roman" w:cs="Times New Roman"/>
                              </w:rPr>
                              <w:t>Other over the counter medications can be considered to help relieve headaches. The list of options is numerous and none of them have been “proven” or “absolutely successful” for every patient. But because the risk of side effects are relatively low for each of them, they are over the counter and relatively inexpensive they are probably worth a trial before considering prescription medication.</w:t>
                            </w:r>
                            <w:r w:rsidR="000800DC">
                              <w:rPr>
                                <w:rFonts w:ascii="Times New Roman" w:hAnsi="Times New Roman" w:cs="Times New Roman"/>
                              </w:rPr>
                              <w:t xml:space="preserve"> This is a partial list of supplements that could help relieve a headache. None of them help prevent a concussion and none of them have been researched as treatments for a concussion or should be considered a reason to </w:t>
                            </w:r>
                            <w:r w:rsidR="00E33B4F">
                              <w:rPr>
                                <w:rFonts w:ascii="Times New Roman" w:hAnsi="Times New Roman" w:cs="Times New Roman"/>
                              </w:rPr>
                              <w:t>not follow</w:t>
                            </w:r>
                            <w:r w:rsidR="000800DC">
                              <w:rPr>
                                <w:rFonts w:ascii="Times New Roman" w:hAnsi="Times New Roman" w:cs="Times New Roman"/>
                              </w:rPr>
                              <w:t xml:space="preserve"> school accommodations, </w:t>
                            </w:r>
                            <w:r w:rsidR="00E33B4F">
                              <w:rPr>
                                <w:rFonts w:ascii="Times New Roman" w:hAnsi="Times New Roman" w:cs="Times New Roman"/>
                              </w:rPr>
                              <w:t xml:space="preserve">alter modified </w:t>
                            </w:r>
                            <w:r w:rsidR="000800DC">
                              <w:rPr>
                                <w:rFonts w:ascii="Times New Roman" w:hAnsi="Times New Roman" w:cs="Times New Roman"/>
                              </w:rPr>
                              <w:t>sports participation, or</w:t>
                            </w:r>
                            <w:r w:rsidR="00E33B4F">
                              <w:rPr>
                                <w:rFonts w:ascii="Times New Roman" w:hAnsi="Times New Roman" w:cs="Times New Roman"/>
                              </w:rPr>
                              <w:t xml:space="preserve"> change</w:t>
                            </w:r>
                            <w:r w:rsidR="000800DC">
                              <w:rPr>
                                <w:rFonts w:ascii="Times New Roman" w:hAnsi="Times New Roman" w:cs="Times New Roman"/>
                              </w:rPr>
                              <w:t xml:space="preserve"> doctor’s recommendations.</w:t>
                            </w:r>
                          </w:p>
                          <w:p w14:paraId="763FEFDC" w14:textId="77777777" w:rsidR="00F00F02" w:rsidRDefault="00F00F02" w:rsidP="003F763E">
                            <w:pPr>
                              <w:spacing w:after="0"/>
                              <w:rPr>
                                <w:rFonts w:ascii="Times New Roman" w:hAnsi="Times New Roman" w:cs="Times New Roman"/>
                              </w:rPr>
                            </w:pPr>
                          </w:p>
                          <w:p w14:paraId="0DE1AF11" w14:textId="77777777" w:rsidR="00F00F02" w:rsidRDefault="00F00F02" w:rsidP="00E33B4F">
                            <w:pPr>
                              <w:spacing w:after="0" w:line="240" w:lineRule="auto"/>
                              <w:rPr>
                                <w:rFonts w:ascii="Times New Roman" w:hAnsi="Times New Roman" w:cs="Times New Roman"/>
                              </w:rPr>
                            </w:pPr>
                            <w:r w:rsidRPr="0000564E">
                              <w:rPr>
                                <w:rFonts w:ascii="Times New Roman" w:hAnsi="Times New Roman" w:cs="Times New Roman"/>
                                <w:b/>
                                <w:highlight w:val="yellow"/>
                              </w:rPr>
                              <w:t xml:space="preserve">Fish Oil: </w:t>
                            </w:r>
                            <w:r w:rsidR="0066508B" w:rsidRPr="0000564E">
                              <w:rPr>
                                <w:rFonts w:ascii="Times New Roman" w:hAnsi="Times New Roman" w:cs="Times New Roman"/>
                                <w:b/>
                                <w:highlight w:val="yellow"/>
                              </w:rPr>
                              <w:t>Omega 3 (500-1000mg daily)</w:t>
                            </w:r>
                            <w:r w:rsidR="000800DC">
                              <w:rPr>
                                <w:rFonts w:ascii="Times New Roman" w:hAnsi="Times New Roman" w:cs="Times New Roman"/>
                              </w:rPr>
                              <w:t xml:space="preserve"> </w:t>
                            </w:r>
                          </w:p>
                          <w:p w14:paraId="2605DCD8" w14:textId="77777777" w:rsidR="00E33B4F" w:rsidRDefault="00E33B4F" w:rsidP="00E33B4F">
                            <w:pPr>
                              <w:spacing w:after="0" w:line="240" w:lineRule="auto"/>
                              <w:rPr>
                                <w:rFonts w:ascii="Times New Roman" w:hAnsi="Times New Roman" w:cs="Times New Roman"/>
                              </w:rPr>
                            </w:pPr>
                          </w:p>
                          <w:p w14:paraId="49F610C0" w14:textId="77777777" w:rsidR="00F00F02" w:rsidRPr="00E33B4F" w:rsidRDefault="00F00F02" w:rsidP="00E33B4F">
                            <w:pPr>
                              <w:spacing w:line="240" w:lineRule="auto"/>
                              <w:rPr>
                                <w:rFonts w:ascii="Times New Roman" w:hAnsi="Times New Roman" w:cs="Times New Roman"/>
                                <w:b/>
                              </w:rPr>
                            </w:pPr>
                            <w:r w:rsidRPr="0000564E">
                              <w:rPr>
                                <w:rFonts w:ascii="Times New Roman" w:hAnsi="Times New Roman" w:cs="Times New Roman"/>
                                <w:b/>
                                <w:highlight w:val="yellow"/>
                              </w:rPr>
                              <w:t xml:space="preserve">Melatonin: </w:t>
                            </w:r>
                            <w:r w:rsidR="00EE669C" w:rsidRPr="0000564E">
                              <w:rPr>
                                <w:rFonts w:ascii="Times New Roman" w:hAnsi="Times New Roman" w:cs="Times New Roman"/>
                                <w:b/>
                                <w:highlight w:val="yellow"/>
                              </w:rPr>
                              <w:t>(3-</w:t>
                            </w:r>
                            <w:r w:rsidR="002D4B25" w:rsidRPr="0000564E">
                              <w:rPr>
                                <w:rFonts w:ascii="Times New Roman" w:hAnsi="Times New Roman" w:cs="Times New Roman"/>
                                <w:b/>
                                <w:highlight w:val="yellow"/>
                              </w:rPr>
                              <w:t>10</w:t>
                            </w:r>
                            <w:r w:rsidR="0066508B" w:rsidRPr="0000564E">
                              <w:rPr>
                                <w:rFonts w:ascii="Times New Roman" w:hAnsi="Times New Roman" w:cs="Times New Roman"/>
                                <w:b/>
                                <w:highlight w:val="yellow"/>
                              </w:rPr>
                              <w:t>mg before bed)</w:t>
                            </w:r>
                          </w:p>
                          <w:p w14:paraId="7FED7E1F" w14:textId="77777777" w:rsidR="00F00F02" w:rsidRPr="00F00F02" w:rsidRDefault="00F00F02" w:rsidP="00E33B4F">
                            <w:pPr>
                              <w:spacing w:after="0" w:line="240" w:lineRule="auto"/>
                              <w:rPr>
                                <w:rFonts w:ascii="Times New Roman" w:hAnsi="Times New Roman" w:cs="Times New Roman"/>
                              </w:rPr>
                            </w:pPr>
                            <w:r>
                              <w:rPr>
                                <w:rFonts w:ascii="Times New Roman" w:hAnsi="Times New Roman" w:cs="Times New Roman"/>
                                <w:b/>
                              </w:rPr>
                              <w:t>Vitamin B</w:t>
                            </w:r>
                            <w:r w:rsidR="0066508B">
                              <w:rPr>
                                <w:rFonts w:ascii="Times New Roman" w:hAnsi="Times New Roman" w:cs="Times New Roman"/>
                                <w:b/>
                              </w:rPr>
                              <w:t>2 (riboflavin</w:t>
                            </w:r>
                            <w:r w:rsidR="0066508B" w:rsidRPr="00D01E86">
                              <w:rPr>
                                <w:rFonts w:ascii="Times New Roman" w:hAnsi="Times New Roman" w:cs="Times New Roman"/>
                                <w:b/>
                              </w:rPr>
                              <w:t>)</w:t>
                            </w:r>
                            <w:r w:rsidRPr="00D01E86">
                              <w:rPr>
                                <w:rFonts w:ascii="Times New Roman" w:hAnsi="Times New Roman" w:cs="Times New Roman"/>
                                <w:b/>
                              </w:rPr>
                              <w:t xml:space="preserve">: </w:t>
                            </w:r>
                            <w:r w:rsidR="0066508B" w:rsidRPr="00D01E86">
                              <w:rPr>
                                <w:rFonts w:ascii="Times New Roman" w:hAnsi="Times New Roman" w:cs="Times New Roman"/>
                                <w:b/>
                              </w:rPr>
                              <w:t xml:space="preserve"> (200mg-400mg daily)</w:t>
                            </w:r>
                          </w:p>
                          <w:p w14:paraId="550C6C70" w14:textId="77777777" w:rsidR="00F00F02" w:rsidRDefault="00F00F02" w:rsidP="00E33B4F">
                            <w:pPr>
                              <w:spacing w:after="0" w:line="240" w:lineRule="auto"/>
                              <w:rPr>
                                <w:rFonts w:ascii="Times New Roman" w:hAnsi="Times New Roman" w:cs="Times New Roman"/>
                              </w:rPr>
                            </w:pPr>
                          </w:p>
                          <w:p w14:paraId="58A8E438" w14:textId="77777777" w:rsidR="009F5808" w:rsidRDefault="00F00F02" w:rsidP="00E33B4F">
                            <w:pPr>
                              <w:spacing w:after="0" w:line="240" w:lineRule="auto"/>
                              <w:rPr>
                                <w:rFonts w:ascii="Times New Roman" w:hAnsi="Times New Roman" w:cs="Times New Roman"/>
                              </w:rPr>
                            </w:pPr>
                            <w:r w:rsidRPr="0000564E">
                              <w:rPr>
                                <w:rFonts w:ascii="Times New Roman" w:hAnsi="Times New Roman" w:cs="Times New Roman"/>
                                <w:b/>
                                <w:highlight w:val="yellow"/>
                              </w:rPr>
                              <w:t>Magnesium:</w:t>
                            </w:r>
                            <w:r w:rsidR="0066508B" w:rsidRPr="0000564E">
                              <w:rPr>
                                <w:rFonts w:ascii="Times New Roman" w:hAnsi="Times New Roman" w:cs="Times New Roman"/>
                                <w:highlight w:val="yellow"/>
                              </w:rPr>
                              <w:t xml:space="preserve"> </w:t>
                            </w:r>
                            <w:r w:rsidR="0066508B" w:rsidRPr="0000564E">
                              <w:rPr>
                                <w:rFonts w:ascii="Times New Roman" w:hAnsi="Times New Roman" w:cs="Times New Roman"/>
                                <w:b/>
                                <w:highlight w:val="yellow"/>
                              </w:rPr>
                              <w:t>(400</w:t>
                            </w:r>
                            <w:r w:rsidR="00C67B77" w:rsidRPr="0000564E">
                              <w:rPr>
                                <w:rFonts w:ascii="Times New Roman" w:hAnsi="Times New Roman" w:cs="Times New Roman"/>
                                <w:b/>
                                <w:highlight w:val="yellow"/>
                              </w:rPr>
                              <w:t xml:space="preserve">-800 </w:t>
                            </w:r>
                            <w:r w:rsidR="0066508B" w:rsidRPr="0000564E">
                              <w:rPr>
                                <w:rFonts w:ascii="Times New Roman" w:hAnsi="Times New Roman" w:cs="Times New Roman"/>
                                <w:b/>
                                <w:highlight w:val="yellow"/>
                              </w:rPr>
                              <w:t>mg daily)</w:t>
                            </w:r>
                          </w:p>
                          <w:p w14:paraId="624828E2" w14:textId="77777777" w:rsidR="0066508B" w:rsidRDefault="0066508B" w:rsidP="00E33B4F">
                            <w:pPr>
                              <w:spacing w:after="0" w:line="240" w:lineRule="auto"/>
                              <w:rPr>
                                <w:rFonts w:ascii="Times New Roman" w:hAnsi="Times New Roman" w:cs="Times New Roman"/>
                                <w:b/>
                              </w:rPr>
                            </w:pPr>
                          </w:p>
                          <w:p w14:paraId="05555F90" w14:textId="77777777" w:rsidR="0066508B" w:rsidRDefault="00E33B4F" w:rsidP="00E33B4F">
                            <w:pPr>
                              <w:pBdr>
                                <w:bottom w:val="single" w:sz="6" w:space="1" w:color="auto"/>
                              </w:pBdr>
                              <w:spacing w:after="0" w:line="240" w:lineRule="auto"/>
                              <w:rPr>
                                <w:rFonts w:ascii="Times New Roman" w:hAnsi="Times New Roman" w:cs="Times New Roman"/>
                                <w:b/>
                              </w:rPr>
                            </w:pPr>
                            <w:r>
                              <w:rPr>
                                <w:rFonts w:ascii="Times New Roman" w:hAnsi="Times New Roman" w:cs="Times New Roman"/>
                                <w:b/>
                              </w:rPr>
                              <w:t>Vitamin E, C</w:t>
                            </w:r>
                            <w:r w:rsidR="0066508B">
                              <w:rPr>
                                <w:rFonts w:ascii="Times New Roman" w:hAnsi="Times New Roman" w:cs="Times New Roman"/>
                                <w:b/>
                              </w:rPr>
                              <w:t xml:space="preserve">: (Multi </w:t>
                            </w:r>
                            <w:r w:rsidR="00D01E86">
                              <w:rPr>
                                <w:rFonts w:ascii="Times New Roman" w:hAnsi="Times New Roman" w:cs="Times New Roman"/>
                                <w:b/>
                              </w:rPr>
                              <w:t>daily vitamin)</w:t>
                            </w:r>
                          </w:p>
                          <w:p w14:paraId="373FDBA6" w14:textId="77777777" w:rsidR="00E33B4F" w:rsidRDefault="00E33B4F" w:rsidP="00E33B4F">
                            <w:pPr>
                              <w:pBdr>
                                <w:bottom w:val="single" w:sz="6" w:space="1" w:color="auto"/>
                              </w:pBdr>
                              <w:spacing w:after="0" w:line="240" w:lineRule="auto"/>
                              <w:rPr>
                                <w:rFonts w:ascii="Times New Roman" w:hAnsi="Times New Roman" w:cs="Times New Roman"/>
                                <w:b/>
                              </w:rPr>
                            </w:pPr>
                          </w:p>
                          <w:p w14:paraId="27DA3BF5" w14:textId="77777777" w:rsidR="00E33B4F" w:rsidRDefault="00E33B4F" w:rsidP="00E33B4F">
                            <w:pPr>
                              <w:pBdr>
                                <w:bottom w:val="single" w:sz="6" w:space="1" w:color="auto"/>
                              </w:pBdr>
                              <w:spacing w:after="0" w:line="240" w:lineRule="auto"/>
                              <w:rPr>
                                <w:rFonts w:ascii="Times New Roman" w:hAnsi="Times New Roman" w:cs="Times New Roman"/>
                                <w:b/>
                              </w:rPr>
                            </w:pPr>
                            <w:r>
                              <w:rPr>
                                <w:rFonts w:ascii="Times New Roman" w:hAnsi="Times New Roman" w:cs="Times New Roman"/>
                                <w:b/>
                              </w:rPr>
                              <w:t>Vitamin D: (1000-5000 daily)</w:t>
                            </w:r>
                          </w:p>
                          <w:p w14:paraId="7A3AF8DF" w14:textId="77777777" w:rsidR="00D01E86" w:rsidRDefault="00D01E86" w:rsidP="00E33B4F">
                            <w:pPr>
                              <w:pBdr>
                                <w:bottom w:val="single" w:sz="6" w:space="1" w:color="auto"/>
                              </w:pBdr>
                              <w:spacing w:after="0" w:line="240" w:lineRule="auto"/>
                              <w:rPr>
                                <w:rFonts w:ascii="Times New Roman" w:hAnsi="Times New Roman" w:cs="Times New Roman"/>
                                <w:b/>
                              </w:rPr>
                            </w:pPr>
                          </w:p>
                          <w:p w14:paraId="436A7F2B" w14:textId="77777777" w:rsidR="0066508B" w:rsidRPr="0066508B" w:rsidRDefault="0066508B" w:rsidP="003F763E">
                            <w:pPr>
                              <w:spacing w:after="0"/>
                              <w:rPr>
                                <w:rFonts w:ascii="Times New Roman" w:hAnsi="Times New Roman" w:cs="Times New Roman"/>
                                <w:b/>
                                <w:sz w:val="24"/>
                                <w:szCs w:val="24"/>
                              </w:rPr>
                            </w:pPr>
                          </w:p>
                          <w:p w14:paraId="679D6DB5" w14:textId="77777777" w:rsidR="000800DC" w:rsidRPr="000800DC" w:rsidRDefault="000800DC" w:rsidP="003F763E">
                            <w:pPr>
                              <w:spacing w:after="0"/>
                              <w:rPr>
                                <w:rFonts w:ascii="Times New Roman" w:hAnsi="Times New Roman" w:cs="Times New Roman"/>
                                <w:b/>
                                <w:sz w:val="24"/>
                                <w:szCs w:val="24"/>
                                <w:u w:val="single"/>
                              </w:rPr>
                            </w:pPr>
                            <w:r w:rsidRPr="000800DC">
                              <w:rPr>
                                <w:rFonts w:ascii="Times New Roman" w:hAnsi="Times New Roman" w:cs="Times New Roman"/>
                                <w:b/>
                                <w:sz w:val="24"/>
                                <w:szCs w:val="24"/>
                                <w:u w:val="single"/>
                              </w:rPr>
                              <w:t>Prescription Medications:</w:t>
                            </w:r>
                          </w:p>
                          <w:p w14:paraId="1D86B7D6" w14:textId="77777777" w:rsidR="000800DC" w:rsidRDefault="000800DC" w:rsidP="003F763E">
                            <w:pPr>
                              <w:spacing w:after="0"/>
                              <w:rPr>
                                <w:rFonts w:ascii="Times New Roman" w:hAnsi="Times New Roman" w:cs="Times New Roman"/>
                                <w:b/>
                              </w:rPr>
                            </w:pPr>
                          </w:p>
                          <w:p w14:paraId="5447429D" w14:textId="77777777" w:rsidR="000800DC" w:rsidRPr="000800DC" w:rsidRDefault="000800DC" w:rsidP="003F763E">
                            <w:pPr>
                              <w:spacing w:after="0"/>
                              <w:rPr>
                                <w:rFonts w:ascii="Times New Roman" w:hAnsi="Times New Roman" w:cs="Times New Roman"/>
                              </w:rPr>
                            </w:pPr>
                            <w:r>
                              <w:rPr>
                                <w:rFonts w:ascii="Times New Roman" w:hAnsi="Times New Roman" w:cs="Times New Roman"/>
                                <w:b/>
                              </w:rPr>
                              <w:t xml:space="preserve">Amitriptyline, Topamax, Inderal, ADHD medications, SSRI (Zoloft or Prozac), and Imitrex </w:t>
                            </w:r>
                            <w:r>
                              <w:rPr>
                                <w:rFonts w:ascii="Times New Roman" w:hAnsi="Times New Roman" w:cs="Times New Roman"/>
                              </w:rPr>
                              <w:t xml:space="preserve"> are just a few medications considered if headaches are not resolved in 4 weeks or so after a head injury and post concussive symptoms are treated. Each have possible side effects, require a doctor to monitor, and are only appropriate for certain patients with certain problems. Not all concussion patients need the same medication and one medication may greatly benefit one patient and potentially worsen another even if both have a concussion.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5C33F0" id="_x0000_t202" coordsize="21600,21600" o:spt="202" path="m,l,21600r21600,l21600,xe">
                <v:stroke joinstyle="miter"/>
                <v:path gradientshapeok="t" o:connecttype="rect"/>
              </v:shapetype>
              <v:shape id="Text Box 2" o:spid="_x0000_s1026" type="#_x0000_t202" style="position:absolute;margin-left:51.2pt;margin-top:68.85pt;width:511.95pt;height:6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" filled="f" stroked="f">
                <v:textbox>
                  <w:txbxContent>
                    <w:p w14:paraId="12862B97" w14:textId="77777777" w:rsidR="006D102C" w:rsidRPr="00F00F02" w:rsidRDefault="00F00F02" w:rsidP="003F763E">
                      <w:pPr>
                        <w:spacing w:after="0"/>
                        <w:rPr>
                          <w:rFonts w:ascii="Times New Roman" w:hAnsi="Times New Roman" w:cs="Times New Roman"/>
                          <w:b/>
                          <w:sz w:val="32"/>
                          <w:szCs w:val="32"/>
                          <w:u w:val="single"/>
                        </w:rPr>
                      </w:pPr>
                      <w:r w:rsidRPr="00F00F02">
                        <w:rPr>
                          <w:rFonts w:ascii="Times New Roman" w:hAnsi="Times New Roman" w:cs="Times New Roman"/>
                          <w:b/>
                          <w:sz w:val="32"/>
                          <w:szCs w:val="32"/>
                          <w:u w:val="single"/>
                        </w:rPr>
                        <w:t>Medicine for Headaches</w:t>
                      </w:r>
                    </w:p>
                    <w:p w14:paraId="404308E9" w14:textId="77777777" w:rsidR="009F5808" w:rsidRDefault="009F5808" w:rsidP="003F763E">
                      <w:pPr>
                        <w:spacing w:after="0"/>
                        <w:rPr>
                          <w:rFonts w:ascii="Times New Roman" w:hAnsi="Times New Roman" w:cs="Times New Roman"/>
                          <w:b/>
                        </w:rPr>
                      </w:pPr>
                    </w:p>
                    <w:p w14:paraId="66B9B04E" w14:textId="77777777" w:rsidR="009F5808" w:rsidRDefault="00F00F02" w:rsidP="003F763E">
                      <w:pPr>
                        <w:spacing w:after="0"/>
                        <w:rPr>
                          <w:rFonts w:ascii="Times New Roman" w:hAnsi="Times New Roman" w:cs="Times New Roman"/>
                        </w:rPr>
                      </w:pPr>
                      <w:r w:rsidRPr="00F00F02">
                        <w:rPr>
                          <w:rFonts w:ascii="Times New Roman" w:hAnsi="Times New Roman" w:cs="Times New Roman"/>
                          <w:b/>
                        </w:rPr>
                        <w:t xml:space="preserve">Tylenol </w:t>
                      </w:r>
                      <w:r>
                        <w:rPr>
                          <w:rFonts w:ascii="Times New Roman" w:hAnsi="Times New Roman" w:cs="Times New Roman"/>
                        </w:rPr>
                        <w:t>is the typical medication used for headaches after a head injury.</w:t>
                      </w:r>
                    </w:p>
                    <w:p w14:paraId="7CAD7C1F" w14:textId="77777777" w:rsidR="00F00F02" w:rsidRDefault="00F00F02" w:rsidP="003F763E">
                      <w:pPr>
                        <w:spacing w:after="0"/>
                        <w:rPr>
                          <w:rFonts w:ascii="Times New Roman" w:hAnsi="Times New Roman" w:cs="Times New Roman"/>
                        </w:rPr>
                      </w:pPr>
                    </w:p>
                    <w:p w14:paraId="267F9EA9" w14:textId="77777777" w:rsidR="00F00F02" w:rsidRDefault="00F00F02" w:rsidP="003F763E">
                      <w:pPr>
                        <w:spacing w:after="0"/>
                        <w:rPr>
                          <w:rFonts w:ascii="Times New Roman" w:hAnsi="Times New Roman" w:cs="Times New Roman"/>
                        </w:rPr>
                      </w:pPr>
                      <w:r>
                        <w:rPr>
                          <w:rFonts w:ascii="Times New Roman" w:hAnsi="Times New Roman" w:cs="Times New Roman"/>
                          <w:b/>
                        </w:rPr>
                        <w:t xml:space="preserve">Ibuprofen and Naproxen </w:t>
                      </w:r>
                      <w:r>
                        <w:rPr>
                          <w:rFonts w:ascii="Times New Roman" w:hAnsi="Times New Roman" w:cs="Times New Roman"/>
                        </w:rPr>
                        <w:t>are also used, although there may be rebound headaches- the headache comes back “worse than before” once the medication wears off.</w:t>
                      </w:r>
                    </w:p>
                    <w:p w14:paraId="08F6745E" w14:textId="77777777" w:rsidR="0066508B" w:rsidRPr="00F00F02" w:rsidRDefault="0066508B" w:rsidP="003F763E">
                      <w:pPr>
                        <w:pBdr>
                          <w:bottom w:val="single" w:sz="6" w:space="1" w:color="auto"/>
                        </w:pBdr>
                        <w:spacing w:after="0"/>
                        <w:rPr>
                          <w:rFonts w:ascii="Times New Roman" w:hAnsi="Times New Roman" w:cs="Times New Roman"/>
                        </w:rPr>
                      </w:pPr>
                    </w:p>
                    <w:p w14:paraId="71DAEBC0" w14:textId="77777777" w:rsidR="0066508B" w:rsidRDefault="0066508B" w:rsidP="003F763E">
                      <w:pPr>
                        <w:spacing w:after="0"/>
                        <w:rPr>
                          <w:rFonts w:ascii="Times New Roman" w:hAnsi="Times New Roman" w:cs="Times New Roman"/>
                        </w:rPr>
                      </w:pPr>
                    </w:p>
                    <w:p w14:paraId="76930807" w14:textId="77777777" w:rsidR="000800DC" w:rsidRPr="000800DC" w:rsidRDefault="000800DC" w:rsidP="003F763E">
                      <w:pPr>
                        <w:spacing w:after="0"/>
                        <w:rPr>
                          <w:rFonts w:ascii="Times New Roman" w:hAnsi="Times New Roman" w:cs="Times New Roman"/>
                          <w:b/>
                          <w:sz w:val="24"/>
                          <w:szCs w:val="24"/>
                          <w:u w:val="single"/>
                        </w:rPr>
                      </w:pPr>
                      <w:r w:rsidRPr="000800DC">
                        <w:rPr>
                          <w:rFonts w:ascii="Times New Roman" w:hAnsi="Times New Roman" w:cs="Times New Roman"/>
                          <w:b/>
                          <w:sz w:val="24"/>
                          <w:szCs w:val="24"/>
                          <w:u w:val="single"/>
                        </w:rPr>
                        <w:t>Over the Counter and Supplement Medications:</w:t>
                      </w:r>
                    </w:p>
                    <w:p w14:paraId="01A7E850" w14:textId="77777777" w:rsidR="000800DC" w:rsidRPr="000800DC" w:rsidRDefault="000800DC" w:rsidP="003F763E">
                      <w:pPr>
                        <w:spacing w:after="0"/>
                        <w:rPr>
                          <w:rFonts w:ascii="Times New Roman" w:hAnsi="Times New Roman" w:cs="Times New Roman"/>
                          <w:b/>
                          <w:u w:val="single"/>
                        </w:rPr>
                      </w:pPr>
                    </w:p>
                    <w:p w14:paraId="2187EA9B" w14:textId="77777777" w:rsidR="00F00F02" w:rsidRDefault="00F00F02" w:rsidP="003F763E">
                      <w:pPr>
                        <w:spacing w:after="0"/>
                        <w:rPr>
                          <w:rFonts w:ascii="Times New Roman" w:hAnsi="Times New Roman" w:cs="Times New Roman"/>
                        </w:rPr>
                      </w:pPr>
                      <w:r>
                        <w:rPr>
                          <w:rFonts w:ascii="Times New Roman" w:hAnsi="Times New Roman" w:cs="Times New Roman"/>
                        </w:rPr>
                        <w:t>Other over the counter medications can be considered to help relieve headaches. The list of options is numerous and none of them have been “proven” or “absolutely successful” for every patient. But because the risk of side effects are relatively low for each of them, they are over the counter and relatively inexpensive they are probably worth a trial before considering prescription medication.</w:t>
                      </w:r>
                      <w:r w:rsidR="000800DC">
                        <w:rPr>
                          <w:rFonts w:ascii="Times New Roman" w:hAnsi="Times New Roman" w:cs="Times New Roman"/>
                        </w:rPr>
                        <w:t xml:space="preserve"> This is a partial list of supplements that could help relieve a headache. None of them help prevent a concussion and none of them have been researched as treatments for a concussion or should be considered a reason to </w:t>
                      </w:r>
                      <w:r w:rsidR="00E33B4F">
                        <w:rPr>
                          <w:rFonts w:ascii="Times New Roman" w:hAnsi="Times New Roman" w:cs="Times New Roman"/>
                        </w:rPr>
                        <w:t>not follow</w:t>
                      </w:r>
                      <w:r w:rsidR="000800DC">
                        <w:rPr>
                          <w:rFonts w:ascii="Times New Roman" w:hAnsi="Times New Roman" w:cs="Times New Roman"/>
                        </w:rPr>
                        <w:t xml:space="preserve"> school accommodations, </w:t>
                      </w:r>
                      <w:r w:rsidR="00E33B4F">
                        <w:rPr>
                          <w:rFonts w:ascii="Times New Roman" w:hAnsi="Times New Roman" w:cs="Times New Roman"/>
                        </w:rPr>
                        <w:t xml:space="preserve">alter modified </w:t>
                      </w:r>
                      <w:r w:rsidR="000800DC">
                        <w:rPr>
                          <w:rFonts w:ascii="Times New Roman" w:hAnsi="Times New Roman" w:cs="Times New Roman"/>
                        </w:rPr>
                        <w:t>sports participation, or</w:t>
                      </w:r>
                      <w:r w:rsidR="00E33B4F">
                        <w:rPr>
                          <w:rFonts w:ascii="Times New Roman" w:hAnsi="Times New Roman" w:cs="Times New Roman"/>
                        </w:rPr>
                        <w:t xml:space="preserve"> change</w:t>
                      </w:r>
                      <w:r w:rsidR="000800DC">
                        <w:rPr>
                          <w:rFonts w:ascii="Times New Roman" w:hAnsi="Times New Roman" w:cs="Times New Roman"/>
                        </w:rPr>
                        <w:t xml:space="preserve"> doctor’s recommendations.</w:t>
                      </w:r>
                    </w:p>
                    <w:p w14:paraId="763FEFDC" w14:textId="77777777" w:rsidR="00F00F02" w:rsidRDefault="00F00F02" w:rsidP="003F763E">
                      <w:pPr>
                        <w:spacing w:after="0"/>
                        <w:rPr>
                          <w:rFonts w:ascii="Times New Roman" w:hAnsi="Times New Roman" w:cs="Times New Roman"/>
                        </w:rPr>
                      </w:pPr>
                    </w:p>
                    <w:p w14:paraId="0DE1AF11" w14:textId="77777777" w:rsidR="00F00F02" w:rsidRDefault="00F00F02" w:rsidP="00E33B4F">
                      <w:pPr>
                        <w:spacing w:after="0" w:line="240" w:lineRule="auto"/>
                        <w:rPr>
                          <w:rFonts w:ascii="Times New Roman" w:hAnsi="Times New Roman" w:cs="Times New Roman"/>
                        </w:rPr>
                      </w:pPr>
                      <w:r w:rsidRPr="0000564E">
                        <w:rPr>
                          <w:rFonts w:ascii="Times New Roman" w:hAnsi="Times New Roman" w:cs="Times New Roman"/>
                          <w:b/>
                          <w:highlight w:val="yellow"/>
                        </w:rPr>
                        <w:t xml:space="preserve">Fish Oil: </w:t>
                      </w:r>
                      <w:r w:rsidR="0066508B" w:rsidRPr="0000564E">
                        <w:rPr>
                          <w:rFonts w:ascii="Times New Roman" w:hAnsi="Times New Roman" w:cs="Times New Roman"/>
                          <w:b/>
                          <w:highlight w:val="yellow"/>
                        </w:rPr>
                        <w:t>Omega 3 (500-1000mg daily)</w:t>
                      </w:r>
                      <w:r w:rsidR="000800DC">
                        <w:rPr>
                          <w:rFonts w:ascii="Times New Roman" w:hAnsi="Times New Roman" w:cs="Times New Roman"/>
                        </w:rPr>
                        <w:t xml:space="preserve"> </w:t>
                      </w:r>
                    </w:p>
                    <w:p w14:paraId="2605DCD8" w14:textId="77777777" w:rsidR="00E33B4F" w:rsidRDefault="00E33B4F" w:rsidP="00E33B4F">
                      <w:pPr>
                        <w:spacing w:after="0" w:line="240" w:lineRule="auto"/>
                        <w:rPr>
                          <w:rFonts w:ascii="Times New Roman" w:hAnsi="Times New Roman" w:cs="Times New Roman"/>
                        </w:rPr>
                      </w:pPr>
                    </w:p>
                    <w:p w14:paraId="49F610C0" w14:textId="77777777" w:rsidR="00F00F02" w:rsidRPr="00E33B4F" w:rsidRDefault="00F00F02" w:rsidP="00E33B4F">
                      <w:pPr>
                        <w:spacing w:line="240" w:lineRule="auto"/>
                        <w:rPr>
                          <w:rFonts w:ascii="Times New Roman" w:hAnsi="Times New Roman" w:cs="Times New Roman"/>
                          <w:b/>
                        </w:rPr>
                      </w:pPr>
                      <w:r w:rsidRPr="0000564E">
                        <w:rPr>
                          <w:rFonts w:ascii="Times New Roman" w:hAnsi="Times New Roman" w:cs="Times New Roman"/>
                          <w:b/>
                          <w:highlight w:val="yellow"/>
                        </w:rPr>
                        <w:t xml:space="preserve">Melatonin: </w:t>
                      </w:r>
                      <w:r w:rsidR="00EE669C" w:rsidRPr="0000564E">
                        <w:rPr>
                          <w:rFonts w:ascii="Times New Roman" w:hAnsi="Times New Roman" w:cs="Times New Roman"/>
                          <w:b/>
                          <w:highlight w:val="yellow"/>
                        </w:rPr>
                        <w:t>(3-</w:t>
                      </w:r>
                      <w:r w:rsidR="002D4B25" w:rsidRPr="0000564E">
                        <w:rPr>
                          <w:rFonts w:ascii="Times New Roman" w:hAnsi="Times New Roman" w:cs="Times New Roman"/>
                          <w:b/>
                          <w:highlight w:val="yellow"/>
                        </w:rPr>
                        <w:t>10</w:t>
                      </w:r>
                      <w:r w:rsidR="0066508B" w:rsidRPr="0000564E">
                        <w:rPr>
                          <w:rFonts w:ascii="Times New Roman" w:hAnsi="Times New Roman" w:cs="Times New Roman"/>
                          <w:b/>
                          <w:highlight w:val="yellow"/>
                        </w:rPr>
                        <w:t>mg before bed)</w:t>
                      </w:r>
                    </w:p>
                    <w:p w14:paraId="7FED7E1F" w14:textId="77777777" w:rsidR="00F00F02" w:rsidRPr="00F00F02" w:rsidRDefault="00F00F02" w:rsidP="00E33B4F">
                      <w:pPr>
                        <w:spacing w:after="0" w:line="240" w:lineRule="auto"/>
                        <w:rPr>
                          <w:rFonts w:ascii="Times New Roman" w:hAnsi="Times New Roman" w:cs="Times New Roman"/>
                        </w:rPr>
                      </w:pPr>
                      <w:r>
                        <w:rPr>
                          <w:rFonts w:ascii="Times New Roman" w:hAnsi="Times New Roman" w:cs="Times New Roman"/>
                          <w:b/>
                        </w:rPr>
                        <w:t>Vitamin B</w:t>
                      </w:r>
                      <w:r w:rsidR="0066508B">
                        <w:rPr>
                          <w:rFonts w:ascii="Times New Roman" w:hAnsi="Times New Roman" w:cs="Times New Roman"/>
                          <w:b/>
                        </w:rPr>
                        <w:t>2 (riboflavin</w:t>
                      </w:r>
                      <w:r w:rsidR="0066508B" w:rsidRPr="00D01E86">
                        <w:rPr>
                          <w:rFonts w:ascii="Times New Roman" w:hAnsi="Times New Roman" w:cs="Times New Roman"/>
                          <w:b/>
                        </w:rPr>
                        <w:t>)</w:t>
                      </w:r>
                      <w:r w:rsidRPr="00D01E86">
                        <w:rPr>
                          <w:rFonts w:ascii="Times New Roman" w:hAnsi="Times New Roman" w:cs="Times New Roman"/>
                          <w:b/>
                        </w:rPr>
                        <w:t xml:space="preserve">: </w:t>
                      </w:r>
                      <w:r w:rsidR="0066508B" w:rsidRPr="00D01E86">
                        <w:rPr>
                          <w:rFonts w:ascii="Times New Roman" w:hAnsi="Times New Roman" w:cs="Times New Roman"/>
                          <w:b/>
                        </w:rPr>
                        <w:t xml:space="preserve"> (200mg-400mg daily)</w:t>
                      </w:r>
                    </w:p>
                    <w:p w14:paraId="550C6C70" w14:textId="77777777" w:rsidR="00F00F02" w:rsidRDefault="00F00F02" w:rsidP="00E33B4F">
                      <w:pPr>
                        <w:spacing w:after="0" w:line="240" w:lineRule="auto"/>
                        <w:rPr>
                          <w:rFonts w:ascii="Times New Roman" w:hAnsi="Times New Roman" w:cs="Times New Roman"/>
                        </w:rPr>
                      </w:pPr>
                    </w:p>
                    <w:p w14:paraId="58A8E438" w14:textId="77777777" w:rsidR="009F5808" w:rsidRDefault="00F00F02" w:rsidP="00E33B4F">
                      <w:pPr>
                        <w:spacing w:after="0" w:line="240" w:lineRule="auto"/>
                        <w:rPr>
                          <w:rFonts w:ascii="Times New Roman" w:hAnsi="Times New Roman" w:cs="Times New Roman"/>
                        </w:rPr>
                      </w:pPr>
                      <w:r w:rsidRPr="0000564E">
                        <w:rPr>
                          <w:rFonts w:ascii="Times New Roman" w:hAnsi="Times New Roman" w:cs="Times New Roman"/>
                          <w:b/>
                          <w:highlight w:val="yellow"/>
                        </w:rPr>
                        <w:t>Magnesium:</w:t>
                      </w:r>
                      <w:r w:rsidR="0066508B" w:rsidRPr="0000564E">
                        <w:rPr>
                          <w:rFonts w:ascii="Times New Roman" w:hAnsi="Times New Roman" w:cs="Times New Roman"/>
                          <w:highlight w:val="yellow"/>
                        </w:rPr>
                        <w:t xml:space="preserve"> </w:t>
                      </w:r>
                      <w:r w:rsidR="0066508B" w:rsidRPr="0000564E">
                        <w:rPr>
                          <w:rFonts w:ascii="Times New Roman" w:hAnsi="Times New Roman" w:cs="Times New Roman"/>
                          <w:b/>
                          <w:highlight w:val="yellow"/>
                        </w:rPr>
                        <w:t>(400</w:t>
                      </w:r>
                      <w:r w:rsidR="00C67B77" w:rsidRPr="0000564E">
                        <w:rPr>
                          <w:rFonts w:ascii="Times New Roman" w:hAnsi="Times New Roman" w:cs="Times New Roman"/>
                          <w:b/>
                          <w:highlight w:val="yellow"/>
                        </w:rPr>
                        <w:t xml:space="preserve">-800 </w:t>
                      </w:r>
                      <w:r w:rsidR="0066508B" w:rsidRPr="0000564E">
                        <w:rPr>
                          <w:rFonts w:ascii="Times New Roman" w:hAnsi="Times New Roman" w:cs="Times New Roman"/>
                          <w:b/>
                          <w:highlight w:val="yellow"/>
                        </w:rPr>
                        <w:t>mg daily)</w:t>
                      </w:r>
                    </w:p>
                    <w:p w14:paraId="624828E2" w14:textId="77777777" w:rsidR="0066508B" w:rsidRDefault="0066508B" w:rsidP="00E33B4F">
                      <w:pPr>
                        <w:spacing w:after="0" w:line="240" w:lineRule="auto"/>
                        <w:rPr>
                          <w:rFonts w:ascii="Times New Roman" w:hAnsi="Times New Roman" w:cs="Times New Roman"/>
                          <w:b/>
                        </w:rPr>
                      </w:pPr>
                    </w:p>
                    <w:p w14:paraId="05555F90" w14:textId="77777777" w:rsidR="0066508B" w:rsidRDefault="00E33B4F" w:rsidP="00E33B4F">
                      <w:pPr>
                        <w:pBdr>
                          <w:bottom w:val="single" w:sz="6" w:space="1" w:color="auto"/>
                        </w:pBdr>
                        <w:spacing w:after="0" w:line="240" w:lineRule="auto"/>
                        <w:rPr>
                          <w:rFonts w:ascii="Times New Roman" w:hAnsi="Times New Roman" w:cs="Times New Roman"/>
                          <w:b/>
                        </w:rPr>
                      </w:pPr>
                      <w:r>
                        <w:rPr>
                          <w:rFonts w:ascii="Times New Roman" w:hAnsi="Times New Roman" w:cs="Times New Roman"/>
                          <w:b/>
                        </w:rPr>
                        <w:t>Vitamin E, C</w:t>
                      </w:r>
                      <w:r w:rsidR="0066508B">
                        <w:rPr>
                          <w:rFonts w:ascii="Times New Roman" w:hAnsi="Times New Roman" w:cs="Times New Roman"/>
                          <w:b/>
                        </w:rPr>
                        <w:t xml:space="preserve">: (Multi </w:t>
                      </w:r>
                      <w:r w:rsidR="00D01E86">
                        <w:rPr>
                          <w:rFonts w:ascii="Times New Roman" w:hAnsi="Times New Roman" w:cs="Times New Roman"/>
                          <w:b/>
                        </w:rPr>
                        <w:t>daily vitamin)</w:t>
                      </w:r>
                    </w:p>
                    <w:p w14:paraId="373FDBA6" w14:textId="77777777" w:rsidR="00E33B4F" w:rsidRDefault="00E33B4F" w:rsidP="00E33B4F">
                      <w:pPr>
                        <w:pBdr>
                          <w:bottom w:val="single" w:sz="6" w:space="1" w:color="auto"/>
                        </w:pBdr>
                        <w:spacing w:after="0" w:line="240" w:lineRule="auto"/>
                        <w:rPr>
                          <w:rFonts w:ascii="Times New Roman" w:hAnsi="Times New Roman" w:cs="Times New Roman"/>
                          <w:b/>
                        </w:rPr>
                      </w:pPr>
                    </w:p>
                    <w:p w14:paraId="27DA3BF5" w14:textId="77777777" w:rsidR="00E33B4F" w:rsidRDefault="00E33B4F" w:rsidP="00E33B4F">
                      <w:pPr>
                        <w:pBdr>
                          <w:bottom w:val="single" w:sz="6" w:space="1" w:color="auto"/>
                        </w:pBdr>
                        <w:spacing w:after="0" w:line="240" w:lineRule="auto"/>
                        <w:rPr>
                          <w:rFonts w:ascii="Times New Roman" w:hAnsi="Times New Roman" w:cs="Times New Roman"/>
                          <w:b/>
                        </w:rPr>
                      </w:pPr>
                      <w:r>
                        <w:rPr>
                          <w:rFonts w:ascii="Times New Roman" w:hAnsi="Times New Roman" w:cs="Times New Roman"/>
                          <w:b/>
                        </w:rPr>
                        <w:t>Vitamin D: (1000-5000 daily)</w:t>
                      </w:r>
                    </w:p>
                    <w:p w14:paraId="7A3AF8DF" w14:textId="77777777" w:rsidR="00D01E86" w:rsidRDefault="00D01E86" w:rsidP="00E33B4F">
                      <w:pPr>
                        <w:pBdr>
                          <w:bottom w:val="single" w:sz="6" w:space="1" w:color="auto"/>
                        </w:pBdr>
                        <w:spacing w:after="0" w:line="240" w:lineRule="auto"/>
                        <w:rPr>
                          <w:rFonts w:ascii="Times New Roman" w:hAnsi="Times New Roman" w:cs="Times New Roman"/>
                          <w:b/>
                        </w:rPr>
                      </w:pPr>
                    </w:p>
                    <w:p w14:paraId="436A7F2B" w14:textId="77777777" w:rsidR="0066508B" w:rsidRPr="0066508B" w:rsidRDefault="0066508B" w:rsidP="003F763E">
                      <w:pPr>
                        <w:spacing w:after="0"/>
                        <w:rPr>
                          <w:rFonts w:ascii="Times New Roman" w:hAnsi="Times New Roman" w:cs="Times New Roman"/>
                          <w:b/>
                          <w:sz w:val="24"/>
                          <w:szCs w:val="24"/>
                        </w:rPr>
                      </w:pPr>
                    </w:p>
                    <w:p w14:paraId="679D6DB5" w14:textId="77777777" w:rsidR="000800DC" w:rsidRPr="000800DC" w:rsidRDefault="000800DC" w:rsidP="003F763E">
                      <w:pPr>
                        <w:spacing w:after="0"/>
                        <w:rPr>
                          <w:rFonts w:ascii="Times New Roman" w:hAnsi="Times New Roman" w:cs="Times New Roman"/>
                          <w:b/>
                          <w:sz w:val="24"/>
                          <w:szCs w:val="24"/>
                          <w:u w:val="single"/>
                        </w:rPr>
                      </w:pPr>
                      <w:r w:rsidRPr="000800DC">
                        <w:rPr>
                          <w:rFonts w:ascii="Times New Roman" w:hAnsi="Times New Roman" w:cs="Times New Roman"/>
                          <w:b/>
                          <w:sz w:val="24"/>
                          <w:szCs w:val="24"/>
                          <w:u w:val="single"/>
                        </w:rPr>
                        <w:t>Prescription Medications:</w:t>
                      </w:r>
                    </w:p>
                    <w:p w14:paraId="1D86B7D6" w14:textId="77777777" w:rsidR="000800DC" w:rsidRDefault="000800DC" w:rsidP="003F763E">
                      <w:pPr>
                        <w:spacing w:after="0"/>
                        <w:rPr>
                          <w:rFonts w:ascii="Times New Roman" w:hAnsi="Times New Roman" w:cs="Times New Roman"/>
                          <w:b/>
                        </w:rPr>
                      </w:pPr>
                    </w:p>
                    <w:p w14:paraId="5447429D" w14:textId="77777777" w:rsidR="000800DC" w:rsidRPr="000800DC" w:rsidRDefault="000800DC" w:rsidP="003F763E">
                      <w:pPr>
                        <w:spacing w:after="0"/>
                        <w:rPr>
                          <w:rFonts w:ascii="Times New Roman" w:hAnsi="Times New Roman" w:cs="Times New Roman"/>
                        </w:rPr>
                      </w:pPr>
                      <w:r>
                        <w:rPr>
                          <w:rFonts w:ascii="Times New Roman" w:hAnsi="Times New Roman" w:cs="Times New Roman"/>
                          <w:b/>
                        </w:rPr>
                        <w:t xml:space="preserve">Amitriptyline, Topamax, Inderal, ADHD medications, SSRI (Zoloft or Prozac), and Imitrex </w:t>
                      </w:r>
                      <w:r>
                        <w:rPr>
                          <w:rFonts w:ascii="Times New Roman" w:hAnsi="Times New Roman" w:cs="Times New Roman"/>
                        </w:rPr>
                        <w:t xml:space="preserve"> are just a few medications considered if headaches are not resolved in 4 weeks or so after a head injury and post concussive symptoms are treated. Each have possible side effects, require a doctor to monitor, and are only appropriate for certain patients with certain problems. Not all concussion patients need the same medication and one medication may greatly benefit one patient and potentially worsen another even if both have a concussion.</w:t>
                      </w:r>
                    </w:p>
                  </w:txbxContent>
                </v:textbox>
              </v:shape>
            </w:pict>
          </mc:Fallback>
        </mc:AlternateContent>
      </w:r>
      <w:r>
        <w:rPr>
          <w:rFonts w:ascii="Times New Roman" w:hAnsi="Times New Roman" w:cs="Times New Roman"/>
          <w:noProof/>
          <w:sz w:val="28"/>
          <w:szCs w:val="28"/>
          <w:u w:val="single"/>
        </w:rPr>
        <w:drawing>
          <wp:anchor distT="0" distB="0" distL="114300" distR="114300" simplePos="0" relativeHeight="251670528" behindDoc="1" locked="0" layoutInCell="1" allowOverlap="1" wp14:anchorId="28BCC2A3" wp14:editId="04D7C4A6">
            <wp:simplePos x="0" y="0"/>
            <wp:positionH relativeFrom="column">
              <wp:posOffset>763325</wp:posOffset>
            </wp:positionH>
            <wp:positionV relativeFrom="paragraph">
              <wp:posOffset>26643</wp:posOffset>
            </wp:positionV>
            <wp:extent cx="1717481" cy="699521"/>
            <wp:effectExtent l="0" t="0" r="0" b="5715"/>
            <wp:wrapTight wrapText="bothSides">
              <wp:wrapPolygon edited="0">
                <wp:start x="0" y="0"/>
                <wp:lineTo x="0" y="21188"/>
                <wp:lineTo x="21328" y="21188"/>
                <wp:lineTo x="21328"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17481" cy="699521"/>
                    </a:xfrm>
                    <a:prstGeom prst="rect">
                      <a:avLst/>
                    </a:prstGeom>
                  </pic:spPr>
                </pic:pic>
              </a:graphicData>
            </a:graphic>
            <wp14:sizeRelH relativeFrom="page">
              <wp14:pctWidth>0</wp14:pctWidth>
            </wp14:sizeRelH>
            <wp14:sizeRelV relativeFrom="page">
              <wp14:pctHeight>0</wp14:pctHeight>
            </wp14:sizeRelV>
          </wp:anchor>
        </w:drawing>
      </w:r>
      <w:r w:rsidR="00DD089F">
        <w:rPr>
          <w:noProof/>
        </w:rPr>
        <mc:AlternateContent>
          <mc:Choice Requires="wps">
            <w:drawing>
              <wp:anchor distT="45720" distB="45720" distL="114300" distR="114300" simplePos="0" relativeHeight="251669504" behindDoc="0" locked="0" layoutInCell="1" allowOverlap="1" wp14:anchorId="2F87489F" wp14:editId="7143C42C">
                <wp:simplePos x="0" y="0"/>
                <wp:positionH relativeFrom="column">
                  <wp:posOffset>4253865</wp:posOffset>
                </wp:positionH>
                <wp:positionV relativeFrom="paragraph">
                  <wp:posOffset>4984750</wp:posOffset>
                </wp:positionV>
                <wp:extent cx="2847975" cy="61531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15315"/>
                        </a:xfrm>
                        <a:prstGeom prst="rect">
                          <a:avLst/>
                        </a:prstGeom>
                        <a:solidFill>
                          <a:srgbClr val="FFFFFF"/>
                        </a:solidFill>
                        <a:ln w="9525">
                          <a:solidFill>
                            <a:srgbClr val="000000"/>
                          </a:solidFill>
                          <a:miter lim="800000"/>
                          <a:headEnd/>
                          <a:tailEnd/>
                        </a:ln>
                      </wps:spPr>
                      <wps:txbx>
                        <w:txbxContent>
                          <w:p w14:paraId="1587AAF5" w14:textId="77777777" w:rsidR="00DD089F" w:rsidRPr="00C26969" w:rsidRDefault="00DD089F">
                            <w:pPr>
                              <w:rPr>
                                <w:b/>
                                <w:lang w:val="fr-FR"/>
                              </w:rPr>
                            </w:pPr>
                            <w:proofErr w:type="spellStart"/>
                            <w:r w:rsidRPr="00C26969">
                              <w:rPr>
                                <w:b/>
                                <w:lang w:val="fr-FR"/>
                              </w:rPr>
                              <w:t>Migravent</w:t>
                            </w:r>
                            <w:proofErr w:type="spellEnd"/>
                            <w:r w:rsidRPr="00C26969">
                              <w:rPr>
                                <w:b/>
                                <w:lang w:val="fr-FR"/>
                              </w:rPr>
                              <w:t xml:space="preserve"> (online)</w:t>
                            </w:r>
                          </w:p>
                          <w:p w14:paraId="10B641C3" w14:textId="77777777" w:rsidR="00DD089F" w:rsidRPr="00C26969" w:rsidRDefault="00DD089F">
                            <w:pPr>
                              <w:rPr>
                                <w:sz w:val="20"/>
                                <w:szCs w:val="20"/>
                                <w:lang w:val="fr-FR"/>
                              </w:rPr>
                            </w:pPr>
                            <w:proofErr w:type="spellStart"/>
                            <w:r w:rsidRPr="00C26969">
                              <w:rPr>
                                <w:sz w:val="20"/>
                                <w:szCs w:val="20"/>
                                <w:lang w:val="fr-FR"/>
                              </w:rPr>
                              <w:t>Vitamin</w:t>
                            </w:r>
                            <w:proofErr w:type="spellEnd"/>
                            <w:r w:rsidRPr="00C26969">
                              <w:rPr>
                                <w:sz w:val="20"/>
                                <w:szCs w:val="20"/>
                                <w:lang w:val="fr-FR"/>
                              </w:rPr>
                              <w:t xml:space="preserve"> B2, </w:t>
                            </w:r>
                            <w:proofErr w:type="spellStart"/>
                            <w:r w:rsidRPr="00C26969">
                              <w:rPr>
                                <w:sz w:val="20"/>
                                <w:szCs w:val="20"/>
                                <w:lang w:val="fr-FR"/>
                              </w:rPr>
                              <w:t>Butterbur</w:t>
                            </w:r>
                            <w:proofErr w:type="spellEnd"/>
                            <w:r w:rsidRPr="00C26969">
                              <w:rPr>
                                <w:sz w:val="20"/>
                                <w:szCs w:val="20"/>
                                <w:lang w:val="fr-FR"/>
                              </w:rPr>
                              <w:t xml:space="preserve">, </w:t>
                            </w:r>
                            <w:proofErr w:type="spellStart"/>
                            <w:r w:rsidRPr="00C26969">
                              <w:rPr>
                                <w:sz w:val="20"/>
                                <w:szCs w:val="20"/>
                                <w:lang w:val="fr-FR"/>
                              </w:rPr>
                              <w:t>Magnesium</w:t>
                            </w:r>
                            <w:proofErr w:type="spellEnd"/>
                            <w:r w:rsidRPr="00C26969">
                              <w:rPr>
                                <w:sz w:val="20"/>
                                <w:szCs w:val="20"/>
                                <w:lang w:val="fr-FR"/>
                              </w:rPr>
                              <w:t>, Coenzyme Q10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7489F" id="_x0000_s1027" type="#_x0000_t202" style="position:absolute;margin-left:334.95pt;margin-top:392.5pt;width:224.25pt;height:48.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">
                <v:textbox>
                  <w:txbxContent>
                    <w:p w14:paraId="1587AAF5" w14:textId="77777777" w:rsidR="00DD089F" w:rsidRPr="00C26969" w:rsidRDefault="00DD089F">
                      <w:pPr>
                        <w:rPr>
                          <w:b/>
                          <w:lang w:val="fr-FR"/>
                        </w:rPr>
                      </w:pPr>
                      <w:proofErr w:type="spellStart"/>
                      <w:r w:rsidRPr="00C26969">
                        <w:rPr>
                          <w:b/>
                          <w:lang w:val="fr-FR"/>
                        </w:rPr>
                        <w:t>Migravent</w:t>
                      </w:r>
                      <w:proofErr w:type="spellEnd"/>
                      <w:r w:rsidRPr="00C26969">
                        <w:rPr>
                          <w:b/>
                          <w:lang w:val="fr-FR"/>
                        </w:rPr>
                        <w:t xml:space="preserve"> (online)</w:t>
                      </w:r>
                    </w:p>
                    <w:p w14:paraId="10B641C3" w14:textId="77777777" w:rsidR="00DD089F" w:rsidRPr="00C26969" w:rsidRDefault="00DD089F">
                      <w:pPr>
                        <w:rPr>
                          <w:sz w:val="20"/>
                          <w:szCs w:val="20"/>
                          <w:lang w:val="fr-FR"/>
                        </w:rPr>
                      </w:pPr>
                      <w:proofErr w:type="spellStart"/>
                      <w:r w:rsidRPr="00C26969">
                        <w:rPr>
                          <w:sz w:val="20"/>
                          <w:szCs w:val="20"/>
                          <w:lang w:val="fr-FR"/>
                        </w:rPr>
                        <w:t>Vitamin</w:t>
                      </w:r>
                      <w:proofErr w:type="spellEnd"/>
                      <w:r w:rsidRPr="00C26969">
                        <w:rPr>
                          <w:sz w:val="20"/>
                          <w:szCs w:val="20"/>
                          <w:lang w:val="fr-FR"/>
                        </w:rPr>
                        <w:t xml:space="preserve"> B2, </w:t>
                      </w:r>
                      <w:proofErr w:type="spellStart"/>
                      <w:r w:rsidRPr="00C26969">
                        <w:rPr>
                          <w:sz w:val="20"/>
                          <w:szCs w:val="20"/>
                          <w:lang w:val="fr-FR"/>
                        </w:rPr>
                        <w:t>Butterbur</w:t>
                      </w:r>
                      <w:proofErr w:type="spellEnd"/>
                      <w:r w:rsidRPr="00C26969">
                        <w:rPr>
                          <w:sz w:val="20"/>
                          <w:szCs w:val="20"/>
                          <w:lang w:val="fr-FR"/>
                        </w:rPr>
                        <w:t xml:space="preserve">, </w:t>
                      </w:r>
                      <w:proofErr w:type="spellStart"/>
                      <w:r w:rsidRPr="00C26969">
                        <w:rPr>
                          <w:sz w:val="20"/>
                          <w:szCs w:val="20"/>
                          <w:lang w:val="fr-FR"/>
                        </w:rPr>
                        <w:t>Magnesium</w:t>
                      </w:r>
                      <w:proofErr w:type="spellEnd"/>
                      <w:r w:rsidRPr="00C26969">
                        <w:rPr>
                          <w:sz w:val="20"/>
                          <w:szCs w:val="20"/>
                          <w:lang w:val="fr-FR"/>
                        </w:rPr>
                        <w:t>, Coenzyme Q10</w:t>
                      </w:r>
                    </w:p>
                  </w:txbxContent>
                </v:textbox>
                <w10:wrap type="square"/>
              </v:shape>
            </w:pict>
          </mc:Fallback>
        </mc:AlternateContent>
      </w:r>
      <w:r w:rsidR="006D102C">
        <w:rPr>
          <w:noProof/>
        </w:rPr>
        <mc:AlternateContent>
          <mc:Choice Requires="wps">
            <w:drawing>
              <wp:anchor distT="0" distB="0" distL="114300" distR="114300" simplePos="0" relativeHeight="251667456" behindDoc="0" locked="0" layoutInCell="1" allowOverlap="1" wp14:anchorId="3B2B5298" wp14:editId="080C6A50">
                <wp:simplePos x="0" y="0"/>
                <wp:positionH relativeFrom="column">
                  <wp:posOffset>437882</wp:posOffset>
                </wp:positionH>
                <wp:positionV relativeFrom="paragraph">
                  <wp:posOffset>9374577</wp:posOffset>
                </wp:positionV>
                <wp:extent cx="7263684" cy="296214"/>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7263684" cy="2962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E9629" w14:textId="77777777" w:rsidR="00C26969" w:rsidRDefault="00C26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2B5298" id="_x0000_s1028" type="#_x0000_t202" style="position:absolute;margin-left:34.5pt;margin-top:738.15pt;width:571.95pt;height:2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" fillcolor="white [3201]" stroked="f" strokeweight=".5pt">
                <v:textbox>
                  <w:txbxContent>
                    <w:p w14:paraId="1C3E9629" w14:textId="77777777" w:rsidR="00C26969" w:rsidRDefault="00C26969"/>
                  </w:txbxContent>
                </v:textbox>
              </v:shape>
            </w:pict>
          </mc:Fallback>
        </mc:AlternateContent>
      </w:r>
    </w:p>
    <w:sectPr w:rsidR="00430AF4" w:rsidSect="0078000D">
      <w:footerReference w:type="default" r:id="rId8"/>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D78D5" w14:textId="77777777" w:rsidR="006D102C" w:rsidRDefault="006D102C" w:rsidP="006D102C">
      <w:pPr>
        <w:spacing w:after="0" w:line="240" w:lineRule="auto"/>
      </w:pPr>
      <w:r>
        <w:separator/>
      </w:r>
    </w:p>
  </w:endnote>
  <w:endnote w:type="continuationSeparator" w:id="0">
    <w:p w14:paraId="5B544DB3" w14:textId="77777777" w:rsidR="006D102C" w:rsidRDefault="006D102C" w:rsidP="006D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2B47F" w14:textId="77777777" w:rsidR="006D102C" w:rsidRDefault="00833D3D">
    <w:pPr>
      <w:pStyle w:val="Footer"/>
    </w:pPr>
    <w:r>
      <w:t>F</w:t>
    </w:r>
    <w:r>
      <w:tab/>
    </w:r>
    <w:r w:rsidR="006D102C">
      <w:ptab w:relativeTo="margin" w:alignment="right" w:leader="none"/>
    </w:r>
    <w:sdt>
      <w:sdtPr>
        <w:id w:val="969400753"/>
        <w:placeholder>
          <w:docPart w:val="5F229A708B4A4AF29B8610EA1EECA7AE"/>
        </w:placeholder>
        <w:temporary/>
        <w:showingPlcHdr/>
      </w:sdtPr>
      <w:sdtEndPr/>
      <w:sdtContent>
        <w:r w:rsidR="006D102C">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7316A" w14:textId="77777777" w:rsidR="006D102C" w:rsidRDefault="006D102C" w:rsidP="006D102C">
      <w:pPr>
        <w:spacing w:after="0" w:line="240" w:lineRule="auto"/>
      </w:pPr>
      <w:r>
        <w:separator/>
      </w:r>
    </w:p>
  </w:footnote>
  <w:footnote w:type="continuationSeparator" w:id="0">
    <w:p w14:paraId="0270E8DF" w14:textId="77777777" w:rsidR="006D102C" w:rsidRDefault="006D102C" w:rsidP="006D10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0D"/>
    <w:rsid w:val="0000564E"/>
    <w:rsid w:val="000110E2"/>
    <w:rsid w:val="000800DC"/>
    <w:rsid w:val="00142D09"/>
    <w:rsid w:val="001C2C8C"/>
    <w:rsid w:val="00206CCD"/>
    <w:rsid w:val="00273F1B"/>
    <w:rsid w:val="002D4B25"/>
    <w:rsid w:val="003F763E"/>
    <w:rsid w:val="00413331"/>
    <w:rsid w:val="00430AF4"/>
    <w:rsid w:val="0048106F"/>
    <w:rsid w:val="004D1B5C"/>
    <w:rsid w:val="004F720F"/>
    <w:rsid w:val="005E1104"/>
    <w:rsid w:val="0061782A"/>
    <w:rsid w:val="00664828"/>
    <w:rsid w:val="0066508B"/>
    <w:rsid w:val="006D102C"/>
    <w:rsid w:val="0078000D"/>
    <w:rsid w:val="00782BBF"/>
    <w:rsid w:val="007D7D34"/>
    <w:rsid w:val="00833D3D"/>
    <w:rsid w:val="008B5A09"/>
    <w:rsid w:val="008E438E"/>
    <w:rsid w:val="009D4100"/>
    <w:rsid w:val="009F5808"/>
    <w:rsid w:val="00A4454E"/>
    <w:rsid w:val="00AB5F72"/>
    <w:rsid w:val="00AF3AD2"/>
    <w:rsid w:val="00BD2A74"/>
    <w:rsid w:val="00C26969"/>
    <w:rsid w:val="00C41E2E"/>
    <w:rsid w:val="00C56239"/>
    <w:rsid w:val="00C67B77"/>
    <w:rsid w:val="00D01E86"/>
    <w:rsid w:val="00D863CD"/>
    <w:rsid w:val="00D92CF2"/>
    <w:rsid w:val="00DD089F"/>
    <w:rsid w:val="00DD3721"/>
    <w:rsid w:val="00DE2298"/>
    <w:rsid w:val="00E04DE9"/>
    <w:rsid w:val="00E14D00"/>
    <w:rsid w:val="00E33B4F"/>
    <w:rsid w:val="00E6640E"/>
    <w:rsid w:val="00EC6FCF"/>
    <w:rsid w:val="00EE669C"/>
    <w:rsid w:val="00F00F02"/>
    <w:rsid w:val="00FD4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D2A9"/>
  <w15:docId w15:val="{50B4C4D5-7CFF-4E94-9120-3F2C487E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00D"/>
    <w:rPr>
      <w:rFonts w:ascii="Tahoma" w:hAnsi="Tahoma" w:cs="Tahoma"/>
      <w:sz w:val="16"/>
      <w:szCs w:val="16"/>
    </w:rPr>
  </w:style>
  <w:style w:type="paragraph" w:customStyle="1" w:styleId="BasicParagraph">
    <w:name w:val="[Basic Paragraph]"/>
    <w:basedOn w:val="Normal"/>
    <w:uiPriority w:val="99"/>
    <w:rsid w:val="0078000D"/>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6D1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02C"/>
  </w:style>
  <w:style w:type="paragraph" w:styleId="Footer">
    <w:name w:val="footer"/>
    <w:basedOn w:val="Normal"/>
    <w:link w:val="FooterChar"/>
    <w:uiPriority w:val="99"/>
    <w:unhideWhenUsed/>
    <w:rsid w:val="006D1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02C"/>
  </w:style>
  <w:style w:type="character" w:styleId="Hyperlink">
    <w:name w:val="Hyperlink"/>
    <w:basedOn w:val="DefaultParagraphFont"/>
    <w:uiPriority w:val="99"/>
    <w:unhideWhenUsed/>
    <w:rsid w:val="006D10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4526">
      <w:bodyDiv w:val="1"/>
      <w:marLeft w:val="0"/>
      <w:marRight w:val="0"/>
      <w:marTop w:val="0"/>
      <w:marBottom w:val="0"/>
      <w:divBdr>
        <w:top w:val="none" w:sz="0" w:space="0" w:color="auto"/>
        <w:left w:val="none" w:sz="0" w:space="0" w:color="auto"/>
        <w:bottom w:val="none" w:sz="0" w:space="0" w:color="auto"/>
        <w:right w:val="none" w:sz="0" w:space="0" w:color="auto"/>
      </w:divBdr>
    </w:div>
    <w:div w:id="128647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229A708B4A4AF29B8610EA1EECA7AE"/>
        <w:category>
          <w:name w:val="General"/>
          <w:gallery w:val="placeholder"/>
        </w:category>
        <w:types>
          <w:type w:val="bbPlcHdr"/>
        </w:types>
        <w:behaviors>
          <w:behavior w:val="content"/>
        </w:behaviors>
        <w:guid w:val="{27A6F5C6-3DBC-4074-8102-2919B5FFB26F}"/>
      </w:docPartPr>
      <w:docPartBody>
        <w:p w:rsidR="00F854B4" w:rsidRDefault="00720F1E" w:rsidP="00720F1E">
          <w:pPr>
            <w:pStyle w:val="5F229A708B4A4AF29B8610EA1EECA7A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F1E"/>
    <w:rsid w:val="00720F1E"/>
    <w:rsid w:val="00F8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229A708B4A4AF29B8610EA1EECA7AE">
    <w:name w:val="5F229A708B4A4AF29B8610EA1EECA7AE"/>
    <w:rsid w:val="00720F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96C2-984A-4B0E-B488-F29081BE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Heartland-Health</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Judd, Christina</dc:creator>
  <cp:lastModifiedBy>Randy Goldstein</cp:lastModifiedBy>
  <cp:revision>7</cp:revision>
  <cp:lastPrinted>2019-08-26T20:06:00Z</cp:lastPrinted>
  <dcterms:created xsi:type="dcterms:W3CDTF">2017-12-28T22:12:00Z</dcterms:created>
  <dcterms:modified xsi:type="dcterms:W3CDTF">2020-10-10T19:57:00Z</dcterms:modified>
</cp:coreProperties>
</file>