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6178D" w14:textId="77777777" w:rsidR="002E0CAC" w:rsidRPr="002B4A70" w:rsidRDefault="002E0CAC" w:rsidP="002B4A70">
      <w:pPr>
        <w:jc w:val="center"/>
        <w:rPr>
          <w:i/>
          <w:iCs/>
          <w:sz w:val="24"/>
          <w:szCs w:val="24"/>
        </w:rPr>
      </w:pPr>
      <w:r w:rsidRPr="002B4A70">
        <w:rPr>
          <w:i/>
          <w:iCs/>
          <w:sz w:val="24"/>
          <w:szCs w:val="24"/>
        </w:rPr>
        <w:t>Village of Bloomington</w:t>
      </w:r>
    </w:p>
    <w:p w14:paraId="14D24940" w14:textId="77062C75" w:rsidR="002E0CAC" w:rsidRPr="002B4A70" w:rsidRDefault="00B715CD" w:rsidP="002B4A70">
      <w:pPr>
        <w:jc w:val="center"/>
        <w:rPr>
          <w:sz w:val="24"/>
          <w:szCs w:val="24"/>
        </w:rPr>
      </w:pPr>
      <w:r>
        <w:rPr>
          <w:sz w:val="24"/>
          <w:szCs w:val="24"/>
        </w:rPr>
        <w:t xml:space="preserve">Public Hearing and </w:t>
      </w:r>
      <w:r w:rsidR="002E0CAC" w:rsidRPr="002B4A70">
        <w:rPr>
          <w:sz w:val="24"/>
          <w:szCs w:val="24"/>
        </w:rPr>
        <w:t>Regular Board Meeting</w:t>
      </w:r>
    </w:p>
    <w:p w14:paraId="5010CF83" w14:textId="593D2F5D" w:rsidR="002E0CAC" w:rsidRPr="002B4A70" w:rsidRDefault="00076F29" w:rsidP="002B4A70">
      <w:pPr>
        <w:jc w:val="center"/>
        <w:rPr>
          <w:sz w:val="24"/>
          <w:szCs w:val="24"/>
        </w:rPr>
      </w:pPr>
      <w:r>
        <w:rPr>
          <w:sz w:val="24"/>
          <w:szCs w:val="24"/>
        </w:rPr>
        <w:t>July 8</w:t>
      </w:r>
      <w:r w:rsidR="00164DB3">
        <w:rPr>
          <w:sz w:val="24"/>
          <w:szCs w:val="24"/>
        </w:rPr>
        <w:t>, 2026</w:t>
      </w:r>
    </w:p>
    <w:p w14:paraId="7CBD6D4E" w14:textId="77777777" w:rsidR="002B4A70" w:rsidRPr="002B4A70" w:rsidRDefault="002B4A70" w:rsidP="002B4A70">
      <w:pPr>
        <w:rPr>
          <w:sz w:val="24"/>
          <w:szCs w:val="24"/>
        </w:rPr>
      </w:pPr>
    </w:p>
    <w:p w14:paraId="05D1CD9E" w14:textId="77777777" w:rsidR="00B715CD" w:rsidRDefault="00B715CD" w:rsidP="0076210C">
      <w:pPr>
        <w:rPr>
          <w:sz w:val="24"/>
          <w:szCs w:val="24"/>
        </w:rPr>
      </w:pPr>
      <w:r>
        <w:rPr>
          <w:sz w:val="24"/>
          <w:szCs w:val="24"/>
        </w:rPr>
        <w:t xml:space="preserve">The Public Hearing was called to order by Village President at 5:45 pm. </w:t>
      </w:r>
    </w:p>
    <w:p w14:paraId="6F169483" w14:textId="77777777" w:rsidR="00B715CD" w:rsidRDefault="00B715CD" w:rsidP="0076210C">
      <w:pPr>
        <w:rPr>
          <w:sz w:val="24"/>
          <w:szCs w:val="24"/>
        </w:rPr>
      </w:pPr>
    </w:p>
    <w:p w14:paraId="1C60204A" w14:textId="1A75D8D5" w:rsidR="00B715CD" w:rsidRDefault="00B715CD" w:rsidP="0076210C">
      <w:pPr>
        <w:rPr>
          <w:sz w:val="24"/>
          <w:szCs w:val="24"/>
        </w:rPr>
      </w:pPr>
      <w:r>
        <w:rPr>
          <w:sz w:val="24"/>
          <w:szCs w:val="24"/>
        </w:rPr>
        <w:t>Roll call was conducted with the following members present: Robert McLimans, Dennis Moris, Chasity Allen, Scott Daentl, Al Mergen</w:t>
      </w:r>
      <w:r w:rsidR="005B024C">
        <w:rPr>
          <w:sz w:val="24"/>
          <w:szCs w:val="24"/>
        </w:rPr>
        <w:t xml:space="preserve">. </w:t>
      </w:r>
      <w:r>
        <w:rPr>
          <w:sz w:val="24"/>
          <w:szCs w:val="24"/>
        </w:rPr>
        <w:t>Michelle Atterbury appeared by phone. Dawn Drew was absent.</w:t>
      </w:r>
    </w:p>
    <w:p w14:paraId="47189D88" w14:textId="77777777" w:rsidR="00B715CD" w:rsidRDefault="00B715CD" w:rsidP="0076210C">
      <w:pPr>
        <w:rPr>
          <w:sz w:val="24"/>
          <w:szCs w:val="24"/>
        </w:rPr>
      </w:pPr>
    </w:p>
    <w:p w14:paraId="07B68496" w14:textId="4B3D228E" w:rsidR="00B715CD" w:rsidRDefault="00B715CD" w:rsidP="0076210C">
      <w:pPr>
        <w:rPr>
          <w:sz w:val="24"/>
          <w:szCs w:val="24"/>
        </w:rPr>
      </w:pPr>
      <w:r>
        <w:rPr>
          <w:sz w:val="24"/>
          <w:szCs w:val="24"/>
        </w:rPr>
        <w:t>Mark Digman from Delta 3 Engineering, Inc. was present to explain the purpose of the hearing.</w:t>
      </w:r>
    </w:p>
    <w:p w14:paraId="1C76FFC5" w14:textId="77777777" w:rsidR="00B715CD" w:rsidRDefault="00B715CD" w:rsidP="0076210C">
      <w:pPr>
        <w:rPr>
          <w:sz w:val="24"/>
          <w:szCs w:val="24"/>
        </w:rPr>
      </w:pPr>
    </w:p>
    <w:p w14:paraId="34415003" w14:textId="416F1CE3" w:rsidR="00B715CD" w:rsidRDefault="00B715CD" w:rsidP="0076210C">
      <w:pPr>
        <w:rPr>
          <w:sz w:val="24"/>
          <w:szCs w:val="24"/>
        </w:rPr>
      </w:pPr>
      <w:r>
        <w:rPr>
          <w:sz w:val="24"/>
          <w:szCs w:val="24"/>
        </w:rPr>
        <w:t xml:space="preserve">Digman reviewed the Chapter Summary and Recommended Plan for the Wastewater Treatment </w:t>
      </w:r>
      <w:r w:rsidR="003A31C3">
        <w:rPr>
          <w:sz w:val="24"/>
          <w:szCs w:val="24"/>
        </w:rPr>
        <w:t xml:space="preserve">Facility and </w:t>
      </w:r>
      <w:r w:rsidR="00254228">
        <w:rPr>
          <w:sz w:val="24"/>
          <w:szCs w:val="24"/>
        </w:rPr>
        <w:t>reviewed</w:t>
      </w:r>
      <w:r w:rsidR="003A31C3">
        <w:rPr>
          <w:sz w:val="24"/>
          <w:szCs w:val="24"/>
        </w:rPr>
        <w:t xml:space="preserve"> the timeline.</w:t>
      </w:r>
    </w:p>
    <w:p w14:paraId="334BDE4B" w14:textId="77777777" w:rsidR="003A31C3" w:rsidRDefault="003A31C3" w:rsidP="0076210C">
      <w:pPr>
        <w:rPr>
          <w:sz w:val="24"/>
          <w:szCs w:val="24"/>
        </w:rPr>
      </w:pPr>
    </w:p>
    <w:p w14:paraId="6F5BE190" w14:textId="69405454" w:rsidR="003A31C3" w:rsidRDefault="003A31C3" w:rsidP="0076210C">
      <w:pPr>
        <w:rPr>
          <w:sz w:val="24"/>
          <w:szCs w:val="24"/>
        </w:rPr>
      </w:pPr>
      <w:r>
        <w:rPr>
          <w:sz w:val="24"/>
          <w:szCs w:val="24"/>
        </w:rPr>
        <w:t>Members of the public who were present had no questions or comments.</w:t>
      </w:r>
    </w:p>
    <w:p w14:paraId="47D3757B" w14:textId="77777777" w:rsidR="003A31C3" w:rsidRDefault="003A31C3" w:rsidP="0076210C">
      <w:pPr>
        <w:rPr>
          <w:sz w:val="24"/>
          <w:szCs w:val="24"/>
        </w:rPr>
      </w:pPr>
    </w:p>
    <w:p w14:paraId="655CC4F5" w14:textId="24C67C31" w:rsidR="003A31C3" w:rsidRDefault="003A31C3" w:rsidP="0076210C">
      <w:pPr>
        <w:rPr>
          <w:sz w:val="24"/>
          <w:szCs w:val="24"/>
        </w:rPr>
      </w:pPr>
      <w:r>
        <w:rPr>
          <w:sz w:val="24"/>
          <w:szCs w:val="24"/>
        </w:rPr>
        <w:t>McLimans</w:t>
      </w:r>
      <w:r w:rsidRPr="0028523F">
        <w:rPr>
          <w:sz w:val="24"/>
          <w:szCs w:val="24"/>
        </w:rPr>
        <w:t xml:space="preserve"> moved to adjourn the </w:t>
      </w:r>
      <w:r>
        <w:rPr>
          <w:sz w:val="24"/>
          <w:szCs w:val="24"/>
        </w:rPr>
        <w:t>hearing</w:t>
      </w:r>
      <w:r w:rsidRPr="0028523F">
        <w:rPr>
          <w:sz w:val="24"/>
          <w:szCs w:val="24"/>
        </w:rPr>
        <w:t xml:space="preserve"> and was seconded by </w:t>
      </w:r>
      <w:r>
        <w:rPr>
          <w:sz w:val="24"/>
          <w:szCs w:val="24"/>
        </w:rPr>
        <w:t>Trustee Moris</w:t>
      </w:r>
      <w:r w:rsidRPr="0028523F">
        <w:rPr>
          <w:sz w:val="24"/>
          <w:szCs w:val="24"/>
        </w:rPr>
        <w:t xml:space="preserve">. All were in favor. Motion carried. </w:t>
      </w:r>
    </w:p>
    <w:p w14:paraId="48E8BED4" w14:textId="77777777" w:rsidR="00B715CD" w:rsidRDefault="00B715CD" w:rsidP="0076210C">
      <w:pPr>
        <w:rPr>
          <w:sz w:val="24"/>
          <w:szCs w:val="24"/>
        </w:rPr>
      </w:pPr>
    </w:p>
    <w:p w14:paraId="611A963F" w14:textId="7B37D868" w:rsidR="0076210C" w:rsidRPr="002B4A70" w:rsidRDefault="0076210C" w:rsidP="0076210C">
      <w:pPr>
        <w:rPr>
          <w:sz w:val="24"/>
          <w:szCs w:val="24"/>
        </w:rPr>
      </w:pPr>
      <w:r w:rsidRPr="002B4A70">
        <w:rPr>
          <w:sz w:val="24"/>
          <w:szCs w:val="24"/>
        </w:rPr>
        <w:t xml:space="preserve">The regular monthly meeting of the Village Board was called to order by Village President Robert McLimans </w:t>
      </w:r>
      <w:r w:rsidR="003A31C3">
        <w:rPr>
          <w:sz w:val="24"/>
          <w:szCs w:val="24"/>
        </w:rPr>
        <w:t>immediately following the Public Hearing</w:t>
      </w:r>
      <w:r w:rsidRPr="002B4A70">
        <w:rPr>
          <w:sz w:val="24"/>
          <w:szCs w:val="24"/>
        </w:rPr>
        <w:t>.</w:t>
      </w:r>
    </w:p>
    <w:p w14:paraId="22E4CAD3" w14:textId="77777777" w:rsidR="002B4A70" w:rsidRPr="002B4A70" w:rsidRDefault="002B4A70" w:rsidP="002B4A70">
      <w:pPr>
        <w:rPr>
          <w:sz w:val="24"/>
          <w:szCs w:val="24"/>
        </w:rPr>
      </w:pPr>
    </w:p>
    <w:p w14:paraId="3E45BB52" w14:textId="77777777" w:rsidR="002B4A70" w:rsidRPr="002B4A70" w:rsidRDefault="002B4A70" w:rsidP="002B4A70">
      <w:pPr>
        <w:rPr>
          <w:sz w:val="24"/>
          <w:szCs w:val="24"/>
        </w:rPr>
      </w:pPr>
      <w:r w:rsidRPr="002B4A70">
        <w:rPr>
          <w:sz w:val="24"/>
          <w:szCs w:val="24"/>
        </w:rPr>
        <w:t xml:space="preserve">The Pledge of Allegiance to the Flag was said. </w:t>
      </w:r>
    </w:p>
    <w:p w14:paraId="14301B3F" w14:textId="77777777" w:rsidR="002B4A70" w:rsidRPr="002B4A70" w:rsidRDefault="002B4A70" w:rsidP="002B4A70">
      <w:pPr>
        <w:rPr>
          <w:sz w:val="24"/>
          <w:szCs w:val="24"/>
        </w:rPr>
      </w:pPr>
    </w:p>
    <w:p w14:paraId="14920D4A" w14:textId="24477B96" w:rsidR="002B4A70" w:rsidRDefault="002B4A70" w:rsidP="002B4A70">
      <w:pPr>
        <w:rPr>
          <w:sz w:val="24"/>
          <w:szCs w:val="24"/>
        </w:rPr>
      </w:pPr>
      <w:r w:rsidRPr="002B4A70">
        <w:rPr>
          <w:sz w:val="24"/>
          <w:szCs w:val="24"/>
        </w:rPr>
        <w:t xml:space="preserve">Roll call was conducted with the following members present: </w:t>
      </w:r>
      <w:r w:rsidR="0076210C">
        <w:rPr>
          <w:sz w:val="24"/>
          <w:szCs w:val="24"/>
        </w:rPr>
        <w:t xml:space="preserve">Robert McLimans, </w:t>
      </w:r>
      <w:r w:rsidRPr="002B4A70">
        <w:rPr>
          <w:sz w:val="24"/>
          <w:szCs w:val="24"/>
        </w:rPr>
        <w:t>Dennis Moris,</w:t>
      </w:r>
      <w:r w:rsidR="001217AE">
        <w:rPr>
          <w:sz w:val="24"/>
          <w:szCs w:val="24"/>
        </w:rPr>
        <w:t xml:space="preserve"> Chasity Allen,</w:t>
      </w:r>
      <w:r w:rsidRPr="002B4A70">
        <w:rPr>
          <w:sz w:val="24"/>
          <w:szCs w:val="24"/>
        </w:rPr>
        <w:t xml:space="preserve"> Scott Daentl</w:t>
      </w:r>
      <w:r w:rsidR="008C1D8B">
        <w:rPr>
          <w:sz w:val="24"/>
          <w:szCs w:val="24"/>
        </w:rPr>
        <w:t>,</w:t>
      </w:r>
      <w:r w:rsidR="003A31C3">
        <w:rPr>
          <w:sz w:val="24"/>
          <w:szCs w:val="24"/>
        </w:rPr>
        <w:t xml:space="preserve"> </w:t>
      </w:r>
      <w:r w:rsidRPr="002B4A70">
        <w:rPr>
          <w:sz w:val="24"/>
          <w:szCs w:val="24"/>
        </w:rPr>
        <w:t>Al Mergen</w:t>
      </w:r>
      <w:r w:rsidR="005B024C">
        <w:rPr>
          <w:sz w:val="24"/>
          <w:szCs w:val="24"/>
        </w:rPr>
        <w:t xml:space="preserve">. </w:t>
      </w:r>
      <w:r w:rsidR="003A31C3">
        <w:rPr>
          <w:sz w:val="24"/>
          <w:szCs w:val="24"/>
        </w:rPr>
        <w:t>Michelle Atterbury appeared by phone. Dawn Drew was absent</w:t>
      </w:r>
      <w:r w:rsidR="007616D3">
        <w:rPr>
          <w:sz w:val="24"/>
          <w:szCs w:val="24"/>
        </w:rPr>
        <w:t xml:space="preserve">. </w:t>
      </w:r>
    </w:p>
    <w:p w14:paraId="7BC1AE08" w14:textId="77777777" w:rsidR="00321C5E" w:rsidRDefault="00321C5E" w:rsidP="002B4A70">
      <w:pPr>
        <w:rPr>
          <w:sz w:val="24"/>
          <w:szCs w:val="24"/>
        </w:rPr>
      </w:pPr>
    </w:p>
    <w:p w14:paraId="61E2A3B0" w14:textId="2E021896" w:rsidR="002B4A70" w:rsidRDefault="002B4A70" w:rsidP="002B4A70">
      <w:pPr>
        <w:rPr>
          <w:sz w:val="24"/>
          <w:szCs w:val="24"/>
        </w:rPr>
      </w:pPr>
      <w:r w:rsidRPr="002B4A70">
        <w:rPr>
          <w:sz w:val="24"/>
          <w:szCs w:val="24"/>
        </w:rPr>
        <w:t xml:space="preserve">Clerk Atterbury verified that the open meeting compliance had been met. Motion was made by </w:t>
      </w:r>
      <w:r w:rsidR="001217AE">
        <w:rPr>
          <w:sz w:val="24"/>
          <w:szCs w:val="24"/>
        </w:rPr>
        <w:t>McLimans</w:t>
      </w:r>
      <w:r w:rsidRPr="002B4A70">
        <w:rPr>
          <w:sz w:val="24"/>
          <w:szCs w:val="24"/>
        </w:rPr>
        <w:t xml:space="preserve"> and seconded by </w:t>
      </w:r>
      <w:r w:rsidR="007616D3">
        <w:rPr>
          <w:sz w:val="24"/>
          <w:szCs w:val="24"/>
        </w:rPr>
        <w:t xml:space="preserve">Trustee </w:t>
      </w:r>
      <w:r w:rsidR="001217AE">
        <w:rPr>
          <w:sz w:val="24"/>
          <w:szCs w:val="24"/>
        </w:rPr>
        <w:t>Allen</w:t>
      </w:r>
      <w:r w:rsidR="00321C5E">
        <w:rPr>
          <w:sz w:val="24"/>
          <w:szCs w:val="24"/>
        </w:rPr>
        <w:t xml:space="preserve"> </w:t>
      </w:r>
      <w:r w:rsidRPr="002B4A70">
        <w:rPr>
          <w:sz w:val="24"/>
          <w:szCs w:val="24"/>
        </w:rPr>
        <w:t>to approve the agenda. All were in favor. Motion carried.</w:t>
      </w:r>
    </w:p>
    <w:p w14:paraId="15826FF5" w14:textId="77777777" w:rsidR="002B4A70" w:rsidRDefault="002B4A70" w:rsidP="002B4A70">
      <w:pPr>
        <w:rPr>
          <w:sz w:val="24"/>
          <w:szCs w:val="24"/>
        </w:rPr>
      </w:pPr>
    </w:p>
    <w:p w14:paraId="20EAA92D" w14:textId="542D778B" w:rsidR="002B4A70" w:rsidRDefault="002B4A70" w:rsidP="002B4A70">
      <w:pPr>
        <w:rPr>
          <w:sz w:val="24"/>
          <w:szCs w:val="24"/>
        </w:rPr>
      </w:pPr>
      <w:r w:rsidRPr="002B4A70">
        <w:rPr>
          <w:sz w:val="24"/>
          <w:szCs w:val="24"/>
        </w:rPr>
        <w:t xml:space="preserve">Motion was made by </w:t>
      </w:r>
      <w:r w:rsidR="00AE0CB0">
        <w:rPr>
          <w:sz w:val="24"/>
          <w:szCs w:val="24"/>
        </w:rPr>
        <w:t>McLimans</w:t>
      </w:r>
      <w:r w:rsidR="001217AE" w:rsidRPr="002B4A70">
        <w:rPr>
          <w:sz w:val="24"/>
          <w:szCs w:val="24"/>
        </w:rPr>
        <w:t xml:space="preserve"> </w:t>
      </w:r>
      <w:r w:rsidRPr="002B4A70">
        <w:rPr>
          <w:sz w:val="24"/>
          <w:szCs w:val="24"/>
        </w:rPr>
        <w:t xml:space="preserve">and seconded by </w:t>
      </w:r>
      <w:r w:rsidR="007616D3">
        <w:rPr>
          <w:sz w:val="24"/>
          <w:szCs w:val="24"/>
        </w:rPr>
        <w:t xml:space="preserve">Trustee </w:t>
      </w:r>
      <w:r w:rsidR="00A249A0">
        <w:rPr>
          <w:sz w:val="24"/>
          <w:szCs w:val="24"/>
        </w:rPr>
        <w:t>Moris</w:t>
      </w:r>
      <w:r w:rsidRPr="002B4A70">
        <w:rPr>
          <w:sz w:val="24"/>
          <w:szCs w:val="24"/>
        </w:rPr>
        <w:t xml:space="preserve"> to approve the minutes of the regular board meeting for </w:t>
      </w:r>
      <w:r w:rsidR="00AE0CB0">
        <w:rPr>
          <w:sz w:val="24"/>
          <w:szCs w:val="24"/>
        </w:rPr>
        <w:t>June 10, 2026</w:t>
      </w:r>
      <w:r w:rsidRPr="002B4A70">
        <w:rPr>
          <w:sz w:val="24"/>
          <w:szCs w:val="24"/>
        </w:rPr>
        <w:t xml:space="preserve">, as read in email. All were in favor. Motion carried. </w:t>
      </w:r>
    </w:p>
    <w:p w14:paraId="57C62233" w14:textId="77777777" w:rsidR="00B95BD5" w:rsidRDefault="00B95BD5" w:rsidP="002B4A70">
      <w:pPr>
        <w:rPr>
          <w:sz w:val="24"/>
          <w:szCs w:val="24"/>
        </w:rPr>
      </w:pPr>
    </w:p>
    <w:p w14:paraId="3B922D53" w14:textId="13E15081" w:rsidR="0063633F" w:rsidRDefault="002B4A70" w:rsidP="002B4A70">
      <w:pPr>
        <w:rPr>
          <w:sz w:val="24"/>
          <w:szCs w:val="24"/>
        </w:rPr>
      </w:pPr>
      <w:r w:rsidRPr="002B4A70">
        <w:rPr>
          <w:sz w:val="24"/>
          <w:szCs w:val="24"/>
        </w:rPr>
        <w:t xml:space="preserve">Motion was made by </w:t>
      </w:r>
      <w:r w:rsidR="002536C7">
        <w:rPr>
          <w:sz w:val="24"/>
          <w:szCs w:val="24"/>
        </w:rPr>
        <w:t xml:space="preserve">Trustee </w:t>
      </w:r>
      <w:proofErr w:type="spellStart"/>
      <w:r w:rsidR="00704665">
        <w:rPr>
          <w:sz w:val="24"/>
          <w:szCs w:val="24"/>
        </w:rPr>
        <w:t>Daentl</w:t>
      </w:r>
      <w:proofErr w:type="spellEnd"/>
      <w:r w:rsidRPr="002B4A70">
        <w:rPr>
          <w:sz w:val="24"/>
          <w:szCs w:val="24"/>
        </w:rPr>
        <w:t xml:space="preserve"> and seconded by </w:t>
      </w:r>
      <w:r w:rsidR="002536C7">
        <w:rPr>
          <w:sz w:val="24"/>
          <w:szCs w:val="24"/>
        </w:rPr>
        <w:t xml:space="preserve">Trustee </w:t>
      </w:r>
      <w:r w:rsidR="001217AE">
        <w:rPr>
          <w:sz w:val="24"/>
          <w:szCs w:val="24"/>
        </w:rPr>
        <w:t>M</w:t>
      </w:r>
      <w:r w:rsidR="00AE0CB0">
        <w:rPr>
          <w:sz w:val="24"/>
          <w:szCs w:val="24"/>
        </w:rPr>
        <w:t>ergen</w:t>
      </w:r>
      <w:r w:rsidRPr="002B4A70">
        <w:rPr>
          <w:sz w:val="24"/>
          <w:szCs w:val="24"/>
        </w:rPr>
        <w:t xml:space="preserve"> to approve the accounts payable reports for </w:t>
      </w:r>
      <w:r w:rsidR="00AE0CB0">
        <w:rPr>
          <w:sz w:val="24"/>
          <w:szCs w:val="24"/>
        </w:rPr>
        <w:t xml:space="preserve">June </w:t>
      </w:r>
      <w:r w:rsidRPr="002B4A70">
        <w:rPr>
          <w:sz w:val="24"/>
          <w:szCs w:val="24"/>
        </w:rPr>
        <w:t>202</w:t>
      </w:r>
      <w:r w:rsidR="0063633F">
        <w:rPr>
          <w:sz w:val="24"/>
          <w:szCs w:val="24"/>
        </w:rPr>
        <w:t>6</w:t>
      </w:r>
      <w:r w:rsidRPr="002B4A70">
        <w:rPr>
          <w:sz w:val="24"/>
          <w:szCs w:val="24"/>
        </w:rPr>
        <w:t xml:space="preserve">. </w:t>
      </w:r>
      <w:r w:rsidR="0063633F">
        <w:rPr>
          <w:sz w:val="24"/>
          <w:szCs w:val="24"/>
        </w:rPr>
        <w:t>All were in favor. Motion carried.</w:t>
      </w:r>
    </w:p>
    <w:p w14:paraId="11EB2A80" w14:textId="72A0B7B6" w:rsidR="0063633F" w:rsidRPr="0063633F" w:rsidRDefault="00FC3BFD" w:rsidP="00FC3BFD">
      <w:pPr>
        <w:pStyle w:val="NormalWeb"/>
      </w:pPr>
      <w:r>
        <w:t xml:space="preserve">McLimans reviewed </w:t>
      </w:r>
      <w:r w:rsidR="00AE0CB0">
        <w:t xml:space="preserve">June </w:t>
      </w:r>
      <w:r>
        <w:t>accounts payable totaling $</w:t>
      </w:r>
      <w:r w:rsidR="00AE0CB0">
        <w:t>57,333.36</w:t>
      </w:r>
      <w:r>
        <w:t>. General fund payouts totaled $</w:t>
      </w:r>
      <w:r w:rsidR="00AE0CB0">
        <w:t>36,592.84</w:t>
      </w:r>
      <w:r>
        <w:t>, water utility $</w:t>
      </w:r>
      <w:r w:rsidR="00AE0CB0">
        <w:t>8,942.84</w:t>
      </w:r>
      <w:r>
        <w:t>, and sewer utility $</w:t>
      </w:r>
      <w:r w:rsidR="00AE0CB0">
        <w:t>11,797.68</w:t>
      </w:r>
      <w:r>
        <w:t>.</w:t>
      </w:r>
      <w:r w:rsidR="00336C2A">
        <w:t xml:space="preserve"> </w:t>
      </w:r>
    </w:p>
    <w:p w14:paraId="48A7B973" w14:textId="77777777" w:rsidR="00AE0CB0" w:rsidRDefault="00AE0CB0" w:rsidP="00AE0CB0">
      <w:pPr>
        <w:pStyle w:val="NormalWeb"/>
      </w:pPr>
      <w:r>
        <w:t>Chief Small was not present at the start of the meeting. The Board proceeded to Concerned Citizens and returned to the Police Report upon Chief Small's arrival.</w:t>
      </w:r>
    </w:p>
    <w:p w14:paraId="65825448" w14:textId="77777777" w:rsidR="00AE0CB0" w:rsidRDefault="00AE0CB0" w:rsidP="00AE0CB0">
      <w:pPr>
        <w:pStyle w:val="NormalWeb"/>
      </w:pPr>
      <w:r>
        <w:t>Chief Small reported that he was absent from the village for the majority of the prior month, having taken two separate ten-day vacations. His activities during the month were limited to sending a few emails, purchasing a rifle suitable for use as a patrol rifle, and obtaining an invoice from the county for the Zuercher Records Management System (RMS). He noted that county access to the Zuercher system would cost approximately $180 per year, compared to a $1,600 one-time fee plus $2,000 annually for a standalone village license — a significant cost savings. Every village in the county is reportedly adopting the system.</w:t>
      </w:r>
    </w:p>
    <w:p w14:paraId="76FE74E3" w14:textId="77777777" w:rsidR="00AE0CB0" w:rsidRDefault="00AE0CB0" w:rsidP="00AE0CB0">
      <w:pPr>
        <w:pStyle w:val="NormalWeb"/>
      </w:pPr>
      <w:r>
        <w:t>Chief Small briefed the Board on options for acquiring a police squad vehicle, noting that having a squad would allow him to conduct patrols and traffic enforcement. He referenced the Wisconsin municipal vehicle surplus auction, where police vehicles are currently available, and a used squad car dealership in Chicago that sells vehicles with lights and cages already installed. He noted that the primary cost advantage of a pre-equipped vehicle is avoiding the additional expense of purchasing and installing lights, wiring, and a radio separately.</w:t>
      </w:r>
    </w:p>
    <w:p w14:paraId="1AD730E9" w14:textId="38337F44" w:rsidR="00AE0CB0" w:rsidRDefault="00AE0CB0" w:rsidP="00AE0CB0">
      <w:pPr>
        <w:pStyle w:val="NormalWeb"/>
      </w:pPr>
      <w:r>
        <w:lastRenderedPageBreak/>
        <w:t>The Board discussed available funding, with the Clerk/Treasurer Atterbury identifying approximately $6,000 in a truck replacement fund, $3,400 in equipment expense, and $11,000 in a contingency fund. Chief Small previously proposed financing the vehicle through a loan, estimating a monthly payment of approximately $365 based on a $25,000 loan at 5.97% interest. The Board agreed that Chief Small’s preference for all-wheel drive was a practical requirement for winter operations.</w:t>
      </w:r>
    </w:p>
    <w:p w14:paraId="4C7C2BA4" w14:textId="77777777" w:rsidR="00AE0CB0" w:rsidRDefault="00AE0CB0" w:rsidP="00AE0CB0">
      <w:pPr>
        <w:pStyle w:val="NormalWeb"/>
      </w:pPr>
      <w:r>
        <w:t>After discussion, the Board directed Chief Small to return in August with several specific vehicle options at various price ranges, allowing the Board to make a final selection and authorize a purchase. It was acknowledged that available surplus inventory may change before then.</w:t>
      </w:r>
    </w:p>
    <w:p w14:paraId="36BD5377" w14:textId="77777777" w:rsidR="00AE0CB0" w:rsidRDefault="00AE0CB0" w:rsidP="00AE0CB0">
      <w:pPr>
        <w:pStyle w:val="NormalWeb"/>
      </w:pPr>
      <w:r>
        <w:t>Chief Small reported a significant spike in resident complaints regarding e-bikes and electric scooters, citing safety concerns including riders running stop signs, traveling in the middle of roadways, and posing a hazard to pedestrians exiting downtown businesses. He presented sample ordinances from the municipalities of Neenah and West Bend, both of which recently enacted regulations addressing these devices.</w:t>
      </w:r>
    </w:p>
    <w:p w14:paraId="1837CD15" w14:textId="77777777" w:rsidR="00AE0CB0" w:rsidRDefault="00AE0CB0" w:rsidP="00AE0CB0">
      <w:pPr>
        <w:pStyle w:val="NormalWeb"/>
      </w:pPr>
      <w:r>
        <w:t>Chief Small noted that Wisconsin State Statutes under Chapter 346 already provide classifications and speed limits for such devices, and that the village's existing ordinance may already adopt that chapter by reference. The Board's primary interest was in enacting village-specific restrictions, particularly a ban on riding in the downtown area while permitting riding on residential streets. Helmet requirements and age restrictions were also discussed.</w:t>
      </w:r>
    </w:p>
    <w:p w14:paraId="2FC351BB" w14:textId="67495AD4" w:rsidR="00AE0CB0" w:rsidRDefault="00E338F6" w:rsidP="00AE0CB0">
      <w:pPr>
        <w:pStyle w:val="NormalWeb"/>
      </w:pPr>
      <w:r>
        <w:t xml:space="preserve">Chief Small will </w:t>
      </w:r>
      <w:r w:rsidR="00AE0CB0">
        <w:t>work with Village Attorney Wood to draft a proposed ordinance for consideration at the August meeting.</w:t>
      </w:r>
    </w:p>
    <w:p w14:paraId="45146172" w14:textId="5B187060" w:rsidR="00AE0CB0" w:rsidRDefault="00AE0CB0" w:rsidP="00AE0CB0">
      <w:pPr>
        <w:pStyle w:val="NormalWeb"/>
      </w:pPr>
      <w:r>
        <w:t xml:space="preserve">Chief Small noted that he had sent a prior email inquiring about a theft ordinance and had not yet received a response, likely due to Attorney Wood being out of the office. He confirmed that the village currently lacks an ordinance addressing theft of movable property, retail theft, and issuance of worthless checks. </w:t>
      </w:r>
    </w:p>
    <w:p w14:paraId="707A40C8" w14:textId="7460B6B5" w:rsidR="00AE0CB0" w:rsidRDefault="00AE0CB0" w:rsidP="00AE0CB0">
      <w:pPr>
        <w:pStyle w:val="NormalWeb"/>
      </w:pPr>
      <w:r>
        <w:t xml:space="preserve">Chief Small requested that his salary for the month in which he performed limited services be redirected to the police fund. Clerk/Treasurer Atterbury noted this could not be done administratively and required Board approval. It was clarified during discussion that Chief Small had already received his </w:t>
      </w:r>
      <w:r w:rsidR="00E338F6">
        <w:t>July</w:t>
      </w:r>
      <w:r>
        <w:t xml:space="preserve"> payment; therefore, the waiver was amended to apply to his </w:t>
      </w:r>
      <w:r w:rsidR="00E338F6">
        <w:t>August</w:t>
      </w:r>
      <w:r>
        <w:t xml:space="preserve"> 2026 salary.</w:t>
      </w:r>
    </w:p>
    <w:p w14:paraId="35510407" w14:textId="01FC0339" w:rsidR="00AE0CB0" w:rsidRDefault="00AE0CB0" w:rsidP="00AE0CB0">
      <w:pPr>
        <w:pStyle w:val="NormalWeb"/>
      </w:pPr>
      <w:r>
        <w:t xml:space="preserve">Motion was made by McLimans and seconded by Allen to waive Police Chief Small's </w:t>
      </w:r>
      <w:r w:rsidR="00E338F6">
        <w:t>August</w:t>
      </w:r>
      <w:r>
        <w:t xml:space="preserve"> 2026 salary, with the budgeted funds to be retained in the police fund</w:t>
      </w:r>
      <w:r w:rsidR="00E338F6">
        <w:t>. All were in favor.</w:t>
      </w:r>
      <w:r>
        <w:t xml:space="preserve"> </w:t>
      </w:r>
      <w:r w:rsidR="00E338F6">
        <w:t>Motion carried.</w:t>
      </w:r>
    </w:p>
    <w:p w14:paraId="2A001B1E" w14:textId="3351C91E" w:rsidR="00E338F6" w:rsidRDefault="00E338F6" w:rsidP="00E338F6">
      <w:pPr>
        <w:pStyle w:val="NormalWeb"/>
      </w:pPr>
      <w:r>
        <w:t>Two members of the public, who reside at 265 Canal Street, addressed the Board.</w:t>
      </w:r>
    </w:p>
    <w:p w14:paraId="611D1527" w14:textId="1E9E9382" w:rsidR="00E338F6" w:rsidRDefault="00E338F6" w:rsidP="00E338F6">
      <w:pPr>
        <w:pStyle w:val="NormalWeb"/>
      </w:pPr>
      <w:r>
        <w:t>One resident raised questions about the Public Fire Protection Fee appearing on water and sewer bills, asking how widespread the charge is and how it came to be applied in Bloomington. Clerk/Treasurer Atterbury explained that the fee is not directed to the fire department and is regulated by the State of Wisconsin through the Public Service Commission, with nearly all municipalities in the state carrying this charge.</w:t>
      </w:r>
    </w:p>
    <w:p w14:paraId="33C16F68" w14:textId="09BB3266" w:rsidR="00E338F6" w:rsidRDefault="00E338F6" w:rsidP="00E338F6">
      <w:pPr>
        <w:pStyle w:val="NormalWeb"/>
      </w:pPr>
      <w:r>
        <w:t xml:space="preserve">A second resident reported that their water tasted and smelled of chlorine. Board members explained that chlorine was introduced into the water system approximately one month prior, following the emergency pull of the village well on June 8th, as required to ensure water safety. </w:t>
      </w:r>
      <w:r w:rsidR="00005D31">
        <w:t>They</w:t>
      </w:r>
      <w:r>
        <w:t xml:space="preserve"> noted that residents at the end of the water line would be the last to flush the chlorine through their system, and that a whole-house filter, if present, may still retain residual chlorine until the filter is changed.</w:t>
      </w:r>
    </w:p>
    <w:p w14:paraId="71B0012B" w14:textId="77777777" w:rsidR="00005D31" w:rsidRDefault="00005D31" w:rsidP="00005D31">
      <w:pPr>
        <w:pStyle w:val="NormalWeb"/>
      </w:pPr>
      <w:r>
        <w:t>Mark Digman of Delta 3 Engineering presented the Wastewater Treatment Facility Plan, which is required by the Wisconsin DNR as part of the WPDES permit renewal process. The current permit expired June 30, 2026. The plan documents existing conditions — including a design average daily flow of 0.092 MGD and a BOD of 210 — and proposes a new design based on a projected 2050 population of 767 residents.</w:t>
      </w:r>
    </w:p>
    <w:p w14:paraId="0829B341" w14:textId="32C96196" w:rsidR="00005D31" w:rsidRDefault="00005D31" w:rsidP="00005D31">
      <w:pPr>
        <w:pStyle w:val="NormalWeb"/>
      </w:pPr>
      <w:r>
        <w:lastRenderedPageBreak/>
        <w:t>The proposed improvements include: electrical and control upgrades (MCC replacement, generator with automatic transfer switch, and SCADA alarm system); headworks improvements (trash basket upgrade); blower replacements with variable frequency drives (VFDs) for energy savings; and a UV disinfection system upgrade. The current average user rate is approximately $450 per year. Total estimated project cost is approximately $1.4 million, which, absent grant funding, would result in an increase of approximately $250 per user. Digman noted the village intends to conduct a community income survey and apply for CDBG grant funding that could offset a significant portion of the project cost. The plan is to be submitted to the DNR by September 30, 2026, with construction targeted to begin June 30, 2028, and be completed by late 2029.</w:t>
      </w:r>
    </w:p>
    <w:p w14:paraId="42CE75FE" w14:textId="77D378AD" w:rsidR="00005D31" w:rsidRDefault="00005D31" w:rsidP="00005D31">
      <w:pPr>
        <w:pStyle w:val="NormalWeb"/>
      </w:pPr>
      <w:r>
        <w:t>Motion was made by McLimans and seconded by Trustee Moris to approve the Wastewater Treatment Facility Plan for the Village of Bloomington. All were in favor. Motion carried.</w:t>
      </w:r>
    </w:p>
    <w:p w14:paraId="0C8E279E" w14:textId="77777777" w:rsidR="00005D31" w:rsidRDefault="00005D31" w:rsidP="00005D31">
      <w:pPr>
        <w:pStyle w:val="NormalWeb"/>
      </w:pPr>
      <w:r>
        <w:t>Director Leitzinger provided a comprehensive update on the village's well and pump situation, with input from Ross Griffin of Municipal Well and Pump and Mark Digman of Delta 3 Engineering. The existing oil-lubricated pump assembly, in service for over 40 years, has reached the end of its useful life; parts are increasingly difficult to obtain.</w:t>
      </w:r>
    </w:p>
    <w:p w14:paraId="4492965E" w14:textId="77777777" w:rsidR="00005D31" w:rsidRDefault="00005D31" w:rsidP="00005D31">
      <w:pPr>
        <w:pStyle w:val="NormalWeb"/>
      </w:pPr>
      <w:r>
        <w:t>Following extensive analysis of quotes received from multiple contractors, the Board discussed a transition from the existing vertical turbine, oil-lubricated pump to a 4-inch submersible pump. Key advantages of the submersible design include lower overall cost, more readily available parts, and the ability to service the unit on-site without installing a temporary pump — an important consideration given that the village has only one well, allowing only approximately a day and a half of downtime.</w:t>
      </w:r>
    </w:p>
    <w:p w14:paraId="469F66EF" w14:textId="77777777" w:rsidR="00005D31" w:rsidRDefault="00005D31" w:rsidP="00005D31">
      <w:pPr>
        <w:pStyle w:val="NormalWeb"/>
      </w:pPr>
      <w:r>
        <w:t>The Board also discussed the need to upgrade electrical service from 230-volt single-phase to 480-volt three-phase power, which Alliant Energy agreed to accommodate at no charge. A Variable Frequency Drive (VFD) was strongly supported by both the Board and staff as a means of reducing water main breaks caused by the current hard-start operation, extending equipment life, and reducing electricity costs. A water level transducer was also recommended to allow monitoring of well recovery rates over time.</w:t>
      </w:r>
    </w:p>
    <w:p w14:paraId="6C3CC4B9" w14:textId="011205A5" w:rsidR="00005D31" w:rsidRDefault="00005D31" w:rsidP="00005D31">
      <w:pPr>
        <w:pStyle w:val="NormalWeb"/>
      </w:pPr>
      <w:r>
        <w:t>Director Leitzinger noted the operational burden the current manual pump management places on staff, including approximately 16 hours of overtime in the recent pay period. Ross Griffin offered to install a temporary automatic pressure-based control panel within approximately one week to relieve this burden and agreed to waive the $25 per day temporary pump fee if the village proceeded with Municipal Well and Pump for the control work.</w:t>
      </w:r>
    </w:p>
    <w:p w14:paraId="7253EE9B" w14:textId="77777777" w:rsidR="00005D31" w:rsidRDefault="00005D31" w:rsidP="00005D31">
      <w:pPr>
        <w:pStyle w:val="NormalWeb"/>
      </w:pPr>
      <w:r>
        <w:t>After reviewing quotes, the Board selected Municipal Well and Pump to provide the submersible pump, controls, VFD, and water level transducer, and selected Pilling Electric to perform the electrical service upgrade (Option B — including transfer switch) at $24,066. Mark Digman confirmed he would notify the DNR of the change from an oil-lubricated to a submersible system.</w:t>
      </w:r>
    </w:p>
    <w:p w14:paraId="42E4F75F" w14:textId="77777777" w:rsidR="00005D31" w:rsidRDefault="00005D31" w:rsidP="00005D31">
      <w:pPr>
        <w:pStyle w:val="NormalWeb"/>
      </w:pPr>
      <w:r>
        <w:t>An approximate total project cost of $105,000 was discussed, which compares favorably to an estimated $67,899–$70,000 to repair the existing system with no guarantee of longevity.</w:t>
      </w:r>
    </w:p>
    <w:p w14:paraId="64F2C2E3" w14:textId="1DACF377" w:rsidR="00005D31" w:rsidRDefault="00005D31" w:rsidP="00005D31">
      <w:pPr>
        <w:pStyle w:val="NormalWeb"/>
      </w:pPr>
      <w:r>
        <w:t xml:space="preserve">Motion was made by Trustee </w:t>
      </w:r>
      <w:proofErr w:type="spellStart"/>
      <w:r>
        <w:t>Daentl</w:t>
      </w:r>
      <w:proofErr w:type="spellEnd"/>
      <w:r>
        <w:t xml:space="preserve"> and seconded by Trustee Moris to approve proceeding with the 4-inch submersible pump installation, including electrical service upgrade to 480-volt 3-phase with transfer switch, VFD controls, water level transducer, and temporary automatic controls, utilizing Municipal Well and Pump and Pilling Electric. All were in favor. Motion carried. </w:t>
      </w:r>
    </w:p>
    <w:p w14:paraId="425EC7AF" w14:textId="401B25AD" w:rsidR="00005D31" w:rsidRDefault="00005D31" w:rsidP="00005D31">
      <w:pPr>
        <w:pStyle w:val="NormalWeb"/>
      </w:pPr>
      <w:r>
        <w:t xml:space="preserve">Clerk/Treasurer Atterbury presented bond coverage options for both the Clerk/Treasurer and Deputy Clerk/Treasurer positions. The Board was advised that the village currently carries $50,000 in employee theft coverage through its existing insurance policy. To add individual bond coverage for each position, two options were presented. The recommended option (Option 1 through Tricor) provides a position-scheduled bond — meaning coverage is tied to the position rather than the individual — at $85,000 per position for a </w:t>
      </w:r>
      <w:r>
        <w:lastRenderedPageBreak/>
        <w:t xml:space="preserve">total of $170,000 in coverage, at an annual premium of $475. Clerk/Treasurer Atterbury noted the importance of a position-based bond, as it would not require </w:t>
      </w:r>
      <w:proofErr w:type="spellStart"/>
      <w:r>
        <w:t>rebonding</w:t>
      </w:r>
      <w:proofErr w:type="spellEnd"/>
      <w:r>
        <w:t xml:space="preserve"> each time personnel change.</w:t>
      </w:r>
    </w:p>
    <w:p w14:paraId="491F623C" w14:textId="22CDB96B" w:rsidR="00005D31" w:rsidRDefault="00005D31" w:rsidP="00005D31">
      <w:pPr>
        <w:pStyle w:val="NormalWeb"/>
      </w:pPr>
      <w:r>
        <w:t xml:space="preserve">Motion was made by McLimans and seconded by Trustee Mergen to approve Option 1, the position-scheduled bond through Tricor providing total coverage of $170,000 at an annual premium of $475. All were in favor. Motion carried. </w:t>
      </w:r>
    </w:p>
    <w:p w14:paraId="257EE9EC" w14:textId="735D0550" w:rsidR="00005D31" w:rsidRDefault="00005D31" w:rsidP="00005D31">
      <w:pPr>
        <w:pStyle w:val="NormalWeb"/>
      </w:pPr>
      <w:r>
        <w:t>Jessica Fuerstenberg addressed the Board, advising that the number of dogs on her property at 432 Fourth Street has been reduced to nine due to the passing of a 13-year-old dog. She stated that no new complaints had been received and indicated that she and her husband are actively looking to purchase land and relocate outside of Bloomington, with a goal of leaving by February of next year.</w:t>
      </w:r>
    </w:p>
    <w:p w14:paraId="10E0B8E9" w14:textId="56992005" w:rsidR="00005D31" w:rsidRDefault="00245256" w:rsidP="00005D31">
      <w:pPr>
        <w:pStyle w:val="NormalWeb"/>
      </w:pPr>
      <w:r>
        <w:t>McLimans</w:t>
      </w:r>
      <w:r w:rsidR="00005D31">
        <w:t xml:space="preserve"> expressed disappointment that the family had not returned before the Board in July 2025, as requested when the prior variance was granted. He noted that the Board received no update and that the number of dogs had not been reduced to the ordinance limit. Clerk/Treasurer</w:t>
      </w:r>
      <w:r>
        <w:t xml:space="preserve"> Atterbury</w:t>
      </w:r>
      <w:r w:rsidR="00005D31">
        <w:t xml:space="preserve"> noted that no dog licenses had been issued for the current year, as the application was submitted for ten dogs — above the ordinance limit.</w:t>
      </w:r>
    </w:p>
    <w:p w14:paraId="182282A3" w14:textId="77777777" w:rsidR="00005D31" w:rsidRDefault="00005D31" w:rsidP="00005D31">
      <w:pPr>
        <w:pStyle w:val="NormalWeb"/>
      </w:pPr>
      <w:r>
        <w:t>The Board declined to grant another temporary variance, citing the failure to comply with prior conditions and the lack of follow-through.</w:t>
      </w:r>
    </w:p>
    <w:p w14:paraId="7EFA5F55" w14:textId="268B6BEF" w:rsidR="00005D31" w:rsidRDefault="00005D31" w:rsidP="00005D31">
      <w:pPr>
        <w:pStyle w:val="NormalWeb"/>
      </w:pPr>
      <w:r>
        <w:t xml:space="preserve">Motion </w:t>
      </w:r>
      <w:r w:rsidR="00245256">
        <w:t xml:space="preserve">was made by Trustee Mergen and seconded by McLimans </w:t>
      </w:r>
      <w:r>
        <w:t>to deny the request for a temporary variance to allow up to ten dogs on the property at the Fuerstenberg residence</w:t>
      </w:r>
      <w:r w:rsidR="00245256">
        <w:t xml:space="preserve">. All were in favor. Motion carried. </w:t>
      </w:r>
    </w:p>
    <w:p w14:paraId="650FBF17" w14:textId="03604F34" w:rsidR="00245256" w:rsidRDefault="00245256" w:rsidP="00245256">
      <w:pPr>
        <w:pStyle w:val="NormalWeb"/>
      </w:pPr>
      <w:r>
        <w:t xml:space="preserve">Clerk/Treasurer Atterbury explained that </w:t>
      </w:r>
      <w:proofErr w:type="spellStart"/>
      <w:r>
        <w:t>HGACBuy</w:t>
      </w:r>
      <w:proofErr w:type="spellEnd"/>
      <w:r>
        <w:t xml:space="preserve"> is an additional cooperative purchasing program that would give the village expanded purchasing options and greater buying power at no cost to join. The village already participates in Sourcewell. Board members confirmed there is no fee associated with </w:t>
      </w:r>
      <w:proofErr w:type="spellStart"/>
      <w:r>
        <w:t>HGACBuy</w:t>
      </w:r>
      <w:proofErr w:type="spellEnd"/>
      <w:r>
        <w:t xml:space="preserve"> participation.</w:t>
      </w:r>
    </w:p>
    <w:p w14:paraId="2822C107" w14:textId="70C4CDCE" w:rsidR="00245256" w:rsidRDefault="00245256" w:rsidP="00245256">
      <w:pPr>
        <w:pStyle w:val="NormalWeb"/>
      </w:pPr>
      <w:r>
        <w:t xml:space="preserve">Motion was made by Moris and seconded by </w:t>
      </w:r>
      <w:proofErr w:type="spellStart"/>
      <w:r>
        <w:t>Daentl</w:t>
      </w:r>
      <w:proofErr w:type="spellEnd"/>
      <w:r>
        <w:t xml:space="preserve"> to approve Resolution No. 2026-06, authorizing village participation in the </w:t>
      </w:r>
      <w:proofErr w:type="spellStart"/>
      <w:r>
        <w:t>HGACBuy</w:t>
      </w:r>
      <w:proofErr w:type="spellEnd"/>
      <w:r>
        <w:t xml:space="preserve"> Cooperative Purchasing Program and authorizing the Village President and Clerk/Treasurer to execute the </w:t>
      </w:r>
      <w:proofErr w:type="spellStart"/>
      <w:r>
        <w:t>HGACBuy</w:t>
      </w:r>
      <w:proofErr w:type="spellEnd"/>
      <w:r>
        <w:t xml:space="preserve"> Interlocal Contract and related documents. All were in favor. Motion carried. </w:t>
      </w:r>
    </w:p>
    <w:p w14:paraId="731124F8" w14:textId="440BA42F" w:rsidR="00245256" w:rsidRDefault="00245256" w:rsidP="00245256">
      <w:pPr>
        <w:pStyle w:val="NormalWeb"/>
      </w:pPr>
      <w:r>
        <w:t>Clerk/Treasurer Atterbury advised that the current part-time custodian, Cathie Brendemuehl, who has served the village since the 1990s, has requested to step aside by the end of the year. Clerk/Treasury Atterbury noted that Brendemuehl would be amenable to the village posting the position now in the event that a replacement is hired before year's end. The position involves approximately 16 hours of work every two weeks, primarily on Wednesdays and Saturdays, at a current rate of $16 per hour. The Board agreed to post the position on Facebook and Indeed at no cost, rather than incurring newspaper advertising expenses.</w:t>
      </w:r>
    </w:p>
    <w:p w14:paraId="785F0908" w14:textId="09CED377" w:rsidR="00005D31" w:rsidRDefault="00245256" w:rsidP="00005D31">
      <w:pPr>
        <w:pStyle w:val="NormalWeb"/>
      </w:pPr>
      <w:r>
        <w:t xml:space="preserve">Motion was made by McLimans and seconded by Mergen to approve the job description and authorize posting of the Part-Time Custodian position. All were in favor. Motion carried. </w:t>
      </w:r>
    </w:p>
    <w:p w14:paraId="4358E14A" w14:textId="0FC10D53" w:rsidR="00245256" w:rsidRDefault="00245256" w:rsidP="00245256">
      <w:pPr>
        <w:pStyle w:val="NormalWeb"/>
      </w:pPr>
      <w:r>
        <w:t xml:space="preserve">Motion was made by Moris and seconded by Allen to approve a Temporary Alcohol License for the River Ridge Alumni Association for Legacy Night on August 1–2, 2026, from 4:00 PM to 12:00 AM. All were in favor. Motion carried. </w:t>
      </w:r>
    </w:p>
    <w:p w14:paraId="2F4FCAD5" w14:textId="77777777" w:rsidR="00245256" w:rsidRDefault="00245256" w:rsidP="00245256">
      <w:pPr>
        <w:pStyle w:val="NormalWeb"/>
      </w:pPr>
      <w:r>
        <w:t xml:space="preserve">Katie Webb of Bloomington Buzz &amp; Events addressed the Board regarding the village's existing vendor permit ordinance. She explained that, while organizing the Freedom Friday events held in June, she was unaware that the ordinance required vendors to pay a $25 fee directly to the village. Having charged vendors only $5 per event attended, the Buzz &amp; Events group absorbed the difference and lost money on the series. She expressed her view that the ordinance is outdated compared to neighboring communities, noting that Potosi charges $10, Cassville $10–$15, and Prairie du Chien $10–$100 depending on the arrangement. She </w:t>
      </w:r>
      <w:r>
        <w:lastRenderedPageBreak/>
        <w:t>further noted that Bloomington appears unique in that fees are paid directly to the village rather than to the organizing group.</w:t>
      </w:r>
    </w:p>
    <w:p w14:paraId="232507E6" w14:textId="5E6C51C2" w:rsidR="00245256" w:rsidRDefault="00245256" w:rsidP="00245256">
      <w:pPr>
        <w:pStyle w:val="NormalWeb"/>
      </w:pPr>
      <w:r>
        <w:t>McLimans agreed the ordinance is outdated and praised the Freedom Friday initiative as beneficial to downtown businesses and the community. The Board directed Clerk/Treasurer Atterbury to work with Attorney Wood to draft a revised vendor ordinance for consideration at the August meeting, referencing comparable arrangements in surrounding communities.</w:t>
      </w:r>
    </w:p>
    <w:p w14:paraId="50EDFD78" w14:textId="753EFA93" w:rsidR="00422F8F" w:rsidRDefault="00422F8F" w:rsidP="00422F8F">
      <w:pPr>
        <w:pStyle w:val="NormalWeb"/>
      </w:pPr>
      <w:r>
        <w:t>During discussion of the 2027 Grant County Road Aid Petition for Eligible Road Improvement Projects, Clerk/Treasurer Atterbury reported that after contacting the Grant County Highway Department, she learned that the village has accumulated approximately $60,000 in unused road aid funds. The village contributes $2,000 annually, which is matched by the county. These funds can be applied to any village road, not just those connected to state or county highways. The Board viewed this as a significant and previously underutilized resource.</w:t>
      </w:r>
    </w:p>
    <w:p w14:paraId="5521D37D" w14:textId="763A9E55" w:rsidR="00422F8F" w:rsidRDefault="00422F8F" w:rsidP="00422F8F">
      <w:pPr>
        <w:pStyle w:val="NormalWeb"/>
      </w:pPr>
      <w:r>
        <w:t xml:space="preserve">Motion was made by Trustee Moris and seconded by Trustee Allen to authorize submission of the 2027 Grant County Road Aid Petition. All were in favor. Motion carried. </w:t>
      </w:r>
    </w:p>
    <w:p w14:paraId="530447A8" w14:textId="2DF98D22" w:rsidR="00422F8F" w:rsidRDefault="00422F8F" w:rsidP="00422F8F">
      <w:pPr>
        <w:pStyle w:val="NormalWeb"/>
      </w:pPr>
      <w:r>
        <w:t xml:space="preserve">Motion to convene into Closed Session pursuant to Wis. Stat. § 19.85(1)(c) to consider employment, promotion, compensation, or performance evaluation data of a public employee — specifically regarding staffing plans related to the approved medical leave and planned retirement of the Public Works Operator, compensation for volunteer work performed during the recent water main break, and possible employment of a candidate to assist with seasonal Public Works operations — was made by McLimans and seconded by </w:t>
      </w:r>
      <w:proofErr w:type="spellStart"/>
      <w:r>
        <w:t>Daentl</w:t>
      </w:r>
      <w:proofErr w:type="spellEnd"/>
      <w:r>
        <w:t>. All were in favor. Motion carried. Trustee Moris was asked to step out of the closed session.</w:t>
      </w:r>
    </w:p>
    <w:p w14:paraId="4E131603" w14:textId="7931EC7C" w:rsidR="00245256" w:rsidRDefault="00422F8F" w:rsidP="00005D31">
      <w:pPr>
        <w:pStyle w:val="NormalWeb"/>
      </w:pPr>
      <w:r>
        <w:t xml:space="preserve">Motion to reconvene in open session was made by McLimans and seconded by Trustee </w:t>
      </w:r>
      <w:proofErr w:type="spellStart"/>
      <w:r>
        <w:t>Daentl</w:t>
      </w:r>
      <w:proofErr w:type="spellEnd"/>
      <w:r>
        <w:t>.</w:t>
      </w:r>
    </w:p>
    <w:p w14:paraId="7525F92F" w14:textId="156AE0C2" w:rsidR="00422F8F" w:rsidRDefault="00422F8F" w:rsidP="00422F8F">
      <w:pPr>
        <w:pStyle w:val="NormalWeb"/>
      </w:pPr>
      <w:r>
        <w:t xml:space="preserve">Motion to authorize staff to proceed with the hiring process for a replacement Public Works Operator and to approve compensation of $10.00 per hour for a volunteer who assisted the Village during the recent water main break was made by McLimans and seconded by Trustee Allen. All were in favor. Motion carried. </w:t>
      </w:r>
    </w:p>
    <w:p w14:paraId="02CFB92D" w14:textId="4ACAF79F" w:rsidR="00455896" w:rsidRDefault="00455896" w:rsidP="00455896">
      <w:pPr>
        <w:pStyle w:val="NormalWeb"/>
      </w:pPr>
      <w:r>
        <w:t>Clerk/Treasurer Atterbury noted that the permit application for construction of a new fence at 420 Congress Street specifically identifies the fence as a dog fence, and that the applicant has not paid dog licensing fees or registered their dogs. The Board agreed to approve the permit with the condition that all dogs be licensed before construction of the fence begins.</w:t>
      </w:r>
    </w:p>
    <w:p w14:paraId="75FFB582" w14:textId="0C03591C" w:rsidR="00455896" w:rsidRDefault="00455896" w:rsidP="00455896">
      <w:pPr>
        <w:pStyle w:val="NormalWeb"/>
      </w:pPr>
      <w:r>
        <w:t xml:space="preserve">Motion to approve the Land Use Permit for construction of a new fence at 420 Congress Street, contingent upon the applicant registering all dogs with the village prior to fence installation, was made by McLimans and seconded by </w:t>
      </w:r>
      <w:r w:rsidR="00651C23">
        <w:t xml:space="preserve">Trustee </w:t>
      </w:r>
      <w:proofErr w:type="spellStart"/>
      <w:r>
        <w:t>Daentl</w:t>
      </w:r>
      <w:proofErr w:type="spellEnd"/>
      <w:r>
        <w:t xml:space="preserve">. All were in favor. Motion carried. </w:t>
      </w:r>
    </w:p>
    <w:p w14:paraId="11FE5E8B" w14:textId="475EAC65" w:rsidR="00455896" w:rsidRDefault="00455896" w:rsidP="00455896">
      <w:pPr>
        <w:pStyle w:val="NormalWeb"/>
      </w:pPr>
      <w:r>
        <w:t>Director Leitzinger reported that three households on the east side of town have not responded to multiple door-hanger notices regarding cross-connection inspections. He is prepared to send certified letters — with a copy of the applicable ordinance — giving residents ten days to respond before the matter is referred to Village Attorney Wood for further action. The Board indicated no motion was necessary and directed Leitzinger to proceed.</w:t>
      </w:r>
    </w:p>
    <w:p w14:paraId="17C90718" w14:textId="77777777" w:rsidR="00455896" w:rsidRDefault="00455896" w:rsidP="00455896">
      <w:pPr>
        <w:pStyle w:val="NormalWeb"/>
      </w:pPr>
      <w:r>
        <w:t>Director Leitzinger reported that the hydraulic pump on the red village truck has been assessed by Hoffman's, with an estimated rebuild cost of $200–$300. The Board authorized him to proceed with the rebuild without a formal motion.</w:t>
      </w:r>
    </w:p>
    <w:p w14:paraId="1621E702" w14:textId="6AEA3363" w:rsidR="00455896" w:rsidRDefault="00455896" w:rsidP="00455896">
      <w:pPr>
        <w:pStyle w:val="NormalWeb"/>
      </w:pPr>
      <w:r>
        <w:t>He also noted that three road cuts have been made by homeowners to repair or replace sewer mains. The Board discussed the appropriate method for recovering those road restoration costs, with Clerk/Treasurer Atterbury cautioning against automatically placing charges on property tax rolls due to associated penalties and interest. The Board directed that affected homeowners be contacted directly and given the option to pay upfront. This matter was further addressed under the Committee Reports item.</w:t>
      </w:r>
    </w:p>
    <w:p w14:paraId="2DA7EF8D" w14:textId="77777777" w:rsidR="00455896" w:rsidRDefault="00455896" w:rsidP="00455896">
      <w:pPr>
        <w:pStyle w:val="NormalWeb"/>
      </w:pPr>
      <w:r>
        <w:lastRenderedPageBreak/>
        <w:t>Director Leitzinger additionally noted vandalism to the old bathroom doors at the community park, where metal doors have been significantly damaged. The Board discussed whether the bathrooms could be reopened for use — particularly during baseball tournaments — as an alternative to renting porta-potties. The Board also discussed the financial arrangement with Men's League, noting that tournament entry fees flow to the concession stand rather than the village, while the village bears the cost of porta-potty rental. No formal action was taken, but the issue was flagged for further consideration.</w:t>
      </w:r>
    </w:p>
    <w:p w14:paraId="02BEDAF2" w14:textId="576A71FF" w:rsidR="00455896" w:rsidRDefault="00455896" w:rsidP="00455896">
      <w:pPr>
        <w:pStyle w:val="NormalWeb"/>
      </w:pPr>
      <w:r>
        <w:t>Motion</w:t>
      </w:r>
      <w:r w:rsidR="007E7295">
        <w:t xml:space="preserve"> was made by Trustee Mergen and seconded by Trustee </w:t>
      </w:r>
      <w:proofErr w:type="spellStart"/>
      <w:r w:rsidR="007E7295">
        <w:t>Daen</w:t>
      </w:r>
      <w:r w:rsidR="0063168C">
        <w:t>tl</w:t>
      </w:r>
      <w:proofErr w:type="spellEnd"/>
      <w:r>
        <w:t xml:space="preserve"> to approve the minutes of the Public Works &amp; Utilities Committee Meeting held June 29, 2026</w:t>
      </w:r>
      <w:r w:rsidR="007E7295">
        <w:t>.</w:t>
      </w:r>
      <w:r w:rsidR="007D29DE">
        <w:t xml:space="preserve"> </w:t>
      </w:r>
      <w:r w:rsidR="007E7295">
        <w:t xml:space="preserve">All were in favor. Motion carried. </w:t>
      </w:r>
    </w:p>
    <w:p w14:paraId="3045B5DD" w14:textId="5E484D62" w:rsidR="007E7295" w:rsidRDefault="007E7295" w:rsidP="007E7295">
      <w:pPr>
        <w:pStyle w:val="NormalWeb"/>
      </w:pPr>
      <w:r>
        <w:t xml:space="preserve">Trustee </w:t>
      </w:r>
      <w:proofErr w:type="spellStart"/>
      <w:r>
        <w:t>Daentl</w:t>
      </w:r>
      <w:proofErr w:type="spellEnd"/>
      <w:r>
        <w:t xml:space="preserve"> summarized the committee's discussion, noting that several village streets are in deteriorating condition and have not been seal coated since approximately 2018–2019. Priority streets identified included </w:t>
      </w:r>
      <w:r w:rsidR="009A6524">
        <w:t>First</w:t>
      </w:r>
      <w:r>
        <w:t xml:space="preserve"> Street (in the worst condition), Bowery Street (particularly the lower half), and an alley behind the funeral home that may require full reconstruction. A quote of approximately $6,073 for patching was also referenced.</w:t>
      </w:r>
    </w:p>
    <w:p w14:paraId="7D5EB8D2" w14:textId="04694405" w:rsidR="007E7295" w:rsidRDefault="007E7295" w:rsidP="007E7295">
      <w:pPr>
        <w:pStyle w:val="NormalWeb"/>
      </w:pPr>
      <w:r>
        <w:t xml:space="preserve">The Board discussed utilizing the recently discovered $60,000 in accumulated Grant County Road Aid funds. After discussion, the Board agreed to authorize up to $30,000 from those road aid funds to proceed with street repairs, with work prioritized based on lowest bids and the most critical needs addressed first — including emergency road cuts made by homeowners. Director Leitzinger was directed to solicit bids and bring them forward. Clerk/Treasurer </w:t>
      </w:r>
      <w:r w:rsidR="009A6524">
        <w:t xml:space="preserve">Atterbury </w:t>
      </w:r>
      <w:r>
        <w:t>noted that charges to homeowners for road cut repairs should be handled as a direct billing rather than a property tax special assessment.</w:t>
      </w:r>
    </w:p>
    <w:p w14:paraId="35E552D1" w14:textId="63D72136" w:rsidR="007E7295" w:rsidRDefault="007E7295" w:rsidP="007E7295">
      <w:pPr>
        <w:pStyle w:val="NormalWeb"/>
      </w:pPr>
      <w:r>
        <w:t xml:space="preserve">Motion </w:t>
      </w:r>
      <w:r w:rsidR="009A6524">
        <w:t xml:space="preserve">was made by </w:t>
      </w:r>
      <w:proofErr w:type="spellStart"/>
      <w:r w:rsidR="009A6524">
        <w:t>Daentl</w:t>
      </w:r>
      <w:proofErr w:type="spellEnd"/>
      <w:r w:rsidR="009A6524">
        <w:t xml:space="preserve"> and seconded by McLimans </w:t>
      </w:r>
      <w:r>
        <w:t>to authorize up to $30,000 from the Grant County Road Aid fund for street patching and repairs, based on lowest bids received</w:t>
      </w:r>
      <w:r w:rsidR="009A6524">
        <w:t xml:space="preserve">. All were in favor. Motion was carried. </w:t>
      </w:r>
    </w:p>
    <w:p w14:paraId="4B7ED885" w14:textId="49EBF05E" w:rsidR="009A6524" w:rsidRDefault="009A6524" w:rsidP="009A6524">
      <w:pPr>
        <w:pStyle w:val="NormalWeb"/>
      </w:pPr>
      <w:r>
        <w:t>Clerk/Treasurer Atterbury explained that the Cerny v. Wisconsin Elections Commissions case involves proposed changes to Wisconsin voter registration and voter list maintenance procedures that could significantly and negatively impact municipal election administration. The Wisconsin Municipal League is recommending that municipalities join the amicus brief. The Board discussed concerns about relying on DOT records — which can be up to 8–10 years out of date — for voter list maintenance purposes.</w:t>
      </w:r>
    </w:p>
    <w:p w14:paraId="25AD8D89" w14:textId="23331ED1" w:rsidR="009A6524" w:rsidRDefault="009A6524" w:rsidP="009A6524">
      <w:pPr>
        <w:pStyle w:val="NormalWeb"/>
      </w:pPr>
      <w:r>
        <w:t xml:space="preserve">Motion was made by McLimans and seconded by </w:t>
      </w:r>
      <w:r w:rsidR="001654FA">
        <w:t xml:space="preserve">Trustee </w:t>
      </w:r>
      <w:proofErr w:type="spellStart"/>
      <w:r>
        <w:t>Daentl</w:t>
      </w:r>
      <w:proofErr w:type="spellEnd"/>
      <w:r>
        <w:t xml:space="preserve"> to authorize the Village of Bloomington to join the Public Rights Project Amicus Brief in Cerny v. Wisconsin Elections Commission. All were in favor. Motion carried. </w:t>
      </w:r>
    </w:p>
    <w:p w14:paraId="395F658D" w14:textId="1EF00498" w:rsidR="009A6524" w:rsidRDefault="009A6524" w:rsidP="009A6524">
      <w:pPr>
        <w:pStyle w:val="NormalWeb"/>
      </w:pPr>
      <w:r>
        <w:t xml:space="preserve">Clerk/Treasurer Atterbury reported that the office is settling into a productive routine following the receipt of new office furniture, and that work is ongoing to reorganize files and develop a cohesive filing system. She noted continued resident inquiries regarding the Public Fire Protection Fee on water and sewer bills and stated that a Facebook post was prepared to address the confusion. </w:t>
      </w:r>
    </w:p>
    <w:p w14:paraId="1BC7ADAD" w14:textId="77777777" w:rsidR="009A6524" w:rsidRDefault="009A6524" w:rsidP="009A6524">
      <w:pPr>
        <w:pStyle w:val="NormalWeb"/>
      </w:pPr>
      <w:r>
        <w:t>The Board engaged in a broader discussion about transitioning water and sewer billing to a monthly cycle, which would make individual bills smaller and easier to budget for residents, and could also help identify leaks more quickly. While no formal action was taken, the Board discussed the idea of further exploring the transition for a potential 2027 implementation. Expanding enrollment in the ACH automatic withdrawal program was also discussed as a way to reduce mailing costs and administrative burden.</w:t>
      </w:r>
    </w:p>
    <w:p w14:paraId="565E80BE" w14:textId="1EFA9FB2" w:rsidR="009A6524" w:rsidRDefault="009A6524" w:rsidP="009A6524">
      <w:pPr>
        <w:pStyle w:val="NormalWeb"/>
      </w:pPr>
      <w:r>
        <w:t xml:space="preserve">Clerk/Treasurer </w:t>
      </w:r>
      <w:r w:rsidR="0063168C">
        <w:t xml:space="preserve">Atterbury </w:t>
      </w:r>
      <w:r>
        <w:t>also reminded the Board that she will be attending</w:t>
      </w:r>
      <w:r w:rsidR="0063168C">
        <w:t xml:space="preserve"> University of Green Bay</w:t>
      </w:r>
      <w:r>
        <w:t xml:space="preserve"> Clerk's Institute the following week, and that Deputy Clerk </w:t>
      </w:r>
      <w:r w:rsidR="0063168C">
        <w:t>Sheckler</w:t>
      </w:r>
      <w:r>
        <w:t xml:space="preserve"> will be in the office on Tuesday and Thursday.</w:t>
      </w:r>
    </w:p>
    <w:p w14:paraId="691852E0" w14:textId="77777777" w:rsidR="009A6524" w:rsidRDefault="009A6524" w:rsidP="007E7295">
      <w:pPr>
        <w:pStyle w:val="NormalWeb"/>
      </w:pPr>
    </w:p>
    <w:p w14:paraId="3EDC41D3" w14:textId="77777777" w:rsidR="00422F8F" w:rsidRDefault="00422F8F" w:rsidP="00005D31">
      <w:pPr>
        <w:pStyle w:val="NormalWeb"/>
      </w:pPr>
    </w:p>
    <w:p w14:paraId="649051A0" w14:textId="77777777" w:rsidR="00AE0CB0" w:rsidRDefault="00AE0CB0" w:rsidP="00AE0CB0">
      <w:pPr>
        <w:pStyle w:val="NormalWeb"/>
      </w:pPr>
    </w:p>
    <w:p w14:paraId="6167EB7A" w14:textId="77777777" w:rsidR="00277EB0" w:rsidRDefault="00277EB0" w:rsidP="00277EB0">
      <w:pPr>
        <w:pStyle w:val="NormalWeb"/>
      </w:pPr>
      <w:r>
        <w:t>No future agenda items were suggested by Board members.</w:t>
      </w:r>
    </w:p>
    <w:p w14:paraId="6D2B2E7E" w14:textId="53D339A8" w:rsidR="00277EB0" w:rsidRPr="0028523F" w:rsidRDefault="00277EB0" w:rsidP="00277EB0">
      <w:pPr>
        <w:rPr>
          <w:sz w:val="24"/>
          <w:szCs w:val="24"/>
        </w:rPr>
      </w:pPr>
      <w:r w:rsidRPr="0028523F">
        <w:rPr>
          <w:sz w:val="24"/>
          <w:szCs w:val="24"/>
        </w:rPr>
        <w:t xml:space="preserve">There being no additional business to come before the board, </w:t>
      </w:r>
      <w:r>
        <w:rPr>
          <w:sz w:val="24"/>
          <w:szCs w:val="24"/>
        </w:rPr>
        <w:t>McLimans</w:t>
      </w:r>
      <w:r w:rsidRPr="0028523F">
        <w:rPr>
          <w:sz w:val="24"/>
          <w:szCs w:val="24"/>
        </w:rPr>
        <w:t xml:space="preserve"> moved to adjourn the meeting and was seconded by </w:t>
      </w:r>
      <w:r w:rsidR="00FC491F">
        <w:rPr>
          <w:sz w:val="24"/>
          <w:szCs w:val="24"/>
        </w:rPr>
        <w:t>Trustee Moris</w:t>
      </w:r>
      <w:r w:rsidRPr="0028523F">
        <w:rPr>
          <w:sz w:val="24"/>
          <w:szCs w:val="24"/>
        </w:rPr>
        <w:t xml:space="preserve">. All were in favor. Motion carried. </w:t>
      </w:r>
    </w:p>
    <w:p w14:paraId="2CA3974E" w14:textId="77777777" w:rsidR="00277EB0" w:rsidRPr="0028523F" w:rsidRDefault="00277EB0" w:rsidP="00277EB0">
      <w:pPr>
        <w:rPr>
          <w:sz w:val="24"/>
          <w:szCs w:val="24"/>
        </w:rPr>
      </w:pPr>
    </w:p>
    <w:p w14:paraId="1AF044CF" w14:textId="77777777" w:rsidR="00277EB0" w:rsidRPr="0028523F" w:rsidRDefault="00277EB0" w:rsidP="00277EB0">
      <w:pPr>
        <w:rPr>
          <w:sz w:val="24"/>
          <w:szCs w:val="24"/>
        </w:rPr>
      </w:pPr>
      <w:r w:rsidRPr="0028523F">
        <w:rPr>
          <w:sz w:val="24"/>
          <w:szCs w:val="24"/>
        </w:rPr>
        <w:t xml:space="preserve">Clerk/Treasurer </w:t>
      </w:r>
    </w:p>
    <w:p w14:paraId="50AF7F78" w14:textId="38E2AD55" w:rsidR="00621FD0" w:rsidRPr="00621FD0" w:rsidRDefault="00277EB0" w:rsidP="00723CFF">
      <w:r w:rsidRPr="0028523F">
        <w:rPr>
          <w:sz w:val="24"/>
          <w:szCs w:val="24"/>
        </w:rPr>
        <w:t>Shawna Atterbury</w:t>
      </w:r>
    </w:p>
    <w:sectPr w:rsidR="00621FD0" w:rsidRPr="00621FD0" w:rsidSect="00CB35A0">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4BF7"/>
    <w:multiLevelType w:val="hybridMultilevel"/>
    <w:tmpl w:val="18FE5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E2B5F"/>
    <w:multiLevelType w:val="hybridMultilevel"/>
    <w:tmpl w:val="39BAE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E04A0"/>
    <w:multiLevelType w:val="multilevel"/>
    <w:tmpl w:val="30F23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1E5168"/>
    <w:multiLevelType w:val="multilevel"/>
    <w:tmpl w:val="9246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4741FE"/>
    <w:multiLevelType w:val="multilevel"/>
    <w:tmpl w:val="EEF4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BE28DF"/>
    <w:multiLevelType w:val="hybridMultilevel"/>
    <w:tmpl w:val="4DAA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DA33FC"/>
    <w:multiLevelType w:val="multilevel"/>
    <w:tmpl w:val="FE7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C0438"/>
    <w:multiLevelType w:val="hybridMultilevel"/>
    <w:tmpl w:val="F9E8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60EF0"/>
    <w:multiLevelType w:val="hybridMultilevel"/>
    <w:tmpl w:val="6FA2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02031"/>
    <w:multiLevelType w:val="multilevel"/>
    <w:tmpl w:val="4ED4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F73F03"/>
    <w:multiLevelType w:val="multilevel"/>
    <w:tmpl w:val="438A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F4C53"/>
    <w:multiLevelType w:val="multilevel"/>
    <w:tmpl w:val="BF0E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84460"/>
    <w:multiLevelType w:val="multilevel"/>
    <w:tmpl w:val="9C50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928E8"/>
    <w:multiLevelType w:val="multilevel"/>
    <w:tmpl w:val="2550B8A4"/>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BF716C"/>
    <w:multiLevelType w:val="multilevel"/>
    <w:tmpl w:val="215AC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9E0504"/>
    <w:multiLevelType w:val="hybridMultilevel"/>
    <w:tmpl w:val="E7C86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90331E"/>
    <w:multiLevelType w:val="multilevel"/>
    <w:tmpl w:val="A6AA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7F6FD2"/>
    <w:multiLevelType w:val="multilevel"/>
    <w:tmpl w:val="179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394A54"/>
    <w:multiLevelType w:val="multilevel"/>
    <w:tmpl w:val="598A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032470"/>
    <w:multiLevelType w:val="hybridMultilevel"/>
    <w:tmpl w:val="3694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E279FE"/>
    <w:multiLevelType w:val="hybridMultilevel"/>
    <w:tmpl w:val="D43C9B34"/>
    <w:lvl w:ilvl="0" w:tplc="C140325A">
      <w:start w:val="1"/>
      <w:numFmt w:val="bullet"/>
      <w:lvlText w:val="●"/>
      <w:lvlJc w:val="left"/>
      <w:pPr>
        <w:ind w:left="720" w:hanging="360"/>
      </w:pPr>
    </w:lvl>
    <w:lvl w:ilvl="1" w:tplc="1F14CCAA">
      <w:start w:val="1"/>
      <w:numFmt w:val="bullet"/>
      <w:lvlText w:val="○"/>
      <w:lvlJc w:val="left"/>
      <w:pPr>
        <w:ind w:left="1440" w:hanging="360"/>
      </w:pPr>
    </w:lvl>
    <w:lvl w:ilvl="2" w:tplc="51E6494E">
      <w:start w:val="1"/>
      <w:numFmt w:val="bullet"/>
      <w:lvlText w:val="■"/>
      <w:lvlJc w:val="left"/>
      <w:pPr>
        <w:ind w:left="2160" w:hanging="360"/>
      </w:pPr>
    </w:lvl>
    <w:lvl w:ilvl="3" w:tplc="A7CAA03C">
      <w:start w:val="1"/>
      <w:numFmt w:val="bullet"/>
      <w:lvlText w:val="●"/>
      <w:lvlJc w:val="left"/>
      <w:pPr>
        <w:ind w:left="2880" w:hanging="360"/>
      </w:pPr>
    </w:lvl>
    <w:lvl w:ilvl="4" w:tplc="C1FEC15C">
      <w:start w:val="1"/>
      <w:numFmt w:val="bullet"/>
      <w:lvlText w:val="○"/>
      <w:lvlJc w:val="left"/>
      <w:pPr>
        <w:ind w:left="3600" w:hanging="360"/>
      </w:pPr>
    </w:lvl>
    <w:lvl w:ilvl="5" w:tplc="87BCCB8E">
      <w:start w:val="1"/>
      <w:numFmt w:val="bullet"/>
      <w:lvlText w:val="■"/>
      <w:lvlJc w:val="left"/>
      <w:pPr>
        <w:ind w:left="4320" w:hanging="360"/>
      </w:pPr>
    </w:lvl>
    <w:lvl w:ilvl="6" w:tplc="8C2A8DA4">
      <w:start w:val="1"/>
      <w:numFmt w:val="bullet"/>
      <w:lvlText w:val="●"/>
      <w:lvlJc w:val="left"/>
      <w:pPr>
        <w:ind w:left="5040" w:hanging="360"/>
      </w:pPr>
    </w:lvl>
    <w:lvl w:ilvl="7" w:tplc="572A80F2">
      <w:start w:val="1"/>
      <w:numFmt w:val="bullet"/>
      <w:lvlText w:val="●"/>
      <w:lvlJc w:val="left"/>
      <w:pPr>
        <w:ind w:left="5760" w:hanging="360"/>
      </w:pPr>
    </w:lvl>
    <w:lvl w:ilvl="8" w:tplc="5EA448A2">
      <w:start w:val="1"/>
      <w:numFmt w:val="bullet"/>
      <w:lvlText w:val="●"/>
      <w:lvlJc w:val="left"/>
      <w:pPr>
        <w:ind w:left="6480" w:hanging="360"/>
      </w:pPr>
    </w:lvl>
  </w:abstractNum>
  <w:abstractNum w:abstractNumId="21" w15:restartNumberingAfterBreak="0">
    <w:nsid w:val="558F03C5"/>
    <w:multiLevelType w:val="multilevel"/>
    <w:tmpl w:val="B0B00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7F47E9"/>
    <w:multiLevelType w:val="multilevel"/>
    <w:tmpl w:val="EA24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BE091E"/>
    <w:multiLevelType w:val="hybridMultilevel"/>
    <w:tmpl w:val="F036C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C607FE"/>
    <w:multiLevelType w:val="multilevel"/>
    <w:tmpl w:val="B3FC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16188F"/>
    <w:multiLevelType w:val="hybridMultilevel"/>
    <w:tmpl w:val="BB3A4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00C17"/>
    <w:multiLevelType w:val="multilevel"/>
    <w:tmpl w:val="15A6D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475F03"/>
    <w:multiLevelType w:val="multilevel"/>
    <w:tmpl w:val="651A3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8019838">
    <w:abstractNumId w:val="20"/>
    <w:lvlOverride w:ilvl="0">
      <w:startOverride w:val="1"/>
    </w:lvlOverride>
  </w:num>
  <w:num w:numId="2" w16cid:durableId="1333410473">
    <w:abstractNumId w:val="15"/>
  </w:num>
  <w:num w:numId="3" w16cid:durableId="508445023">
    <w:abstractNumId w:val="8"/>
  </w:num>
  <w:num w:numId="4" w16cid:durableId="1843161412">
    <w:abstractNumId w:val="7"/>
  </w:num>
  <w:num w:numId="5" w16cid:durableId="407383836">
    <w:abstractNumId w:val="0"/>
  </w:num>
  <w:num w:numId="6" w16cid:durableId="1612976046">
    <w:abstractNumId w:val="19"/>
  </w:num>
  <w:num w:numId="7" w16cid:durableId="462426117">
    <w:abstractNumId w:val="6"/>
  </w:num>
  <w:num w:numId="8" w16cid:durableId="57485256">
    <w:abstractNumId w:val="17"/>
  </w:num>
  <w:num w:numId="9" w16cid:durableId="285308840">
    <w:abstractNumId w:val="3"/>
  </w:num>
  <w:num w:numId="10" w16cid:durableId="2078742719">
    <w:abstractNumId w:val="5"/>
  </w:num>
  <w:num w:numId="11" w16cid:durableId="2142458619">
    <w:abstractNumId w:val="26"/>
  </w:num>
  <w:num w:numId="12" w16cid:durableId="2058503670">
    <w:abstractNumId w:val="10"/>
  </w:num>
  <w:num w:numId="13" w16cid:durableId="1475878152">
    <w:abstractNumId w:val="12"/>
  </w:num>
  <w:num w:numId="14" w16cid:durableId="1901017713">
    <w:abstractNumId w:val="4"/>
  </w:num>
  <w:num w:numId="15" w16cid:durableId="770199051">
    <w:abstractNumId w:val="18"/>
  </w:num>
  <w:num w:numId="16" w16cid:durableId="1443525392">
    <w:abstractNumId w:val="16"/>
  </w:num>
  <w:num w:numId="17" w16cid:durableId="553005837">
    <w:abstractNumId w:val="27"/>
  </w:num>
  <w:num w:numId="18" w16cid:durableId="2064328432">
    <w:abstractNumId w:val="14"/>
  </w:num>
  <w:num w:numId="19" w16cid:durableId="463428113">
    <w:abstractNumId w:val="9"/>
  </w:num>
  <w:num w:numId="20" w16cid:durableId="2019044191">
    <w:abstractNumId w:val="21"/>
  </w:num>
  <w:num w:numId="21" w16cid:durableId="1015762608">
    <w:abstractNumId w:val="25"/>
  </w:num>
  <w:num w:numId="22" w16cid:durableId="43605570">
    <w:abstractNumId w:val="24"/>
  </w:num>
  <w:num w:numId="23" w16cid:durableId="2146310243">
    <w:abstractNumId w:val="2"/>
  </w:num>
  <w:num w:numId="24" w16cid:durableId="133108360">
    <w:abstractNumId w:val="22"/>
  </w:num>
  <w:num w:numId="25" w16cid:durableId="440957905">
    <w:abstractNumId w:val="11"/>
  </w:num>
  <w:num w:numId="26" w16cid:durableId="528295798">
    <w:abstractNumId w:val="1"/>
  </w:num>
  <w:num w:numId="27" w16cid:durableId="12577121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053"/>
    <w:rsid w:val="00005D31"/>
    <w:rsid w:val="0002148B"/>
    <w:rsid w:val="00022102"/>
    <w:rsid w:val="00032BA7"/>
    <w:rsid w:val="00033485"/>
    <w:rsid w:val="0005001B"/>
    <w:rsid w:val="00072691"/>
    <w:rsid w:val="00076F29"/>
    <w:rsid w:val="00082696"/>
    <w:rsid w:val="0008429F"/>
    <w:rsid w:val="000A2765"/>
    <w:rsid w:val="000B3053"/>
    <w:rsid w:val="000C0C71"/>
    <w:rsid w:val="000E4704"/>
    <w:rsid w:val="000E7D49"/>
    <w:rsid w:val="000F2370"/>
    <w:rsid w:val="00113484"/>
    <w:rsid w:val="00113CE3"/>
    <w:rsid w:val="001217AE"/>
    <w:rsid w:val="00121EBD"/>
    <w:rsid w:val="0012557C"/>
    <w:rsid w:val="00146916"/>
    <w:rsid w:val="00154F5F"/>
    <w:rsid w:val="00164478"/>
    <w:rsid w:val="00164DB3"/>
    <w:rsid w:val="001654FA"/>
    <w:rsid w:val="00171848"/>
    <w:rsid w:val="00171CAE"/>
    <w:rsid w:val="00174C01"/>
    <w:rsid w:val="00187BE3"/>
    <w:rsid w:val="00192481"/>
    <w:rsid w:val="00193270"/>
    <w:rsid w:val="001A26CA"/>
    <w:rsid w:val="001A7349"/>
    <w:rsid w:val="001A7C81"/>
    <w:rsid w:val="001B00E9"/>
    <w:rsid w:val="001B0262"/>
    <w:rsid w:val="001C1B54"/>
    <w:rsid w:val="001C35C3"/>
    <w:rsid w:val="001C3795"/>
    <w:rsid w:val="001C73A6"/>
    <w:rsid w:val="001E5117"/>
    <w:rsid w:val="001E69CE"/>
    <w:rsid w:val="001E7A5B"/>
    <w:rsid w:val="001F78A1"/>
    <w:rsid w:val="002008F4"/>
    <w:rsid w:val="00221F3F"/>
    <w:rsid w:val="002325DA"/>
    <w:rsid w:val="00233519"/>
    <w:rsid w:val="00236DC6"/>
    <w:rsid w:val="002433FF"/>
    <w:rsid w:val="00245256"/>
    <w:rsid w:val="00245C21"/>
    <w:rsid w:val="0025023C"/>
    <w:rsid w:val="002536C7"/>
    <w:rsid w:val="00254228"/>
    <w:rsid w:val="002546C4"/>
    <w:rsid w:val="0026267A"/>
    <w:rsid w:val="002672F4"/>
    <w:rsid w:val="002744BA"/>
    <w:rsid w:val="00277EB0"/>
    <w:rsid w:val="0028523F"/>
    <w:rsid w:val="002A4C5F"/>
    <w:rsid w:val="002B22AC"/>
    <w:rsid w:val="002B4A70"/>
    <w:rsid w:val="002C63FE"/>
    <w:rsid w:val="002D3C3B"/>
    <w:rsid w:val="002D4667"/>
    <w:rsid w:val="002E0CAC"/>
    <w:rsid w:val="002E1D52"/>
    <w:rsid w:val="002E348C"/>
    <w:rsid w:val="002F49E5"/>
    <w:rsid w:val="00314ADD"/>
    <w:rsid w:val="00321409"/>
    <w:rsid w:val="00321C5E"/>
    <w:rsid w:val="00322D7B"/>
    <w:rsid w:val="003246CF"/>
    <w:rsid w:val="00332501"/>
    <w:rsid w:val="00333F36"/>
    <w:rsid w:val="00336C2A"/>
    <w:rsid w:val="00357D6D"/>
    <w:rsid w:val="00376B28"/>
    <w:rsid w:val="00386357"/>
    <w:rsid w:val="003A31C3"/>
    <w:rsid w:val="003A7015"/>
    <w:rsid w:val="003C60BF"/>
    <w:rsid w:val="003D55C7"/>
    <w:rsid w:val="003F3524"/>
    <w:rsid w:val="003F5C16"/>
    <w:rsid w:val="004017BD"/>
    <w:rsid w:val="00406F33"/>
    <w:rsid w:val="00410785"/>
    <w:rsid w:val="00410B22"/>
    <w:rsid w:val="00422F8F"/>
    <w:rsid w:val="004253AD"/>
    <w:rsid w:val="00426ADA"/>
    <w:rsid w:val="00455896"/>
    <w:rsid w:val="00476461"/>
    <w:rsid w:val="004862A8"/>
    <w:rsid w:val="00495418"/>
    <w:rsid w:val="004B676B"/>
    <w:rsid w:val="004D0E30"/>
    <w:rsid w:val="004D1F02"/>
    <w:rsid w:val="00542AA9"/>
    <w:rsid w:val="0055460E"/>
    <w:rsid w:val="00561EDF"/>
    <w:rsid w:val="005733BA"/>
    <w:rsid w:val="00576B93"/>
    <w:rsid w:val="0058218D"/>
    <w:rsid w:val="00583E9F"/>
    <w:rsid w:val="0058450D"/>
    <w:rsid w:val="005B024C"/>
    <w:rsid w:val="005B240A"/>
    <w:rsid w:val="005B7546"/>
    <w:rsid w:val="005C1821"/>
    <w:rsid w:val="005D426F"/>
    <w:rsid w:val="005F221E"/>
    <w:rsid w:val="005F31E5"/>
    <w:rsid w:val="00603826"/>
    <w:rsid w:val="0060470E"/>
    <w:rsid w:val="006065A4"/>
    <w:rsid w:val="00607CA3"/>
    <w:rsid w:val="00612763"/>
    <w:rsid w:val="00617B84"/>
    <w:rsid w:val="00621FD0"/>
    <w:rsid w:val="0063168C"/>
    <w:rsid w:val="0063633F"/>
    <w:rsid w:val="00642109"/>
    <w:rsid w:val="0064408C"/>
    <w:rsid w:val="00647298"/>
    <w:rsid w:val="00651C23"/>
    <w:rsid w:val="006859B0"/>
    <w:rsid w:val="006909F6"/>
    <w:rsid w:val="00694921"/>
    <w:rsid w:val="006973C2"/>
    <w:rsid w:val="006C5603"/>
    <w:rsid w:val="006E7433"/>
    <w:rsid w:val="006F3FB9"/>
    <w:rsid w:val="007011A8"/>
    <w:rsid w:val="00704665"/>
    <w:rsid w:val="007233C1"/>
    <w:rsid w:val="00723CFF"/>
    <w:rsid w:val="0074328D"/>
    <w:rsid w:val="0075538D"/>
    <w:rsid w:val="00760A06"/>
    <w:rsid w:val="007616D3"/>
    <w:rsid w:val="0076210C"/>
    <w:rsid w:val="00782998"/>
    <w:rsid w:val="007976CE"/>
    <w:rsid w:val="007A2FD7"/>
    <w:rsid w:val="007C3ABD"/>
    <w:rsid w:val="007C7BF8"/>
    <w:rsid w:val="007D29DE"/>
    <w:rsid w:val="007D6110"/>
    <w:rsid w:val="007D6D68"/>
    <w:rsid w:val="007E7295"/>
    <w:rsid w:val="007F7B4F"/>
    <w:rsid w:val="0080145E"/>
    <w:rsid w:val="008162B7"/>
    <w:rsid w:val="00816396"/>
    <w:rsid w:val="00822E30"/>
    <w:rsid w:val="00832046"/>
    <w:rsid w:val="00837D81"/>
    <w:rsid w:val="008446DC"/>
    <w:rsid w:val="008741EE"/>
    <w:rsid w:val="00882CCD"/>
    <w:rsid w:val="0088676C"/>
    <w:rsid w:val="008C1D8B"/>
    <w:rsid w:val="008C591A"/>
    <w:rsid w:val="008C6AD0"/>
    <w:rsid w:val="008D0926"/>
    <w:rsid w:val="008D0AE5"/>
    <w:rsid w:val="008D757F"/>
    <w:rsid w:val="008E719B"/>
    <w:rsid w:val="008E72C3"/>
    <w:rsid w:val="00902403"/>
    <w:rsid w:val="00905639"/>
    <w:rsid w:val="00910800"/>
    <w:rsid w:val="00937C1C"/>
    <w:rsid w:val="00955DB4"/>
    <w:rsid w:val="00956A06"/>
    <w:rsid w:val="00963636"/>
    <w:rsid w:val="00966898"/>
    <w:rsid w:val="00975B2C"/>
    <w:rsid w:val="009815E1"/>
    <w:rsid w:val="009832B2"/>
    <w:rsid w:val="009835DD"/>
    <w:rsid w:val="0099091E"/>
    <w:rsid w:val="00991515"/>
    <w:rsid w:val="009A48BD"/>
    <w:rsid w:val="009A6524"/>
    <w:rsid w:val="009B1B0A"/>
    <w:rsid w:val="009B3D97"/>
    <w:rsid w:val="009B3F63"/>
    <w:rsid w:val="009B5A3C"/>
    <w:rsid w:val="009D001A"/>
    <w:rsid w:val="009D03A4"/>
    <w:rsid w:val="009D24C4"/>
    <w:rsid w:val="009D3AA3"/>
    <w:rsid w:val="009E52BE"/>
    <w:rsid w:val="009E536C"/>
    <w:rsid w:val="009E74CB"/>
    <w:rsid w:val="009F66BF"/>
    <w:rsid w:val="00A04A65"/>
    <w:rsid w:val="00A231AF"/>
    <w:rsid w:val="00A249A0"/>
    <w:rsid w:val="00A41335"/>
    <w:rsid w:val="00A42F84"/>
    <w:rsid w:val="00A54A8B"/>
    <w:rsid w:val="00A625FC"/>
    <w:rsid w:val="00A74C5B"/>
    <w:rsid w:val="00A76E6E"/>
    <w:rsid w:val="00A9264C"/>
    <w:rsid w:val="00A96AB3"/>
    <w:rsid w:val="00AD27AD"/>
    <w:rsid w:val="00AD3E57"/>
    <w:rsid w:val="00AE0CB0"/>
    <w:rsid w:val="00AE30FB"/>
    <w:rsid w:val="00AF3CD4"/>
    <w:rsid w:val="00AF5D27"/>
    <w:rsid w:val="00B031ED"/>
    <w:rsid w:val="00B047FF"/>
    <w:rsid w:val="00B06D4A"/>
    <w:rsid w:val="00B113DF"/>
    <w:rsid w:val="00B121B5"/>
    <w:rsid w:val="00B127C3"/>
    <w:rsid w:val="00B1472F"/>
    <w:rsid w:val="00B15BCA"/>
    <w:rsid w:val="00B3261F"/>
    <w:rsid w:val="00B436DA"/>
    <w:rsid w:val="00B46BE6"/>
    <w:rsid w:val="00B53248"/>
    <w:rsid w:val="00B715CD"/>
    <w:rsid w:val="00B8094E"/>
    <w:rsid w:val="00B824AB"/>
    <w:rsid w:val="00B95BD5"/>
    <w:rsid w:val="00BA1302"/>
    <w:rsid w:val="00BA62B8"/>
    <w:rsid w:val="00BA706D"/>
    <w:rsid w:val="00BB157A"/>
    <w:rsid w:val="00BC0234"/>
    <w:rsid w:val="00BC079E"/>
    <w:rsid w:val="00BD42BD"/>
    <w:rsid w:val="00BD63A2"/>
    <w:rsid w:val="00BF08E0"/>
    <w:rsid w:val="00C11DFA"/>
    <w:rsid w:val="00C13A76"/>
    <w:rsid w:val="00C51E4F"/>
    <w:rsid w:val="00C57752"/>
    <w:rsid w:val="00C64BFE"/>
    <w:rsid w:val="00CA0F7A"/>
    <w:rsid w:val="00CA47CE"/>
    <w:rsid w:val="00CA4E85"/>
    <w:rsid w:val="00CB35A0"/>
    <w:rsid w:val="00CB5AA3"/>
    <w:rsid w:val="00CB7533"/>
    <w:rsid w:val="00CB76B1"/>
    <w:rsid w:val="00CD2122"/>
    <w:rsid w:val="00CD2CF1"/>
    <w:rsid w:val="00CD63C1"/>
    <w:rsid w:val="00CE19E9"/>
    <w:rsid w:val="00CE3102"/>
    <w:rsid w:val="00CE5A23"/>
    <w:rsid w:val="00CF2447"/>
    <w:rsid w:val="00CF2C02"/>
    <w:rsid w:val="00CF37BC"/>
    <w:rsid w:val="00D00346"/>
    <w:rsid w:val="00D023F3"/>
    <w:rsid w:val="00D03EBA"/>
    <w:rsid w:val="00D1298C"/>
    <w:rsid w:val="00D137BE"/>
    <w:rsid w:val="00D17DE0"/>
    <w:rsid w:val="00D30D77"/>
    <w:rsid w:val="00D5523D"/>
    <w:rsid w:val="00D62046"/>
    <w:rsid w:val="00D62572"/>
    <w:rsid w:val="00D6308F"/>
    <w:rsid w:val="00D67153"/>
    <w:rsid w:val="00D707E0"/>
    <w:rsid w:val="00D80B14"/>
    <w:rsid w:val="00D93A6D"/>
    <w:rsid w:val="00DB6B4C"/>
    <w:rsid w:val="00DC0FD0"/>
    <w:rsid w:val="00DD15A2"/>
    <w:rsid w:val="00DE6552"/>
    <w:rsid w:val="00E023A5"/>
    <w:rsid w:val="00E031F6"/>
    <w:rsid w:val="00E2227A"/>
    <w:rsid w:val="00E2619A"/>
    <w:rsid w:val="00E338F6"/>
    <w:rsid w:val="00E37B2B"/>
    <w:rsid w:val="00E611B9"/>
    <w:rsid w:val="00E7235A"/>
    <w:rsid w:val="00E74D59"/>
    <w:rsid w:val="00EA648D"/>
    <w:rsid w:val="00EC6D13"/>
    <w:rsid w:val="00EF4832"/>
    <w:rsid w:val="00F05D8B"/>
    <w:rsid w:val="00F14318"/>
    <w:rsid w:val="00F273BB"/>
    <w:rsid w:val="00F42965"/>
    <w:rsid w:val="00F512CC"/>
    <w:rsid w:val="00F633FA"/>
    <w:rsid w:val="00F8716A"/>
    <w:rsid w:val="00F9001A"/>
    <w:rsid w:val="00F94039"/>
    <w:rsid w:val="00FB6B56"/>
    <w:rsid w:val="00FC1062"/>
    <w:rsid w:val="00FC3BFD"/>
    <w:rsid w:val="00FC491F"/>
    <w:rsid w:val="00FC6578"/>
    <w:rsid w:val="00FD18C0"/>
    <w:rsid w:val="00FE1D83"/>
    <w:rsid w:val="00FE6A48"/>
    <w:rsid w:val="00FF45CB"/>
    <w:rsid w:val="00FF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65F1"/>
  <w15:docId w15:val="{0D9BD8FE-0F63-4714-B36E-5DADEC086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after="120"/>
      <w:outlineLvl w:val="0"/>
    </w:pPr>
    <w:rPr>
      <w:sz w:val="40"/>
      <w:szCs w:val="40"/>
    </w:rPr>
  </w:style>
  <w:style w:type="paragraph" w:styleId="Heading2">
    <w:name w:val="heading 2"/>
    <w:uiPriority w:val="9"/>
    <w:unhideWhenUsed/>
    <w:qFormat/>
    <w:pPr>
      <w:spacing w:before="500" w:after="120"/>
      <w:outlineLvl w:val="1"/>
    </w:pPr>
    <w:rPr>
      <w:sz w:val="34"/>
      <w:szCs w:val="34"/>
    </w:rPr>
  </w:style>
  <w:style w:type="paragraph" w:styleId="Heading3">
    <w:name w:val="heading 3"/>
    <w:uiPriority w:val="9"/>
    <w:unhideWhenUsed/>
    <w:qFormat/>
    <w:pPr>
      <w:spacing w:before="120" w:after="100"/>
      <w:outlineLvl w:val="2"/>
    </w:pPr>
    <w:rPr>
      <w:sz w:val="30"/>
      <w:szCs w:val="30"/>
    </w:rPr>
  </w:style>
  <w:style w:type="paragraph" w:styleId="Heading4">
    <w:name w:val="heading 4"/>
    <w:uiPriority w:val="9"/>
    <w:semiHidden/>
    <w:unhideWhenUsed/>
    <w:qFormat/>
    <w:pPr>
      <w:spacing w:before="120" w:after="100"/>
      <w:outlineLvl w:val="3"/>
    </w:pPr>
    <w:rPr>
      <w:sz w:val="26"/>
      <w:szCs w:val="26"/>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Aside">
    <w:name w:val="Aside"/>
    <w:pPr>
      <w:spacing w:line="276" w:lineRule="auto"/>
      <w:ind w:left="500"/>
    </w:pPr>
    <w:rPr>
      <w:color w:val="333333"/>
    </w:rPr>
  </w:style>
  <w:style w:type="paragraph" w:styleId="NormalWeb">
    <w:name w:val="Normal (Web)"/>
    <w:basedOn w:val="Normal"/>
    <w:uiPriority w:val="99"/>
    <w:unhideWhenUsed/>
    <w:rsid w:val="00E031F6"/>
    <w:pPr>
      <w:spacing w:before="100" w:beforeAutospacing="1" w:after="100" w:afterAutospacing="1"/>
    </w:pPr>
    <w:rPr>
      <w:sz w:val="24"/>
      <w:szCs w:val="24"/>
    </w:rPr>
  </w:style>
  <w:style w:type="character" w:styleId="Strong">
    <w:name w:val="Strong"/>
    <w:basedOn w:val="DefaultParagraphFont"/>
    <w:uiPriority w:val="22"/>
    <w:qFormat/>
    <w:rsid w:val="00171CAE"/>
    <w:rPr>
      <w:b/>
      <w:bCs/>
    </w:rPr>
  </w:style>
  <w:style w:type="paragraph" w:styleId="NoSpacing">
    <w:name w:val="No Spacing"/>
    <w:uiPriority w:val="1"/>
    <w:qFormat/>
    <w:rsid w:val="00032BA7"/>
  </w:style>
  <w:style w:type="paragraph" w:customStyle="1" w:styleId="pdq2pgselectionanchorcontainer">
    <w:name w:val="pdq2pg_selectionanchorcontainer"/>
    <w:basedOn w:val="Normal"/>
    <w:rsid w:val="008D0AE5"/>
    <w:pPr>
      <w:spacing w:before="100" w:beforeAutospacing="1" w:after="100" w:afterAutospacing="1"/>
    </w:pPr>
    <w:rPr>
      <w:sz w:val="24"/>
      <w:szCs w:val="24"/>
    </w:rPr>
  </w:style>
  <w:style w:type="paragraph" w:customStyle="1" w:styleId="isselectedend">
    <w:name w:val="isselectedend"/>
    <w:basedOn w:val="Normal"/>
    <w:rsid w:val="0016447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7</Pages>
  <Words>3329</Words>
  <Characters>20243</Characters>
  <Application>Microsoft Office Word</Application>
  <DocSecurity>0</DocSecurity>
  <Lines>562</Lines>
  <Paragraphs>589</Paragraphs>
  <ScaleCrop>false</ScaleCrop>
  <HeadingPairs>
    <vt:vector size="2" baseType="variant">
      <vt:variant>
        <vt:lpstr>Title</vt:lpstr>
      </vt:variant>
      <vt:variant>
        <vt:i4>1</vt:i4>
      </vt:variant>
    </vt:vector>
  </HeadingPairs>
  <TitlesOfParts>
    <vt:vector size="1" baseType="lpstr">
      <vt:lpstr>Village of Bloomington Village Board Regular Meeting - Meeting Minutes</vt:lpstr>
    </vt:vector>
  </TitlesOfParts>
  <Company/>
  <LinksUpToDate>false</LinksUpToDate>
  <CharactersWithSpaces>22983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Bloomington Village Board Regular Meeting - Meeting Minutes</dc:title>
  <dc:creator>ClerkMinutes</dc:creator>
  <cp:lastModifiedBy>Shawna  Atterbury</cp:lastModifiedBy>
  <cp:revision>13</cp:revision>
  <cp:lastPrinted>2026-05-13T13:23:00Z</cp:lastPrinted>
  <dcterms:created xsi:type="dcterms:W3CDTF">2026-07-22T16:40:00Z</dcterms:created>
  <dcterms:modified xsi:type="dcterms:W3CDTF">2026-08-06T21:12:00Z</dcterms:modified>
</cp:coreProperties>
</file>