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6178D" w14:textId="77777777" w:rsidR="002E0CAC" w:rsidRPr="002B4A70" w:rsidRDefault="002E0CAC" w:rsidP="002B4A70">
      <w:pPr>
        <w:jc w:val="center"/>
        <w:rPr>
          <w:i/>
          <w:iCs/>
          <w:sz w:val="24"/>
          <w:szCs w:val="24"/>
        </w:rPr>
      </w:pPr>
      <w:r w:rsidRPr="002B4A70">
        <w:rPr>
          <w:i/>
          <w:iCs/>
          <w:sz w:val="24"/>
          <w:szCs w:val="24"/>
        </w:rPr>
        <w:t>Village of Bloomington</w:t>
      </w:r>
    </w:p>
    <w:p w14:paraId="14D24940" w14:textId="7F047682" w:rsidR="002E0CAC" w:rsidRPr="002B4A70" w:rsidRDefault="002E0CAC" w:rsidP="002B4A70">
      <w:pPr>
        <w:jc w:val="center"/>
        <w:rPr>
          <w:sz w:val="24"/>
          <w:szCs w:val="24"/>
        </w:rPr>
      </w:pPr>
      <w:r w:rsidRPr="002B4A70">
        <w:rPr>
          <w:sz w:val="24"/>
          <w:szCs w:val="24"/>
        </w:rPr>
        <w:t>Regular Board Meeting</w:t>
      </w:r>
    </w:p>
    <w:p w14:paraId="5010CF83" w14:textId="593FD74D" w:rsidR="002E0CAC" w:rsidRPr="002B4A70" w:rsidRDefault="00C401DB" w:rsidP="002B4A70">
      <w:pPr>
        <w:jc w:val="center"/>
        <w:rPr>
          <w:sz w:val="24"/>
          <w:szCs w:val="24"/>
        </w:rPr>
      </w:pPr>
      <w:r>
        <w:rPr>
          <w:sz w:val="24"/>
          <w:szCs w:val="24"/>
        </w:rPr>
        <w:t>August 12</w:t>
      </w:r>
      <w:r w:rsidR="00164DB3">
        <w:rPr>
          <w:sz w:val="24"/>
          <w:szCs w:val="24"/>
        </w:rPr>
        <w:t>, 2026</w:t>
      </w:r>
    </w:p>
    <w:p w14:paraId="7CBD6D4E" w14:textId="77777777" w:rsidR="002B4A70" w:rsidRPr="002B4A70" w:rsidRDefault="002B4A70" w:rsidP="002B4A70">
      <w:pPr>
        <w:rPr>
          <w:sz w:val="24"/>
          <w:szCs w:val="24"/>
        </w:rPr>
      </w:pPr>
    </w:p>
    <w:p w14:paraId="611A963F" w14:textId="0D98097D" w:rsidR="0076210C" w:rsidRDefault="0076210C" w:rsidP="0076210C">
      <w:pPr>
        <w:rPr>
          <w:sz w:val="24"/>
          <w:szCs w:val="24"/>
        </w:rPr>
      </w:pPr>
      <w:r w:rsidRPr="002B4A70">
        <w:rPr>
          <w:sz w:val="24"/>
          <w:szCs w:val="24"/>
        </w:rPr>
        <w:t xml:space="preserve">The regular monthly meeting of the Village Board was called to order by Village President Robert McLimans </w:t>
      </w:r>
      <w:r w:rsidR="000A66C3">
        <w:rPr>
          <w:sz w:val="24"/>
          <w:szCs w:val="24"/>
        </w:rPr>
        <w:t>at 6 pm</w:t>
      </w:r>
      <w:r w:rsidRPr="002B4A70">
        <w:rPr>
          <w:sz w:val="24"/>
          <w:szCs w:val="24"/>
        </w:rPr>
        <w:t>.</w:t>
      </w:r>
    </w:p>
    <w:p w14:paraId="4208DC1A" w14:textId="77777777" w:rsidR="000A66C3" w:rsidRDefault="000A66C3" w:rsidP="0076210C">
      <w:pPr>
        <w:rPr>
          <w:sz w:val="24"/>
          <w:szCs w:val="24"/>
        </w:rPr>
      </w:pPr>
    </w:p>
    <w:p w14:paraId="74A598A7" w14:textId="26DF31C6" w:rsidR="000A66C3" w:rsidRPr="002B4A70" w:rsidRDefault="000A66C3" w:rsidP="0076210C">
      <w:pPr>
        <w:rPr>
          <w:sz w:val="24"/>
          <w:szCs w:val="24"/>
        </w:rPr>
      </w:pPr>
      <w:r>
        <w:rPr>
          <w:sz w:val="24"/>
          <w:szCs w:val="24"/>
        </w:rPr>
        <w:t>A minor correction was noted: the date at the top of the agenda read “August 11</w:t>
      </w:r>
      <w:r w:rsidRPr="000A66C3">
        <w:rPr>
          <w:sz w:val="24"/>
          <w:szCs w:val="24"/>
          <w:vertAlign w:val="superscript"/>
        </w:rPr>
        <w:t>th</w:t>
      </w:r>
      <w:r>
        <w:rPr>
          <w:sz w:val="24"/>
          <w:szCs w:val="24"/>
        </w:rPr>
        <w:t>” but was corrected to reflect actual meeting date of August 12</w:t>
      </w:r>
      <w:r w:rsidRPr="000A66C3">
        <w:rPr>
          <w:sz w:val="24"/>
          <w:szCs w:val="24"/>
          <w:vertAlign w:val="superscript"/>
        </w:rPr>
        <w:t>th</w:t>
      </w:r>
      <w:r>
        <w:rPr>
          <w:sz w:val="24"/>
          <w:szCs w:val="24"/>
        </w:rPr>
        <w:t xml:space="preserve">. </w:t>
      </w:r>
    </w:p>
    <w:p w14:paraId="22E4CAD3" w14:textId="77777777" w:rsidR="002B4A70" w:rsidRPr="002B4A70" w:rsidRDefault="002B4A70" w:rsidP="002B4A70">
      <w:pPr>
        <w:rPr>
          <w:sz w:val="24"/>
          <w:szCs w:val="24"/>
        </w:rPr>
      </w:pPr>
    </w:p>
    <w:p w14:paraId="3E45BB52" w14:textId="77777777" w:rsidR="002B4A70" w:rsidRPr="002B4A70" w:rsidRDefault="002B4A70" w:rsidP="002B4A70">
      <w:pPr>
        <w:rPr>
          <w:sz w:val="24"/>
          <w:szCs w:val="24"/>
        </w:rPr>
      </w:pPr>
      <w:r w:rsidRPr="002B4A70">
        <w:rPr>
          <w:sz w:val="24"/>
          <w:szCs w:val="24"/>
        </w:rPr>
        <w:t xml:space="preserve">The Pledge of Allegiance to the Flag was said. </w:t>
      </w:r>
    </w:p>
    <w:p w14:paraId="14301B3F" w14:textId="77777777" w:rsidR="002B4A70" w:rsidRPr="002B4A70" w:rsidRDefault="002B4A70" w:rsidP="002B4A70">
      <w:pPr>
        <w:rPr>
          <w:sz w:val="24"/>
          <w:szCs w:val="24"/>
        </w:rPr>
      </w:pPr>
    </w:p>
    <w:p w14:paraId="14920D4A" w14:textId="40EF48A0" w:rsidR="002B4A70" w:rsidRDefault="002B4A70" w:rsidP="002B4A70">
      <w:pPr>
        <w:rPr>
          <w:sz w:val="24"/>
          <w:szCs w:val="24"/>
        </w:rPr>
      </w:pPr>
      <w:r w:rsidRPr="002B4A70">
        <w:rPr>
          <w:sz w:val="24"/>
          <w:szCs w:val="24"/>
        </w:rPr>
        <w:t xml:space="preserve">Roll call was conducted with the following members present: </w:t>
      </w:r>
      <w:r w:rsidR="0076210C">
        <w:rPr>
          <w:sz w:val="24"/>
          <w:szCs w:val="24"/>
        </w:rPr>
        <w:t xml:space="preserve">Robert McLimans, </w:t>
      </w:r>
      <w:r w:rsidRPr="002B4A70">
        <w:rPr>
          <w:sz w:val="24"/>
          <w:szCs w:val="24"/>
        </w:rPr>
        <w:t>Dennis Moris,</w:t>
      </w:r>
      <w:r w:rsidR="001217AE">
        <w:rPr>
          <w:sz w:val="24"/>
          <w:szCs w:val="24"/>
        </w:rPr>
        <w:t xml:space="preserve"> </w:t>
      </w:r>
      <w:r w:rsidR="000A66C3">
        <w:rPr>
          <w:sz w:val="24"/>
          <w:szCs w:val="24"/>
        </w:rPr>
        <w:t>Michelle Atterbury</w:t>
      </w:r>
      <w:r w:rsidR="001217AE">
        <w:rPr>
          <w:sz w:val="24"/>
          <w:szCs w:val="24"/>
        </w:rPr>
        <w:t>,</w:t>
      </w:r>
      <w:r w:rsidRPr="002B4A70">
        <w:rPr>
          <w:sz w:val="24"/>
          <w:szCs w:val="24"/>
        </w:rPr>
        <w:t xml:space="preserve"> </w:t>
      </w:r>
      <w:r w:rsidR="000A66C3">
        <w:rPr>
          <w:sz w:val="24"/>
          <w:szCs w:val="24"/>
        </w:rPr>
        <w:t xml:space="preserve">Dawn Drew, </w:t>
      </w:r>
      <w:r w:rsidRPr="002B4A70">
        <w:rPr>
          <w:sz w:val="24"/>
          <w:szCs w:val="24"/>
        </w:rPr>
        <w:t>Scott Daentl</w:t>
      </w:r>
      <w:r w:rsidR="008C1D8B">
        <w:rPr>
          <w:sz w:val="24"/>
          <w:szCs w:val="24"/>
        </w:rPr>
        <w:t>,</w:t>
      </w:r>
      <w:r w:rsidR="003A31C3">
        <w:rPr>
          <w:sz w:val="24"/>
          <w:szCs w:val="24"/>
        </w:rPr>
        <w:t xml:space="preserve"> </w:t>
      </w:r>
      <w:r w:rsidRPr="002B4A70">
        <w:rPr>
          <w:sz w:val="24"/>
          <w:szCs w:val="24"/>
        </w:rPr>
        <w:t>Al Mergen</w:t>
      </w:r>
      <w:r w:rsidR="005B024C">
        <w:rPr>
          <w:sz w:val="24"/>
          <w:szCs w:val="24"/>
        </w:rPr>
        <w:t xml:space="preserve">. </w:t>
      </w:r>
      <w:r w:rsidR="000A66C3">
        <w:rPr>
          <w:sz w:val="24"/>
          <w:szCs w:val="24"/>
        </w:rPr>
        <w:t>Chasity Allen</w:t>
      </w:r>
      <w:r w:rsidR="003A31C3">
        <w:rPr>
          <w:sz w:val="24"/>
          <w:szCs w:val="24"/>
        </w:rPr>
        <w:t xml:space="preserve"> appeared by phone. </w:t>
      </w:r>
    </w:p>
    <w:p w14:paraId="7BC1AE08" w14:textId="77777777" w:rsidR="00321C5E" w:rsidRDefault="00321C5E" w:rsidP="002B4A70">
      <w:pPr>
        <w:rPr>
          <w:sz w:val="24"/>
          <w:szCs w:val="24"/>
        </w:rPr>
      </w:pPr>
    </w:p>
    <w:p w14:paraId="161B2EF3" w14:textId="77777777" w:rsidR="000A66C3" w:rsidRDefault="002B4A70" w:rsidP="002B4A70">
      <w:pPr>
        <w:rPr>
          <w:sz w:val="24"/>
          <w:szCs w:val="24"/>
        </w:rPr>
      </w:pPr>
      <w:r w:rsidRPr="002B4A70">
        <w:rPr>
          <w:sz w:val="24"/>
          <w:szCs w:val="24"/>
        </w:rPr>
        <w:t xml:space="preserve">Clerk Atterbury verified that the open meeting compliance had been met. </w:t>
      </w:r>
    </w:p>
    <w:p w14:paraId="05CFF6F3" w14:textId="77777777" w:rsidR="000A66C3" w:rsidRDefault="000A66C3" w:rsidP="002B4A70">
      <w:pPr>
        <w:rPr>
          <w:sz w:val="24"/>
          <w:szCs w:val="24"/>
        </w:rPr>
      </w:pPr>
    </w:p>
    <w:p w14:paraId="61E2A3B0" w14:textId="2BE4DBC6" w:rsidR="002B4A70" w:rsidRDefault="002B4A70" w:rsidP="002B4A70">
      <w:pPr>
        <w:rPr>
          <w:sz w:val="24"/>
          <w:szCs w:val="24"/>
        </w:rPr>
      </w:pPr>
      <w:r w:rsidRPr="002B4A70">
        <w:rPr>
          <w:sz w:val="24"/>
          <w:szCs w:val="24"/>
        </w:rPr>
        <w:t xml:space="preserve">Motion was made by </w:t>
      </w:r>
      <w:r w:rsidR="001217AE">
        <w:rPr>
          <w:sz w:val="24"/>
          <w:szCs w:val="24"/>
        </w:rPr>
        <w:t>McLimans</w:t>
      </w:r>
      <w:r w:rsidRPr="002B4A70">
        <w:rPr>
          <w:sz w:val="24"/>
          <w:szCs w:val="24"/>
        </w:rPr>
        <w:t xml:space="preserve"> and seconded by </w:t>
      </w:r>
      <w:r w:rsidR="007616D3">
        <w:rPr>
          <w:sz w:val="24"/>
          <w:szCs w:val="24"/>
        </w:rPr>
        <w:t xml:space="preserve">Trustee </w:t>
      </w:r>
      <w:r w:rsidR="000A66C3">
        <w:rPr>
          <w:sz w:val="24"/>
          <w:szCs w:val="24"/>
        </w:rPr>
        <w:t>Moris</w:t>
      </w:r>
      <w:r w:rsidR="00321C5E">
        <w:rPr>
          <w:sz w:val="24"/>
          <w:szCs w:val="24"/>
        </w:rPr>
        <w:t xml:space="preserve"> </w:t>
      </w:r>
      <w:r w:rsidRPr="002B4A70">
        <w:rPr>
          <w:sz w:val="24"/>
          <w:szCs w:val="24"/>
        </w:rPr>
        <w:t>to approve the</w:t>
      </w:r>
      <w:r w:rsidR="000A66C3">
        <w:rPr>
          <w:sz w:val="24"/>
          <w:szCs w:val="24"/>
        </w:rPr>
        <w:t xml:space="preserve"> consent</w:t>
      </w:r>
      <w:r w:rsidRPr="002B4A70">
        <w:rPr>
          <w:sz w:val="24"/>
          <w:szCs w:val="24"/>
        </w:rPr>
        <w:t xml:space="preserve"> agenda</w:t>
      </w:r>
      <w:r w:rsidR="000A66C3">
        <w:rPr>
          <w:sz w:val="24"/>
          <w:szCs w:val="24"/>
        </w:rPr>
        <w:t>, including verification of open meeting compliance, the agenda as corrected, and the minutes of the July 8, 2026 Public Hearing and Regular Board Meeting</w:t>
      </w:r>
      <w:r w:rsidRPr="002B4A70">
        <w:rPr>
          <w:sz w:val="24"/>
          <w:szCs w:val="24"/>
        </w:rPr>
        <w:t>. All were in favor. Motion carried.</w:t>
      </w:r>
    </w:p>
    <w:p w14:paraId="15826FF5" w14:textId="77777777" w:rsidR="002B4A70" w:rsidRDefault="002B4A70" w:rsidP="002B4A70">
      <w:pPr>
        <w:rPr>
          <w:sz w:val="24"/>
          <w:szCs w:val="24"/>
        </w:rPr>
      </w:pPr>
    </w:p>
    <w:p w14:paraId="3B922D53" w14:textId="11D2C868" w:rsidR="0063633F" w:rsidRDefault="002B4A70" w:rsidP="002B4A70">
      <w:pPr>
        <w:rPr>
          <w:sz w:val="24"/>
          <w:szCs w:val="24"/>
        </w:rPr>
      </w:pPr>
      <w:r w:rsidRPr="002B4A70">
        <w:rPr>
          <w:sz w:val="24"/>
          <w:szCs w:val="24"/>
        </w:rPr>
        <w:t xml:space="preserve">Motion was made by </w:t>
      </w:r>
      <w:r w:rsidR="002536C7">
        <w:rPr>
          <w:sz w:val="24"/>
          <w:szCs w:val="24"/>
        </w:rPr>
        <w:t xml:space="preserve">Trustee </w:t>
      </w:r>
      <w:r w:rsidR="000A66C3">
        <w:rPr>
          <w:sz w:val="24"/>
          <w:szCs w:val="24"/>
        </w:rPr>
        <w:t>Drew</w:t>
      </w:r>
      <w:r w:rsidRPr="002B4A70">
        <w:rPr>
          <w:sz w:val="24"/>
          <w:szCs w:val="24"/>
        </w:rPr>
        <w:t xml:space="preserve"> and seconded by </w:t>
      </w:r>
      <w:r w:rsidR="002536C7">
        <w:rPr>
          <w:sz w:val="24"/>
          <w:szCs w:val="24"/>
        </w:rPr>
        <w:t xml:space="preserve">Trustee </w:t>
      </w:r>
      <w:r w:rsidR="000A66C3">
        <w:rPr>
          <w:sz w:val="24"/>
          <w:szCs w:val="24"/>
        </w:rPr>
        <w:t>Daentl</w:t>
      </w:r>
      <w:r w:rsidRPr="002B4A70">
        <w:rPr>
          <w:sz w:val="24"/>
          <w:szCs w:val="24"/>
        </w:rPr>
        <w:t xml:space="preserve"> to approve the accounts payable reports for </w:t>
      </w:r>
      <w:r w:rsidR="000A66C3">
        <w:rPr>
          <w:sz w:val="24"/>
          <w:szCs w:val="24"/>
        </w:rPr>
        <w:t>July</w:t>
      </w:r>
      <w:r w:rsidR="00AE0CB0">
        <w:rPr>
          <w:sz w:val="24"/>
          <w:szCs w:val="24"/>
        </w:rPr>
        <w:t xml:space="preserve"> </w:t>
      </w:r>
      <w:r w:rsidRPr="002B4A70">
        <w:rPr>
          <w:sz w:val="24"/>
          <w:szCs w:val="24"/>
        </w:rPr>
        <w:t>202</w:t>
      </w:r>
      <w:r w:rsidR="0063633F">
        <w:rPr>
          <w:sz w:val="24"/>
          <w:szCs w:val="24"/>
        </w:rPr>
        <w:t>6</w:t>
      </w:r>
      <w:r w:rsidRPr="002B4A70">
        <w:rPr>
          <w:sz w:val="24"/>
          <w:szCs w:val="24"/>
        </w:rPr>
        <w:t xml:space="preserve">. </w:t>
      </w:r>
      <w:r w:rsidR="0063633F">
        <w:rPr>
          <w:sz w:val="24"/>
          <w:szCs w:val="24"/>
        </w:rPr>
        <w:t>All were in favor. Motion carried.</w:t>
      </w:r>
    </w:p>
    <w:p w14:paraId="11EB2A80" w14:textId="0ADBC679" w:rsidR="0063633F" w:rsidRPr="0063633F" w:rsidRDefault="00FC3BFD" w:rsidP="00FC3BFD">
      <w:pPr>
        <w:pStyle w:val="NormalWeb"/>
      </w:pPr>
      <w:r>
        <w:t xml:space="preserve">McLimans reviewed </w:t>
      </w:r>
      <w:r w:rsidR="00271BAA">
        <w:t xml:space="preserve">July </w:t>
      </w:r>
      <w:r>
        <w:t>accounts payable totaling $</w:t>
      </w:r>
      <w:r w:rsidR="00271BAA">
        <w:t>56,009.14</w:t>
      </w:r>
      <w:r>
        <w:t>. General fund payouts totaled $</w:t>
      </w:r>
      <w:r w:rsidR="00271BAA">
        <w:t>33,846.40</w:t>
      </w:r>
      <w:r>
        <w:t>, water utility $</w:t>
      </w:r>
      <w:r w:rsidR="00271BAA">
        <w:t>14,563.70</w:t>
      </w:r>
      <w:r>
        <w:t>, and sewer utility $</w:t>
      </w:r>
      <w:r w:rsidR="00271BAA">
        <w:t>7,599.20</w:t>
      </w:r>
      <w:r>
        <w:t>.</w:t>
      </w:r>
      <w:r w:rsidR="00336C2A">
        <w:t xml:space="preserve"> </w:t>
      </w:r>
    </w:p>
    <w:p w14:paraId="193B4950" w14:textId="600D3E7E" w:rsidR="006F1412" w:rsidRDefault="006F1412" w:rsidP="006F1412">
      <w:pPr>
        <w:pStyle w:val="NormalWeb"/>
      </w:pPr>
      <w:r>
        <w:t xml:space="preserve">Chief Small provided the board with a general update on policing activities, including an increased patrol presence throughout the village. He noted that minor ordinance issues such as grass clippings in the street were being observed and addressed. Chief Small indicated he had purchased door hanger card stock to leave ordinance violation warnings at residences when he is unable to make direct contact. Clerk/Treasurer </w:t>
      </w:r>
      <w:r>
        <w:t>Atterbury</w:t>
      </w:r>
      <w:r>
        <w:t xml:space="preserve"> noted that similar door hangers had been ordered through Wolf Grantland Graphics for utility disconnection notices at a low cost and suggested Chief Small consider that option.</w:t>
      </w:r>
    </w:p>
    <w:p w14:paraId="127842F4" w14:textId="77777777" w:rsidR="006F1412" w:rsidRDefault="006F1412" w:rsidP="006F1412">
      <w:pPr>
        <w:pStyle w:val="NormalWeb"/>
      </w:pPr>
      <w:r>
        <w:t>Chief Small also reported on a nuisance complaint at 512 Mill Street regarding an overgrown field. He spoke with the property owner, who indicated a brush hog would be repaired and the field cut soon. Chief Small noted that taking formal action would be difficult given the number of overgrown lots and fields in the village.</w:t>
      </w:r>
    </w:p>
    <w:p w14:paraId="5FD0BE13" w14:textId="77777777" w:rsidR="006F1412" w:rsidRDefault="006F1412" w:rsidP="006F1412">
      <w:pPr>
        <w:pStyle w:val="NormalWeb"/>
      </w:pPr>
      <w:r>
        <w:t>Chief Small presented three quotes for a used police squad vehicle, with a target range of $20,000–$30,000. He highlighted a Dodge Charger at approximately $20,000 as a strong fit, noting it came properly equipped with lighting. He also presented a Ford Explorer hybrid at closer to $30,000, highlighting its lower idle hours as a benefit given that idle engine time contributes significantly to overall wear. All vehicles were sourced from police vehicle dealers based out of Chicago.</w:t>
      </w:r>
    </w:p>
    <w:p w14:paraId="6618D3B7" w14:textId="4D2A9257" w:rsidR="006F1412" w:rsidRDefault="006F1412" w:rsidP="006F1412">
      <w:pPr>
        <w:pStyle w:val="NormalWeb"/>
      </w:pPr>
      <w:r>
        <w:t xml:space="preserve">Discussion turned to financing the purchase. The board discussed establishing a line of credit or loan through a local bank rather than drawing directly from the general fund. </w:t>
      </w:r>
      <w:r>
        <w:t>McLimans</w:t>
      </w:r>
      <w:r>
        <w:t xml:space="preserve"> proposed setting a borrowing limit not to exceed $30,000. The Clerk/Treasurer indicated she would contact the village </w:t>
      </w:r>
      <w:r>
        <w:t>accountant</w:t>
      </w:r>
      <w:r>
        <w:t xml:space="preserve"> and local banks to arrange the financing.</w:t>
      </w:r>
    </w:p>
    <w:p w14:paraId="617EF423" w14:textId="477514B4" w:rsidR="006F1412" w:rsidRDefault="006F1412" w:rsidP="006F1412">
      <w:pPr>
        <w:pStyle w:val="NormalWeb"/>
      </w:pPr>
      <w:r>
        <w:t>Motion</w:t>
      </w:r>
      <w:r>
        <w:t xml:space="preserve"> was made by Mclimans and seconded by Daentl</w:t>
      </w:r>
      <w:r>
        <w:t xml:space="preserve"> to establish a line of credit or loan through Peoples Bank or Clear Bank for the purchase of a police vehicle, not to exceed $30,000.</w:t>
      </w:r>
      <w:r>
        <w:t xml:space="preserve"> All were in favor. Motion carried. </w:t>
      </w:r>
    </w:p>
    <w:p w14:paraId="6DC00022" w14:textId="319C540D" w:rsidR="006F1412" w:rsidRDefault="006F1412" w:rsidP="006F1412">
      <w:pPr>
        <w:pStyle w:val="NormalWeb"/>
      </w:pPr>
      <w:r>
        <w:lastRenderedPageBreak/>
        <w:t xml:space="preserve">Chief Small and board members discussed ongoing concerns about parking and pedestrian safety in the downtown area, particularly near the Canal Street and Congress Street intersection. Clerk/Treasurer </w:t>
      </w:r>
      <w:r>
        <w:t xml:space="preserve">Atterbury </w:t>
      </w:r>
      <w:r>
        <w:t xml:space="preserve">noted that she and Deputy Clerk </w:t>
      </w:r>
      <w:r>
        <w:t>Sheckler</w:t>
      </w:r>
      <w:r>
        <w:t xml:space="preserve"> frequently encounter difficulty crossing at that intersection due to vehicles blocking sightlines. Board members agreed that the issue is a genuine safety hazard, with vehicles regularly blocking visibility for both pedestrians and drivers.</w:t>
      </w:r>
    </w:p>
    <w:p w14:paraId="79D20B4A" w14:textId="16663C7F" w:rsidR="006F1412" w:rsidRDefault="006F1412" w:rsidP="006F1412">
      <w:pPr>
        <w:pStyle w:val="NormalWeb"/>
      </w:pPr>
      <w:r>
        <w:t xml:space="preserve">Several possible solutions were discussed, including marking designated parking spaces on the street to bring order to parking, painting a formal crosswalk at the most dangerous intersection, installing pedestrian crossing signs similar to those used in Prairie du Chien, and exploring push-button activated flashing yellow crossing lights. </w:t>
      </w:r>
      <w:r w:rsidR="00B81C2B">
        <w:t>Board members</w:t>
      </w:r>
      <w:r>
        <w:t xml:space="preserve"> noted that traffic speeds through downtown are a significant concern, with vehicles of all sizes frequently failing to slow down.</w:t>
      </w:r>
    </w:p>
    <w:p w14:paraId="0A08084D" w14:textId="77777777" w:rsidR="006F1412" w:rsidRDefault="006F1412" w:rsidP="006F1412">
      <w:pPr>
        <w:pStyle w:val="NormalWeb"/>
      </w:pPr>
      <w:r>
        <w:t>Chief Small noted that a marked squad car would serve as a visible deterrent to speeding and that speed enforcement would be the primary benefit of the vehicle. He also raised the possibility of lowering the downtown speed limit to 15 or 20 mph as an additional measure, and mentioned looking into the cost of speed cameras, though he noted legal complexities around identifying drivers from camera footage. No formal action was taken; the discussion served as direction to explore costs and options for future consideration.</w:t>
      </w:r>
    </w:p>
    <w:p w14:paraId="5DC0D729" w14:textId="77777777" w:rsidR="009A3CB6" w:rsidRDefault="009A3CB6" w:rsidP="009A3CB6">
      <w:pPr>
        <w:pStyle w:val="NormalWeb"/>
      </w:pPr>
      <w:r>
        <w:t>Chief Small reported that the village attorney had revised the threshold in Section 6.23 from $300 to $500 to better reflect real-world situations such as fuel drive-offs, which can now easily exceed $100. Chief Small also indicated he had a pending question to the attorney about whether the ordinance would cover fraud-related offenses such as fraud to an innkeeper or convenience store, and that a further revision may be forthcoming.</w:t>
      </w:r>
    </w:p>
    <w:p w14:paraId="4A0B2EA3" w14:textId="4EE051DF" w:rsidR="009A3CB6" w:rsidRDefault="009A3CB6" w:rsidP="009A3CB6">
      <w:pPr>
        <w:pStyle w:val="NormalWeb"/>
      </w:pPr>
      <w:r>
        <w:t xml:space="preserve">The board agreed to </w:t>
      </w:r>
      <w:r>
        <w:t>postpone</w:t>
      </w:r>
      <w:r>
        <w:t xml:space="preserve"> Ordinance No. 2026-06 pending the attorney's response.</w:t>
      </w:r>
    </w:p>
    <w:p w14:paraId="71D07E0D" w14:textId="5CBE8761" w:rsidR="009A3CB6" w:rsidRDefault="009A3CB6" w:rsidP="009A3CB6">
      <w:pPr>
        <w:pStyle w:val="NormalWeb"/>
      </w:pPr>
      <w:r>
        <w:t xml:space="preserve">Chief Small explained that Ordinance No. 2026-07 addresses the use of e-bikes and scooters on downtown sidewalks between Mill Street and Pleasant Street. The ordinance would not prohibit e-bikes from operating on public streets, only on sidewalks within that corridor. Board members confirmed the ordinance applied solely to sidewalks. </w:t>
      </w:r>
      <w:r>
        <w:t>B</w:t>
      </w:r>
      <w:r>
        <w:t>oard members noted that the community has raised significant concerns about scooter use on downtown sidewalks, with multiple residents approaching the Clerk/Treasurer directly about the issue. Discussion about extending restrictions to village parks was raised but not included in the current ordinance.</w:t>
      </w:r>
    </w:p>
    <w:p w14:paraId="597489DC" w14:textId="702DF09B" w:rsidR="006F1412" w:rsidRDefault="009A3CB6" w:rsidP="006F1412">
      <w:pPr>
        <w:pStyle w:val="NormalWeb"/>
      </w:pPr>
      <w:r>
        <w:t xml:space="preserve">Motion </w:t>
      </w:r>
      <w:r w:rsidR="00172618">
        <w:t xml:space="preserve">was made by McLimans and seconded by Mergen </w:t>
      </w:r>
      <w:r>
        <w:t xml:space="preserve">to approve Ordinance No. 2026-07 amending Section 6.04 of the Village of Bloomington Municipal Code regarding obstructing streets and sidewalks. </w:t>
      </w:r>
      <w:r w:rsidR="00172618">
        <w:t xml:space="preserve">All were in favor. Motion carried. </w:t>
      </w:r>
    </w:p>
    <w:p w14:paraId="2A001B1E" w14:textId="00377D56" w:rsidR="00E338F6" w:rsidRDefault="00172618" w:rsidP="00E338F6">
      <w:pPr>
        <w:pStyle w:val="NormalWeb"/>
      </w:pPr>
      <w:r>
        <w:t xml:space="preserve">No members of the public came forward. </w:t>
      </w:r>
    </w:p>
    <w:p w14:paraId="4216F8A7" w14:textId="77777777" w:rsidR="00FE5D37" w:rsidRDefault="00FE5D37" w:rsidP="00FE5D37">
      <w:pPr>
        <w:pStyle w:val="NormalWeb"/>
      </w:pPr>
      <w:r>
        <w:t xml:space="preserve">Motion </w:t>
      </w:r>
      <w:r>
        <w:t xml:space="preserve">was made by Trustee Drew and seconded by Trustee Moris </w:t>
      </w:r>
      <w:r>
        <w:t xml:space="preserve">to approve Pay Application #1 and Invoice #25479 from Municipal Well &amp; Pump for pulling and inspection of Well #1 in the approximate amount of $12,230. </w:t>
      </w:r>
      <w:r>
        <w:t xml:space="preserve">All were in favor. Motion carried. </w:t>
      </w:r>
    </w:p>
    <w:p w14:paraId="38838D22" w14:textId="4B060C69" w:rsidR="00FE5D37" w:rsidRDefault="00FE5D37" w:rsidP="00FE5D37">
      <w:pPr>
        <w:pStyle w:val="NormalWeb"/>
      </w:pPr>
      <w:r>
        <w:t xml:space="preserve">Clerk/Treasurer </w:t>
      </w:r>
      <w:r>
        <w:t xml:space="preserve">Atterbury </w:t>
      </w:r>
      <w:r>
        <w:t>reported that the village attorney had not yet drafted a revised Direct Sellers Ordinance, as several policy questions needed to be resolved by the board first. She had distributed examples from other municipalities, including Cassville and Fennimore, for comparison.</w:t>
      </w:r>
    </w:p>
    <w:p w14:paraId="29CA29B2" w14:textId="1C4A4F14" w:rsidR="00FE5D37" w:rsidRDefault="00FE5D37" w:rsidP="00FE5D37">
      <w:pPr>
        <w:pStyle w:val="NormalWeb"/>
      </w:pPr>
      <w:r>
        <w:t xml:space="preserve">Discussion centered on several key questions. On fees, Clerk/Treasurer </w:t>
      </w:r>
      <w:r>
        <w:t xml:space="preserve">Atterbury </w:t>
      </w:r>
      <w:r>
        <w:t xml:space="preserve">noted the current ordinance sets a $25 annual permit fee, valid for one full year from the date of registration rather than a calendar year. She expressed that this was reasonable given the administrative work involved, and compared it favorably to Cassville, which charges per event. Trustee </w:t>
      </w:r>
      <w:r>
        <w:t>Drew</w:t>
      </w:r>
      <w:r>
        <w:t xml:space="preserve"> agreed the annual fee was very reasonable. On exemptions, the board discussed the existing exemption for agricultural producers and the question of whether to add an exemption for vendors participating in events organized by village-sponsored entities such </w:t>
      </w:r>
      <w:r>
        <w:lastRenderedPageBreak/>
        <w:t>as Bloomington Buzz and Events — modeled after language from Cassville's ordinance. Concerns were raised about how to consistently define which organizations or events qualify for exemptions, including whether groups like Diamond Grove would be covered. Existing exemptions for charitable organizations and school groups were noted to already be present in the current ordinance.</w:t>
      </w:r>
    </w:p>
    <w:p w14:paraId="4BAE4B0F" w14:textId="77777777" w:rsidR="00FE5D37" w:rsidRDefault="00FE5D37" w:rsidP="00FE5D37">
      <w:pPr>
        <w:pStyle w:val="NormalWeb"/>
      </w:pPr>
      <w:r>
        <w:t>Other topics included the need for vendors to provide proof of relevant licensing such as health or safety certificates, requirements to register with the clerk's office, parking limitations for vendors, and the possibility of charging vendors for electricity use at village parks. No formal action was taken. The board agreed to review the sample ordinances from other municipalities individually and return with specific recommendations at the next meeting.</w:t>
      </w:r>
    </w:p>
    <w:p w14:paraId="7C548B52" w14:textId="6631CCE1" w:rsidR="00FE5D37" w:rsidRDefault="00FE5D37" w:rsidP="00FE5D37">
      <w:pPr>
        <w:pStyle w:val="NormalWeb"/>
      </w:pPr>
      <w:r>
        <w:t>Motion</w:t>
      </w:r>
      <w:r>
        <w:t xml:space="preserve"> was made by Trustee Moris and seconded by Trustee Drew</w:t>
      </w:r>
      <w:r>
        <w:t xml:space="preserve"> to approve a Temporary Alcohol Beverage License for St. Mary's Congregation for the St. Mary's Fall Festival on September 12 and 13, 2026</w:t>
      </w:r>
      <w:r>
        <w:t xml:space="preserve">. All were in favor. Motion carried. </w:t>
      </w:r>
    </w:p>
    <w:p w14:paraId="72B8A2DD" w14:textId="45AF30DA" w:rsidR="00FE5D37" w:rsidRDefault="00FE5D37" w:rsidP="00FE5D37">
      <w:pPr>
        <w:pStyle w:val="NormalWeb"/>
      </w:pPr>
      <w:r>
        <w:t>Motion</w:t>
      </w:r>
      <w:r>
        <w:t xml:space="preserve"> was made by McLimans and seconded by Trustee Atterbury</w:t>
      </w:r>
      <w:r>
        <w:t xml:space="preserve"> to approve the Land Use Permit for construction of a swim spa at 129 W Court Street</w:t>
      </w:r>
      <w:r>
        <w:t xml:space="preserve">. All were in favor. Motion carried. </w:t>
      </w:r>
    </w:p>
    <w:p w14:paraId="09EF8F36" w14:textId="7220E70D" w:rsidR="00FE5D37" w:rsidRDefault="00FE5D37" w:rsidP="00FE5D37">
      <w:pPr>
        <w:pStyle w:val="NormalWeb"/>
      </w:pPr>
      <w:r>
        <w:t xml:space="preserve">Motion </w:t>
      </w:r>
      <w:r>
        <w:t xml:space="preserve">was made by McLimans and seconded by Trustee Atterbury </w:t>
      </w:r>
      <w:r>
        <w:t>to approve the Land Use Permit for construction of a fence at 230 Union Street, contingent upon payment of the $5 permit fee</w:t>
      </w:r>
      <w:r>
        <w:t xml:space="preserve">. All were in favor. Motion carried. </w:t>
      </w:r>
    </w:p>
    <w:p w14:paraId="431C203C" w14:textId="6DB91B3E" w:rsidR="00FE5D37" w:rsidRDefault="00FE5D37" w:rsidP="00FE5D37">
      <w:pPr>
        <w:pStyle w:val="NormalWeb"/>
      </w:pPr>
      <w:r>
        <w:t xml:space="preserve">Motion </w:t>
      </w:r>
      <w:r>
        <w:t xml:space="preserve">was made by Trustee Mergen and seconded by Trustee Moris </w:t>
      </w:r>
      <w:r>
        <w:t>to approve the Land Use Permit for removal and replacement of an existing lean-to at 529 Mill Street</w:t>
      </w:r>
      <w:r w:rsidR="0007338D">
        <w:t>. All were in favor. Motion carried.</w:t>
      </w:r>
    </w:p>
    <w:p w14:paraId="208A1E6D" w14:textId="77777777" w:rsidR="0007338D" w:rsidRPr="0007338D" w:rsidRDefault="0007338D" w:rsidP="0007338D">
      <w:pPr>
        <w:spacing w:before="100" w:beforeAutospacing="1" w:after="100" w:afterAutospacing="1"/>
        <w:rPr>
          <w:sz w:val="24"/>
          <w:szCs w:val="24"/>
        </w:rPr>
      </w:pPr>
      <w:r w:rsidRPr="0007338D">
        <w:rPr>
          <w:sz w:val="24"/>
          <w:szCs w:val="24"/>
        </w:rPr>
        <w:t>Motion to approve the Land Use Permit for removal and replacement of an existing lean-to at 529 Mill Street was made by Trustee Morgan and seconded by Trustee Morris. The motion carried unanimously.</w:t>
      </w:r>
    </w:p>
    <w:p w14:paraId="2C134BDC" w14:textId="67FA2F44" w:rsidR="0007338D" w:rsidRPr="0007338D" w:rsidRDefault="0007338D" w:rsidP="0007338D">
      <w:pPr>
        <w:spacing w:before="100" w:beforeAutospacing="1" w:after="100" w:afterAutospacing="1"/>
        <w:rPr>
          <w:sz w:val="24"/>
          <w:szCs w:val="24"/>
        </w:rPr>
      </w:pPr>
      <w:r w:rsidRPr="0007338D">
        <w:rPr>
          <w:sz w:val="24"/>
          <w:szCs w:val="24"/>
        </w:rPr>
        <w:t xml:space="preserve">Director of Public Works Leitzinger reported that work at the pump house was progressing well. He noted that the red truck's pump had been serviced with new seals and was ready for testing. He also reported that paint had been obtained to begin work on curbs and </w:t>
      </w:r>
      <w:r w:rsidRPr="0007338D">
        <w:rPr>
          <w:sz w:val="24"/>
          <w:szCs w:val="24"/>
        </w:rPr>
        <w:t>sidewalks</w:t>
      </w:r>
      <w:r w:rsidRPr="0007338D">
        <w:rPr>
          <w:sz w:val="24"/>
          <w:szCs w:val="24"/>
        </w:rPr>
        <w:t>.</w:t>
      </w:r>
    </w:p>
    <w:p w14:paraId="31D1BC83" w14:textId="77777777" w:rsidR="0007338D" w:rsidRDefault="0007338D" w:rsidP="0007338D">
      <w:pPr>
        <w:pStyle w:val="NormalWeb"/>
      </w:pPr>
      <w:r>
        <w:t>Leitzinger explained that the existing pump house heater conflicts with the planned electrical work, as its venting configuration runs into the space needed for new electrical components. Two quotes were obtained — one from Pilling and one from Ace Hardware — for a replacement square-format heater. Pilling's quote came in as the more economical option. The board noted that at the prior meeting, a budget of up to $10,000 had been approved for the pump house project, which included $2,000 for a heater. The Pilling quote came in at $2,700, approximately $700 over the previously allocated amount.</w:t>
      </w:r>
    </w:p>
    <w:p w14:paraId="5639BF30" w14:textId="4049F88D" w:rsidR="0007338D" w:rsidRDefault="0007338D" w:rsidP="0007338D">
      <w:pPr>
        <w:pStyle w:val="NormalWeb"/>
      </w:pPr>
      <w:r>
        <w:t>Motion</w:t>
      </w:r>
      <w:r>
        <w:t xml:space="preserve"> was made by McLimans and seconded by Trustee Daentl</w:t>
      </w:r>
      <w:r>
        <w:t xml:space="preserve"> to approve the electric service quote from Pilling for the pump house heater in the amount of $2,700</w:t>
      </w:r>
      <w:r>
        <w:t>. All were in favor. Motion carried.</w:t>
      </w:r>
    </w:p>
    <w:p w14:paraId="49B55582" w14:textId="77777777" w:rsidR="0007338D" w:rsidRDefault="0007338D" w:rsidP="0007338D">
      <w:pPr>
        <w:pStyle w:val="NormalWeb"/>
      </w:pPr>
      <w:r>
        <w:t>Leitzinger presented a proposal to add internet service at the pump house to enable the control system to send operational alerts. He noted the TDS fiber option at $64.99 per month was the most affordable wired option identified. He had investigated cellular hotspots but found them to be similarly priced and unreliable given spotty service in the area. He also looked into Starlink but expressed concern that the pump house faces north and nearby trees could obstruct the satellite dish signal.</w:t>
      </w:r>
    </w:p>
    <w:p w14:paraId="4C9E37B7" w14:textId="42A51A8E" w:rsidR="0007338D" w:rsidRDefault="0007338D" w:rsidP="0007338D">
      <w:pPr>
        <w:pStyle w:val="NormalWeb"/>
      </w:pPr>
      <w:r>
        <w:t>Board members discussed Starlink as a potentially more cost-effective option</w:t>
      </w:r>
      <w:r>
        <w:t xml:space="preserve">. </w:t>
      </w:r>
      <w:r>
        <w:t>The board also noted the possibility of a portable Starlink unit that could serve both the pump house and potentially other village locations such as the park. Leitzinger was directed to investigate whether Starlink could provide adequate service at the pump house location before committing to a provider.</w:t>
      </w:r>
    </w:p>
    <w:p w14:paraId="6CCC3900" w14:textId="2DC79153" w:rsidR="0007338D" w:rsidRDefault="0007338D" w:rsidP="0007338D">
      <w:pPr>
        <w:pStyle w:val="NormalWeb"/>
      </w:pPr>
      <w:r>
        <w:t xml:space="preserve">The board discussed the importance of the alarm system, noting that the village narrowly avoided a significant water outage when an issue was only caught because a resident happened to notice low water </w:t>
      </w:r>
      <w:r>
        <w:lastRenderedPageBreak/>
        <w:t xml:space="preserve">pressure in the middle of the night. No action was taken; the item was </w:t>
      </w:r>
      <w:r>
        <w:t xml:space="preserve">postponed </w:t>
      </w:r>
      <w:r>
        <w:t>pending further research into Starlink feasibility.</w:t>
      </w:r>
    </w:p>
    <w:p w14:paraId="0CCCE1C7" w14:textId="77777777" w:rsidR="0007338D" w:rsidRDefault="0007338D" w:rsidP="0007338D">
      <w:pPr>
        <w:pStyle w:val="NormalWeb"/>
      </w:pPr>
      <w:r>
        <w:t>Leitzinger noted that a patching crew is scheduled to arrive in approximately two weeks to address potholes. He indicated that sealcoating may be deferred to the following year, as sealcoating contractors typically shut down in September and bids had not yet been returned.</w:t>
      </w:r>
    </w:p>
    <w:p w14:paraId="18935247" w14:textId="1BE5A011" w:rsidR="0007338D" w:rsidRDefault="0007338D" w:rsidP="0007338D">
      <w:pPr>
        <w:pStyle w:val="NormalWeb"/>
      </w:pPr>
      <w:r>
        <w:t>Motion</w:t>
      </w:r>
      <w:r>
        <w:t xml:space="preserve"> was made by McLimans and seconded by Trustee Mergen</w:t>
      </w:r>
      <w:r>
        <w:t xml:space="preserve"> to approve the minutes of the Special Village Board Meeting held July 30, 2026</w:t>
      </w:r>
      <w:r>
        <w:t>. All were in favor. Motion carried.</w:t>
      </w:r>
    </w:p>
    <w:p w14:paraId="10F8DB6D" w14:textId="7A0C0E3E" w:rsidR="0007338D" w:rsidRDefault="0007338D" w:rsidP="0007338D">
      <w:pPr>
        <w:pStyle w:val="NormalWeb"/>
      </w:pPr>
      <w:r>
        <w:t>Motion</w:t>
      </w:r>
      <w:r>
        <w:t xml:space="preserve"> was made by Trustee Drew and seconded by Trustee Atterbury</w:t>
      </w:r>
      <w:r>
        <w:t xml:space="preserve"> to approve the minutes of the Personnel Committee Meeting held August 3, 2026</w:t>
      </w:r>
      <w:r>
        <w:t xml:space="preserve">. All were in favor. Motion carried. </w:t>
      </w:r>
    </w:p>
    <w:p w14:paraId="5A19D182" w14:textId="2706C8BF" w:rsidR="0007338D" w:rsidRDefault="0007338D" w:rsidP="0007338D">
      <w:pPr>
        <w:pStyle w:val="NormalWeb"/>
      </w:pPr>
      <w:r>
        <w:t xml:space="preserve">Trustee </w:t>
      </w:r>
      <w:r>
        <w:t>Daentl</w:t>
      </w:r>
      <w:r>
        <w:t xml:space="preserve">, on behalf of the Personnel Committee, reported that nine applications had been received for the open </w:t>
      </w:r>
      <w:r>
        <w:t>Public Works Operator</w:t>
      </w:r>
      <w:r>
        <w:t xml:space="preserve"> position. The committee reviewed all applications on August 3rd and selected six candidates to interview, with two considered top candidates and four others included to provide a broader perspective. Interviews are scheduled for Monday, August 17, 2026. The full board expressed satisfaction with the volume and quality of applications received.</w:t>
      </w:r>
    </w:p>
    <w:p w14:paraId="74B5C109" w14:textId="125506F4" w:rsidR="0007338D" w:rsidRDefault="0007338D" w:rsidP="0007338D">
      <w:pPr>
        <w:pStyle w:val="NormalWeb"/>
      </w:pPr>
      <w:r>
        <w:t xml:space="preserve">Motion </w:t>
      </w:r>
      <w:r>
        <w:t xml:space="preserve">was made by McLimans and seconded by Trustee Daentl </w:t>
      </w:r>
      <w:r>
        <w:t>to convene into Closed Session pursuant to Wis. Stat. § 19.85(1)(c) to consider employment, compensation, and compensation-related matters involving public employees</w:t>
      </w:r>
      <w:r w:rsidR="004D5A9F" w:rsidRPr="004D5A9F">
        <w:t xml:space="preserve"> </w:t>
      </w:r>
      <w:r w:rsidR="004D5A9F" w:rsidRPr="004D5A9F">
        <w:t>including: (1) review of compensatory time accrual, carryover limits, current employee balances, and related compensation practices; (2) reconsideration of the Police Chief's August 2026 salary; (3) reconsideration of compensation for volunteer work performed during the recent water main break; and (4) establishment of a starting wage for the Part-Time Custodian position.</w:t>
      </w:r>
      <w:r w:rsidR="004D5A9F">
        <w:t xml:space="preserve"> All were in favor. Motion carried.</w:t>
      </w:r>
    </w:p>
    <w:p w14:paraId="14BDE85F" w14:textId="77777777" w:rsidR="004D5A9F" w:rsidRDefault="004D5A9F" w:rsidP="00FE5D37">
      <w:pPr>
        <w:pStyle w:val="NormalWeb"/>
      </w:pPr>
      <w:r>
        <w:t xml:space="preserve">Trustee Moris and Leitzinger were asked to step out of the closed session. </w:t>
      </w:r>
    </w:p>
    <w:p w14:paraId="26DFA50B" w14:textId="334FBACC" w:rsidR="00FE5D37" w:rsidRDefault="004D5A9F" w:rsidP="00FE5D37">
      <w:pPr>
        <w:pStyle w:val="NormalWeb"/>
      </w:pPr>
      <w:r>
        <w:t>The board convened into Closed Session.</w:t>
      </w:r>
    </w:p>
    <w:p w14:paraId="0B933729" w14:textId="718426C0" w:rsidR="004D5A9F" w:rsidRDefault="004D5A9F" w:rsidP="00FE5D37">
      <w:pPr>
        <w:pStyle w:val="NormalWeb"/>
      </w:pPr>
      <w:r>
        <w:t>Motion was made by McLimans and seconded by Trustee Atterbury to reconvene into Open Session.</w:t>
      </w:r>
    </w:p>
    <w:p w14:paraId="66806989" w14:textId="77777777" w:rsidR="004D5A9F" w:rsidRDefault="004D5A9F" w:rsidP="004D5A9F">
      <w:pPr>
        <w:pStyle w:val="NormalWeb"/>
      </w:pPr>
      <w:r>
        <w:t>Upon returning to Open Session, the board acted on four matters arising from the Closed Session discussion.</w:t>
      </w:r>
    </w:p>
    <w:p w14:paraId="675D9B96" w14:textId="77777777" w:rsidR="004D5A9F" w:rsidRDefault="004D5A9F" w:rsidP="004D5A9F">
      <w:pPr>
        <w:pStyle w:val="NormalWeb"/>
      </w:pPr>
      <w:r>
        <w:t>First, the board rescinded its prior motion regarding Police Chief Small's August 2026 salary and, on the advice of legal counsel, moved to pay Chief Small the full amount owed for August.</w:t>
      </w:r>
    </w:p>
    <w:p w14:paraId="0D26BC23" w14:textId="4173DF77" w:rsidR="004D5A9F" w:rsidRDefault="004D5A9F" w:rsidP="004D5A9F">
      <w:pPr>
        <w:pStyle w:val="NormalWeb"/>
      </w:pPr>
      <w:r>
        <w:t>Motion</w:t>
      </w:r>
      <w:r>
        <w:t xml:space="preserve"> was made by McLimans and seconded by Trustee Daentl</w:t>
      </w:r>
      <w:r>
        <w:t xml:space="preserve"> to rescind the prior motion regarding Police Chief Small's August 2026 salary and to pay Chief Small his full August compensation as originally owed</w:t>
      </w:r>
      <w:r>
        <w:t xml:space="preserve">. All were in favor. Motion carried. </w:t>
      </w:r>
    </w:p>
    <w:p w14:paraId="220C3ABF" w14:textId="77777777" w:rsidR="004D5A9F" w:rsidRDefault="004D5A9F" w:rsidP="004D5A9F">
      <w:pPr>
        <w:pStyle w:val="NormalWeb"/>
      </w:pPr>
      <w:r>
        <w:t>Second, the board approved compensation for the individual who performed lawn mowing duties on a substitute basis during the summer.</w:t>
      </w:r>
    </w:p>
    <w:p w14:paraId="4A36756C" w14:textId="571B1913" w:rsidR="004D5A9F" w:rsidRDefault="004D5A9F" w:rsidP="004D5A9F">
      <w:pPr>
        <w:pStyle w:val="NormalWeb"/>
      </w:pPr>
      <w:r>
        <w:t xml:space="preserve">Motion </w:t>
      </w:r>
      <w:r>
        <w:t xml:space="preserve">was made by McLimans and seconded by Trustee Atterbury </w:t>
      </w:r>
      <w:r>
        <w:t>to pay the summer lawn mowing substitute at the same hourly wage as the current summer help</w:t>
      </w:r>
      <w:r>
        <w:t xml:space="preserve">. All were in favor. Motion carried. </w:t>
      </w:r>
    </w:p>
    <w:p w14:paraId="26438761" w14:textId="77777777" w:rsidR="004D5A9F" w:rsidRDefault="004D5A9F" w:rsidP="004D5A9F">
      <w:pPr>
        <w:pStyle w:val="NormalWeb"/>
      </w:pPr>
      <w:r>
        <w:t>Third, the board established a starting wage for the new part-time custodian position.</w:t>
      </w:r>
    </w:p>
    <w:p w14:paraId="07AD513C" w14:textId="4E09D71F" w:rsidR="004D5A9F" w:rsidRDefault="004D5A9F" w:rsidP="004D5A9F">
      <w:pPr>
        <w:pStyle w:val="NormalWeb"/>
      </w:pPr>
      <w:r>
        <w:t>Motion</w:t>
      </w:r>
      <w:r>
        <w:t xml:space="preserve"> was made by McLimans and seconded by Trustee Moris</w:t>
      </w:r>
      <w:r>
        <w:t xml:space="preserve"> to set the starting wage for the new Part-Time Custodian position at the same rate currently paid to the existing custodian</w:t>
      </w:r>
      <w:r>
        <w:t>. All were in favor. Motion carried.</w:t>
      </w:r>
    </w:p>
    <w:p w14:paraId="1F1218BB" w14:textId="77777777" w:rsidR="004D5A9F" w:rsidRDefault="004D5A9F" w:rsidP="004D5A9F">
      <w:pPr>
        <w:pStyle w:val="NormalWeb"/>
      </w:pPr>
      <w:r>
        <w:t>Fourth, the board directed the Personnel Committee to undertake a revision of the employee handbook.</w:t>
      </w:r>
    </w:p>
    <w:p w14:paraId="144B7EAD" w14:textId="7DFB920D" w:rsidR="004D5A9F" w:rsidRDefault="004D5A9F" w:rsidP="004D5A9F">
      <w:pPr>
        <w:pStyle w:val="NormalWeb"/>
      </w:pPr>
      <w:r>
        <w:lastRenderedPageBreak/>
        <w:t xml:space="preserve">Motion </w:t>
      </w:r>
      <w:r>
        <w:t xml:space="preserve">was made by McLimans and seconded by Trustee Drew </w:t>
      </w:r>
      <w:r>
        <w:t>to direct the Personnel Committee to meet and revamp the employee handbook</w:t>
      </w:r>
      <w:r>
        <w:t>. All were in favor. Motion carried.</w:t>
      </w:r>
    </w:p>
    <w:p w14:paraId="78376015" w14:textId="2EA107C8" w:rsidR="004D5A9F" w:rsidRDefault="004D5A9F" w:rsidP="004D5A9F">
      <w:pPr>
        <w:pStyle w:val="NormalWeb"/>
      </w:pPr>
      <w:r>
        <w:t xml:space="preserve">Clerk/Treasurer </w:t>
      </w:r>
      <w:r>
        <w:t xml:space="preserve">Atterbury </w:t>
      </w:r>
      <w:r>
        <w:t>brought to the board's attention Resolution No. 2012, passed in 2012, which grants the Village Clerk authority to approve Temporary Class "B" Alcohol Beverage Licenses for routine, recurring events such as fish fries and fall festivals. She noted this authority could streamline operations and eliminate the need to place routine license approvals on every board agenda or convene special meetings when applications are submitted close to an event date. The board agreed that this authority should be exercised for standard recurring licenses, with new or unusual applicants still brought before the board.</w:t>
      </w:r>
    </w:p>
    <w:p w14:paraId="09E9102C" w14:textId="129E263A" w:rsidR="002A5DC7" w:rsidRDefault="002A5DC7" w:rsidP="002A5DC7">
      <w:pPr>
        <w:pStyle w:val="NormalWeb"/>
      </w:pPr>
      <w:r>
        <w:t xml:space="preserve">Clerk/Treasurer </w:t>
      </w:r>
      <w:r>
        <w:t xml:space="preserve">Atterbury </w:t>
      </w:r>
      <w:r>
        <w:t xml:space="preserve">reported that the August 11, 2026 election was conducted successfully. A total of 112 voters participated, including 10 absentee ballots, 3 early in-person voters, 7 mailed absentee ballots, and 3 election day registrations. End-of-night procedures were refined and the process concluded by 9:00 PM. </w:t>
      </w:r>
      <w:r>
        <w:t>C</w:t>
      </w:r>
      <w:r>
        <w:t xml:space="preserve">lerk/Treasurer </w:t>
      </w:r>
      <w:r>
        <w:t xml:space="preserve">Atterbury </w:t>
      </w:r>
      <w:r>
        <w:t>also noted she had registered for the Wisconsin Municipal Clerk Association's Annual Conference in Green Bay and may be out of the office Tuesday through Friday of the following week, pending confirmation of her registration.</w:t>
      </w:r>
    </w:p>
    <w:p w14:paraId="6167EB7A" w14:textId="77777777" w:rsidR="00277EB0" w:rsidRDefault="00277EB0" w:rsidP="00277EB0">
      <w:pPr>
        <w:pStyle w:val="NormalWeb"/>
      </w:pPr>
      <w:r>
        <w:t>No future agenda items were suggested by Board members.</w:t>
      </w:r>
    </w:p>
    <w:p w14:paraId="6D2B2E7E" w14:textId="66312379" w:rsidR="00277EB0" w:rsidRPr="0028523F" w:rsidRDefault="00277EB0" w:rsidP="00277EB0">
      <w:pPr>
        <w:rPr>
          <w:sz w:val="24"/>
          <w:szCs w:val="24"/>
        </w:rPr>
      </w:pPr>
      <w:r w:rsidRPr="0028523F">
        <w:rPr>
          <w:sz w:val="24"/>
          <w:szCs w:val="24"/>
        </w:rPr>
        <w:t xml:space="preserve">There being no additional business to come before the board, </w:t>
      </w:r>
      <w:r>
        <w:rPr>
          <w:sz w:val="24"/>
          <w:szCs w:val="24"/>
        </w:rPr>
        <w:t>McLimans</w:t>
      </w:r>
      <w:r w:rsidRPr="0028523F">
        <w:rPr>
          <w:sz w:val="24"/>
          <w:szCs w:val="24"/>
        </w:rPr>
        <w:t xml:space="preserve"> moved to adjourn the meeting and was seconded by </w:t>
      </w:r>
      <w:r w:rsidR="00FC491F">
        <w:rPr>
          <w:sz w:val="24"/>
          <w:szCs w:val="24"/>
        </w:rPr>
        <w:t xml:space="preserve">Trustee </w:t>
      </w:r>
      <w:r w:rsidR="002A5DC7">
        <w:rPr>
          <w:sz w:val="24"/>
          <w:szCs w:val="24"/>
        </w:rPr>
        <w:t>Atterbury</w:t>
      </w:r>
      <w:r w:rsidRPr="0028523F">
        <w:rPr>
          <w:sz w:val="24"/>
          <w:szCs w:val="24"/>
        </w:rPr>
        <w:t xml:space="preserve">. All were in favor. Motion carried. </w:t>
      </w:r>
    </w:p>
    <w:p w14:paraId="2CA3974E" w14:textId="77777777" w:rsidR="00277EB0" w:rsidRPr="0028523F" w:rsidRDefault="00277EB0" w:rsidP="00277EB0">
      <w:pPr>
        <w:rPr>
          <w:sz w:val="24"/>
          <w:szCs w:val="24"/>
        </w:rPr>
      </w:pPr>
    </w:p>
    <w:p w14:paraId="1AF044CF" w14:textId="77777777" w:rsidR="00277EB0" w:rsidRPr="0028523F" w:rsidRDefault="00277EB0" w:rsidP="00277EB0">
      <w:pPr>
        <w:rPr>
          <w:sz w:val="24"/>
          <w:szCs w:val="24"/>
        </w:rPr>
      </w:pPr>
      <w:r w:rsidRPr="0028523F">
        <w:rPr>
          <w:sz w:val="24"/>
          <w:szCs w:val="24"/>
        </w:rPr>
        <w:t xml:space="preserve">Clerk/Treasurer </w:t>
      </w:r>
    </w:p>
    <w:p w14:paraId="50AF7F78" w14:textId="38E2AD55" w:rsidR="00621FD0" w:rsidRPr="00621FD0" w:rsidRDefault="00277EB0" w:rsidP="00723CFF">
      <w:r w:rsidRPr="0028523F">
        <w:rPr>
          <w:sz w:val="24"/>
          <w:szCs w:val="24"/>
        </w:rPr>
        <w:t>Shawna Atterbury</w:t>
      </w:r>
    </w:p>
    <w:sectPr w:rsidR="00621FD0" w:rsidRPr="00621FD0" w:rsidSect="00CB35A0">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BF7"/>
    <w:multiLevelType w:val="hybridMultilevel"/>
    <w:tmpl w:val="18FE5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E2B5F"/>
    <w:multiLevelType w:val="hybridMultilevel"/>
    <w:tmpl w:val="39BA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E04A0"/>
    <w:multiLevelType w:val="multilevel"/>
    <w:tmpl w:val="30F23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1E5168"/>
    <w:multiLevelType w:val="multilevel"/>
    <w:tmpl w:val="9246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741FE"/>
    <w:multiLevelType w:val="multilevel"/>
    <w:tmpl w:val="EEF4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E28DF"/>
    <w:multiLevelType w:val="hybridMultilevel"/>
    <w:tmpl w:val="4DAA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A33FC"/>
    <w:multiLevelType w:val="multilevel"/>
    <w:tmpl w:val="FE74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C0438"/>
    <w:multiLevelType w:val="hybridMultilevel"/>
    <w:tmpl w:val="F9E8D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60EF0"/>
    <w:multiLevelType w:val="hybridMultilevel"/>
    <w:tmpl w:val="6FA2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02031"/>
    <w:multiLevelType w:val="multilevel"/>
    <w:tmpl w:val="4ED4A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F73F03"/>
    <w:multiLevelType w:val="multilevel"/>
    <w:tmpl w:val="438A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F4C53"/>
    <w:multiLevelType w:val="multilevel"/>
    <w:tmpl w:val="BF0E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84460"/>
    <w:multiLevelType w:val="multilevel"/>
    <w:tmpl w:val="9C50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928E8"/>
    <w:multiLevelType w:val="multilevel"/>
    <w:tmpl w:val="2550B8A4"/>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BF716C"/>
    <w:multiLevelType w:val="multilevel"/>
    <w:tmpl w:val="215AC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9E0504"/>
    <w:multiLevelType w:val="hybridMultilevel"/>
    <w:tmpl w:val="E7C8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90331E"/>
    <w:multiLevelType w:val="multilevel"/>
    <w:tmpl w:val="A6AA5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F6FD2"/>
    <w:multiLevelType w:val="multilevel"/>
    <w:tmpl w:val="179C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94A54"/>
    <w:multiLevelType w:val="multilevel"/>
    <w:tmpl w:val="598A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032470"/>
    <w:multiLevelType w:val="hybridMultilevel"/>
    <w:tmpl w:val="3694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E279FE"/>
    <w:multiLevelType w:val="hybridMultilevel"/>
    <w:tmpl w:val="D43C9B34"/>
    <w:lvl w:ilvl="0" w:tplc="C140325A">
      <w:start w:val="1"/>
      <w:numFmt w:val="bullet"/>
      <w:lvlText w:val="●"/>
      <w:lvlJc w:val="left"/>
      <w:pPr>
        <w:ind w:left="720" w:hanging="360"/>
      </w:pPr>
    </w:lvl>
    <w:lvl w:ilvl="1" w:tplc="1F14CCAA">
      <w:start w:val="1"/>
      <w:numFmt w:val="bullet"/>
      <w:lvlText w:val="○"/>
      <w:lvlJc w:val="left"/>
      <w:pPr>
        <w:ind w:left="1440" w:hanging="360"/>
      </w:pPr>
    </w:lvl>
    <w:lvl w:ilvl="2" w:tplc="51E6494E">
      <w:start w:val="1"/>
      <w:numFmt w:val="bullet"/>
      <w:lvlText w:val="■"/>
      <w:lvlJc w:val="left"/>
      <w:pPr>
        <w:ind w:left="2160" w:hanging="360"/>
      </w:pPr>
    </w:lvl>
    <w:lvl w:ilvl="3" w:tplc="A7CAA03C">
      <w:start w:val="1"/>
      <w:numFmt w:val="bullet"/>
      <w:lvlText w:val="●"/>
      <w:lvlJc w:val="left"/>
      <w:pPr>
        <w:ind w:left="2880" w:hanging="360"/>
      </w:pPr>
    </w:lvl>
    <w:lvl w:ilvl="4" w:tplc="C1FEC15C">
      <w:start w:val="1"/>
      <w:numFmt w:val="bullet"/>
      <w:lvlText w:val="○"/>
      <w:lvlJc w:val="left"/>
      <w:pPr>
        <w:ind w:left="3600" w:hanging="360"/>
      </w:pPr>
    </w:lvl>
    <w:lvl w:ilvl="5" w:tplc="87BCCB8E">
      <w:start w:val="1"/>
      <w:numFmt w:val="bullet"/>
      <w:lvlText w:val="■"/>
      <w:lvlJc w:val="left"/>
      <w:pPr>
        <w:ind w:left="4320" w:hanging="360"/>
      </w:pPr>
    </w:lvl>
    <w:lvl w:ilvl="6" w:tplc="8C2A8DA4">
      <w:start w:val="1"/>
      <w:numFmt w:val="bullet"/>
      <w:lvlText w:val="●"/>
      <w:lvlJc w:val="left"/>
      <w:pPr>
        <w:ind w:left="5040" w:hanging="360"/>
      </w:pPr>
    </w:lvl>
    <w:lvl w:ilvl="7" w:tplc="572A80F2">
      <w:start w:val="1"/>
      <w:numFmt w:val="bullet"/>
      <w:lvlText w:val="●"/>
      <w:lvlJc w:val="left"/>
      <w:pPr>
        <w:ind w:left="5760" w:hanging="360"/>
      </w:pPr>
    </w:lvl>
    <w:lvl w:ilvl="8" w:tplc="5EA448A2">
      <w:start w:val="1"/>
      <w:numFmt w:val="bullet"/>
      <w:lvlText w:val="●"/>
      <w:lvlJc w:val="left"/>
      <w:pPr>
        <w:ind w:left="6480" w:hanging="360"/>
      </w:pPr>
    </w:lvl>
  </w:abstractNum>
  <w:abstractNum w:abstractNumId="21" w15:restartNumberingAfterBreak="0">
    <w:nsid w:val="558F03C5"/>
    <w:multiLevelType w:val="multilevel"/>
    <w:tmpl w:val="B0B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7F47E9"/>
    <w:multiLevelType w:val="multilevel"/>
    <w:tmpl w:val="EA24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BE091E"/>
    <w:multiLevelType w:val="hybridMultilevel"/>
    <w:tmpl w:val="F036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C607FE"/>
    <w:multiLevelType w:val="multilevel"/>
    <w:tmpl w:val="B3FC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16188F"/>
    <w:multiLevelType w:val="hybridMultilevel"/>
    <w:tmpl w:val="BB3A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B00C17"/>
    <w:multiLevelType w:val="multilevel"/>
    <w:tmpl w:val="15A6D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475F03"/>
    <w:multiLevelType w:val="multilevel"/>
    <w:tmpl w:val="651A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8019838">
    <w:abstractNumId w:val="20"/>
    <w:lvlOverride w:ilvl="0">
      <w:startOverride w:val="1"/>
    </w:lvlOverride>
  </w:num>
  <w:num w:numId="2" w16cid:durableId="1333410473">
    <w:abstractNumId w:val="15"/>
  </w:num>
  <w:num w:numId="3" w16cid:durableId="508445023">
    <w:abstractNumId w:val="8"/>
  </w:num>
  <w:num w:numId="4" w16cid:durableId="1843161412">
    <w:abstractNumId w:val="7"/>
  </w:num>
  <w:num w:numId="5" w16cid:durableId="407383836">
    <w:abstractNumId w:val="0"/>
  </w:num>
  <w:num w:numId="6" w16cid:durableId="1612976046">
    <w:abstractNumId w:val="19"/>
  </w:num>
  <w:num w:numId="7" w16cid:durableId="462426117">
    <w:abstractNumId w:val="6"/>
  </w:num>
  <w:num w:numId="8" w16cid:durableId="57485256">
    <w:abstractNumId w:val="17"/>
  </w:num>
  <w:num w:numId="9" w16cid:durableId="285308840">
    <w:abstractNumId w:val="3"/>
  </w:num>
  <w:num w:numId="10" w16cid:durableId="2078742719">
    <w:abstractNumId w:val="5"/>
  </w:num>
  <w:num w:numId="11" w16cid:durableId="2142458619">
    <w:abstractNumId w:val="26"/>
  </w:num>
  <w:num w:numId="12" w16cid:durableId="2058503670">
    <w:abstractNumId w:val="10"/>
  </w:num>
  <w:num w:numId="13" w16cid:durableId="1475878152">
    <w:abstractNumId w:val="12"/>
  </w:num>
  <w:num w:numId="14" w16cid:durableId="1901017713">
    <w:abstractNumId w:val="4"/>
  </w:num>
  <w:num w:numId="15" w16cid:durableId="770199051">
    <w:abstractNumId w:val="18"/>
  </w:num>
  <w:num w:numId="16" w16cid:durableId="1443525392">
    <w:abstractNumId w:val="16"/>
  </w:num>
  <w:num w:numId="17" w16cid:durableId="553005837">
    <w:abstractNumId w:val="27"/>
  </w:num>
  <w:num w:numId="18" w16cid:durableId="2064328432">
    <w:abstractNumId w:val="14"/>
  </w:num>
  <w:num w:numId="19" w16cid:durableId="463428113">
    <w:abstractNumId w:val="9"/>
  </w:num>
  <w:num w:numId="20" w16cid:durableId="2019044191">
    <w:abstractNumId w:val="21"/>
  </w:num>
  <w:num w:numId="21" w16cid:durableId="1015762608">
    <w:abstractNumId w:val="25"/>
  </w:num>
  <w:num w:numId="22" w16cid:durableId="43605570">
    <w:abstractNumId w:val="24"/>
  </w:num>
  <w:num w:numId="23" w16cid:durableId="2146310243">
    <w:abstractNumId w:val="2"/>
  </w:num>
  <w:num w:numId="24" w16cid:durableId="133108360">
    <w:abstractNumId w:val="22"/>
  </w:num>
  <w:num w:numId="25" w16cid:durableId="440957905">
    <w:abstractNumId w:val="11"/>
  </w:num>
  <w:num w:numId="26" w16cid:durableId="528295798">
    <w:abstractNumId w:val="1"/>
  </w:num>
  <w:num w:numId="27" w16cid:durableId="12577121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53"/>
    <w:rsid w:val="00005D31"/>
    <w:rsid w:val="0002148B"/>
    <w:rsid w:val="00022102"/>
    <w:rsid w:val="00032BA7"/>
    <w:rsid w:val="00033485"/>
    <w:rsid w:val="0005001B"/>
    <w:rsid w:val="00072691"/>
    <w:rsid w:val="0007338D"/>
    <w:rsid w:val="00076F29"/>
    <w:rsid w:val="00082696"/>
    <w:rsid w:val="0008429F"/>
    <w:rsid w:val="000A2765"/>
    <w:rsid w:val="000A66C3"/>
    <w:rsid w:val="000B3053"/>
    <w:rsid w:val="000C0C71"/>
    <w:rsid w:val="000E4704"/>
    <w:rsid w:val="000E7D49"/>
    <w:rsid w:val="000F2370"/>
    <w:rsid w:val="00113484"/>
    <w:rsid w:val="00113CE3"/>
    <w:rsid w:val="001217AE"/>
    <w:rsid w:val="00121EBD"/>
    <w:rsid w:val="0012557C"/>
    <w:rsid w:val="00146916"/>
    <w:rsid w:val="00154F5F"/>
    <w:rsid w:val="00164478"/>
    <w:rsid w:val="00164DB3"/>
    <w:rsid w:val="001654FA"/>
    <w:rsid w:val="00171848"/>
    <w:rsid w:val="00171CAE"/>
    <w:rsid w:val="00172618"/>
    <w:rsid w:val="00174C01"/>
    <w:rsid w:val="00187BE3"/>
    <w:rsid w:val="00192481"/>
    <w:rsid w:val="00193270"/>
    <w:rsid w:val="001A26CA"/>
    <w:rsid w:val="001A7349"/>
    <w:rsid w:val="001A7C81"/>
    <w:rsid w:val="001B00E9"/>
    <w:rsid w:val="001B0262"/>
    <w:rsid w:val="001C1B54"/>
    <w:rsid w:val="001C35C3"/>
    <w:rsid w:val="001C3795"/>
    <w:rsid w:val="001C73A6"/>
    <w:rsid w:val="001E5117"/>
    <w:rsid w:val="001E69CE"/>
    <w:rsid w:val="001E7A5B"/>
    <w:rsid w:val="001F78A1"/>
    <w:rsid w:val="002008F4"/>
    <w:rsid w:val="00221F3F"/>
    <w:rsid w:val="002325DA"/>
    <w:rsid w:val="00233519"/>
    <w:rsid w:val="00236DC6"/>
    <w:rsid w:val="002433FF"/>
    <w:rsid w:val="00245256"/>
    <w:rsid w:val="00245C21"/>
    <w:rsid w:val="0025023C"/>
    <w:rsid w:val="002536C7"/>
    <w:rsid w:val="00254228"/>
    <w:rsid w:val="002546C4"/>
    <w:rsid w:val="0026267A"/>
    <w:rsid w:val="002672F4"/>
    <w:rsid w:val="00271BAA"/>
    <w:rsid w:val="002744BA"/>
    <w:rsid w:val="00277EB0"/>
    <w:rsid w:val="0028523F"/>
    <w:rsid w:val="002A4C5F"/>
    <w:rsid w:val="002A5DC7"/>
    <w:rsid w:val="002B22AC"/>
    <w:rsid w:val="002B4A70"/>
    <w:rsid w:val="002C63FE"/>
    <w:rsid w:val="002D3C3B"/>
    <w:rsid w:val="002D4667"/>
    <w:rsid w:val="002E0CAC"/>
    <w:rsid w:val="002E1D52"/>
    <w:rsid w:val="002E348C"/>
    <w:rsid w:val="002F49E5"/>
    <w:rsid w:val="00314ADD"/>
    <w:rsid w:val="00321409"/>
    <w:rsid w:val="00321C5E"/>
    <w:rsid w:val="00322D7B"/>
    <w:rsid w:val="003246CF"/>
    <w:rsid w:val="00332501"/>
    <w:rsid w:val="00333F36"/>
    <w:rsid w:val="00336C2A"/>
    <w:rsid w:val="00357D6D"/>
    <w:rsid w:val="00376B28"/>
    <w:rsid w:val="00386357"/>
    <w:rsid w:val="003A31C3"/>
    <w:rsid w:val="003A7015"/>
    <w:rsid w:val="003C60BF"/>
    <w:rsid w:val="003D55C7"/>
    <w:rsid w:val="003F3524"/>
    <w:rsid w:val="003F5C16"/>
    <w:rsid w:val="004017BD"/>
    <w:rsid w:val="00406F33"/>
    <w:rsid w:val="00410785"/>
    <w:rsid w:val="00410B22"/>
    <w:rsid w:val="00422F8F"/>
    <w:rsid w:val="004253AD"/>
    <w:rsid w:val="00426ADA"/>
    <w:rsid w:val="00455896"/>
    <w:rsid w:val="00476461"/>
    <w:rsid w:val="004862A8"/>
    <w:rsid w:val="00495418"/>
    <w:rsid w:val="004B676B"/>
    <w:rsid w:val="004D0E30"/>
    <w:rsid w:val="004D1F02"/>
    <w:rsid w:val="004D5A9F"/>
    <w:rsid w:val="00542AA9"/>
    <w:rsid w:val="0055460E"/>
    <w:rsid w:val="00561EDF"/>
    <w:rsid w:val="005733BA"/>
    <w:rsid w:val="00576B93"/>
    <w:rsid w:val="0058218D"/>
    <w:rsid w:val="00583E9F"/>
    <w:rsid w:val="0058450D"/>
    <w:rsid w:val="005B024C"/>
    <w:rsid w:val="005B240A"/>
    <w:rsid w:val="005B7546"/>
    <w:rsid w:val="005C1821"/>
    <w:rsid w:val="005D426F"/>
    <w:rsid w:val="005F221E"/>
    <w:rsid w:val="005F31E5"/>
    <w:rsid w:val="00603826"/>
    <w:rsid w:val="0060470E"/>
    <w:rsid w:val="006065A4"/>
    <w:rsid w:val="00607CA3"/>
    <w:rsid w:val="00612763"/>
    <w:rsid w:val="00617B84"/>
    <w:rsid w:val="00621FD0"/>
    <w:rsid w:val="0063168C"/>
    <w:rsid w:val="0063633F"/>
    <w:rsid w:val="00642109"/>
    <w:rsid w:val="0064408C"/>
    <w:rsid w:val="00647298"/>
    <w:rsid w:val="00651C23"/>
    <w:rsid w:val="006859B0"/>
    <w:rsid w:val="006909F6"/>
    <w:rsid w:val="00694921"/>
    <w:rsid w:val="006973C2"/>
    <w:rsid w:val="006C5603"/>
    <w:rsid w:val="006E7433"/>
    <w:rsid w:val="006F1412"/>
    <w:rsid w:val="006F3FB9"/>
    <w:rsid w:val="007011A8"/>
    <w:rsid w:val="00704665"/>
    <w:rsid w:val="007233C1"/>
    <w:rsid w:val="00723CFF"/>
    <w:rsid w:val="0074328D"/>
    <w:rsid w:val="0075538D"/>
    <w:rsid w:val="00760A06"/>
    <w:rsid w:val="007616D3"/>
    <w:rsid w:val="0076210C"/>
    <w:rsid w:val="00782998"/>
    <w:rsid w:val="007976CE"/>
    <w:rsid w:val="007A2FD7"/>
    <w:rsid w:val="007C3ABD"/>
    <w:rsid w:val="007C7BF8"/>
    <w:rsid w:val="007D29DE"/>
    <w:rsid w:val="007D6110"/>
    <w:rsid w:val="007D6D68"/>
    <w:rsid w:val="007E7295"/>
    <w:rsid w:val="007F7B4F"/>
    <w:rsid w:val="0080145E"/>
    <w:rsid w:val="008162B7"/>
    <w:rsid w:val="00816396"/>
    <w:rsid w:val="00822E30"/>
    <w:rsid w:val="00832046"/>
    <w:rsid w:val="00837D81"/>
    <w:rsid w:val="008446DC"/>
    <w:rsid w:val="008741EE"/>
    <w:rsid w:val="008826F5"/>
    <w:rsid w:val="00882CCD"/>
    <w:rsid w:val="0088676C"/>
    <w:rsid w:val="008C1D8B"/>
    <w:rsid w:val="008C591A"/>
    <w:rsid w:val="008C6AD0"/>
    <w:rsid w:val="008D0926"/>
    <w:rsid w:val="008D0AE5"/>
    <w:rsid w:val="008D757F"/>
    <w:rsid w:val="008E719B"/>
    <w:rsid w:val="008E72C3"/>
    <w:rsid w:val="00902403"/>
    <w:rsid w:val="00905639"/>
    <w:rsid w:val="00910800"/>
    <w:rsid w:val="00937C1C"/>
    <w:rsid w:val="00955DB4"/>
    <w:rsid w:val="00956A06"/>
    <w:rsid w:val="00963636"/>
    <w:rsid w:val="00966898"/>
    <w:rsid w:val="00975B2C"/>
    <w:rsid w:val="009815E1"/>
    <w:rsid w:val="009832B2"/>
    <w:rsid w:val="009835DD"/>
    <w:rsid w:val="0099091E"/>
    <w:rsid w:val="00991515"/>
    <w:rsid w:val="009A3CB6"/>
    <w:rsid w:val="009A48BD"/>
    <w:rsid w:val="009A6524"/>
    <w:rsid w:val="009B1B0A"/>
    <w:rsid w:val="009B3D97"/>
    <w:rsid w:val="009B3F63"/>
    <w:rsid w:val="009B5A3C"/>
    <w:rsid w:val="009D001A"/>
    <w:rsid w:val="009D03A4"/>
    <w:rsid w:val="009D24C4"/>
    <w:rsid w:val="009D3AA3"/>
    <w:rsid w:val="009E52BE"/>
    <w:rsid w:val="009E536C"/>
    <w:rsid w:val="009E74CB"/>
    <w:rsid w:val="009F66BF"/>
    <w:rsid w:val="00A04A65"/>
    <w:rsid w:val="00A231AF"/>
    <w:rsid w:val="00A249A0"/>
    <w:rsid w:val="00A41335"/>
    <w:rsid w:val="00A42F84"/>
    <w:rsid w:val="00A54A8B"/>
    <w:rsid w:val="00A625FC"/>
    <w:rsid w:val="00A74C5B"/>
    <w:rsid w:val="00A76E6E"/>
    <w:rsid w:val="00A9264C"/>
    <w:rsid w:val="00A96AB3"/>
    <w:rsid w:val="00AD27AD"/>
    <w:rsid w:val="00AD3E57"/>
    <w:rsid w:val="00AE0CB0"/>
    <w:rsid w:val="00AE30FB"/>
    <w:rsid w:val="00AF3CD4"/>
    <w:rsid w:val="00AF5D27"/>
    <w:rsid w:val="00B031ED"/>
    <w:rsid w:val="00B047FF"/>
    <w:rsid w:val="00B06D4A"/>
    <w:rsid w:val="00B113DF"/>
    <w:rsid w:val="00B121B5"/>
    <w:rsid w:val="00B127C3"/>
    <w:rsid w:val="00B1472F"/>
    <w:rsid w:val="00B15BCA"/>
    <w:rsid w:val="00B3261F"/>
    <w:rsid w:val="00B436DA"/>
    <w:rsid w:val="00B46BE6"/>
    <w:rsid w:val="00B53248"/>
    <w:rsid w:val="00B715CD"/>
    <w:rsid w:val="00B8094E"/>
    <w:rsid w:val="00B81C2B"/>
    <w:rsid w:val="00B824AB"/>
    <w:rsid w:val="00B95BD5"/>
    <w:rsid w:val="00BA1302"/>
    <w:rsid w:val="00BA62B8"/>
    <w:rsid w:val="00BA706D"/>
    <w:rsid w:val="00BB157A"/>
    <w:rsid w:val="00BC0234"/>
    <w:rsid w:val="00BC079E"/>
    <w:rsid w:val="00BD42BD"/>
    <w:rsid w:val="00BD63A2"/>
    <w:rsid w:val="00BF08E0"/>
    <w:rsid w:val="00C11DFA"/>
    <w:rsid w:val="00C13A76"/>
    <w:rsid w:val="00C401DB"/>
    <w:rsid w:val="00C51E4F"/>
    <w:rsid w:val="00C57752"/>
    <w:rsid w:val="00C64BFE"/>
    <w:rsid w:val="00CA0F7A"/>
    <w:rsid w:val="00CA47CE"/>
    <w:rsid w:val="00CA4E85"/>
    <w:rsid w:val="00CB35A0"/>
    <w:rsid w:val="00CB5AA3"/>
    <w:rsid w:val="00CB7533"/>
    <w:rsid w:val="00CB76B1"/>
    <w:rsid w:val="00CD2122"/>
    <w:rsid w:val="00CD2CF1"/>
    <w:rsid w:val="00CD63C1"/>
    <w:rsid w:val="00CE19E9"/>
    <w:rsid w:val="00CE3102"/>
    <w:rsid w:val="00CE5A23"/>
    <w:rsid w:val="00CF2447"/>
    <w:rsid w:val="00CF2C02"/>
    <w:rsid w:val="00CF37BC"/>
    <w:rsid w:val="00D00346"/>
    <w:rsid w:val="00D023F3"/>
    <w:rsid w:val="00D03EBA"/>
    <w:rsid w:val="00D1298C"/>
    <w:rsid w:val="00D137BE"/>
    <w:rsid w:val="00D17DE0"/>
    <w:rsid w:val="00D30D77"/>
    <w:rsid w:val="00D5523D"/>
    <w:rsid w:val="00D62046"/>
    <w:rsid w:val="00D62572"/>
    <w:rsid w:val="00D6308F"/>
    <w:rsid w:val="00D67153"/>
    <w:rsid w:val="00D707E0"/>
    <w:rsid w:val="00D80B14"/>
    <w:rsid w:val="00D93A6D"/>
    <w:rsid w:val="00DB6B4C"/>
    <w:rsid w:val="00DC0FD0"/>
    <w:rsid w:val="00DD15A2"/>
    <w:rsid w:val="00DE6552"/>
    <w:rsid w:val="00E023A5"/>
    <w:rsid w:val="00E031F6"/>
    <w:rsid w:val="00E2227A"/>
    <w:rsid w:val="00E2619A"/>
    <w:rsid w:val="00E338F6"/>
    <w:rsid w:val="00E37B2B"/>
    <w:rsid w:val="00E611B9"/>
    <w:rsid w:val="00E7235A"/>
    <w:rsid w:val="00E74D59"/>
    <w:rsid w:val="00EA648D"/>
    <w:rsid w:val="00EC6D13"/>
    <w:rsid w:val="00EF4832"/>
    <w:rsid w:val="00F05D8B"/>
    <w:rsid w:val="00F14318"/>
    <w:rsid w:val="00F273BB"/>
    <w:rsid w:val="00F42965"/>
    <w:rsid w:val="00F512CC"/>
    <w:rsid w:val="00F633FA"/>
    <w:rsid w:val="00F8716A"/>
    <w:rsid w:val="00F9001A"/>
    <w:rsid w:val="00F94039"/>
    <w:rsid w:val="00FB6B56"/>
    <w:rsid w:val="00FC1062"/>
    <w:rsid w:val="00FC3BFD"/>
    <w:rsid w:val="00FC491F"/>
    <w:rsid w:val="00FC6578"/>
    <w:rsid w:val="00FD18C0"/>
    <w:rsid w:val="00FE1D83"/>
    <w:rsid w:val="00FE5D37"/>
    <w:rsid w:val="00FE6A48"/>
    <w:rsid w:val="00FF45CB"/>
    <w:rsid w:val="00FF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65F1"/>
  <w15:docId w15:val="{0D9BD8FE-0F63-4714-B36E-5DADEC08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sz w:val="40"/>
      <w:szCs w:val="40"/>
    </w:rPr>
  </w:style>
  <w:style w:type="paragraph" w:styleId="Heading2">
    <w:name w:val="heading 2"/>
    <w:uiPriority w:val="9"/>
    <w:unhideWhenUsed/>
    <w:qFormat/>
    <w:pPr>
      <w:spacing w:before="500" w:after="120"/>
      <w:outlineLvl w:val="1"/>
    </w:pPr>
    <w:rPr>
      <w:sz w:val="34"/>
      <w:szCs w:val="34"/>
    </w:rPr>
  </w:style>
  <w:style w:type="paragraph" w:styleId="Heading3">
    <w:name w:val="heading 3"/>
    <w:uiPriority w:val="9"/>
    <w:unhideWhenUsed/>
    <w:qFormat/>
    <w:pPr>
      <w:spacing w:before="120" w:after="100"/>
      <w:outlineLvl w:val="2"/>
    </w:pPr>
    <w:rPr>
      <w:sz w:val="30"/>
      <w:szCs w:val="30"/>
    </w:rPr>
  </w:style>
  <w:style w:type="paragraph" w:styleId="Heading4">
    <w:name w:val="heading 4"/>
    <w:uiPriority w:val="9"/>
    <w:semiHidden/>
    <w:unhideWhenUsed/>
    <w:qFormat/>
    <w:pPr>
      <w:spacing w:before="120" w:after="100"/>
      <w:outlineLvl w:val="3"/>
    </w:pPr>
    <w:rPr>
      <w:sz w:val="26"/>
      <w:szCs w:val="26"/>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color w:val="333333"/>
    </w:rPr>
  </w:style>
  <w:style w:type="paragraph" w:styleId="NormalWeb">
    <w:name w:val="Normal (Web)"/>
    <w:basedOn w:val="Normal"/>
    <w:uiPriority w:val="99"/>
    <w:unhideWhenUsed/>
    <w:rsid w:val="00E031F6"/>
    <w:pPr>
      <w:spacing w:before="100" w:beforeAutospacing="1" w:after="100" w:afterAutospacing="1"/>
    </w:pPr>
    <w:rPr>
      <w:sz w:val="24"/>
      <w:szCs w:val="24"/>
    </w:rPr>
  </w:style>
  <w:style w:type="character" w:styleId="Strong">
    <w:name w:val="Strong"/>
    <w:basedOn w:val="DefaultParagraphFont"/>
    <w:uiPriority w:val="22"/>
    <w:qFormat/>
    <w:rsid w:val="00171CAE"/>
    <w:rPr>
      <w:b/>
      <w:bCs/>
    </w:rPr>
  </w:style>
  <w:style w:type="paragraph" w:styleId="NoSpacing">
    <w:name w:val="No Spacing"/>
    <w:uiPriority w:val="1"/>
    <w:qFormat/>
    <w:rsid w:val="00032BA7"/>
  </w:style>
  <w:style w:type="paragraph" w:customStyle="1" w:styleId="pdq2pgselectionanchorcontainer">
    <w:name w:val="pdq2pg_selectionanchorcontainer"/>
    <w:basedOn w:val="Normal"/>
    <w:rsid w:val="008D0AE5"/>
    <w:pPr>
      <w:spacing w:before="100" w:beforeAutospacing="1" w:after="100" w:afterAutospacing="1"/>
    </w:pPr>
    <w:rPr>
      <w:sz w:val="24"/>
      <w:szCs w:val="24"/>
    </w:rPr>
  </w:style>
  <w:style w:type="paragraph" w:customStyle="1" w:styleId="isselectedend">
    <w:name w:val="isselectedend"/>
    <w:basedOn w:val="Normal"/>
    <w:rsid w:val="0016447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2445</Words>
  <Characters>13940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Village of Bloomington Village Board Regular Meeting - Meeting Minutes</vt:lpstr>
    </vt:vector>
  </TitlesOfParts>
  <Company/>
  <LinksUpToDate>false</LinksUpToDate>
  <CharactersWithSpaces>16353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Bloomington Village Board Regular Meeting - Meeting Minutes</dc:title>
  <dc:creator>ClerkMinutes</dc:creator>
  <cp:lastModifiedBy>Shawna  Atterbury</cp:lastModifiedBy>
  <cp:revision>5</cp:revision>
  <cp:lastPrinted>2026-05-13T13:23:00Z</cp:lastPrinted>
  <dcterms:created xsi:type="dcterms:W3CDTF">2026-08-19T16:43:00Z</dcterms:created>
  <dcterms:modified xsi:type="dcterms:W3CDTF">2026-08-19T19:06:00Z</dcterms:modified>
</cp:coreProperties>
</file>