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6222.178955078125" w:right="499.498291015625" w:firstLine="0"/>
        <w:jc w:val="right"/>
        <w:rPr>
          <w:rFonts w:ascii="Arial" w:cs="Arial" w:eastAsia="Arial" w:hAnsi="Arial"/>
          <w:b w:val="1"/>
          <w:i w:val="0"/>
          <w:smallCaps w:val="0"/>
          <w:strike w:val="0"/>
          <w:color w:val="009cbd"/>
          <w:sz w:val="22.079999923706055"/>
          <w:szCs w:val="22.079999923706055"/>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-32765</wp:posOffset>
            </wp:positionV>
            <wp:extent cx="3249930" cy="815848"/>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31172" l="0" r="0" t="31172"/>
                    <a:stretch>
                      <a:fillRect/>
                    </a:stretch>
                  </pic:blipFill>
                  <pic:spPr>
                    <a:xfrm>
                      <a:off x="0" y="0"/>
                      <a:ext cx="3249930" cy="815848"/>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6222.178955078125" w:right="499.498291015625" w:firstLine="0"/>
        <w:jc w:val="right"/>
        <w:rPr>
          <w:rFonts w:ascii="Arial" w:cs="Arial" w:eastAsia="Arial" w:hAnsi="Arial"/>
          <w:b w:val="0"/>
          <w:i w:val="0"/>
          <w:smallCaps w:val="0"/>
          <w:strike w:val="0"/>
          <w:color w:val="323744"/>
          <w:sz w:val="22.079999923706055"/>
          <w:szCs w:val="22.079999923706055"/>
          <w:u w:val="none"/>
          <w:shd w:fill="auto" w:val="clear"/>
          <w:vertAlign w:val="baseline"/>
        </w:rPr>
      </w:pPr>
      <w:r w:rsidDel="00000000" w:rsidR="00000000" w:rsidRPr="00000000">
        <w:rPr>
          <w:color w:val="323744"/>
          <w:sz w:val="22.079999923706055"/>
          <w:szCs w:val="22.079999923706055"/>
          <w:rtl w:val="0"/>
        </w:rPr>
        <w:t xml:space="preserve">424 S. Broadway, Hicksville NY 11801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6222.178955078125" w:right="499.498291015625" w:firstLine="0"/>
        <w:jc w:val="right"/>
        <w:rPr>
          <w:color w:val="323744"/>
          <w:sz w:val="22.079999923706055"/>
          <w:szCs w:val="22.079999923706055"/>
        </w:rPr>
      </w:pPr>
      <w:hyperlink r:id="rId7">
        <w:r w:rsidDel="00000000" w:rsidR="00000000" w:rsidRPr="00000000">
          <w:rPr>
            <w:rFonts w:ascii="Arial" w:cs="Arial" w:eastAsia="Arial" w:hAnsi="Arial"/>
            <w:b w:val="0"/>
            <w:i w:val="0"/>
            <w:smallCaps w:val="0"/>
            <w:strike w:val="0"/>
            <w:color w:val="1155cc"/>
            <w:sz w:val="22.079999923706055"/>
            <w:szCs w:val="22.079999923706055"/>
            <w:u w:val="single"/>
            <w:shd w:fill="auto" w:val="clear"/>
            <w:vertAlign w:val="baseline"/>
            <w:rtl w:val="0"/>
          </w:rPr>
          <w:t xml:space="preserve">www.</w:t>
        </w:r>
      </w:hyperlink>
      <w:hyperlink r:id="rId8">
        <w:r w:rsidDel="00000000" w:rsidR="00000000" w:rsidRPr="00000000">
          <w:rPr>
            <w:color w:val="1155cc"/>
            <w:sz w:val="22.079999923706055"/>
            <w:szCs w:val="22.079999923706055"/>
            <w:u w:val="single"/>
            <w:rtl w:val="0"/>
          </w:rPr>
          <w:t xml:space="preserve">NationalRealEstateinc.com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0" w:right="499.498291015625" w:firstLine="0"/>
        <w:jc w:val="center"/>
        <w:rPr>
          <w:rFonts w:ascii="Times New Roman" w:cs="Times New Roman" w:eastAsia="Times New Roman" w:hAnsi="Times New Roman"/>
          <w:b w:val="1"/>
          <w:sz w:val="22.079999923706055"/>
          <w:szCs w:val="22.079999923706055"/>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0" w:right="499.498291015625" w:firstLine="0"/>
        <w:jc w:val="center"/>
        <w:rPr>
          <w:rFonts w:ascii="Times New Roman" w:cs="Times New Roman" w:eastAsia="Times New Roman" w:hAnsi="Times New Roman"/>
          <w:b w:val="1"/>
          <w:sz w:val="22.079999923706055"/>
          <w:szCs w:val="22.079999923706055"/>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29.73942756652832" w:lineRule="auto"/>
        <w:ind w:left="0" w:right="499.498291015625"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NON-DISCLOSURE AGREEMENT-PRINCIPLE</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26904296875" w:line="229.2566156387329" w:lineRule="auto"/>
        <w:ind w:left="454.3824005126953" w:right="298.73779296875" w:firstLine="1.5456390380859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NOW, THEREFORE, in consideration of the privileges granted to, _______________________________and any  partnership, joint venture, corporation or other business entity he may be a part of, herein referred to as the (RECEIVING  PARTY) with respect to receiving certain confidential information, and other good and valuable consideration,  RECEIVING PARTY hereby agrees with and for the benefit of SELLER and </w:t>
      </w:r>
      <w:r w:rsidDel="00000000" w:rsidR="00000000" w:rsidRPr="00000000">
        <w:rPr>
          <w:rFonts w:ascii="Times New Roman" w:cs="Times New Roman" w:eastAsia="Times New Roman" w:hAnsi="Times New Roman"/>
          <w:rtl w:val="0"/>
        </w:rPr>
        <w:t xml:space="preserve">National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w:t>
      </w:r>
      <w:r w:rsidDel="00000000" w:rsidR="00000000" w:rsidRPr="00000000">
        <w:rPr>
          <w:rFonts w:ascii="Times New Roman" w:cs="Times New Roman" w:eastAsia="Times New Roman" w:hAnsi="Times New Roman"/>
          <w:rtl w:val="0"/>
        </w:rPr>
        <w:t xml:space="preserve">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as  follows: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8.16956996917725" w:lineRule="auto"/>
        <w:ind w:left="456.1488342285156" w:right="304.783935546875" w:firstLine="0.883178710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Confidential Materials shall be used by RECEIVING PARTY solely for the purposes of evaluating whether to bid on  this property.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11181640625" w:line="228.1690263748169" w:lineRule="auto"/>
        <w:ind w:left="462.5520324707031" w:right="306.55029296875" w:hanging="5.52001953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RECEIVING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PARTY may not disclose the Confidential Materials to any other person without the written consent of the  SELLER.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12060546875" w:line="229.25570011138916" w:lineRule="auto"/>
        <w:ind w:left="459.68162536621094" w:right="304.119873046875" w:hanging="2.6496124267578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RECEIVING PARTY will make no contact with the manager, vendor, franchiser, employee or licenser until such time, and  only if, RECEIVING PARTY enters into a binding purchase agreement with SELLER to purchase the property and then,  only in cooperation with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 procuring Broker.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9.25597190856934" w:lineRule="auto"/>
        <w:ind w:left="461.44805908203125" w:right="296.458740234375" w:hanging="4.416046142578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RECEIVING PARTY understands and acknowledges that neither SELLER nor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is making any representations or warranties, express or implied, by operations of law or otherwise, as to the  accuracy or completeness of the Confidential Materials.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3271484375" w:line="229.73878383636475" w:lineRule="auto"/>
        <w:ind w:left="455.92803955078125" w:right="298.45947265625" w:firstLine="1.1039733886718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RECEIVING PARTY agrees that, in the event of any breach of the provisions of this Agreement, SELLER and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individually shall be entitled to equitable relief, in the form of injunctions and orders for  specific performance, in addition to all other remedies available to SELLER and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at law or in equity.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666015625" w:line="229.25597190856934" w:lineRule="auto"/>
        <w:ind w:left="457.0320129394531" w:right="298.349609375"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RECEIVING PARTY shall defend, indemnify, and hold harmless SELLER and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from and against any and all claims, demands, causes of action, liabilities, judgments, costs and expenses (including  attorney’s fees) asserted against or incurred by SELLER and </w:t>
      </w:r>
      <w:r w:rsidDel="00000000" w:rsidR="00000000" w:rsidRPr="00000000">
        <w:rPr>
          <w:rFonts w:ascii="Times New Roman" w:cs="Times New Roman" w:eastAsia="Times New Roman" w:hAnsi="Times New Roman"/>
          <w:rtl w:val="0"/>
        </w:rPr>
        <w:t xml:space="preserve">National Real Estate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Commercial Services as a result of any  violation of, or failure to comply with, the provisions of this Agreement by RECEIVING PARTY and/or any of its  Representatives.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114501953125" w:line="240" w:lineRule="auto"/>
        <w:ind w:left="457.0319938659668"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RECEIVING PARTY / </w:t>
      </w:r>
      <w:r w:rsidDel="00000000" w:rsidR="00000000" w:rsidRPr="00000000">
        <w:rPr>
          <w:rFonts w:ascii="Times New Roman" w:cs="Times New Roman" w:eastAsia="Times New Roman" w:hAnsi="Times New Roman"/>
          <w:b w:val="1"/>
          <w:rtl w:val="0"/>
        </w:rPr>
        <w:t xml:space="preserve">PURCHASER</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Fill Out Below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b w:val="1"/>
          <w:rtl w:val="0"/>
        </w:rPr>
        <w:t xml:space="preserve">uyer:</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_____________________________________   </w:t>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_______</w:t>
      </w:r>
      <w:r w:rsidDel="00000000" w:rsidR="00000000" w:rsidRPr="00000000">
        <w:rPr>
          <w:rFonts w:ascii="Times New Roman" w:cs="Times New Roman" w:eastAsia="Times New Roman" w:hAnsi="Times New Roman"/>
          <w:b w:val="1"/>
          <w:rtl w:val="0"/>
        </w:rPr>
        <w:t xml:space="preserve">__</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w:t>
      </w:r>
      <w:r w:rsidDel="00000000" w:rsidR="00000000" w:rsidRPr="00000000">
        <w:rPr>
          <w:rFonts w:ascii="Times New Roman" w:cs="Times New Roman" w:eastAsia="Times New Roman" w:hAnsi="Times New Roman"/>
          <w:b w:val="1"/>
          <w:rtl w:val="0"/>
        </w:rPr>
        <w:t xml:space="preserve">rint Name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__________</w:t>
      </w:r>
      <w:r w:rsidDel="00000000" w:rsidR="00000000" w:rsidRPr="00000000">
        <w:rPr>
          <w:rFonts w:ascii="Times New Roman" w:cs="Times New Roman" w:eastAsia="Times New Roman" w:hAnsi="Times New Roman"/>
          <w:b w:val="1"/>
          <w:rtl w:val="0"/>
        </w:rPr>
        <w:t xml:space="preserve">_</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_____________________________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BUYERS/ BROKERS / SELLING AGENT: Fill Out Below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Buyers Agent Name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__________________________  Buyers </w:t>
      </w:r>
      <w:r w:rsidDel="00000000" w:rsidR="00000000" w:rsidRPr="00000000">
        <w:rPr>
          <w:rFonts w:ascii="Times New Roman" w:cs="Times New Roman" w:eastAsia="Times New Roman" w:hAnsi="Times New Roman"/>
          <w:b w:val="1"/>
          <w:rtl w:val="0"/>
        </w:rPr>
        <w:t xml:space="preserve">Agent Company</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Buyers Agent Signature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______________________________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456.81121826171875" w:right="1723.5089111328125" w:firstLine="0.220794677734375"/>
        <w:jc w:val="left"/>
        <w:rPr>
          <w:rFonts w:ascii="Arial" w:cs="Arial" w:eastAsia="Arial" w:hAnsi="Arial"/>
          <w:b w:val="0"/>
          <w:i w:val="0"/>
          <w:smallCaps w:val="0"/>
          <w:strike w:val="0"/>
          <w:color w:val="000000"/>
          <w:sz w:val="10.960000038146973"/>
          <w:szCs w:val="10.960000038146973"/>
          <w:u w:val="none"/>
          <w:shd w:fill="auto" w:val="clear"/>
          <w:vertAlign w:val="baseline"/>
        </w:rPr>
      </w:pPr>
      <w:r w:rsidDel="00000000" w:rsidR="00000000" w:rsidRPr="00000000">
        <w:rPr>
          <w:rFonts w:ascii="Arial" w:cs="Arial" w:eastAsia="Arial" w:hAnsi="Arial"/>
          <w:b w:val="0"/>
          <w:i w:val="0"/>
          <w:smallCaps w:val="0"/>
          <w:strike w:val="0"/>
          <w:color w:val="000000"/>
          <w:sz w:val="10.960000038146973"/>
          <w:szCs w:val="10.960000038146973"/>
          <w:highlight w:val="white"/>
          <w:u w:val="none"/>
          <w:vertAlign w:val="baseline"/>
          <w:rtl w:val="0"/>
        </w:rPr>
        <w:t xml:space="preserve">ALL MATERIAL PRESENTED HEREIN IS INTENDED FOR</w:t>
      </w:r>
      <w:r w:rsidDel="00000000" w:rsidR="00000000" w:rsidRPr="00000000">
        <w:rPr>
          <w:rFonts w:ascii="Arial" w:cs="Arial" w:eastAsia="Arial" w:hAnsi="Arial"/>
          <w:b w:val="0"/>
          <w:i w:val="0"/>
          <w:smallCaps w:val="0"/>
          <w:strike w:val="0"/>
          <w:color w:val="000000"/>
          <w:sz w:val="10.960000038146973"/>
          <w:szCs w:val="10.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0.960000038146973"/>
          <w:szCs w:val="10.960000038146973"/>
          <w:highlight w:val="white"/>
          <w:u w:val="none"/>
          <w:vertAlign w:val="baseline"/>
          <w:rtl w:val="0"/>
        </w:rPr>
        <w:t xml:space="preserve">INFORMATION PURPOSES ONLY. WHILE THIS INFORMATION IS BELIEVED TO BE CORRECT, IT IS REPRESENTED SUBJECT TO ERRORS, OMISSIONS, CHANGES OR WITHDRAWAL</w:t>
      </w:r>
      <w:r w:rsidDel="00000000" w:rsidR="00000000" w:rsidRPr="00000000">
        <w:rPr>
          <w:rFonts w:ascii="Arial" w:cs="Arial" w:eastAsia="Arial" w:hAnsi="Arial"/>
          <w:b w:val="0"/>
          <w:i w:val="0"/>
          <w:smallCaps w:val="0"/>
          <w:strike w:val="0"/>
          <w:color w:val="000000"/>
          <w:sz w:val="10.960000038146973"/>
          <w:szCs w:val="10.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0.960000038146973"/>
          <w:szCs w:val="10.960000038146973"/>
          <w:highlight w:val="white"/>
          <w:u w:val="none"/>
          <w:vertAlign w:val="baseline"/>
          <w:rtl w:val="0"/>
        </w:rPr>
        <w:t xml:space="preserve">WITHOUT NOTICE. ALL PROPERTY INFORMATION, INCLUDING, BUT NOT LIMITED TO SQUARE FOOTAGE, ROOM COUNT, ZONING IN THE LISTING SHOULD BE VERIFIED BY YOUR OWN</w:t>
      </w:r>
      <w:r w:rsidDel="00000000" w:rsidR="00000000" w:rsidRPr="00000000">
        <w:rPr>
          <w:rFonts w:ascii="Arial" w:cs="Arial" w:eastAsia="Arial" w:hAnsi="Arial"/>
          <w:b w:val="0"/>
          <w:i w:val="0"/>
          <w:smallCaps w:val="0"/>
          <w:strike w:val="0"/>
          <w:color w:val="000000"/>
          <w:sz w:val="10.960000038146973"/>
          <w:szCs w:val="10.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0.960000038146973"/>
          <w:szCs w:val="10.960000038146973"/>
          <w:highlight w:val="white"/>
          <w:u w:val="none"/>
          <w:vertAlign w:val="baseline"/>
          <w:rtl w:val="0"/>
        </w:rPr>
        <w:t xml:space="preserve">ATTORNEY, ARCHITECT OR ZONING EXPERT. IF YOUR PROPERTY IS CURRENTLY LISTED WITH ANOTHER REAL ESTATE BROKER, PLEASE DISREGARD THIS OFFER. IT IS NOT OUR</w:t>
      </w:r>
      <w:r w:rsidDel="00000000" w:rsidR="00000000" w:rsidRPr="00000000">
        <w:rPr>
          <w:rFonts w:ascii="Arial" w:cs="Arial" w:eastAsia="Arial" w:hAnsi="Arial"/>
          <w:b w:val="0"/>
          <w:i w:val="0"/>
          <w:smallCaps w:val="0"/>
          <w:strike w:val="0"/>
          <w:color w:val="000000"/>
          <w:sz w:val="10.960000038146973"/>
          <w:szCs w:val="10.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0.960000038146973"/>
          <w:szCs w:val="10.960000038146973"/>
          <w:highlight w:val="white"/>
          <w:u w:val="none"/>
          <w:vertAlign w:val="baseline"/>
          <w:rtl w:val="0"/>
        </w:rPr>
        <w:t xml:space="preserve">INTENTION TO SOLICIT THE OFFERINGS OF OTHER REAL ESTATE BROKERS. WE COOPERATE WITH THEM FULLY. EQUAL HOUSING OPPORTUNITY</w:t>
      </w:r>
      <w:r w:rsidDel="00000000" w:rsidR="00000000" w:rsidRPr="00000000">
        <w:rPr>
          <w:rFonts w:ascii="Arial" w:cs="Arial" w:eastAsia="Arial" w:hAnsi="Arial"/>
          <w:b w:val="0"/>
          <w:i w:val="0"/>
          <w:smallCaps w:val="0"/>
          <w:strike w:val="0"/>
          <w:color w:val="000000"/>
          <w:sz w:val="10.960000038146973"/>
          <w:szCs w:val="10.960000038146973"/>
          <w:u w:val="none"/>
          <w:shd w:fill="auto" w:val="clear"/>
          <w:vertAlign w:val="baseline"/>
          <w:rtl w:val="0"/>
        </w:rPr>
        <w:t xml:space="preserve"> </w:t>
      </w:r>
    </w:p>
    <w:sectPr>
      <w:pgSz w:h="15840" w:w="12240" w:orient="portrait"/>
      <w:pgMar w:bottom="367.6799774169922" w:top="864.000244140625" w:left="266.7215919494629" w:right="366.428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nationalrealestatenyc.com" TargetMode="External"/><Relationship Id="rId8" Type="http://schemas.openxmlformats.org/officeDocument/2006/relationships/hyperlink" Target="http://www.nationalrealestateny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